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9F5F4" w14:textId="77777777" w:rsidR="00A729F1" w:rsidRPr="00AF1854" w:rsidRDefault="00A729F1" w:rsidP="00A729F1">
      <w:pPr>
        <w:rPr>
          <w:rFonts w:cs="Times New Roman"/>
          <w:b/>
          <w:bCs/>
          <w:color w:val="000000" w:themeColor="text1"/>
        </w:rPr>
      </w:pPr>
      <w:r w:rsidRPr="00AF1854">
        <w:rPr>
          <w:rFonts w:cs="Times New Roman"/>
          <w:b/>
          <w:bCs/>
          <w:color w:val="000000" w:themeColor="text1"/>
        </w:rPr>
        <w:t xml:space="preserve">Table EV3. Rotational gene set enrichment testing with selected modules against asymptomatic </w:t>
      </w:r>
      <w:r w:rsidRPr="00AF1854">
        <w:rPr>
          <w:rFonts w:cs="Times New Roman"/>
          <w:b/>
          <w:bCs/>
          <w:i/>
          <w:iCs/>
          <w:color w:val="000000" w:themeColor="text1"/>
        </w:rPr>
        <w:t xml:space="preserve">P. vivax </w:t>
      </w:r>
      <w:r w:rsidRPr="00AF1854">
        <w:rPr>
          <w:rFonts w:cs="Times New Roman"/>
          <w:b/>
          <w:bCs/>
          <w:color w:val="000000" w:themeColor="text1"/>
        </w:rPr>
        <w:t>malaria vs healthy community controls.</w:t>
      </w:r>
    </w:p>
    <w:p w14:paraId="58DD6E07" w14:textId="77777777" w:rsidR="00A729F1" w:rsidRPr="00AF1854" w:rsidRDefault="00A729F1" w:rsidP="00A729F1">
      <w:pPr>
        <w:jc w:val="both"/>
        <w:rPr>
          <w:rFonts w:cs="Times New Roman"/>
          <w:b/>
          <w:bCs/>
          <w:i/>
          <w:iCs/>
          <w:color w:val="000000" w:themeColor="text1"/>
        </w:rPr>
      </w:pPr>
      <w:proofErr w:type="spellStart"/>
      <w:r w:rsidRPr="00AF1854">
        <w:rPr>
          <w:rFonts w:cs="Times New Roman"/>
          <w:color w:val="000000" w:themeColor="text1"/>
        </w:rPr>
        <w:t>PropDown</w:t>
      </w:r>
      <w:proofErr w:type="spellEnd"/>
      <w:r w:rsidRPr="00AF1854">
        <w:rPr>
          <w:rFonts w:cs="Times New Roman"/>
          <w:color w:val="000000" w:themeColor="text1"/>
        </w:rPr>
        <w:t xml:space="preserve">: proportion of genes downregulated the gene set. </w:t>
      </w:r>
      <w:proofErr w:type="spellStart"/>
      <w:r w:rsidRPr="00AF1854">
        <w:rPr>
          <w:rFonts w:cs="Times New Roman"/>
          <w:color w:val="000000" w:themeColor="text1"/>
        </w:rPr>
        <w:t>PropUp</w:t>
      </w:r>
      <w:proofErr w:type="spellEnd"/>
      <w:r w:rsidRPr="00AF1854">
        <w:rPr>
          <w:rFonts w:cs="Times New Roman"/>
          <w:color w:val="000000" w:themeColor="text1"/>
        </w:rPr>
        <w:t xml:space="preserve"> = proportion of genes upregulated in the gene set. Direction: direction of change for genes in test set against background set. FDR: two-sided directional false discovery rate. Significance was tested using the </w:t>
      </w:r>
      <w:proofErr w:type="spellStart"/>
      <w:r w:rsidRPr="00AF1854">
        <w:rPr>
          <w:rFonts w:cs="Times New Roman"/>
          <w:color w:val="000000" w:themeColor="text1"/>
        </w:rPr>
        <w:t>mroast</w:t>
      </w:r>
      <w:proofErr w:type="spellEnd"/>
      <w:r w:rsidRPr="00AF1854">
        <w:rPr>
          <w:rFonts w:cs="Times New Roman"/>
          <w:color w:val="000000" w:themeColor="text1"/>
        </w:rPr>
        <w:t xml:space="preserve"> test in </w:t>
      </w:r>
      <w:proofErr w:type="spellStart"/>
      <w:r w:rsidRPr="00AF1854">
        <w:rPr>
          <w:rFonts w:cs="Times New Roman"/>
          <w:color w:val="000000" w:themeColor="text1"/>
        </w:rPr>
        <w:t>limma</w:t>
      </w:r>
      <w:proofErr w:type="spellEnd"/>
      <w:r w:rsidRPr="00AF1854">
        <w:rPr>
          <w:rFonts w:cs="Times New Roman"/>
          <w:color w:val="000000" w:themeColor="text1"/>
        </w:rPr>
        <w:t>.</w:t>
      </w:r>
    </w:p>
    <w:tbl>
      <w:tblPr>
        <w:tblStyle w:val="TableGrid"/>
        <w:tblpPr w:leftFromText="180" w:rightFromText="180" w:vertAnchor="text" w:horzAnchor="margin" w:tblpY="1"/>
        <w:tblW w:w="9046" w:type="dxa"/>
        <w:tblLook w:val="04A0" w:firstRow="1" w:lastRow="0" w:firstColumn="1" w:lastColumn="0" w:noHBand="0" w:noVBand="1"/>
      </w:tblPr>
      <w:tblGrid>
        <w:gridCol w:w="1809"/>
        <w:gridCol w:w="1809"/>
        <w:gridCol w:w="1809"/>
        <w:gridCol w:w="1809"/>
        <w:gridCol w:w="1810"/>
      </w:tblGrid>
      <w:tr w:rsidR="00A729F1" w:rsidRPr="00AF1854" w14:paraId="746EFC82" w14:textId="77777777" w:rsidTr="006B67A5">
        <w:trPr>
          <w:trHeight w:val="296"/>
        </w:trPr>
        <w:tc>
          <w:tcPr>
            <w:tcW w:w="1809" w:type="dxa"/>
            <w:vAlign w:val="center"/>
          </w:tcPr>
          <w:p w14:paraId="41D2DAF5" w14:textId="77777777" w:rsidR="00A729F1" w:rsidRPr="00AF1854" w:rsidRDefault="00A729F1" w:rsidP="006B67A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Module</w:t>
            </w:r>
          </w:p>
        </w:tc>
        <w:tc>
          <w:tcPr>
            <w:tcW w:w="1809" w:type="dxa"/>
            <w:vAlign w:val="center"/>
          </w:tcPr>
          <w:p w14:paraId="5126CFBB" w14:textId="77777777" w:rsidR="00A729F1" w:rsidRPr="00AF1854" w:rsidRDefault="00A729F1" w:rsidP="006B67A5">
            <w:pPr>
              <w:rPr>
                <w:rFonts w:cs="Times New Roman"/>
                <w:b/>
                <w:bCs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b/>
                <w:bCs/>
                <w:color w:val="000000" w:themeColor="text1"/>
              </w:rPr>
              <w:t>PropDown</w:t>
            </w:r>
            <w:proofErr w:type="spellEnd"/>
          </w:p>
        </w:tc>
        <w:tc>
          <w:tcPr>
            <w:tcW w:w="1809" w:type="dxa"/>
            <w:vAlign w:val="center"/>
          </w:tcPr>
          <w:p w14:paraId="58FC13E5" w14:textId="77777777" w:rsidR="00A729F1" w:rsidRPr="00AF1854" w:rsidRDefault="00A729F1" w:rsidP="006B67A5">
            <w:pPr>
              <w:rPr>
                <w:rFonts w:cs="Times New Roman"/>
                <w:b/>
                <w:bCs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b/>
                <w:bCs/>
                <w:color w:val="000000" w:themeColor="text1"/>
              </w:rPr>
              <w:t>PropUp</w:t>
            </w:r>
            <w:proofErr w:type="spellEnd"/>
          </w:p>
        </w:tc>
        <w:tc>
          <w:tcPr>
            <w:tcW w:w="1809" w:type="dxa"/>
            <w:vAlign w:val="center"/>
          </w:tcPr>
          <w:p w14:paraId="599425A9" w14:textId="77777777" w:rsidR="00A729F1" w:rsidRPr="00AF1854" w:rsidRDefault="00A729F1" w:rsidP="006B67A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Direction</w:t>
            </w:r>
          </w:p>
        </w:tc>
        <w:tc>
          <w:tcPr>
            <w:tcW w:w="1810" w:type="dxa"/>
            <w:vAlign w:val="center"/>
          </w:tcPr>
          <w:p w14:paraId="2375ACB2" w14:textId="77777777" w:rsidR="00A729F1" w:rsidRPr="00AF1854" w:rsidRDefault="00A729F1" w:rsidP="006B67A5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AF1854">
              <w:rPr>
                <w:rFonts w:cs="Times New Roman"/>
                <w:b/>
                <w:bCs/>
                <w:color w:val="000000" w:themeColor="text1"/>
              </w:rPr>
              <w:t>FDR</w:t>
            </w:r>
          </w:p>
        </w:tc>
      </w:tr>
      <w:tr w:rsidR="00A729F1" w:rsidRPr="00AF1854" w14:paraId="6C809918" w14:textId="77777777" w:rsidTr="006B67A5">
        <w:trPr>
          <w:trHeight w:val="296"/>
        </w:trPr>
        <w:tc>
          <w:tcPr>
            <w:tcW w:w="1809" w:type="dxa"/>
            <w:vAlign w:val="center"/>
          </w:tcPr>
          <w:p w14:paraId="60D9EAE1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Black</w:t>
            </w:r>
          </w:p>
        </w:tc>
        <w:tc>
          <w:tcPr>
            <w:tcW w:w="1809" w:type="dxa"/>
            <w:vAlign w:val="center"/>
          </w:tcPr>
          <w:p w14:paraId="2314AA0F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0.154</w:t>
            </w:r>
          </w:p>
        </w:tc>
        <w:tc>
          <w:tcPr>
            <w:tcW w:w="1809" w:type="dxa"/>
            <w:vAlign w:val="center"/>
          </w:tcPr>
          <w:p w14:paraId="6ACCBFA3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0.130</w:t>
            </w:r>
          </w:p>
        </w:tc>
        <w:tc>
          <w:tcPr>
            <w:tcW w:w="1809" w:type="dxa"/>
            <w:vAlign w:val="center"/>
          </w:tcPr>
          <w:p w14:paraId="4BE0C747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10" w:type="dxa"/>
            <w:vAlign w:val="center"/>
          </w:tcPr>
          <w:p w14:paraId="0949BA66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0.930</w:t>
            </w:r>
          </w:p>
        </w:tc>
      </w:tr>
      <w:tr w:rsidR="00A729F1" w:rsidRPr="00AF1854" w14:paraId="75E620AC" w14:textId="77777777" w:rsidTr="006B67A5">
        <w:trPr>
          <w:trHeight w:val="296"/>
        </w:trPr>
        <w:tc>
          <w:tcPr>
            <w:tcW w:w="1809" w:type="dxa"/>
            <w:vAlign w:val="center"/>
          </w:tcPr>
          <w:p w14:paraId="1C7E16D8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proofErr w:type="spellStart"/>
            <w:r w:rsidRPr="00AF1854">
              <w:rPr>
                <w:rFonts w:cs="Times New Roman"/>
                <w:color w:val="000000" w:themeColor="text1"/>
              </w:rPr>
              <w:t>Greenyellow</w:t>
            </w:r>
            <w:proofErr w:type="spellEnd"/>
          </w:p>
        </w:tc>
        <w:tc>
          <w:tcPr>
            <w:tcW w:w="1809" w:type="dxa"/>
            <w:vAlign w:val="center"/>
          </w:tcPr>
          <w:p w14:paraId="2C3F3051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0.005</w:t>
            </w:r>
          </w:p>
        </w:tc>
        <w:tc>
          <w:tcPr>
            <w:tcW w:w="1809" w:type="dxa"/>
            <w:vAlign w:val="center"/>
          </w:tcPr>
          <w:p w14:paraId="0F2D50B8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0.340</w:t>
            </w:r>
          </w:p>
        </w:tc>
        <w:tc>
          <w:tcPr>
            <w:tcW w:w="1809" w:type="dxa"/>
            <w:vAlign w:val="center"/>
          </w:tcPr>
          <w:p w14:paraId="587E6CA6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10" w:type="dxa"/>
            <w:vAlign w:val="center"/>
          </w:tcPr>
          <w:p w14:paraId="051AF2ED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0.095</w:t>
            </w:r>
          </w:p>
        </w:tc>
      </w:tr>
      <w:tr w:rsidR="00A729F1" w:rsidRPr="00AF1854" w14:paraId="083B6C7D" w14:textId="77777777" w:rsidTr="006B67A5">
        <w:trPr>
          <w:trHeight w:val="296"/>
        </w:trPr>
        <w:tc>
          <w:tcPr>
            <w:tcW w:w="1809" w:type="dxa"/>
            <w:vAlign w:val="center"/>
          </w:tcPr>
          <w:p w14:paraId="188057A1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Grey60</w:t>
            </w:r>
          </w:p>
        </w:tc>
        <w:tc>
          <w:tcPr>
            <w:tcW w:w="1809" w:type="dxa"/>
            <w:vAlign w:val="center"/>
          </w:tcPr>
          <w:p w14:paraId="0EAE79C2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0.571</w:t>
            </w:r>
          </w:p>
        </w:tc>
        <w:tc>
          <w:tcPr>
            <w:tcW w:w="1809" w:type="dxa"/>
            <w:vAlign w:val="center"/>
          </w:tcPr>
          <w:p w14:paraId="5681B8C7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0.000</w:t>
            </w:r>
          </w:p>
        </w:tc>
        <w:tc>
          <w:tcPr>
            <w:tcW w:w="1809" w:type="dxa"/>
            <w:vAlign w:val="center"/>
          </w:tcPr>
          <w:p w14:paraId="499A9810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10" w:type="dxa"/>
            <w:vAlign w:val="center"/>
          </w:tcPr>
          <w:p w14:paraId="4AC87B9F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0.063</w:t>
            </w:r>
          </w:p>
        </w:tc>
      </w:tr>
      <w:tr w:rsidR="00A729F1" w:rsidRPr="00AF1854" w14:paraId="760D5407" w14:textId="77777777" w:rsidTr="006B67A5">
        <w:trPr>
          <w:trHeight w:val="296"/>
        </w:trPr>
        <w:tc>
          <w:tcPr>
            <w:tcW w:w="1809" w:type="dxa"/>
            <w:vAlign w:val="center"/>
          </w:tcPr>
          <w:p w14:paraId="6ABDB633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Pink</w:t>
            </w:r>
          </w:p>
        </w:tc>
        <w:tc>
          <w:tcPr>
            <w:tcW w:w="1809" w:type="dxa"/>
            <w:vAlign w:val="center"/>
          </w:tcPr>
          <w:p w14:paraId="0B03A49D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0.514</w:t>
            </w:r>
          </w:p>
        </w:tc>
        <w:tc>
          <w:tcPr>
            <w:tcW w:w="1809" w:type="dxa"/>
            <w:vAlign w:val="center"/>
          </w:tcPr>
          <w:p w14:paraId="25CEC599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0.013</w:t>
            </w:r>
          </w:p>
        </w:tc>
        <w:tc>
          <w:tcPr>
            <w:tcW w:w="1809" w:type="dxa"/>
            <w:vAlign w:val="center"/>
          </w:tcPr>
          <w:p w14:paraId="087F38A8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10" w:type="dxa"/>
            <w:vAlign w:val="center"/>
          </w:tcPr>
          <w:p w14:paraId="13AD2FBE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  <w:tr w:rsidR="00A729F1" w:rsidRPr="00AF1854" w14:paraId="33B83645" w14:textId="77777777" w:rsidTr="006B67A5">
        <w:trPr>
          <w:trHeight w:val="296"/>
        </w:trPr>
        <w:tc>
          <w:tcPr>
            <w:tcW w:w="1809" w:type="dxa"/>
            <w:vAlign w:val="center"/>
          </w:tcPr>
          <w:p w14:paraId="785D7FBC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Salmon</w:t>
            </w:r>
          </w:p>
        </w:tc>
        <w:tc>
          <w:tcPr>
            <w:tcW w:w="1809" w:type="dxa"/>
            <w:vAlign w:val="center"/>
          </w:tcPr>
          <w:p w14:paraId="35FA3E6B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0.241</w:t>
            </w:r>
          </w:p>
        </w:tc>
        <w:tc>
          <w:tcPr>
            <w:tcW w:w="1809" w:type="dxa"/>
            <w:vAlign w:val="center"/>
          </w:tcPr>
          <w:p w14:paraId="5C3950BB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0.063</w:t>
            </w:r>
          </w:p>
        </w:tc>
        <w:tc>
          <w:tcPr>
            <w:tcW w:w="1809" w:type="dxa"/>
            <w:vAlign w:val="center"/>
          </w:tcPr>
          <w:p w14:paraId="1DDB092D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Down</w:t>
            </w:r>
          </w:p>
        </w:tc>
        <w:tc>
          <w:tcPr>
            <w:tcW w:w="1810" w:type="dxa"/>
            <w:vAlign w:val="center"/>
          </w:tcPr>
          <w:p w14:paraId="76FBC4C2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0.235</w:t>
            </w:r>
          </w:p>
        </w:tc>
      </w:tr>
      <w:tr w:rsidR="00A729F1" w:rsidRPr="00AF1854" w14:paraId="07E4ED6A" w14:textId="77777777" w:rsidTr="006B67A5">
        <w:trPr>
          <w:trHeight w:val="92"/>
        </w:trPr>
        <w:tc>
          <w:tcPr>
            <w:tcW w:w="1809" w:type="dxa"/>
            <w:vAlign w:val="center"/>
          </w:tcPr>
          <w:p w14:paraId="3D06CF35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Tan</w:t>
            </w:r>
          </w:p>
        </w:tc>
        <w:tc>
          <w:tcPr>
            <w:tcW w:w="1809" w:type="dxa"/>
            <w:vAlign w:val="center"/>
          </w:tcPr>
          <w:p w14:paraId="4947EB6F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0.019</w:t>
            </w:r>
          </w:p>
        </w:tc>
        <w:tc>
          <w:tcPr>
            <w:tcW w:w="1809" w:type="dxa"/>
            <w:vAlign w:val="center"/>
          </w:tcPr>
          <w:p w14:paraId="671FF097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0.515</w:t>
            </w:r>
          </w:p>
        </w:tc>
        <w:tc>
          <w:tcPr>
            <w:tcW w:w="1809" w:type="dxa"/>
            <w:vAlign w:val="center"/>
          </w:tcPr>
          <w:p w14:paraId="4F5DC6F1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Up</w:t>
            </w:r>
          </w:p>
        </w:tc>
        <w:tc>
          <w:tcPr>
            <w:tcW w:w="1810" w:type="dxa"/>
            <w:vAlign w:val="center"/>
          </w:tcPr>
          <w:p w14:paraId="5BA5EF94" w14:textId="77777777" w:rsidR="00A729F1" w:rsidRPr="00AF1854" w:rsidRDefault="00A729F1" w:rsidP="006B67A5">
            <w:pPr>
              <w:rPr>
                <w:rFonts w:cs="Times New Roman"/>
                <w:color w:val="000000" w:themeColor="text1"/>
              </w:rPr>
            </w:pPr>
            <w:r w:rsidRPr="00AF1854">
              <w:rPr>
                <w:rFonts w:cs="Times New Roman"/>
                <w:color w:val="000000" w:themeColor="text1"/>
              </w:rPr>
              <w:t>&lt; 0.001</w:t>
            </w:r>
          </w:p>
        </w:tc>
      </w:tr>
    </w:tbl>
    <w:p w14:paraId="370E9BC4" w14:textId="77777777" w:rsidR="00D0144E" w:rsidRDefault="00D0144E"/>
    <w:sectPr w:rsidR="00D014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F1"/>
    <w:rsid w:val="00451022"/>
    <w:rsid w:val="0064775D"/>
    <w:rsid w:val="006761D6"/>
    <w:rsid w:val="009D3AA3"/>
    <w:rsid w:val="00A729F1"/>
    <w:rsid w:val="00D0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C5864E"/>
  <w15:chartTrackingRefBased/>
  <w15:docId w15:val="{6177802D-8543-4D56-91A1-B7EC8F967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29F1"/>
    <w:pPr>
      <w:spacing w:after="0" w:line="480" w:lineRule="auto"/>
    </w:pPr>
    <w:rPr>
      <w:rFonts w:ascii="Times New Roman" w:hAnsi="Times New Roman"/>
      <w:kern w:val="0"/>
      <w:lang w:val="en-AU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9F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29F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29F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29F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29F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29F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29F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29F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29F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29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29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29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29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29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29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29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29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29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29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729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29F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729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29F1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729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29F1"/>
    <w:pPr>
      <w:spacing w:after="160" w:line="278" w:lineRule="auto"/>
      <w:ind w:left="720"/>
      <w:contextualSpacing/>
    </w:pPr>
    <w:rPr>
      <w:rFonts w:asciiTheme="minorHAnsi" w:hAnsiTheme="minorHAns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729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29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29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29F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729F1"/>
    <w:pPr>
      <w:spacing w:after="0" w:line="240" w:lineRule="auto"/>
    </w:pPr>
    <w:rPr>
      <w:lang w:val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/>
  <LinksUpToDate>false</LinksUpToDate>
  <CharactersWithSpaces>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Bojana Perkucin</dc:creator>
  <cp:keywords/>
  <dc:description/>
  <cp:lastModifiedBy>Bojana Perkucin</cp:lastModifiedBy>
  <cp:revision>1</cp:revision>
  <dcterms:created xsi:type="dcterms:W3CDTF">2025-07-21T08:46:00Z</dcterms:created>
  <dcterms:modified xsi:type="dcterms:W3CDTF">2025-07-21T08:46:00Z</dcterms:modified>
</cp:coreProperties>
</file>