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mc="http://schemas.openxmlformats.org/markup-compatibility/2006" xmlns:wp="http://schemas.openxmlformats.org/drawingml/2006/wordprocessingDrawing" xmlns:wp14="http://schemas.microsoft.com/office/word/2010/wordprocessingDrawing" xmlns:w14="http://schemas.microsoft.com/office/word/2010/wordml" xmlns:w15="http://schemas.microsoft.com/office/word/2012/wordml" xmlns:w16se="http://schemas.microsoft.com/office/word/2015/wordml/symex" mc:Ignorable="w14 w15 w16se wp14">
  <w:body>
    <w:p>
      <w:pPr>
        <w:pStyle w:val="Heading1"/>
      </w:pPr>
      <w:r>
        <w:t xml:space="preserve">Supplementary Data 1</w:t>
      </w:r>
    </w:p>
    <w:p>
      <w:r>
        <w:t xml:space="preserve">Source data for the mAIcrobe manuscript. The workbook holds the numerical source data underlying Fig. 3, Supplementary Fig. 3, Supplementary Fig. 4 and Supplementary Table 9, with one tab per figure panel, named accordingly.</w:t>
      </w:r>
    </w:p>
    <w:p>
      <w:r>
        <w:rPr>
          <w:b/>
        </w:rPr>
        <w:t xml:space="preserve">Fig3a_WT.</w:t>
      </w:r>
      <w:r>
        <w:t xml:space="preserve"> Per cell area and eccentricity of JE2 WT </w:t>
      </w:r>
      <w:r>
        <w:rPr>
          <w:i/>
        </w:rPr>
        <w:t xml:space="preserve">S. aureus</w:t>
      </w:r>
      <w:r>
        <w:t xml:space="preserve">.</w:t>
      </w:r>
    </w:p>
    <w:p>
      <w:r>
        <w:rPr>
          <w:b/>
        </w:rPr>
        <w:t xml:space="preserve">Fig3a_PC.</w:t>
      </w:r>
      <w:r>
        <w:t xml:space="preserve"> Per cell area and eccentricity of JE2 WT </w:t>
      </w:r>
      <w:r>
        <w:rPr>
          <w:i/>
        </w:rPr>
        <w:t xml:space="preserve">S. aureus</w:t>
      </w:r>
      <w:r>
        <w:t xml:space="preserve"> treated with PC190723.</w:t>
      </w:r>
    </w:p>
    <w:p>
      <w:r>
        <w:rPr>
          <w:b/>
        </w:rPr>
        <w:t xml:space="preserve">Fig3b_BCBMS14 psg-RNAspy-2.</w:t>
      </w:r>
      <w:r>
        <w:t xml:space="preserve"> Cell cycle phases of single cells of the BCBMS14 psg-RNAspy-2 strain of </w:t>
      </w:r>
      <w:r>
        <w:rPr>
          <w:i/>
        </w:rPr>
        <w:t xml:space="preserve">S. aureus</w:t>
      </w:r>
      <w:r>
        <w:t xml:space="preserve">.</w:t>
      </w:r>
    </w:p>
    <w:p>
      <w:r>
        <w:rPr>
          <w:b/>
        </w:rPr>
        <w:t xml:space="preserve">Fig3b_LCML1.</w:t>
      </w:r>
      <w:r>
        <w:t xml:space="preserve"> Cell cycle phases of single cells of the LCML1 strain of </w:t>
      </w:r>
      <w:r>
        <w:rPr>
          <w:i/>
        </w:rPr>
        <w:t xml:space="preserve">S. aureus</w:t>
      </w:r>
      <w:r>
        <w:t xml:space="preserve">.</w:t>
      </w:r>
    </w:p>
    <w:p>
      <w:r>
        <w:rPr>
          <w:b/>
        </w:rPr>
        <w:t xml:space="preserve">SFig3_STable9.</w:t>
      </w:r>
      <w:r>
        <w:t xml:space="preserve"> Classification results of four </w:t>
      </w:r>
      <w:r>
        <w:rPr>
          <w:i/>
        </w:rPr>
        <w:t xml:space="preserve">E. coli</w:t>
      </w:r>
      <w:r>
        <w:t xml:space="preserve"> antibiotic phenotyping models over the same test dataset.</w:t>
      </w:r>
    </w:p>
    <w:p>
      <w:r>
        <w:rPr>
          <w:b/>
        </w:rPr>
        <w:t xml:space="preserve">SFig4.</w:t>
      </w:r>
      <w:r>
        <w:t xml:space="preserve"> Average cell median fluorescence of COL WT </w:t>
      </w:r>
      <w:r>
        <w:rPr>
          <w:i/>
        </w:rPr>
        <w:t xml:space="preserve">S. aureus</w:t>
      </w:r>
      <w:r>
        <w:t xml:space="preserve"> cells imaged over time, and the cell median fluorescence over time of three representative cells.</w:t>
      </w:r>
    </w:p>
    <w:p>
      <w:r>
        <w:t xml:space="preserve">A Caption tab in the workbook repeats these descriptions.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</w:font>
  <w:font w:name="Courier New">
    <w:panose1 w:val="02070309020205020404"/>
    <w:charset w:val="00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Theme="majorHAnsi" w:hAnsiTheme="majorHAnsi" w:cstheme="majorBidi"/>
      <w:b/>
      <w:color w:val="2E74B5"/>
      <w:sz w:val="32"/>
    </w:rPr>
  </w:style>
</w:styles>
</file>

<file path=word/webSettings.xml><?xml version="1.0" encoding="utf-8"?>
<w:webSettings xmlns:w="http://schemas.openxmlformats.org/wordprocessingml/2006/main">
  <w:optimizeForBrowser/>
  <w:allowPNG/>
</w:webSettings>
</file>

<file path=word/_rels/document.xml.rels><?xml version="1.0" encoding="UTF-8" standalone="yes"?>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settings" Target="settings.xml"/>
	<Relationship Id="rId3" Type="http://schemas.openxmlformats.org/officeDocument/2006/relationships/webSettings" Target="webSettings.xml"/>
	<Relationship Id="rId4" Type="http://schemas.openxmlformats.org/officeDocument/2006/relationships/fontTable" Target="fontTable.xml"/>
	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docx-cli</Application>
  <DocSecurity>0</DocSecurity>
  <ScaleCrop>false</ScaleCrop>
  <LinksUpToDate>false</LinksUpToDate>
  <SharedDoc>false</SharedDoc>
  <HyperlinksChanged>false</HyperlinksChanged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creator/>
  <cp:lastModifiedBy/>
  <dcterms:created xsi:type="dcterms:W3CDTF">2026-08-11T09:35:02.655Z</dcterms:created>
  <dcterms:modified xsi:type="dcterms:W3CDTF">2026-08-11T09:35:02.655Z</dcterms:modified>
</cp:coreProperties>
</file>