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1E71" w:rsidRDefault="007E1E71" w:rsidP="007E1E71">
      <w:pPr>
        <w:rPr>
          <w:b/>
          <w:sz w:val="32"/>
        </w:rPr>
      </w:pPr>
      <w:bookmarkStart w:id="0" w:name="_GoBack"/>
      <w:bookmarkEnd w:id="0"/>
      <w:r>
        <w:rPr>
          <w:b/>
          <w:sz w:val="32"/>
        </w:rPr>
        <w:t>Supplementary Information of</w:t>
      </w:r>
    </w:p>
    <w:p w:rsidR="007E1E71" w:rsidRDefault="007E1E71" w:rsidP="007E1E71">
      <w:pPr>
        <w:pStyle w:val="Heading1"/>
      </w:pPr>
      <w:r w:rsidRPr="00F426E5">
        <w:t xml:space="preserve">China </w:t>
      </w:r>
      <w:r>
        <w:t>CO</w:t>
      </w:r>
      <w:r w:rsidRPr="00581D6C">
        <w:rPr>
          <w:vertAlign w:val="subscript"/>
        </w:rPr>
        <w:t>2</w:t>
      </w:r>
      <w:r>
        <w:t xml:space="preserve"> </w:t>
      </w:r>
      <w:r w:rsidRPr="00F426E5">
        <w:t>emission accounts 1997-2015</w:t>
      </w:r>
    </w:p>
    <w:p w:rsidR="007E1E71" w:rsidRDefault="007E1E71" w:rsidP="007E1E71">
      <w:pPr>
        <w:rPr>
          <w:vertAlign w:val="superscript"/>
        </w:rPr>
      </w:pPr>
      <w:r>
        <w:t>Yuli Shan</w:t>
      </w:r>
      <w:r w:rsidRPr="008166AA">
        <w:rPr>
          <w:vertAlign w:val="superscript"/>
        </w:rPr>
        <w:t>1</w:t>
      </w:r>
      <w:r>
        <w:t>, Dabo Guan</w:t>
      </w:r>
      <w:r w:rsidRPr="008166AA">
        <w:rPr>
          <w:vertAlign w:val="superscript"/>
        </w:rPr>
        <w:t>1,</w:t>
      </w:r>
      <w:r>
        <w:rPr>
          <w:vertAlign w:val="superscript"/>
        </w:rPr>
        <w:t>2,</w:t>
      </w:r>
      <w:r w:rsidRPr="008166AA">
        <w:rPr>
          <w:rFonts w:hint="eastAsia"/>
          <w:vertAlign w:val="superscript"/>
        </w:rPr>
        <w:t>*</w:t>
      </w:r>
      <w:r>
        <w:t xml:space="preserve">, </w:t>
      </w:r>
      <w:r w:rsidRPr="00AF29AB">
        <w:rPr>
          <w:noProof/>
        </w:rPr>
        <w:t>Heran</w:t>
      </w:r>
      <w:r>
        <w:t xml:space="preserve"> Zheng</w:t>
      </w:r>
      <w:r w:rsidRPr="008166AA">
        <w:rPr>
          <w:vertAlign w:val="superscript"/>
        </w:rPr>
        <w:t>1</w:t>
      </w:r>
      <w:r>
        <w:t>, Jiamin Ou</w:t>
      </w:r>
      <w:r w:rsidRPr="00AB494E">
        <w:rPr>
          <w:vertAlign w:val="superscript"/>
        </w:rPr>
        <w:t>1</w:t>
      </w:r>
      <w:r>
        <w:t xml:space="preserve">, </w:t>
      </w:r>
      <w:r>
        <w:rPr>
          <w:rFonts w:hint="eastAsia"/>
        </w:rPr>
        <w:t>Yuan</w:t>
      </w:r>
      <w:r>
        <w:t xml:space="preserve"> Li</w:t>
      </w:r>
      <w:r w:rsidRPr="00655EE2">
        <w:rPr>
          <w:vertAlign w:val="superscript"/>
        </w:rPr>
        <w:t>1</w:t>
      </w:r>
      <w:r>
        <w:rPr>
          <w:vertAlign w:val="superscript"/>
        </w:rPr>
        <w:t>,*</w:t>
      </w:r>
      <w:r>
        <w:t>, Jing Meng</w:t>
      </w:r>
      <w:r>
        <w:rPr>
          <w:vertAlign w:val="superscript"/>
        </w:rPr>
        <w:t>3</w:t>
      </w:r>
      <w:r>
        <w:t>, Zhifu Mi</w:t>
      </w:r>
      <w:r>
        <w:rPr>
          <w:vertAlign w:val="superscript"/>
        </w:rPr>
        <w:t>1,4</w:t>
      </w:r>
      <w:r>
        <w:t>, Zhu Liu</w:t>
      </w:r>
      <w:r w:rsidRPr="003A260F">
        <w:rPr>
          <w:vertAlign w:val="superscript"/>
        </w:rPr>
        <w:t>1</w:t>
      </w:r>
      <w:r>
        <w:rPr>
          <w:vertAlign w:val="superscript"/>
        </w:rPr>
        <w:t xml:space="preserve">,* </w:t>
      </w:r>
      <w:r w:rsidRPr="00DB68AF">
        <w:t>and</w:t>
      </w:r>
      <w:r>
        <w:rPr>
          <w:vertAlign w:val="superscript"/>
        </w:rPr>
        <w:t xml:space="preserve"> </w:t>
      </w:r>
      <w:r>
        <w:t>Qiang Zhang</w:t>
      </w:r>
      <w:r>
        <w:rPr>
          <w:vertAlign w:val="superscript"/>
        </w:rPr>
        <w:t>2</w:t>
      </w:r>
    </w:p>
    <w:p w:rsidR="007E1E71" w:rsidRDefault="007E1E71" w:rsidP="007E1E71">
      <w:pPr>
        <w:spacing w:before="0" w:beforeAutospacing="0" w:after="0" w:afterAutospacing="0"/>
      </w:pPr>
      <w:r w:rsidRPr="00CC5B27">
        <w:t>1</w:t>
      </w:r>
      <w:r>
        <w:t>.</w:t>
      </w:r>
      <w:r w:rsidRPr="00CC5B27">
        <w:t xml:space="preserve"> </w:t>
      </w:r>
      <w:r>
        <w:t>Water Security Research Centre, School of International Development, University of East Anglia, Norwich NR4 7TJ, UK</w:t>
      </w:r>
    </w:p>
    <w:p w:rsidR="007E1E71" w:rsidRDefault="007E1E71" w:rsidP="007E1E71">
      <w:pPr>
        <w:spacing w:before="0" w:beforeAutospacing="0" w:after="0" w:afterAutospacing="0"/>
      </w:pPr>
      <w:r w:rsidRPr="00CC5B27">
        <w:t>2</w:t>
      </w:r>
      <w:r>
        <w:t>.</w:t>
      </w:r>
      <w:r w:rsidRPr="00CC5B27">
        <w:t xml:space="preserve"> </w:t>
      </w:r>
      <w:r>
        <w:t>Department of Earth System Sciences, Tsinghua University, Beijing, 100080, China.</w:t>
      </w:r>
    </w:p>
    <w:p w:rsidR="007E1E71" w:rsidRDefault="007E1E71" w:rsidP="007E1E71">
      <w:pPr>
        <w:spacing w:before="0" w:beforeAutospacing="0" w:after="0" w:afterAutospacing="0"/>
      </w:pPr>
      <w:r>
        <w:rPr>
          <w:rFonts w:hint="eastAsia"/>
        </w:rPr>
        <w:t>3.</w:t>
      </w:r>
      <w:r>
        <w:t xml:space="preserve"> </w:t>
      </w:r>
      <w:r w:rsidRPr="00FE5B0E">
        <w:t>Department of Politics and International Studies, University of Cambridge, Cambridge CB3 9DT, UK</w:t>
      </w:r>
    </w:p>
    <w:p w:rsidR="007E1E71" w:rsidRDefault="007E1E71" w:rsidP="007E1E71">
      <w:pPr>
        <w:spacing w:before="0" w:beforeAutospacing="0" w:after="0" w:afterAutospacing="0"/>
      </w:pPr>
      <w:r>
        <w:t xml:space="preserve">4. </w:t>
      </w:r>
      <w:r w:rsidRPr="00ED0F50">
        <w:t>Bartlett School of Construction and Project Management, University College London</w:t>
      </w:r>
      <w:r>
        <w:t>, London</w:t>
      </w:r>
      <w:r w:rsidRPr="00ED0F50">
        <w:t xml:space="preserve"> WC1E 7HB, UK</w:t>
      </w:r>
    </w:p>
    <w:p w:rsidR="007E1E71" w:rsidRDefault="007E1E71" w:rsidP="007E1E71">
      <w:pPr>
        <w:spacing w:before="0" w:beforeAutospacing="0" w:after="0" w:afterAutospacing="0"/>
      </w:pPr>
    </w:p>
    <w:p w:rsidR="007E1E71" w:rsidRPr="00653C3D" w:rsidRDefault="007E1E71" w:rsidP="007E1E71">
      <w:pPr>
        <w:spacing w:before="0" w:beforeAutospacing="0" w:after="0" w:afterAutospacing="0"/>
      </w:pPr>
      <w:r>
        <w:t>Correspondence emails:</w:t>
      </w:r>
      <w:r w:rsidRPr="00927333">
        <w:t xml:space="preserve"> </w:t>
      </w:r>
      <w:hyperlink r:id="rId7" w:history="1">
        <w:r w:rsidRPr="00117561">
          <w:rPr>
            <w:rStyle w:val="Hyperlink"/>
          </w:rPr>
          <w:t>dabo.guan@uea.ac.uk</w:t>
        </w:r>
      </w:hyperlink>
      <w:r>
        <w:t xml:space="preserve">, </w:t>
      </w:r>
      <w:hyperlink r:id="rId8" w:history="1">
        <w:r w:rsidRPr="000B330F">
          <w:rPr>
            <w:rStyle w:val="Hyperlink"/>
          </w:rPr>
          <w:t>y.li4@uea.ac.uk</w:t>
        </w:r>
      </w:hyperlink>
      <w:r>
        <w:t xml:space="preserve">, </w:t>
      </w:r>
      <w:hyperlink r:id="rId9" w:history="1">
        <w:r w:rsidRPr="009204DE">
          <w:rPr>
            <w:rStyle w:val="Hyperlink"/>
          </w:rPr>
          <w:t>zhu.liu@uea.ac.uk</w:t>
        </w:r>
      </w:hyperlink>
    </w:p>
    <w:p w:rsidR="007E1E71" w:rsidRDefault="007E1E71" w:rsidP="007E1E71">
      <w:pPr>
        <w:rPr>
          <w:b/>
          <w:sz w:val="24"/>
        </w:rPr>
      </w:pPr>
      <w:r>
        <w:rPr>
          <w:b/>
        </w:rPr>
        <w:t>MATLAB code</w:t>
      </w:r>
    </w:p>
    <w:p w:rsidR="007E1E71" w:rsidRDefault="007E1E71" w:rsidP="007E1E71">
      <w:pPr>
        <w:spacing w:before="0" w:beforeAutospacing="0" w:after="0" w:afterAutospacing="0"/>
      </w:pPr>
      <w:r>
        <w:t>We take Anhui 2007 as an example to show the calculation of emission inventory with MATLAB R2014a using the energy data.</w:t>
      </w:r>
    </w:p>
    <w:p w:rsidR="007E1E71" w:rsidRDefault="007E1E71" w:rsidP="007E1E71">
      <w:pPr>
        <w:spacing w:before="0" w:beforeAutospacing="0" w:after="0" w:afterAutospacing="0"/>
        <w:rPr>
          <w:i/>
        </w:rPr>
      </w:pPr>
      <w:r>
        <w:rPr>
          <w:i/>
        </w:rPr>
        <w:t>% Read emission factors and energy data from the excel files</w:t>
      </w:r>
    </w:p>
    <w:p w:rsidR="007E1E71" w:rsidRDefault="007E1E71" w:rsidP="007E1E71">
      <w:pPr>
        <w:spacing w:before="0" w:beforeAutospacing="0" w:after="0" w:afterAutospacing="0"/>
      </w:pPr>
      <w:r>
        <w:t xml:space="preserve">NCV=xlsread('Emission factors', 'NCV', 'A2:Q2'); </w:t>
      </w:r>
      <w:r>
        <w:rPr>
          <w:i/>
        </w:rPr>
        <w:t>%NCV</w:t>
      </w:r>
      <w:r>
        <w:rPr>
          <w:i/>
          <w:vertAlign w:val="subscript"/>
        </w:rPr>
        <w:t>i</w:t>
      </w:r>
      <w:r>
        <w:rPr>
          <w:i/>
        </w:rPr>
        <w:t xml:space="preserve"> refers to </w:t>
      </w:r>
      <w:r>
        <w:rPr>
          <w:i/>
        </w:rPr>
        <w:fldChar w:fldCharType="begin" w:fldLock="1"/>
      </w:r>
      <w:r>
        <w:rPr>
          <w:i/>
        </w:rPr>
        <w:instrText xml:space="preserve"> REF _Ref493508819 \h  \* MERGEFORMAT </w:instrText>
      </w:r>
      <w:r>
        <w:rPr>
          <w:i/>
        </w:rPr>
      </w:r>
      <w:r>
        <w:rPr>
          <w:i/>
        </w:rPr>
        <w:fldChar w:fldCharType="separate"/>
      </w:r>
      <w:r w:rsidRPr="004B4C27">
        <w:rPr>
          <w:i/>
        </w:rPr>
        <w:t xml:space="preserve">Table </w:t>
      </w:r>
      <w:r w:rsidRPr="004B4C27">
        <w:rPr>
          <w:i/>
          <w:noProof/>
        </w:rPr>
        <w:t>1</w:t>
      </w:r>
      <w:r>
        <w:rPr>
          <w:i/>
        </w:rPr>
        <w:fldChar w:fldCharType="end"/>
      </w:r>
    </w:p>
    <w:p w:rsidR="007E1E71" w:rsidRDefault="007E1E71" w:rsidP="007E1E71">
      <w:pPr>
        <w:spacing w:before="0" w:beforeAutospacing="0" w:after="0" w:afterAutospacing="0"/>
      </w:pPr>
      <w:r>
        <w:t>NCV=repmat(NCV,68,1);</w:t>
      </w:r>
    </w:p>
    <w:p w:rsidR="007E1E71" w:rsidRDefault="007E1E71" w:rsidP="007E1E71">
      <w:pPr>
        <w:spacing w:before="0" w:beforeAutospacing="0" w:after="0" w:afterAutospacing="0"/>
      </w:pPr>
      <w:r>
        <w:t>CC=xlsread('Emission factors', 'CC', 'A2:Q2');</w:t>
      </w:r>
      <w:r>
        <w:rPr>
          <w:i/>
        </w:rPr>
        <w:t xml:space="preserve"> %CC</w:t>
      </w:r>
      <w:r>
        <w:rPr>
          <w:i/>
          <w:vertAlign w:val="subscript"/>
        </w:rPr>
        <w:t>i</w:t>
      </w:r>
      <w:r>
        <w:rPr>
          <w:i/>
        </w:rPr>
        <w:t xml:space="preserve"> refers to </w:t>
      </w:r>
      <w:r>
        <w:rPr>
          <w:i/>
        </w:rPr>
        <w:fldChar w:fldCharType="begin" w:fldLock="1"/>
      </w:r>
      <w:r>
        <w:rPr>
          <w:i/>
        </w:rPr>
        <w:instrText xml:space="preserve"> REF _Ref493508819 \h  \* MERGEFORMAT </w:instrText>
      </w:r>
      <w:r>
        <w:rPr>
          <w:i/>
        </w:rPr>
      </w:r>
      <w:r>
        <w:rPr>
          <w:i/>
        </w:rPr>
        <w:fldChar w:fldCharType="separate"/>
      </w:r>
      <w:r w:rsidRPr="004B4C27">
        <w:rPr>
          <w:i/>
        </w:rPr>
        <w:t xml:space="preserve">Table </w:t>
      </w:r>
      <w:r w:rsidRPr="004B4C27">
        <w:rPr>
          <w:i/>
          <w:noProof/>
        </w:rPr>
        <w:t>1</w:t>
      </w:r>
      <w:r>
        <w:rPr>
          <w:i/>
        </w:rPr>
        <w:fldChar w:fldCharType="end"/>
      </w:r>
    </w:p>
    <w:p w:rsidR="007E1E71" w:rsidRDefault="007E1E71" w:rsidP="007E1E71">
      <w:pPr>
        <w:spacing w:before="0" w:beforeAutospacing="0" w:after="0" w:afterAutospacing="0"/>
      </w:pPr>
      <w:r>
        <w:t>CC=repmat(CC,47,1);</w:t>
      </w:r>
    </w:p>
    <w:p w:rsidR="007E1E71" w:rsidRDefault="007E1E71" w:rsidP="007E1E71">
      <w:pPr>
        <w:spacing w:before="0" w:beforeAutospacing="0" w:after="0" w:afterAutospacing="0"/>
        <w:rPr>
          <w:i/>
        </w:rPr>
      </w:pPr>
      <w:r>
        <w:t xml:space="preserve">O = xlsread('Emission factors', 'Oxygenation Efficiency', 'B2:R48'); </w:t>
      </w:r>
      <w:r>
        <w:rPr>
          <w:i/>
        </w:rPr>
        <w:t>%O</w:t>
      </w:r>
      <w:r>
        <w:rPr>
          <w:i/>
          <w:vertAlign w:val="subscript"/>
        </w:rPr>
        <w:t>ij</w:t>
      </w:r>
      <w:r>
        <w:rPr>
          <w:i/>
        </w:rPr>
        <w:t xml:space="preserve"> refers to </w:t>
      </w:r>
      <w:r>
        <w:rPr>
          <w:i/>
        </w:rPr>
        <w:fldChar w:fldCharType="begin" w:fldLock="1"/>
      </w:r>
      <w:r>
        <w:rPr>
          <w:i/>
        </w:rPr>
        <w:instrText xml:space="preserve"> REF _Ref493508830 \h  \* MERGEFORMAT </w:instrText>
      </w:r>
      <w:r>
        <w:rPr>
          <w:i/>
        </w:rPr>
      </w:r>
      <w:r>
        <w:rPr>
          <w:i/>
        </w:rPr>
        <w:fldChar w:fldCharType="separate"/>
      </w:r>
      <w:r w:rsidRPr="004B4C27">
        <w:rPr>
          <w:i/>
        </w:rPr>
        <w:t xml:space="preserve">Table </w:t>
      </w:r>
      <w:r w:rsidRPr="004B4C27">
        <w:rPr>
          <w:i/>
          <w:noProof/>
        </w:rPr>
        <w:t>3</w:t>
      </w:r>
      <w:r>
        <w:rPr>
          <w:i/>
        </w:rPr>
        <w:fldChar w:fldCharType="end"/>
      </w:r>
    </w:p>
    <w:p w:rsidR="007E1E71" w:rsidRDefault="007E1E71" w:rsidP="007E1E71">
      <w:pPr>
        <w:spacing w:before="0" w:beforeAutospacing="0" w:after="0" w:afterAutospacing="0"/>
      </w:pPr>
      <w:r>
        <w:t>Energy=xlsread('Province Energy inventory 2007','Anhui','B3:R70');</w:t>
      </w:r>
    </w:p>
    <w:p w:rsidR="007E1E71" w:rsidRDefault="007E1E71" w:rsidP="007E1E71">
      <w:pPr>
        <w:spacing w:before="0" w:beforeAutospacing="0" w:after="0" w:afterAutospacing="0"/>
      </w:pPr>
    </w:p>
    <w:p w:rsidR="007E1E71" w:rsidRDefault="007E1E71" w:rsidP="007E1E71">
      <w:pPr>
        <w:spacing w:before="0" w:beforeAutospacing="0" w:after="0" w:afterAutospacing="0"/>
        <w:rPr>
          <w:i/>
        </w:rPr>
      </w:pPr>
      <w:r>
        <w:rPr>
          <w:i/>
        </w:rPr>
        <w:t>% Convert physical energy consumption to calories</w:t>
      </w:r>
    </w:p>
    <w:p w:rsidR="007E1E71" w:rsidRDefault="007E1E71" w:rsidP="007E1E71">
      <w:pPr>
        <w:spacing w:before="0" w:beforeAutospacing="0" w:after="0" w:afterAutospacing="0"/>
      </w:pPr>
      <w:r>
        <w:t>E_PJ1 = Energy .* NCV;</w:t>
      </w:r>
    </w:p>
    <w:p w:rsidR="007E1E71" w:rsidRDefault="007E1E71" w:rsidP="007E1E71">
      <w:pPr>
        <w:spacing w:before="0" w:beforeAutospacing="0" w:after="0" w:afterAutospacing="0"/>
      </w:pPr>
      <w:r>
        <w:t>E_PJ1(1,:) = sum(E_PJ1(2:48,:));</w:t>
      </w:r>
    </w:p>
    <w:p w:rsidR="007E1E71" w:rsidRDefault="007E1E71" w:rsidP="007E1E71">
      <w:pPr>
        <w:spacing w:before="0" w:beforeAutospacing="0" w:after="0" w:afterAutospacing="0"/>
      </w:pPr>
      <w:r>
        <w:t>E_PJ2 = E_PJ1;</w:t>
      </w:r>
    </w:p>
    <w:p w:rsidR="007E1E71" w:rsidRDefault="007E1E71" w:rsidP="007E1E71">
      <w:pPr>
        <w:spacing w:before="0" w:beforeAutospacing="0" w:after="0" w:afterAutospacing="0"/>
      </w:pPr>
    </w:p>
    <w:p w:rsidR="007E1E71" w:rsidRDefault="007E1E71" w:rsidP="007E1E71">
      <w:pPr>
        <w:spacing w:before="0" w:beforeAutospacing="0" w:after="0" w:afterAutospacing="0"/>
        <w:rPr>
          <w:i/>
        </w:rPr>
      </w:pPr>
      <w:r>
        <w:rPr>
          <w:i/>
        </w:rPr>
        <w:t>% Remove non-energy use from the total consumption</w:t>
      </w:r>
    </w:p>
    <w:p w:rsidR="007E1E71" w:rsidRDefault="007E1E71" w:rsidP="007E1E71">
      <w:pPr>
        <w:spacing w:before="0" w:beforeAutospacing="0" w:after="0" w:afterAutospacing="0"/>
      </w:pPr>
      <w:r>
        <w:t>E_NE = zeros (68,17);</w:t>
      </w:r>
    </w:p>
    <w:p w:rsidR="007E1E71" w:rsidRDefault="007E1E71" w:rsidP="007E1E71">
      <w:pPr>
        <w:spacing w:before="0" w:beforeAutospacing="0" w:after="0" w:afterAutospacing="0"/>
      </w:pPr>
      <w:r>
        <w:t>E_NE (23:27, 1:17) = repmat (E_PJ1(65,:),5,1) .* E_PJ2(23:27,:) ./ repmat (sum(E_PJ1(23:27,:)),5,1);</w:t>
      </w:r>
    </w:p>
    <w:p w:rsidR="007E1E71" w:rsidRDefault="007E1E71" w:rsidP="007E1E71">
      <w:pPr>
        <w:spacing w:before="0" w:beforeAutospacing="0" w:after="0" w:afterAutospacing="0"/>
      </w:pPr>
      <w:r>
        <w:t>E_NE (:,16) = E_PJ2 (:,16);</w:t>
      </w:r>
    </w:p>
    <w:p w:rsidR="007E1E71" w:rsidRDefault="007E1E71" w:rsidP="007E1E71">
      <w:pPr>
        <w:spacing w:before="0" w:beforeAutospacing="0" w:after="0" w:afterAutospacing="0"/>
      </w:pPr>
      <w:r>
        <w:t>E_NE(isnan(E_NE))=0;</w:t>
      </w:r>
    </w:p>
    <w:p w:rsidR="007E1E71" w:rsidRDefault="007E1E71" w:rsidP="007E1E71">
      <w:pPr>
        <w:spacing w:before="0" w:beforeAutospacing="0" w:after="0" w:afterAutospacing="0"/>
      </w:pPr>
    </w:p>
    <w:p w:rsidR="007E1E71" w:rsidRDefault="007E1E71" w:rsidP="007E1E71">
      <w:pPr>
        <w:spacing w:before="0" w:beforeAutospacing="0" w:after="0" w:afterAutospacing="0"/>
        <w:rPr>
          <w:i/>
        </w:rPr>
      </w:pPr>
      <w:r>
        <w:rPr>
          <w:i/>
        </w:rPr>
        <w:t>% Include energy combustion consumption during transformation process</w:t>
      </w:r>
    </w:p>
    <w:p w:rsidR="007E1E71" w:rsidRDefault="007E1E71" w:rsidP="007E1E71">
      <w:pPr>
        <w:spacing w:before="0" w:beforeAutospacing="0" w:after="0" w:afterAutospacing="0"/>
      </w:pPr>
      <w:r>
        <w:t>E_Trans = zeros (68,17);</w:t>
      </w:r>
    </w:p>
    <w:p w:rsidR="007E1E71" w:rsidRDefault="007E1E71" w:rsidP="007E1E71">
      <w:pPr>
        <w:spacing w:before="0" w:beforeAutospacing="0" w:after="0" w:afterAutospacing="0"/>
      </w:pPr>
      <w:r>
        <w:t>E_Trans (40,:) = E_PJ1(52,:)+E_PJ1(53,:);</w:t>
      </w:r>
    </w:p>
    <w:p w:rsidR="007E1E71" w:rsidRDefault="007E1E71" w:rsidP="007E1E71">
      <w:pPr>
        <w:spacing w:before="0" w:beforeAutospacing="0" w:after="0" w:afterAutospacing="0"/>
      </w:pPr>
      <w:r>
        <w:t>E_Trans (44,10:13) = E_PJ1(67,10:13)+E_PJ1(68,10:13);</w:t>
      </w:r>
    </w:p>
    <w:p w:rsidR="007E1E71" w:rsidRDefault="007E1E71" w:rsidP="007E1E71">
      <w:pPr>
        <w:spacing w:before="0" w:beforeAutospacing="0" w:after="0" w:afterAutospacing="0"/>
      </w:pPr>
      <w:r>
        <w:t>E = E_PJ2(1:48,:)-E_NE(1:48,:)+E_Trans(1:48,:);</w:t>
      </w:r>
    </w:p>
    <w:p w:rsidR="007E1E71" w:rsidRDefault="007E1E71" w:rsidP="007E1E71">
      <w:pPr>
        <w:spacing w:before="0" w:beforeAutospacing="0" w:after="0" w:afterAutospacing="0"/>
      </w:pPr>
      <w:r>
        <w:t>E(1,:) = sum(E(2:48,:));</w:t>
      </w:r>
    </w:p>
    <w:p w:rsidR="007E1E71" w:rsidRDefault="007E1E71" w:rsidP="007E1E71">
      <w:pPr>
        <w:spacing w:before="0" w:beforeAutospacing="0" w:after="0" w:afterAutospacing="0"/>
      </w:pPr>
    </w:p>
    <w:p w:rsidR="007E1E71" w:rsidRDefault="007E1E71" w:rsidP="007E1E71">
      <w:pPr>
        <w:spacing w:before="0" w:beforeAutospacing="0" w:after="0" w:afterAutospacing="0"/>
        <w:rPr>
          <w:i/>
        </w:rPr>
      </w:pPr>
      <w:r>
        <w:rPr>
          <w:i/>
        </w:rPr>
        <w:t>% Calculate the energy-related emissions</w:t>
      </w:r>
    </w:p>
    <w:p w:rsidR="007E1E71" w:rsidRDefault="007E1E71" w:rsidP="007E1E71">
      <w:pPr>
        <w:spacing w:before="0" w:beforeAutospacing="0" w:after="0" w:afterAutospacing="0"/>
      </w:pPr>
      <w:r>
        <w:t>CO2_E = E (2:48,:) .* CC .* O / 100;</w:t>
      </w:r>
    </w:p>
    <w:p w:rsidR="007E1E71" w:rsidRDefault="007E1E71" w:rsidP="007E1E71">
      <w:pPr>
        <w:spacing w:before="0" w:beforeAutospacing="0" w:after="0" w:afterAutospacing="0"/>
      </w:pPr>
      <w:r>
        <w:t>CO2_E(CO2_E&lt;0)=0;</w:t>
      </w:r>
    </w:p>
    <w:p w:rsidR="007E1E71" w:rsidRDefault="007E1E71" w:rsidP="007E1E71">
      <w:pPr>
        <w:spacing w:before="0" w:beforeAutospacing="0" w:after="0" w:afterAutospacing="0"/>
      </w:pPr>
    </w:p>
    <w:p w:rsidR="007E1E71" w:rsidRDefault="007E1E71" w:rsidP="007E1E71">
      <w:pPr>
        <w:spacing w:before="0" w:beforeAutospacing="0" w:after="0" w:afterAutospacing="0"/>
        <w:rPr>
          <w:i/>
        </w:rPr>
      </w:pPr>
      <w:r>
        <w:rPr>
          <w:i/>
        </w:rPr>
        <w:t>% Calculate the process-related emissions</w:t>
      </w:r>
    </w:p>
    <w:p w:rsidR="007E1E71" w:rsidRDefault="007E1E71" w:rsidP="007E1E71">
      <w:pPr>
        <w:spacing w:before="0" w:beforeAutospacing="0" w:after="0" w:afterAutospacing="0"/>
      </w:pPr>
      <w:r>
        <w:t>EF_cement=0.2906;</w:t>
      </w:r>
    </w:p>
    <w:p w:rsidR="007E1E71" w:rsidRDefault="007E1E71" w:rsidP="007E1E71">
      <w:pPr>
        <w:spacing w:before="0" w:beforeAutospacing="0" w:after="0" w:afterAutospacing="0"/>
      </w:pPr>
      <w:r>
        <w:t xml:space="preserve">Prod_cement=54.0223; </w:t>
      </w:r>
      <w:r>
        <w:rPr>
          <w:i/>
        </w:rPr>
        <w:t>%Prod_cement here refers to Anhui’s cement production in 2007</w:t>
      </w:r>
    </w:p>
    <w:p w:rsidR="007E1E71" w:rsidRDefault="007E1E71" w:rsidP="007E1E71">
      <w:pPr>
        <w:spacing w:before="0" w:beforeAutospacing="0" w:after="0" w:afterAutospacing="0"/>
      </w:pPr>
      <w:r>
        <w:t>CO2_cement = Prod_cement .* EF_cement;</w:t>
      </w:r>
    </w:p>
    <w:p w:rsidR="007E1E71" w:rsidRDefault="007E1E71" w:rsidP="007E1E71">
      <w:pPr>
        <w:spacing w:before="0" w:beforeAutospacing="0" w:after="0" w:afterAutospacing="0"/>
      </w:pPr>
    </w:p>
    <w:p w:rsidR="007E1E71" w:rsidRDefault="007E1E71" w:rsidP="007E1E71">
      <w:pPr>
        <w:spacing w:before="0" w:beforeAutospacing="0" w:after="0" w:afterAutospacing="0"/>
        <w:rPr>
          <w:i/>
        </w:rPr>
      </w:pPr>
      <w:r>
        <w:rPr>
          <w:i/>
        </w:rPr>
        <w:t>% Construct the emission inventory</w:t>
      </w:r>
    </w:p>
    <w:p w:rsidR="007E1E71" w:rsidRDefault="007E1E71" w:rsidP="007E1E71">
      <w:pPr>
        <w:spacing w:before="0" w:beforeAutospacing="0" w:after="0" w:afterAutospacing="0"/>
      </w:pPr>
      <w:r>
        <w:t>CO2 = zeros (48,19);</w:t>
      </w:r>
    </w:p>
    <w:p w:rsidR="007E1E71" w:rsidRDefault="007E1E71" w:rsidP="007E1E71">
      <w:pPr>
        <w:spacing w:before="0" w:beforeAutospacing="0" w:after="0" w:afterAutospacing="0"/>
      </w:pPr>
      <w:r>
        <w:t>CO2 (2:48,1:17) = CO2_E;</w:t>
      </w:r>
    </w:p>
    <w:p w:rsidR="007E1E71" w:rsidRDefault="007E1E71" w:rsidP="007E1E71">
      <w:pPr>
        <w:spacing w:before="0" w:beforeAutospacing="0" w:after="0" w:afterAutospacing="0"/>
      </w:pPr>
      <w:r>
        <w:t>CO2 (28,18)= CO2_cement;</w:t>
      </w:r>
    </w:p>
    <w:p w:rsidR="007E1E71" w:rsidRDefault="007E1E71" w:rsidP="007E1E71">
      <w:pPr>
        <w:spacing w:before="0" w:beforeAutospacing="0" w:after="0" w:afterAutospacing="0"/>
      </w:pPr>
      <w:r>
        <w:t>CO2 (:, 19) = sum(CO2,2);</w:t>
      </w:r>
    </w:p>
    <w:p w:rsidR="00C423A7" w:rsidRDefault="007E1E71" w:rsidP="007E1E71">
      <w:pPr>
        <w:spacing w:before="0" w:beforeAutospacing="0" w:after="0" w:afterAutospacing="0"/>
      </w:pPr>
      <w:r>
        <w:t>CO2 (1,:) = sum(CO2(2:48,:))</w:t>
      </w:r>
    </w:p>
    <w:sectPr w:rsidR="00C423A7" w:rsidSect="002E320D">
      <w:footerReference w:type="default" r:id="rId10"/>
      <w:pgSz w:w="11906" w:h="16838"/>
      <w:pgMar w:top="1361" w:right="1786" w:bottom="1361" w:left="178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5988" w:rsidRDefault="002C5988">
      <w:pPr>
        <w:spacing w:before="0" w:after="0"/>
      </w:pPr>
      <w:r>
        <w:separator/>
      </w:r>
    </w:p>
  </w:endnote>
  <w:endnote w:type="continuationSeparator" w:id="0">
    <w:p w:rsidR="002C5988" w:rsidRDefault="002C5988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等线">
    <w:panose1 w:val="00000000000000000000"/>
    <w:charset w:val="8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等线 Light"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586090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E125AD" w:rsidRDefault="007E1E71" w:rsidP="00721A0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A3E1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5988" w:rsidRDefault="002C5988">
      <w:pPr>
        <w:spacing w:before="0" w:after="0"/>
      </w:pPr>
      <w:r>
        <w:separator/>
      </w:r>
    </w:p>
  </w:footnote>
  <w:footnote w:type="continuationSeparator" w:id="0">
    <w:p w:rsidR="002C5988" w:rsidRDefault="002C5988"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3A0A"/>
    <w:rsid w:val="000A3E1F"/>
    <w:rsid w:val="002C5988"/>
    <w:rsid w:val="003728DF"/>
    <w:rsid w:val="00793A0A"/>
    <w:rsid w:val="007E1E71"/>
    <w:rsid w:val="00CC0CCA"/>
    <w:rsid w:val="00CE14A7"/>
    <w:rsid w:val="00D210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1E71"/>
    <w:pPr>
      <w:spacing w:before="100" w:beforeAutospacing="1" w:after="100" w:afterAutospacing="1" w:line="240" w:lineRule="auto"/>
      <w:jc w:val="both"/>
    </w:pPr>
    <w:rPr>
      <w:rFonts w:ascii="Calibri" w:eastAsia="SimSun" w:hAnsi="Calibri" w:cs="Times New Roman"/>
      <w:lang w:val="en-GB"/>
    </w:rPr>
  </w:style>
  <w:style w:type="paragraph" w:styleId="Heading1">
    <w:name w:val="heading 1"/>
    <w:basedOn w:val="Normal"/>
    <w:next w:val="Normal"/>
    <w:link w:val="Heading1Char"/>
    <w:qFormat/>
    <w:rsid w:val="007E1E7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7E1E7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E1E71"/>
    <w:rPr>
      <w:rFonts w:ascii="Calibri" w:eastAsia="SimSun" w:hAnsi="Calibri" w:cs="Times New Roman"/>
      <w:lang w:val="en-GB"/>
    </w:rPr>
  </w:style>
  <w:style w:type="character" w:customStyle="1" w:styleId="Heading1Char">
    <w:name w:val="Heading 1 Char"/>
    <w:basedOn w:val="DefaultParagraphFont"/>
    <w:link w:val="Heading1"/>
    <w:rsid w:val="007E1E71"/>
    <w:rPr>
      <w:rFonts w:ascii="Arial" w:eastAsia="SimSun" w:hAnsi="Arial" w:cs="Arial"/>
      <w:b/>
      <w:bCs/>
      <w:kern w:val="32"/>
      <w:sz w:val="32"/>
      <w:szCs w:val="32"/>
      <w:lang w:val="en-GB"/>
    </w:rPr>
  </w:style>
  <w:style w:type="character" w:styleId="Hyperlink">
    <w:name w:val="Hyperlink"/>
    <w:uiPriority w:val="99"/>
    <w:rsid w:val="007E1E7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1E71"/>
    <w:pPr>
      <w:spacing w:before="100" w:beforeAutospacing="1" w:after="100" w:afterAutospacing="1" w:line="240" w:lineRule="auto"/>
      <w:jc w:val="both"/>
    </w:pPr>
    <w:rPr>
      <w:rFonts w:ascii="Calibri" w:eastAsia="SimSun" w:hAnsi="Calibri" w:cs="Times New Roman"/>
      <w:lang w:val="en-GB"/>
    </w:rPr>
  </w:style>
  <w:style w:type="paragraph" w:styleId="Heading1">
    <w:name w:val="heading 1"/>
    <w:basedOn w:val="Normal"/>
    <w:next w:val="Normal"/>
    <w:link w:val="Heading1Char"/>
    <w:qFormat/>
    <w:rsid w:val="007E1E7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7E1E7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E1E71"/>
    <w:rPr>
      <w:rFonts w:ascii="Calibri" w:eastAsia="SimSun" w:hAnsi="Calibri" w:cs="Times New Roman"/>
      <w:lang w:val="en-GB"/>
    </w:rPr>
  </w:style>
  <w:style w:type="character" w:customStyle="1" w:styleId="Heading1Char">
    <w:name w:val="Heading 1 Char"/>
    <w:basedOn w:val="DefaultParagraphFont"/>
    <w:link w:val="Heading1"/>
    <w:rsid w:val="007E1E71"/>
    <w:rPr>
      <w:rFonts w:ascii="Arial" w:eastAsia="SimSun" w:hAnsi="Arial" w:cs="Arial"/>
      <w:b/>
      <w:bCs/>
      <w:kern w:val="32"/>
      <w:sz w:val="32"/>
      <w:szCs w:val="32"/>
      <w:lang w:val="en-GB"/>
    </w:rPr>
  </w:style>
  <w:style w:type="character" w:styleId="Hyperlink">
    <w:name w:val="Hyperlink"/>
    <w:uiPriority w:val="99"/>
    <w:rsid w:val="007E1E7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y.li4@uea.ac.uk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dabo.guan@uea.ac.uk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zhu.liu@uea.ac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375</Words>
  <Characters>2141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East Anglia</Company>
  <LinksUpToDate>false</LinksUpToDate>
  <CharactersWithSpaces>2511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Yuli Shan (DEV - Student)</dc:creator>
  <cp:lastModifiedBy>Davis, Sam, Macmillan</cp:lastModifiedBy>
  <cp:revision>2</cp:revision>
  <dcterms:created xsi:type="dcterms:W3CDTF">2018-01-12T09:27:00Z</dcterms:created>
  <dcterms:modified xsi:type="dcterms:W3CDTF">2018-01-12T09:27:00Z</dcterms:modified>
</cp:coreProperties>
</file>