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93F" w:rsidRPr="008D2DD5" w:rsidRDefault="0005493F" w:rsidP="0005493F">
      <w:pPr>
        <w:rPr>
          <w:b/>
          <w:sz w:val="24"/>
          <w:szCs w:val="24"/>
          <w:lang w:val="en-GB"/>
        </w:rPr>
      </w:pPr>
      <w:r w:rsidRPr="008D2DD5">
        <w:rPr>
          <w:b/>
          <w:i/>
          <w:sz w:val="24"/>
          <w:szCs w:val="24"/>
          <w:lang w:val="en-GB"/>
        </w:rPr>
        <w:t xml:space="preserve">In situ </w:t>
      </w:r>
      <w:r w:rsidRPr="008D2DD5">
        <w:rPr>
          <w:b/>
          <w:sz w:val="24"/>
          <w:szCs w:val="24"/>
          <w:lang w:val="en-GB"/>
        </w:rPr>
        <w:t>Scanning Electron Microscop</w:t>
      </w:r>
      <w:r w:rsidR="00281D80" w:rsidRPr="008D2DD5">
        <w:rPr>
          <w:b/>
          <w:sz w:val="24"/>
          <w:szCs w:val="24"/>
          <w:lang w:val="en-GB"/>
        </w:rPr>
        <w:t>y</w:t>
      </w:r>
      <w:r w:rsidRPr="008D2DD5">
        <w:rPr>
          <w:b/>
          <w:sz w:val="24"/>
          <w:szCs w:val="24"/>
          <w:lang w:val="en-GB"/>
        </w:rPr>
        <w:t xml:space="preserve"> of Silicon Anode Reactions in Lithium-Ion Batter</w:t>
      </w:r>
      <w:r w:rsidR="00281D80" w:rsidRPr="008D2DD5">
        <w:rPr>
          <w:b/>
          <w:sz w:val="24"/>
          <w:szCs w:val="24"/>
          <w:lang w:val="en-GB"/>
        </w:rPr>
        <w:t>ies</w:t>
      </w:r>
      <w:r w:rsidRPr="008D2DD5">
        <w:rPr>
          <w:b/>
          <w:sz w:val="24"/>
          <w:szCs w:val="24"/>
          <w:lang w:val="en-GB"/>
        </w:rPr>
        <w:t xml:space="preserve"> during Charge</w:t>
      </w:r>
      <w:r w:rsidR="00CA41B4">
        <w:rPr>
          <w:b/>
          <w:sz w:val="24"/>
          <w:szCs w:val="24"/>
          <w:lang w:val="en-GB"/>
        </w:rPr>
        <w:t>/</w:t>
      </w:r>
      <w:r w:rsidRPr="008D2DD5">
        <w:rPr>
          <w:b/>
          <w:sz w:val="24"/>
          <w:szCs w:val="24"/>
          <w:lang w:val="en-GB"/>
        </w:rPr>
        <w:t>Discharge Processes</w:t>
      </w:r>
    </w:p>
    <w:p w:rsidR="0005493F" w:rsidRPr="008D2DD5" w:rsidRDefault="0005493F" w:rsidP="0005493F">
      <w:pPr>
        <w:rPr>
          <w:b/>
          <w:sz w:val="24"/>
          <w:szCs w:val="24"/>
          <w:lang w:val="en-GB"/>
        </w:rPr>
      </w:pPr>
    </w:p>
    <w:p w:rsidR="0005493F" w:rsidRPr="008D2DD5" w:rsidRDefault="0005493F" w:rsidP="0005493F">
      <w:pPr>
        <w:rPr>
          <w:sz w:val="24"/>
          <w:szCs w:val="24"/>
          <w:lang w:val="en-GB"/>
        </w:rPr>
      </w:pPr>
      <w:r w:rsidRPr="008D2DD5">
        <w:rPr>
          <w:sz w:val="24"/>
          <w:szCs w:val="24"/>
          <w:lang w:val="en-GB"/>
        </w:rPr>
        <w:t>Chih-Yao Chen,</w:t>
      </w:r>
      <w:r w:rsidRPr="008D2DD5">
        <w:rPr>
          <w:sz w:val="24"/>
          <w:szCs w:val="24"/>
          <w:vertAlign w:val="superscript"/>
          <w:lang w:val="en-GB"/>
        </w:rPr>
        <w:t>1</w:t>
      </w:r>
      <w:r w:rsidRPr="008D2DD5">
        <w:rPr>
          <w:sz w:val="24"/>
          <w:szCs w:val="24"/>
          <w:lang w:val="en-GB"/>
        </w:rPr>
        <w:t xml:space="preserve"> Teruki Sano,</w:t>
      </w:r>
      <w:r w:rsidRPr="008D2DD5">
        <w:rPr>
          <w:sz w:val="24"/>
          <w:szCs w:val="24"/>
          <w:vertAlign w:val="superscript"/>
          <w:lang w:val="en-GB"/>
        </w:rPr>
        <w:t>1</w:t>
      </w:r>
      <w:r w:rsidRPr="008D2DD5">
        <w:rPr>
          <w:sz w:val="24"/>
          <w:szCs w:val="24"/>
          <w:lang w:val="en-GB"/>
        </w:rPr>
        <w:t xml:space="preserve"> Tetsuya Tsuda,</w:t>
      </w:r>
      <w:r w:rsidRPr="008D2DD5">
        <w:rPr>
          <w:sz w:val="24"/>
          <w:szCs w:val="24"/>
          <w:vertAlign w:val="superscript"/>
          <w:lang w:val="en-GB"/>
        </w:rPr>
        <w:t>1</w:t>
      </w:r>
      <w:r w:rsidRPr="008D2DD5">
        <w:rPr>
          <w:sz w:val="24"/>
          <w:szCs w:val="24"/>
          <w:lang w:val="en-GB"/>
        </w:rPr>
        <w:t xml:space="preserve"> Koichi Ui,</w:t>
      </w:r>
      <w:r w:rsidRPr="008D2DD5">
        <w:rPr>
          <w:sz w:val="24"/>
          <w:szCs w:val="24"/>
          <w:vertAlign w:val="superscript"/>
          <w:lang w:val="en-GB"/>
        </w:rPr>
        <w:t>2</w:t>
      </w:r>
      <w:r w:rsidRPr="008D2DD5">
        <w:rPr>
          <w:sz w:val="24"/>
          <w:szCs w:val="24"/>
          <w:lang w:val="en-GB"/>
        </w:rPr>
        <w:t xml:space="preserve"> Yoshifumi Oshima,</w:t>
      </w:r>
      <w:r w:rsidRPr="008D2DD5">
        <w:rPr>
          <w:sz w:val="24"/>
          <w:szCs w:val="24"/>
          <w:vertAlign w:val="superscript"/>
          <w:lang w:val="en-GB"/>
        </w:rPr>
        <w:t>3</w:t>
      </w:r>
      <w:r w:rsidRPr="008D2DD5">
        <w:rPr>
          <w:sz w:val="24"/>
          <w:szCs w:val="24"/>
          <w:lang w:val="en-GB"/>
        </w:rPr>
        <w:t xml:space="preserve"> Masaki Yamagata,</w:t>
      </w:r>
      <w:r w:rsidRPr="008D2DD5">
        <w:rPr>
          <w:sz w:val="24"/>
          <w:szCs w:val="24"/>
          <w:vertAlign w:val="superscript"/>
          <w:lang w:val="en-GB"/>
        </w:rPr>
        <w:t>4</w:t>
      </w:r>
      <w:r w:rsidRPr="008D2DD5">
        <w:rPr>
          <w:sz w:val="24"/>
          <w:szCs w:val="24"/>
          <w:lang w:val="en-GB"/>
        </w:rPr>
        <w:t xml:space="preserve"> Masashi Ishikawa,</w:t>
      </w:r>
      <w:r w:rsidRPr="008D2DD5">
        <w:rPr>
          <w:sz w:val="24"/>
          <w:szCs w:val="24"/>
          <w:vertAlign w:val="superscript"/>
          <w:lang w:val="en-GB"/>
        </w:rPr>
        <w:t>4</w:t>
      </w:r>
      <w:r w:rsidRPr="008D2DD5">
        <w:rPr>
          <w:sz w:val="24"/>
          <w:szCs w:val="24"/>
          <w:lang w:val="en-GB"/>
        </w:rPr>
        <w:t xml:space="preserve"> </w:t>
      </w:r>
      <w:r w:rsidRPr="008D2DD5">
        <w:rPr>
          <w:rFonts w:eastAsia="ＭＳ 明朝"/>
          <w:sz w:val="24"/>
          <w:szCs w:val="24"/>
          <w:lang w:val="en-GB"/>
        </w:rPr>
        <w:t>Masakazu Haruta,</w:t>
      </w:r>
      <w:r w:rsidRPr="008D2DD5">
        <w:rPr>
          <w:rFonts w:eastAsia="ＭＳ 明朝"/>
          <w:sz w:val="24"/>
          <w:szCs w:val="24"/>
          <w:vertAlign w:val="superscript"/>
          <w:lang w:val="en-GB"/>
        </w:rPr>
        <w:t>5</w:t>
      </w:r>
      <w:r w:rsidRPr="008D2DD5">
        <w:rPr>
          <w:rFonts w:eastAsia="ＭＳ 明朝"/>
          <w:sz w:val="24"/>
          <w:szCs w:val="24"/>
          <w:lang w:val="en-GB"/>
        </w:rPr>
        <w:t xml:space="preserve"> Takayuki Doi,</w:t>
      </w:r>
      <w:r w:rsidRPr="008D2DD5">
        <w:rPr>
          <w:rFonts w:eastAsia="ＭＳ 明朝"/>
          <w:sz w:val="24"/>
          <w:szCs w:val="24"/>
          <w:vertAlign w:val="superscript"/>
          <w:lang w:val="en-GB"/>
        </w:rPr>
        <w:t>5</w:t>
      </w:r>
      <w:r w:rsidRPr="008D2DD5">
        <w:rPr>
          <w:rFonts w:eastAsia="ＭＳ 明朝"/>
          <w:sz w:val="24"/>
          <w:szCs w:val="24"/>
          <w:lang w:val="en-GB"/>
        </w:rPr>
        <w:t xml:space="preserve"> </w:t>
      </w:r>
      <w:r w:rsidRPr="008D2DD5">
        <w:rPr>
          <w:sz w:val="24"/>
          <w:szCs w:val="24"/>
          <w:lang w:val="en-GB"/>
        </w:rPr>
        <w:t>Minoru Inaba</w:t>
      </w:r>
      <w:r w:rsidRPr="008D2DD5">
        <w:rPr>
          <w:sz w:val="24"/>
          <w:szCs w:val="24"/>
          <w:vertAlign w:val="superscript"/>
          <w:lang w:val="en-GB"/>
        </w:rPr>
        <w:t>5</w:t>
      </w:r>
      <w:r w:rsidRPr="008D2DD5">
        <w:rPr>
          <w:sz w:val="24"/>
          <w:szCs w:val="24"/>
          <w:lang w:val="en-GB"/>
        </w:rPr>
        <w:t xml:space="preserve"> &amp; Susumu Kuwabata</w:t>
      </w:r>
      <w:r w:rsidRPr="008D2DD5">
        <w:rPr>
          <w:sz w:val="24"/>
          <w:szCs w:val="24"/>
          <w:vertAlign w:val="superscript"/>
          <w:lang w:val="en-GB"/>
        </w:rPr>
        <w:t>1</w:t>
      </w:r>
    </w:p>
    <w:p w:rsidR="0005493F" w:rsidRPr="008D2DD5" w:rsidRDefault="0005493F" w:rsidP="006F0A8B">
      <w:pPr>
        <w:rPr>
          <w:sz w:val="24"/>
          <w:szCs w:val="24"/>
          <w:lang w:val="en-GB"/>
        </w:rPr>
      </w:pPr>
    </w:p>
    <w:p w:rsidR="006F0A8B" w:rsidRPr="008D2DD5" w:rsidRDefault="006F0A8B" w:rsidP="006F0A8B">
      <w:pPr>
        <w:rPr>
          <w:sz w:val="24"/>
          <w:szCs w:val="24"/>
          <w:lang w:val="en-GB"/>
        </w:rPr>
      </w:pPr>
      <w:r w:rsidRPr="008D2DD5">
        <w:rPr>
          <w:sz w:val="24"/>
          <w:szCs w:val="24"/>
          <w:vertAlign w:val="superscript"/>
          <w:lang w:val="en-GB"/>
        </w:rPr>
        <w:t>1</w:t>
      </w:r>
      <w:r w:rsidRPr="008D2DD5">
        <w:rPr>
          <w:sz w:val="24"/>
          <w:szCs w:val="24"/>
          <w:lang w:val="en-GB"/>
        </w:rPr>
        <w:t>Department of Applied Chemistry, Graduate School of Engineering, Osaka University, 2-1 Yamada-oka, Suita, Osaka 565-0871, Japan</w:t>
      </w:r>
    </w:p>
    <w:p w:rsidR="006F0A8B" w:rsidRPr="008D2DD5" w:rsidRDefault="006F0A8B" w:rsidP="006F0A8B">
      <w:pPr>
        <w:rPr>
          <w:sz w:val="24"/>
          <w:szCs w:val="24"/>
          <w:lang w:val="en-GB"/>
        </w:rPr>
      </w:pPr>
      <w:r w:rsidRPr="008D2DD5">
        <w:rPr>
          <w:sz w:val="24"/>
          <w:szCs w:val="24"/>
          <w:vertAlign w:val="superscript"/>
          <w:lang w:val="en-GB"/>
        </w:rPr>
        <w:t>2</w:t>
      </w:r>
      <w:r w:rsidRPr="008D2DD5">
        <w:rPr>
          <w:color w:val="000000"/>
          <w:kern w:val="0"/>
          <w:sz w:val="24"/>
          <w:szCs w:val="24"/>
          <w:lang w:val="en-GB"/>
        </w:rPr>
        <w:t xml:space="preserve">Department of Frontier Materials and Function Engineering, </w:t>
      </w:r>
      <w:r w:rsidRPr="008D2DD5">
        <w:rPr>
          <w:color w:val="000000"/>
          <w:sz w:val="24"/>
          <w:szCs w:val="24"/>
          <w:lang w:val="en-GB"/>
        </w:rPr>
        <w:t xml:space="preserve">Graduate School of Engineering, </w:t>
      </w:r>
      <w:r w:rsidRPr="008D2DD5">
        <w:rPr>
          <w:color w:val="000000"/>
          <w:kern w:val="0"/>
          <w:sz w:val="24"/>
          <w:szCs w:val="24"/>
          <w:lang w:val="en-GB"/>
        </w:rPr>
        <w:t xml:space="preserve">Iwate University, </w:t>
      </w:r>
      <w:r w:rsidRPr="008D2DD5">
        <w:rPr>
          <w:iCs/>
          <w:color w:val="000000"/>
          <w:sz w:val="24"/>
          <w:szCs w:val="24"/>
          <w:lang w:val="en-GB"/>
        </w:rPr>
        <w:t>4-3-5 Ueda, Morioka, Iwate 020-8551, Japan</w:t>
      </w:r>
    </w:p>
    <w:p w:rsidR="006F0A8B" w:rsidRPr="008D2DD5" w:rsidRDefault="006F0A8B" w:rsidP="006F0A8B">
      <w:pPr>
        <w:rPr>
          <w:sz w:val="24"/>
          <w:szCs w:val="24"/>
          <w:lang w:val="en-GB"/>
        </w:rPr>
      </w:pPr>
      <w:r w:rsidRPr="008D2DD5">
        <w:rPr>
          <w:sz w:val="24"/>
          <w:szCs w:val="24"/>
          <w:vertAlign w:val="superscript"/>
          <w:lang w:val="en-GB"/>
        </w:rPr>
        <w:t>3</w:t>
      </w:r>
      <w:r w:rsidRPr="008D2DD5">
        <w:rPr>
          <w:sz w:val="24"/>
          <w:szCs w:val="24"/>
          <w:lang w:val="en-GB"/>
        </w:rPr>
        <w:t>School of Materials Science, Japan Advanced Institute of Science and Technology, 1-1 Asahidai, Nomi, Ishikawa 923-1292, Japan</w:t>
      </w:r>
    </w:p>
    <w:p w:rsidR="006F0A8B" w:rsidRPr="008D2DD5" w:rsidRDefault="006F0A8B" w:rsidP="006F0A8B">
      <w:pPr>
        <w:rPr>
          <w:sz w:val="24"/>
          <w:szCs w:val="24"/>
          <w:lang w:val="en-GB"/>
        </w:rPr>
      </w:pPr>
      <w:r w:rsidRPr="008D2DD5">
        <w:rPr>
          <w:sz w:val="24"/>
          <w:szCs w:val="24"/>
          <w:vertAlign w:val="superscript"/>
          <w:lang w:val="en-GB"/>
        </w:rPr>
        <w:t>4</w:t>
      </w:r>
      <w:r w:rsidRPr="008D2DD5">
        <w:rPr>
          <w:sz w:val="24"/>
          <w:szCs w:val="24"/>
          <w:lang w:val="en-GB"/>
        </w:rPr>
        <w:t>Department of Chemistry and Materials Engineering, Kansai University, 3-3-35 Yamate-cho, Suita, Osaka 564-8680, Japan</w:t>
      </w:r>
    </w:p>
    <w:p w:rsidR="006F0A8B" w:rsidRPr="008D2DD5" w:rsidRDefault="006F0A8B" w:rsidP="006F0A8B">
      <w:pPr>
        <w:rPr>
          <w:sz w:val="24"/>
          <w:szCs w:val="24"/>
          <w:lang w:val="en-GB"/>
        </w:rPr>
      </w:pPr>
      <w:r w:rsidRPr="008D2DD5">
        <w:rPr>
          <w:sz w:val="24"/>
          <w:szCs w:val="24"/>
          <w:vertAlign w:val="superscript"/>
          <w:lang w:val="en-GB"/>
        </w:rPr>
        <w:t>5</w:t>
      </w:r>
      <w:r w:rsidRPr="008D2DD5">
        <w:rPr>
          <w:sz w:val="24"/>
          <w:szCs w:val="24"/>
          <w:lang w:val="en-GB"/>
        </w:rPr>
        <w:t>Department of Molecular Chemistry and Biochemistry, Doshisha University, 1-3 Tatara Miyakodani, Kyotanabe, Kyoto 610-0321, Japan</w:t>
      </w:r>
    </w:p>
    <w:p w:rsidR="0005493F" w:rsidRPr="008D2DD5" w:rsidRDefault="0005493F" w:rsidP="006F0A8B">
      <w:pPr>
        <w:rPr>
          <w:sz w:val="24"/>
          <w:szCs w:val="24"/>
          <w:lang w:val="en-GB"/>
        </w:rPr>
      </w:pPr>
    </w:p>
    <w:p w:rsidR="0005493F" w:rsidRPr="008D2DD5" w:rsidRDefault="0005493F" w:rsidP="0005493F">
      <w:pPr>
        <w:rPr>
          <w:sz w:val="24"/>
          <w:szCs w:val="24"/>
          <w:lang w:val="en-GB"/>
        </w:rPr>
      </w:pPr>
      <w:r w:rsidRPr="008D2DD5">
        <w:rPr>
          <w:sz w:val="24"/>
          <w:szCs w:val="24"/>
          <w:lang w:val="en-GB"/>
        </w:rPr>
        <w:t>Correspondence and requests for materials should be addressed to T.T. (e-mail: ttsuda@chem.eng.osaka-u.ac.jp) or S.K. (e-mail: kuwabata@chem.eng.osaka-u.ac.jp)</w:t>
      </w:r>
    </w:p>
    <w:p w:rsidR="0070693A" w:rsidRPr="008D2DD5" w:rsidRDefault="0070693A" w:rsidP="0070693A">
      <w:pPr>
        <w:spacing w:line="480" w:lineRule="auto"/>
        <w:rPr>
          <w:rFonts w:eastAsia="ＭＳ 明朝" w:cs="Times New Roman"/>
          <w:color w:val="000000" w:themeColor="text1"/>
          <w:sz w:val="24"/>
          <w:szCs w:val="24"/>
          <w:lang w:val="en-GB"/>
        </w:rPr>
      </w:pPr>
    </w:p>
    <w:p w:rsidR="00DC73A1" w:rsidRPr="008D2DD5" w:rsidRDefault="00DC73A1" w:rsidP="0070693A">
      <w:pPr>
        <w:spacing w:line="480" w:lineRule="auto"/>
        <w:rPr>
          <w:rFonts w:eastAsia="ＭＳ 明朝" w:cs="Times New Roman"/>
          <w:color w:val="000000" w:themeColor="text1"/>
          <w:sz w:val="24"/>
          <w:szCs w:val="24"/>
          <w:lang w:val="en-GB"/>
        </w:rPr>
      </w:pPr>
    </w:p>
    <w:p w:rsidR="00DC73A1" w:rsidRPr="008D2DD5" w:rsidRDefault="00892BB5" w:rsidP="00892BB5">
      <w:pPr>
        <w:spacing w:line="480" w:lineRule="auto"/>
        <w:jc w:val="center"/>
        <w:rPr>
          <w:rFonts w:eastAsia="ＭＳ 明朝" w:cs="Times New Roman"/>
          <w:b/>
          <w:color w:val="000000" w:themeColor="text1"/>
          <w:sz w:val="24"/>
          <w:szCs w:val="24"/>
          <w:lang w:val="en-GB"/>
        </w:rPr>
      </w:pPr>
      <w:r w:rsidRPr="008D2DD5">
        <w:rPr>
          <w:rFonts w:eastAsia="ＭＳ 明朝" w:cs="Times New Roman"/>
          <w:b/>
          <w:color w:val="000000" w:themeColor="text1"/>
          <w:sz w:val="24"/>
          <w:szCs w:val="24"/>
          <w:lang w:val="en-GB"/>
        </w:rPr>
        <w:t>Supplementary Information</w:t>
      </w:r>
    </w:p>
    <w:p w:rsidR="00892BB5" w:rsidRPr="008D2DD5" w:rsidRDefault="00892BB5" w:rsidP="0070693A">
      <w:pPr>
        <w:spacing w:line="480" w:lineRule="auto"/>
        <w:rPr>
          <w:rFonts w:eastAsia="ＭＳ 明朝" w:cs="Times New Roman"/>
          <w:color w:val="000000" w:themeColor="text1"/>
          <w:sz w:val="24"/>
          <w:szCs w:val="24"/>
          <w:lang w:val="en-GB"/>
        </w:rPr>
      </w:pPr>
    </w:p>
    <w:p w:rsidR="002F6F13" w:rsidRPr="008D2DD5" w:rsidRDefault="00164E8D" w:rsidP="00DC73A1">
      <w:pPr>
        <w:widowControl/>
        <w:tabs>
          <w:tab w:val="left" w:pos="851"/>
          <w:tab w:val="left" w:pos="8080"/>
        </w:tabs>
        <w:spacing w:line="480" w:lineRule="auto"/>
        <w:jc w:val="left"/>
        <w:rPr>
          <w:rFonts w:eastAsia="ＭＳ 明朝" w:cs="Times New Roman"/>
          <w:color w:val="000000" w:themeColor="text1"/>
          <w:sz w:val="24"/>
          <w:szCs w:val="24"/>
          <w:lang w:val="en-GB"/>
        </w:rPr>
      </w:pPr>
      <w:bookmarkStart w:id="0" w:name="_Toc376788738"/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ab/>
      </w:r>
      <w:r w:rsidR="002F6F13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Movie legends</w:t>
      </w:r>
      <w:r w:rsidR="002F6F13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ab/>
        <w:t>p. 2</w:t>
      </w:r>
    </w:p>
    <w:p w:rsidR="00164E8D" w:rsidRPr="008D2DD5" w:rsidRDefault="002F6F13" w:rsidP="009A3D5E">
      <w:pPr>
        <w:widowControl/>
        <w:tabs>
          <w:tab w:val="left" w:pos="851"/>
          <w:tab w:val="left" w:pos="8080"/>
        </w:tabs>
        <w:spacing w:line="480" w:lineRule="auto"/>
        <w:jc w:val="left"/>
        <w:rPr>
          <w:rFonts w:eastAsia="ＭＳ 明朝" w:cs="Times New Roman"/>
          <w:color w:val="000000" w:themeColor="text1"/>
          <w:sz w:val="24"/>
          <w:szCs w:val="24"/>
          <w:lang w:val="en-GB"/>
        </w:rPr>
      </w:pP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ab/>
      </w:r>
      <w:r w:rsidR="00892BB5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Supplementary </w:t>
      </w:r>
      <w:r w:rsidR="00DC73A1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Figure</w:t>
      </w:r>
      <w:r w:rsidR="00892BB5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s</w:t>
      </w:r>
      <w:r w:rsidR="00DC73A1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 1</w:t>
      </w:r>
      <w:r w:rsidR="00AF6BCD">
        <w:rPr>
          <w:rFonts w:eastAsia="ＭＳ 明朝" w:cs="Times New Roman"/>
          <w:color w:val="000000" w:themeColor="text1"/>
          <w:sz w:val="24"/>
          <w:szCs w:val="24"/>
          <w:lang w:val="en-GB"/>
        </w:rPr>
        <w:t>–</w:t>
      </w:r>
      <w:r w:rsidR="00DC73A1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4</w:t>
      </w:r>
      <w:r w:rsidR="00825D04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ab/>
        <w:t>p. 4</w:t>
      </w:r>
    </w:p>
    <w:p w:rsidR="001F2EF1" w:rsidRPr="008D2DD5" w:rsidRDefault="00164E8D" w:rsidP="00164E8D">
      <w:pPr>
        <w:widowControl/>
        <w:tabs>
          <w:tab w:val="left" w:pos="851"/>
          <w:tab w:val="left" w:pos="8080"/>
        </w:tabs>
        <w:spacing w:line="480" w:lineRule="auto"/>
        <w:jc w:val="left"/>
        <w:rPr>
          <w:rFonts w:eastAsia="ＭＳ 明朝" w:cs="Times New Roman"/>
          <w:color w:val="000000" w:themeColor="text1"/>
          <w:sz w:val="24"/>
          <w:szCs w:val="24"/>
          <w:lang w:val="en-GB"/>
        </w:rPr>
      </w:pP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ab/>
      </w:r>
    </w:p>
    <w:p w:rsidR="001D52CE" w:rsidRPr="008D2DD5" w:rsidRDefault="001D52CE" w:rsidP="002A74AF">
      <w:pPr>
        <w:spacing w:line="480" w:lineRule="auto"/>
        <w:jc w:val="center"/>
        <w:rPr>
          <w:rFonts w:asciiTheme="minorHAnsi" w:eastAsia="ＭＳ 明朝" w:hAnsiTheme="minorHAnsi" w:cstheme="minorHAnsi"/>
          <w:color w:val="000000" w:themeColor="text1"/>
          <w:sz w:val="24"/>
          <w:lang w:val="en-GB"/>
        </w:rPr>
      </w:pPr>
    </w:p>
    <w:p w:rsidR="00D2553B" w:rsidRPr="008D2DD5" w:rsidRDefault="00D2553B" w:rsidP="0070693A">
      <w:pPr>
        <w:spacing w:line="480" w:lineRule="auto"/>
        <w:rPr>
          <w:rFonts w:eastAsia="ＭＳ 明朝" w:cs="Times New Roman"/>
          <w:color w:val="000000" w:themeColor="text1"/>
          <w:sz w:val="24"/>
          <w:lang w:val="en-GB"/>
        </w:rPr>
      </w:pPr>
    </w:p>
    <w:p w:rsidR="002252B5" w:rsidRPr="008D2DD5" w:rsidRDefault="002252B5" w:rsidP="0070693A">
      <w:pPr>
        <w:spacing w:line="480" w:lineRule="auto"/>
        <w:rPr>
          <w:rFonts w:eastAsia="ＭＳ 明朝" w:cs="Times New Roman"/>
          <w:color w:val="000000" w:themeColor="text1"/>
          <w:sz w:val="24"/>
          <w:lang w:val="en-GB"/>
        </w:rPr>
      </w:pPr>
    </w:p>
    <w:p w:rsidR="002252B5" w:rsidRPr="008D2DD5" w:rsidRDefault="002252B5" w:rsidP="0070693A">
      <w:pPr>
        <w:spacing w:line="480" w:lineRule="auto"/>
        <w:rPr>
          <w:rFonts w:eastAsia="ＭＳ 明朝" w:cs="Times New Roman"/>
          <w:color w:val="000000" w:themeColor="text1"/>
          <w:sz w:val="24"/>
          <w:lang w:val="en-GB"/>
        </w:rPr>
      </w:pPr>
    </w:p>
    <w:p w:rsidR="00D2553B" w:rsidRPr="008D2DD5" w:rsidRDefault="00D2553B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  <w:r w:rsidRPr="008D2DD5">
        <w:rPr>
          <w:rFonts w:eastAsia="ＭＳ 明朝" w:cs="Times New Roman"/>
          <w:color w:val="000000" w:themeColor="text1"/>
          <w:sz w:val="24"/>
          <w:lang w:val="en-GB"/>
        </w:rPr>
        <w:br w:type="page"/>
      </w:r>
    </w:p>
    <w:p w:rsidR="002F6F13" w:rsidRPr="008D2DD5" w:rsidRDefault="002F6F13" w:rsidP="002F6F13">
      <w:pPr>
        <w:widowControl/>
        <w:spacing w:line="480" w:lineRule="auto"/>
        <w:rPr>
          <w:rFonts w:eastAsia="ＭＳ 明朝"/>
          <w:b/>
          <w:kern w:val="0"/>
          <w:sz w:val="28"/>
          <w:szCs w:val="28"/>
          <w:lang w:val="en-GB"/>
        </w:rPr>
      </w:pPr>
      <w:r w:rsidRPr="008D2DD5">
        <w:rPr>
          <w:rFonts w:eastAsia="ＭＳ 明朝"/>
          <w:b/>
          <w:kern w:val="0"/>
          <w:sz w:val="28"/>
          <w:szCs w:val="28"/>
          <w:lang w:val="en-GB"/>
        </w:rPr>
        <w:lastRenderedPageBreak/>
        <w:t>Movie legends</w:t>
      </w:r>
    </w:p>
    <w:p w:rsidR="002F6F13" w:rsidRPr="008D2DD5" w:rsidRDefault="002F6F13" w:rsidP="009A3D5E">
      <w:pPr>
        <w:widowControl/>
        <w:spacing w:line="480" w:lineRule="auto"/>
        <w:rPr>
          <w:rFonts w:eastAsia="ＭＳ 明朝"/>
          <w:kern w:val="0"/>
          <w:sz w:val="24"/>
          <w:szCs w:val="24"/>
          <w:lang w:val="en-GB"/>
        </w:rPr>
      </w:pP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Movie 1 | </w:t>
      </w:r>
      <w:r w:rsidR="00A43B67" w:rsidRPr="008D2DD5">
        <w:rPr>
          <w:rFonts w:eastAsia="PMingLiU"/>
          <w:b/>
          <w:bCs/>
          <w:i/>
          <w:kern w:val="0"/>
          <w:sz w:val="24"/>
          <w:szCs w:val="24"/>
          <w:lang w:val="en-GB" w:eastAsia="zh-TW"/>
        </w:rPr>
        <w:t>I</w:t>
      </w:r>
      <w:r w:rsidRPr="008D2DD5">
        <w:rPr>
          <w:rFonts w:eastAsia="ＭＳ 明朝"/>
          <w:b/>
          <w:bCs/>
          <w:i/>
          <w:kern w:val="0"/>
          <w:sz w:val="24"/>
          <w:szCs w:val="24"/>
          <w:lang w:val="en-GB"/>
        </w:rPr>
        <w:t>n situ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SEM </w:t>
      </w:r>
      <w:r w:rsidR="00097389">
        <w:rPr>
          <w:rFonts w:eastAsia="ＭＳ 明朝"/>
          <w:b/>
          <w:bCs/>
          <w:kern w:val="0"/>
          <w:sz w:val="24"/>
          <w:szCs w:val="24"/>
          <w:lang w:val="en-GB"/>
        </w:rPr>
        <w:t>images</w:t>
      </w:r>
      <w:r w:rsidR="00A06E7F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>of a Si mi</w:t>
      </w:r>
      <w:r w:rsidR="00AE2985" w:rsidRPr="008D2DD5">
        <w:rPr>
          <w:rFonts w:eastAsia="ＭＳ 明朝"/>
          <w:b/>
          <w:bCs/>
          <w:kern w:val="0"/>
          <w:sz w:val="24"/>
          <w:szCs w:val="24"/>
          <w:lang w:val="en-GB"/>
        </w:rPr>
        <w:t>croparticle anode during the 2</w:t>
      </w:r>
      <w:r w:rsidR="00A43B67" w:rsidRPr="008D2DD5">
        <w:rPr>
          <w:rFonts w:eastAsia="PMingLiU"/>
          <w:b/>
          <w:bCs/>
          <w:kern w:val="0"/>
          <w:sz w:val="24"/>
          <w:szCs w:val="24"/>
          <w:lang w:val="en-GB" w:eastAsia="zh-TW"/>
        </w:rPr>
        <w:t>nd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charge process.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charge process was conducted </w:t>
      </w:r>
      <w:r w:rsidR="00281D80" w:rsidRPr="008D2DD5">
        <w:rPr>
          <w:rFonts w:eastAsia="ＭＳ 明朝"/>
          <w:kern w:val="0"/>
          <w:sz w:val="24"/>
          <w:szCs w:val="24"/>
          <w:lang w:val="en-GB"/>
        </w:rPr>
        <w:t>in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 constant current and constant voltage (CC</w:t>
      </w:r>
      <w:r w:rsidR="0009142E" w:rsidRPr="008D2DD5">
        <w:rPr>
          <w:rFonts w:eastAsia="ＭＳ 明朝"/>
          <w:kern w:val="0"/>
          <w:sz w:val="24"/>
          <w:szCs w:val="24"/>
          <w:lang w:val="en-GB"/>
        </w:rPr>
        <w:t>/</w:t>
      </w:r>
      <w:r w:rsidRPr="008D2DD5">
        <w:rPr>
          <w:rFonts w:eastAsia="ＭＳ 明朝"/>
          <w:kern w:val="0"/>
          <w:sz w:val="24"/>
          <w:szCs w:val="24"/>
          <w:lang w:val="en-GB"/>
        </w:rPr>
        <w:t>CV) mode with cut-off voltages rang</w:t>
      </w:r>
      <w:r w:rsidR="00281D80" w:rsidRPr="008D2DD5">
        <w:rPr>
          <w:rFonts w:eastAsia="ＭＳ 明朝"/>
          <w:kern w:val="0"/>
          <w:sz w:val="24"/>
          <w:szCs w:val="24"/>
          <w:lang w:val="en-GB"/>
        </w:rPr>
        <w:t>ing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 between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3.88 V and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>2.40 V (</w:t>
      </w:r>
      <w:r w:rsidRPr="008D2DD5">
        <w:rPr>
          <w:rFonts w:eastAsia="ＭＳ 明朝"/>
          <w:i/>
          <w:iCs/>
          <w:kern w:val="0"/>
          <w:sz w:val="24"/>
          <w:szCs w:val="24"/>
          <w:lang w:val="en-GB"/>
        </w:rPr>
        <w:t>vs</w:t>
      </w:r>
      <w:r w:rsidRPr="008D2DD5">
        <w:rPr>
          <w:rFonts w:eastAsia="ＭＳ 明朝"/>
          <w:kern w:val="0"/>
          <w:sz w:val="24"/>
          <w:szCs w:val="24"/>
          <w:lang w:val="en-GB"/>
        </w:rPr>
        <w:t>. LiCoO</w:t>
      </w:r>
      <w:r w:rsidRPr="008D2DD5">
        <w:rPr>
          <w:rFonts w:eastAsia="ＭＳ 明朝"/>
          <w:kern w:val="0"/>
          <w:sz w:val="24"/>
          <w:szCs w:val="24"/>
          <w:vertAlign w:val="subscript"/>
          <w:lang w:val="en-GB"/>
        </w:rPr>
        <w:t>2</w:t>
      </w:r>
      <w:r w:rsidR="00A06E7F">
        <w:rPr>
          <w:rFonts w:eastAsia="ＭＳ 明朝"/>
          <w:kern w:val="0"/>
          <w:sz w:val="24"/>
          <w:szCs w:val="24"/>
          <w:lang w:val="en-GB"/>
        </w:rPr>
        <w:t xml:space="preserve">). The CC </w:t>
      </w:r>
      <w:r w:rsidRPr="008D2DD5">
        <w:rPr>
          <w:rFonts w:eastAsia="ＭＳ 明朝"/>
          <w:kern w:val="0"/>
          <w:sz w:val="24"/>
          <w:szCs w:val="24"/>
          <w:lang w:val="en-GB"/>
        </w:rPr>
        <w:t>rates for charge and discharge were 0.12 C.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video clip 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>plays</w:t>
      </w:r>
      <w:r w:rsidR="0045279D" w:rsidRPr="008D2DD5">
        <w:rPr>
          <w:rFonts w:eastAsia="PMingLiU"/>
          <w:kern w:val="0"/>
          <w:sz w:val="24"/>
          <w:szCs w:val="24"/>
          <w:lang w:val="en-GB" w:eastAsia="zh-TW"/>
        </w:rPr>
        <w:t xml:space="preserve"> at 640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 xml:space="preserve"> </w:t>
      </w:r>
      <w:r w:rsidR="006904A6" w:rsidRPr="008D2DD5">
        <w:rPr>
          <w:rFonts w:asciiTheme="majorHAnsi" w:hAnsiTheme="majorHAnsi" w:cstheme="majorHAnsi"/>
          <w:kern w:val="0"/>
          <w:sz w:val="24"/>
          <w:szCs w:val="24"/>
          <w:lang w:val="en-GB"/>
        </w:rPr>
        <w:t xml:space="preserve">× </w:t>
      </w:r>
      <w:r w:rsidR="0045279D" w:rsidRPr="008D2DD5">
        <w:rPr>
          <w:rFonts w:eastAsia="PMingLiU"/>
          <w:kern w:val="0"/>
          <w:sz w:val="24"/>
          <w:szCs w:val="24"/>
          <w:lang w:val="en-GB" w:eastAsia="zh-TW"/>
        </w:rPr>
        <w:t>speed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. </w:t>
      </w:r>
    </w:p>
    <w:p w:rsidR="002F6F13" w:rsidRPr="008D2DD5" w:rsidRDefault="002F6F13" w:rsidP="002F6F13">
      <w:pPr>
        <w:widowControl/>
        <w:spacing w:line="480" w:lineRule="auto"/>
        <w:rPr>
          <w:rFonts w:eastAsia="ＭＳ 明朝"/>
          <w:kern w:val="0"/>
          <w:sz w:val="24"/>
          <w:szCs w:val="24"/>
          <w:lang w:val="en-GB"/>
        </w:rPr>
      </w:pPr>
    </w:p>
    <w:p w:rsidR="002F6F13" w:rsidRPr="008D2DD5" w:rsidRDefault="002F6F13" w:rsidP="009A3D5E">
      <w:pPr>
        <w:widowControl/>
        <w:spacing w:line="480" w:lineRule="auto"/>
        <w:rPr>
          <w:rFonts w:eastAsia="ＭＳ 明朝"/>
          <w:kern w:val="0"/>
          <w:sz w:val="24"/>
          <w:szCs w:val="24"/>
          <w:lang w:val="en-GB"/>
        </w:rPr>
      </w:pP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Movie 2 | </w:t>
      </w:r>
      <w:r w:rsidR="00A43B67" w:rsidRPr="008D2DD5">
        <w:rPr>
          <w:rFonts w:eastAsia="PMingLiU"/>
          <w:b/>
          <w:bCs/>
          <w:i/>
          <w:kern w:val="0"/>
          <w:sz w:val="24"/>
          <w:szCs w:val="24"/>
          <w:lang w:val="en-GB" w:eastAsia="zh-TW"/>
        </w:rPr>
        <w:t>I</w:t>
      </w:r>
      <w:r w:rsidR="00A43B67" w:rsidRPr="008D2DD5">
        <w:rPr>
          <w:rFonts w:eastAsia="ＭＳ 明朝"/>
          <w:b/>
          <w:bCs/>
          <w:i/>
          <w:kern w:val="0"/>
          <w:sz w:val="24"/>
          <w:szCs w:val="24"/>
          <w:lang w:val="en-GB"/>
        </w:rPr>
        <w:t xml:space="preserve">n </w:t>
      </w:r>
      <w:r w:rsidRPr="008D2DD5">
        <w:rPr>
          <w:rFonts w:eastAsia="ＭＳ 明朝"/>
          <w:b/>
          <w:bCs/>
          <w:i/>
          <w:kern w:val="0"/>
          <w:sz w:val="24"/>
          <w:szCs w:val="24"/>
          <w:lang w:val="en-GB"/>
        </w:rPr>
        <w:t>situ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SEM </w:t>
      </w:r>
      <w:r w:rsidR="00097389">
        <w:rPr>
          <w:rFonts w:eastAsia="ＭＳ 明朝"/>
          <w:b/>
          <w:bCs/>
          <w:kern w:val="0"/>
          <w:sz w:val="24"/>
          <w:szCs w:val="24"/>
          <w:lang w:val="en-GB"/>
        </w:rPr>
        <w:t>images</w:t>
      </w:r>
      <w:r w:rsidR="00097389"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>of a Si mi</w:t>
      </w:r>
      <w:r w:rsidR="00AE2985" w:rsidRPr="008D2DD5">
        <w:rPr>
          <w:rFonts w:eastAsia="ＭＳ 明朝"/>
          <w:b/>
          <w:bCs/>
          <w:kern w:val="0"/>
          <w:sz w:val="24"/>
          <w:szCs w:val="24"/>
          <w:lang w:val="en-GB"/>
        </w:rPr>
        <w:t>croparticle anode during the 2</w:t>
      </w:r>
      <w:r w:rsidR="00A43B67" w:rsidRPr="008D2DD5">
        <w:rPr>
          <w:rFonts w:eastAsia="PMingLiU"/>
          <w:b/>
          <w:bCs/>
          <w:kern w:val="0"/>
          <w:sz w:val="24"/>
          <w:szCs w:val="24"/>
          <w:lang w:val="en-GB" w:eastAsia="zh-TW"/>
        </w:rPr>
        <w:t>nd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discharge process.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discharge process was conducted </w:t>
      </w:r>
      <w:r w:rsidR="00281D80" w:rsidRPr="008D2DD5">
        <w:rPr>
          <w:rFonts w:eastAsia="ＭＳ 明朝"/>
          <w:kern w:val="0"/>
          <w:sz w:val="24"/>
          <w:szCs w:val="24"/>
          <w:lang w:val="en-GB"/>
        </w:rPr>
        <w:t>in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 constant current and constant voltage (CC</w:t>
      </w:r>
      <w:r w:rsidR="0009142E" w:rsidRPr="008D2DD5">
        <w:rPr>
          <w:rFonts w:eastAsia="ＭＳ 明朝"/>
          <w:kern w:val="0"/>
          <w:sz w:val="24"/>
          <w:szCs w:val="24"/>
          <w:lang w:val="en-GB"/>
        </w:rPr>
        <w:t>/</w:t>
      </w:r>
      <w:r w:rsidRPr="008D2DD5">
        <w:rPr>
          <w:rFonts w:eastAsia="ＭＳ 明朝"/>
          <w:kern w:val="0"/>
          <w:sz w:val="24"/>
          <w:szCs w:val="24"/>
          <w:lang w:val="en-GB"/>
        </w:rPr>
        <w:t>CV) mode with cut-off voltages rang</w:t>
      </w:r>
      <w:r w:rsidR="00281D80" w:rsidRPr="008D2DD5">
        <w:rPr>
          <w:rFonts w:eastAsia="ＭＳ 明朝"/>
          <w:kern w:val="0"/>
          <w:sz w:val="24"/>
          <w:szCs w:val="24"/>
          <w:lang w:val="en-GB"/>
        </w:rPr>
        <w:t>ing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 between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3.88 V and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>2.40 V (</w:t>
      </w:r>
      <w:r w:rsidRPr="008D2DD5">
        <w:rPr>
          <w:rFonts w:eastAsia="ＭＳ 明朝"/>
          <w:i/>
          <w:iCs/>
          <w:kern w:val="0"/>
          <w:sz w:val="24"/>
          <w:szCs w:val="24"/>
          <w:lang w:val="en-GB"/>
        </w:rPr>
        <w:t>vs</w:t>
      </w:r>
      <w:r w:rsidRPr="008D2DD5">
        <w:rPr>
          <w:rFonts w:eastAsia="ＭＳ 明朝"/>
          <w:kern w:val="0"/>
          <w:sz w:val="24"/>
          <w:szCs w:val="24"/>
          <w:lang w:val="en-GB"/>
        </w:rPr>
        <w:t>. LiCoO</w:t>
      </w:r>
      <w:r w:rsidRPr="008D2DD5">
        <w:rPr>
          <w:rFonts w:eastAsia="ＭＳ 明朝"/>
          <w:kern w:val="0"/>
          <w:sz w:val="24"/>
          <w:szCs w:val="24"/>
          <w:vertAlign w:val="subscript"/>
          <w:lang w:val="en-GB"/>
        </w:rPr>
        <w:t>2</w:t>
      </w:r>
      <w:r w:rsidRPr="008D2DD5">
        <w:rPr>
          <w:rFonts w:eastAsia="ＭＳ 明朝"/>
          <w:kern w:val="0"/>
          <w:sz w:val="24"/>
          <w:szCs w:val="24"/>
          <w:lang w:val="en-GB"/>
        </w:rPr>
        <w:t>). The CC rates for charge and discharge were 0.12 C.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video clip 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>plays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 xml:space="preserve"> at 640 </w:t>
      </w:r>
      <w:r w:rsidR="006904A6" w:rsidRPr="008D2DD5">
        <w:rPr>
          <w:rFonts w:asciiTheme="majorHAnsi" w:hAnsiTheme="majorHAnsi" w:cstheme="majorHAnsi"/>
          <w:kern w:val="0"/>
          <w:sz w:val="24"/>
          <w:szCs w:val="24"/>
          <w:lang w:val="en-GB"/>
        </w:rPr>
        <w:t xml:space="preserve">× 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>speed</w:t>
      </w:r>
      <w:r w:rsidR="006904A6" w:rsidRPr="008D2DD5">
        <w:rPr>
          <w:rFonts w:eastAsia="ＭＳ 明朝"/>
          <w:kern w:val="0"/>
          <w:sz w:val="24"/>
          <w:szCs w:val="24"/>
          <w:lang w:val="en-GB"/>
        </w:rPr>
        <w:t>.</w:t>
      </w:r>
      <w:r w:rsidR="0045279D" w:rsidRPr="008D2DD5">
        <w:rPr>
          <w:rFonts w:eastAsia="ＭＳ 明朝"/>
          <w:kern w:val="0"/>
          <w:sz w:val="24"/>
          <w:szCs w:val="24"/>
          <w:lang w:val="en-GB"/>
        </w:rPr>
        <w:t xml:space="preserve"> </w:t>
      </w:r>
    </w:p>
    <w:p w:rsidR="002F6F13" w:rsidRPr="008D2DD5" w:rsidRDefault="002F6F13" w:rsidP="002F6F13">
      <w:pPr>
        <w:widowControl/>
        <w:spacing w:line="480" w:lineRule="auto"/>
        <w:rPr>
          <w:rFonts w:eastAsia="ＭＳ 明朝"/>
          <w:b/>
          <w:bCs/>
          <w:kern w:val="0"/>
          <w:sz w:val="24"/>
          <w:szCs w:val="24"/>
          <w:lang w:val="en-GB"/>
        </w:rPr>
      </w:pPr>
    </w:p>
    <w:p w:rsidR="002F6F13" w:rsidRPr="008D2DD5" w:rsidRDefault="002F6F13" w:rsidP="009A3D5E">
      <w:pPr>
        <w:widowControl/>
        <w:spacing w:line="480" w:lineRule="auto"/>
        <w:rPr>
          <w:rFonts w:eastAsia="ＭＳ 明朝"/>
          <w:kern w:val="0"/>
          <w:sz w:val="24"/>
          <w:szCs w:val="24"/>
          <w:lang w:val="en-GB"/>
        </w:rPr>
      </w:pP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Movie 3 | </w:t>
      </w:r>
      <w:r w:rsidR="00A43B67" w:rsidRPr="008D2DD5">
        <w:rPr>
          <w:rFonts w:eastAsia="PMingLiU"/>
          <w:b/>
          <w:bCs/>
          <w:i/>
          <w:kern w:val="0"/>
          <w:sz w:val="24"/>
          <w:szCs w:val="24"/>
          <w:lang w:val="en-GB" w:eastAsia="zh-TW"/>
        </w:rPr>
        <w:t>I</w:t>
      </w:r>
      <w:r w:rsidR="00A43B67" w:rsidRPr="008D2DD5">
        <w:rPr>
          <w:rFonts w:eastAsia="ＭＳ 明朝"/>
          <w:b/>
          <w:bCs/>
          <w:i/>
          <w:kern w:val="0"/>
          <w:sz w:val="24"/>
          <w:szCs w:val="24"/>
          <w:lang w:val="en-GB"/>
        </w:rPr>
        <w:t xml:space="preserve">n </w:t>
      </w:r>
      <w:r w:rsidRPr="008D2DD5">
        <w:rPr>
          <w:rFonts w:eastAsia="ＭＳ 明朝"/>
          <w:b/>
          <w:bCs/>
          <w:i/>
          <w:kern w:val="0"/>
          <w:sz w:val="24"/>
          <w:szCs w:val="24"/>
          <w:lang w:val="en-GB"/>
        </w:rPr>
        <w:t>situ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SEM </w:t>
      </w:r>
      <w:r w:rsidR="00097389">
        <w:rPr>
          <w:rFonts w:eastAsia="ＭＳ 明朝"/>
          <w:b/>
          <w:bCs/>
          <w:kern w:val="0"/>
          <w:sz w:val="24"/>
          <w:szCs w:val="24"/>
          <w:lang w:val="en-GB"/>
        </w:rPr>
        <w:t>images</w:t>
      </w:r>
      <w:r w:rsidR="00097389"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>of a Si</w:t>
      </w:r>
      <w:r w:rsidR="00AE2985"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thin flake anode during the 3</w:t>
      </w:r>
      <w:r w:rsidR="00A43B67" w:rsidRPr="008D2DD5">
        <w:rPr>
          <w:rFonts w:eastAsia="PMingLiU"/>
          <w:b/>
          <w:bCs/>
          <w:kern w:val="0"/>
          <w:sz w:val="24"/>
          <w:szCs w:val="24"/>
          <w:lang w:val="en-GB" w:eastAsia="zh-TW"/>
        </w:rPr>
        <w:t>rd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charge process.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charge process was conducted </w:t>
      </w:r>
      <w:r w:rsidR="00281D80" w:rsidRPr="008D2DD5">
        <w:rPr>
          <w:rFonts w:eastAsia="ＭＳ 明朝"/>
          <w:kern w:val="0"/>
          <w:sz w:val="24"/>
          <w:szCs w:val="24"/>
          <w:lang w:val="en-GB"/>
        </w:rPr>
        <w:t xml:space="preserve">in </w:t>
      </w:r>
      <w:r w:rsidRPr="008D2DD5">
        <w:rPr>
          <w:rFonts w:eastAsia="ＭＳ 明朝"/>
          <w:kern w:val="0"/>
          <w:sz w:val="24"/>
          <w:szCs w:val="24"/>
          <w:lang w:val="en-GB"/>
        </w:rPr>
        <w:t>constant current and constant voltage (CC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>/</w:t>
      </w:r>
      <w:r w:rsidRPr="008D2DD5">
        <w:rPr>
          <w:rFonts w:eastAsia="ＭＳ 明朝"/>
          <w:kern w:val="0"/>
          <w:sz w:val="24"/>
          <w:szCs w:val="24"/>
          <w:lang w:val="en-GB"/>
        </w:rPr>
        <w:t>CV) mode with cut-off voltages rang</w:t>
      </w:r>
      <w:r w:rsidR="00281D80" w:rsidRPr="008D2DD5">
        <w:rPr>
          <w:rFonts w:eastAsia="ＭＳ 明朝"/>
          <w:kern w:val="0"/>
          <w:sz w:val="24"/>
          <w:szCs w:val="24"/>
          <w:lang w:val="en-GB"/>
        </w:rPr>
        <w:t>ing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 between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3.88 V and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>2.40 V (</w:t>
      </w:r>
      <w:r w:rsidRPr="008D2DD5">
        <w:rPr>
          <w:rFonts w:eastAsia="ＭＳ 明朝"/>
          <w:i/>
          <w:iCs/>
          <w:kern w:val="0"/>
          <w:sz w:val="24"/>
          <w:szCs w:val="24"/>
          <w:lang w:val="en-GB"/>
        </w:rPr>
        <w:t>vs</w:t>
      </w:r>
      <w:r w:rsidRPr="008D2DD5">
        <w:rPr>
          <w:rFonts w:eastAsia="ＭＳ 明朝"/>
          <w:kern w:val="0"/>
          <w:sz w:val="24"/>
          <w:szCs w:val="24"/>
          <w:lang w:val="en-GB"/>
        </w:rPr>
        <w:t>. LiCoO</w:t>
      </w:r>
      <w:r w:rsidRPr="008D2DD5">
        <w:rPr>
          <w:rFonts w:eastAsia="ＭＳ 明朝"/>
          <w:kern w:val="0"/>
          <w:sz w:val="24"/>
          <w:szCs w:val="24"/>
          <w:vertAlign w:val="subscript"/>
          <w:lang w:val="en-GB"/>
        </w:rPr>
        <w:t>2</w:t>
      </w:r>
      <w:r w:rsidRPr="008D2DD5">
        <w:rPr>
          <w:rFonts w:eastAsia="ＭＳ 明朝"/>
          <w:kern w:val="0"/>
          <w:sz w:val="24"/>
          <w:szCs w:val="24"/>
          <w:lang w:val="en-GB"/>
        </w:rPr>
        <w:t>). The CC rates for charge and discharge were 0.50 C.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video clip 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 xml:space="preserve">plays 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 xml:space="preserve">at 640 </w:t>
      </w:r>
      <w:r w:rsidR="006904A6" w:rsidRPr="008D2DD5">
        <w:rPr>
          <w:rFonts w:asciiTheme="majorHAnsi" w:hAnsiTheme="majorHAnsi" w:cstheme="majorHAnsi"/>
          <w:kern w:val="0"/>
          <w:sz w:val="24"/>
          <w:szCs w:val="24"/>
          <w:lang w:val="en-GB"/>
        </w:rPr>
        <w:t xml:space="preserve">× 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>speed</w:t>
      </w:r>
      <w:r w:rsidR="006904A6" w:rsidRPr="008D2DD5">
        <w:rPr>
          <w:rFonts w:eastAsia="ＭＳ 明朝"/>
          <w:kern w:val="0"/>
          <w:sz w:val="24"/>
          <w:szCs w:val="24"/>
          <w:lang w:val="en-GB"/>
        </w:rPr>
        <w:t>.</w:t>
      </w:r>
    </w:p>
    <w:p w:rsidR="002F6F13" w:rsidRPr="008D2DD5" w:rsidRDefault="002F6F13" w:rsidP="002F6F13">
      <w:pPr>
        <w:widowControl/>
        <w:spacing w:line="480" w:lineRule="auto"/>
        <w:rPr>
          <w:rFonts w:eastAsia="ＭＳ 明朝"/>
          <w:b/>
          <w:bCs/>
          <w:kern w:val="0"/>
          <w:sz w:val="24"/>
          <w:szCs w:val="24"/>
          <w:lang w:val="en-GB"/>
        </w:rPr>
      </w:pPr>
    </w:p>
    <w:p w:rsidR="002F6F13" w:rsidRPr="008D2DD5" w:rsidRDefault="002F6F13" w:rsidP="009A3D5E">
      <w:pPr>
        <w:widowControl/>
        <w:spacing w:line="480" w:lineRule="auto"/>
        <w:rPr>
          <w:rFonts w:eastAsia="ＭＳ 明朝"/>
          <w:kern w:val="0"/>
          <w:sz w:val="24"/>
          <w:szCs w:val="24"/>
          <w:lang w:val="en-GB"/>
        </w:rPr>
      </w:pP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Movie 4 | </w:t>
      </w:r>
      <w:r w:rsidR="00A43B67" w:rsidRPr="008D2DD5">
        <w:rPr>
          <w:rFonts w:eastAsia="PMingLiU"/>
          <w:b/>
          <w:bCs/>
          <w:i/>
          <w:kern w:val="0"/>
          <w:sz w:val="24"/>
          <w:szCs w:val="24"/>
          <w:lang w:val="en-GB" w:eastAsia="zh-TW"/>
        </w:rPr>
        <w:t>I</w:t>
      </w:r>
      <w:r w:rsidR="00A43B67" w:rsidRPr="008D2DD5">
        <w:rPr>
          <w:rFonts w:eastAsia="ＭＳ 明朝"/>
          <w:b/>
          <w:bCs/>
          <w:i/>
          <w:kern w:val="0"/>
          <w:sz w:val="24"/>
          <w:szCs w:val="24"/>
          <w:lang w:val="en-GB"/>
        </w:rPr>
        <w:t xml:space="preserve">n </w:t>
      </w:r>
      <w:r w:rsidRPr="008D2DD5">
        <w:rPr>
          <w:rFonts w:eastAsia="ＭＳ 明朝"/>
          <w:b/>
          <w:bCs/>
          <w:i/>
          <w:kern w:val="0"/>
          <w:sz w:val="24"/>
          <w:szCs w:val="24"/>
          <w:lang w:val="en-GB"/>
        </w:rPr>
        <w:t>situ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SEM </w:t>
      </w:r>
      <w:r w:rsidR="00097389">
        <w:rPr>
          <w:rFonts w:eastAsia="ＭＳ 明朝"/>
          <w:b/>
          <w:bCs/>
          <w:kern w:val="0"/>
          <w:sz w:val="24"/>
          <w:szCs w:val="24"/>
          <w:lang w:val="en-GB"/>
        </w:rPr>
        <w:t>images</w:t>
      </w:r>
      <w:r w:rsidR="00097389"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>of a Si thin flake anode during</w:t>
      </w:r>
      <w:r w:rsidR="00AE2985"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the 3</w:t>
      </w:r>
      <w:r w:rsidR="00A43B67" w:rsidRPr="008D2DD5">
        <w:rPr>
          <w:rFonts w:eastAsia="PMingLiU"/>
          <w:b/>
          <w:bCs/>
          <w:kern w:val="0"/>
          <w:sz w:val="24"/>
          <w:szCs w:val="24"/>
          <w:lang w:val="en-GB" w:eastAsia="zh-TW"/>
        </w:rPr>
        <w:t>rd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discharge process.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discharge process was conducted </w:t>
      </w:r>
      <w:r w:rsidR="00281D80" w:rsidRPr="008D2DD5">
        <w:rPr>
          <w:rFonts w:eastAsia="ＭＳ 明朝"/>
          <w:kern w:val="0"/>
          <w:sz w:val="24"/>
          <w:szCs w:val="24"/>
          <w:lang w:val="en-GB"/>
        </w:rPr>
        <w:t xml:space="preserve">in </w:t>
      </w:r>
      <w:r w:rsidRPr="008D2DD5">
        <w:rPr>
          <w:rFonts w:eastAsia="ＭＳ 明朝"/>
          <w:kern w:val="0"/>
          <w:sz w:val="24"/>
          <w:szCs w:val="24"/>
          <w:lang w:val="en-GB"/>
        </w:rPr>
        <w:t>constant current and constant voltage (CC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>/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CV) mode with cut-off voltages 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 xml:space="preserve">ranging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between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3.88 V and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>2.40 V (</w:t>
      </w:r>
      <w:r w:rsidRPr="008D2DD5">
        <w:rPr>
          <w:rFonts w:eastAsia="ＭＳ 明朝"/>
          <w:i/>
          <w:iCs/>
          <w:kern w:val="0"/>
          <w:sz w:val="24"/>
          <w:szCs w:val="24"/>
          <w:lang w:val="en-GB"/>
        </w:rPr>
        <w:t>vs</w:t>
      </w:r>
      <w:r w:rsidRPr="008D2DD5">
        <w:rPr>
          <w:rFonts w:eastAsia="ＭＳ 明朝"/>
          <w:kern w:val="0"/>
          <w:sz w:val="24"/>
          <w:szCs w:val="24"/>
          <w:lang w:val="en-GB"/>
        </w:rPr>
        <w:t>. LiCoO</w:t>
      </w:r>
      <w:r w:rsidRPr="008D2DD5">
        <w:rPr>
          <w:rFonts w:eastAsia="ＭＳ 明朝"/>
          <w:kern w:val="0"/>
          <w:sz w:val="24"/>
          <w:szCs w:val="24"/>
          <w:vertAlign w:val="subscript"/>
          <w:lang w:val="en-GB"/>
        </w:rPr>
        <w:t>2</w:t>
      </w:r>
      <w:r w:rsidRPr="008D2DD5">
        <w:rPr>
          <w:rFonts w:eastAsia="ＭＳ 明朝"/>
          <w:kern w:val="0"/>
          <w:sz w:val="24"/>
          <w:szCs w:val="24"/>
          <w:lang w:val="en-GB"/>
        </w:rPr>
        <w:t>). The CC rates for charge and discharge were 0.50 C.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video clip 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>plays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 xml:space="preserve"> at 640 </w:t>
      </w:r>
      <w:r w:rsidR="006904A6" w:rsidRPr="008D2DD5">
        <w:rPr>
          <w:rFonts w:asciiTheme="majorHAnsi" w:hAnsiTheme="majorHAnsi" w:cstheme="majorHAnsi"/>
          <w:kern w:val="0"/>
          <w:sz w:val="24"/>
          <w:szCs w:val="24"/>
          <w:lang w:val="en-GB"/>
        </w:rPr>
        <w:t xml:space="preserve">× 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>speed</w:t>
      </w:r>
      <w:r w:rsidR="006904A6" w:rsidRPr="008D2DD5">
        <w:rPr>
          <w:rFonts w:eastAsia="ＭＳ 明朝"/>
          <w:kern w:val="0"/>
          <w:sz w:val="24"/>
          <w:szCs w:val="24"/>
          <w:lang w:val="en-GB"/>
        </w:rPr>
        <w:t>.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 </w:t>
      </w:r>
    </w:p>
    <w:p w:rsidR="002F6F13" w:rsidRPr="008D2DD5" w:rsidRDefault="002F6F13" w:rsidP="002F6F13">
      <w:pPr>
        <w:widowControl/>
        <w:spacing w:line="480" w:lineRule="auto"/>
        <w:rPr>
          <w:rFonts w:eastAsia="ＭＳ 明朝"/>
          <w:b/>
          <w:bCs/>
          <w:kern w:val="0"/>
          <w:sz w:val="24"/>
          <w:szCs w:val="24"/>
          <w:lang w:val="en-GB"/>
        </w:rPr>
      </w:pPr>
    </w:p>
    <w:p w:rsidR="006904A6" w:rsidRPr="008D2DD5" w:rsidRDefault="002F6F13" w:rsidP="009A3D5E">
      <w:pPr>
        <w:widowControl/>
        <w:spacing w:line="480" w:lineRule="auto"/>
        <w:rPr>
          <w:rFonts w:eastAsia="PMingLiU"/>
          <w:kern w:val="0"/>
          <w:sz w:val="24"/>
          <w:szCs w:val="24"/>
          <w:lang w:val="en-GB" w:eastAsia="zh-TW"/>
        </w:rPr>
      </w:pP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Movie 5 | </w:t>
      </w:r>
      <w:r w:rsidR="00A43B67" w:rsidRPr="008D2DD5">
        <w:rPr>
          <w:rFonts w:eastAsia="PMingLiU"/>
          <w:b/>
          <w:bCs/>
          <w:i/>
          <w:kern w:val="0"/>
          <w:sz w:val="24"/>
          <w:szCs w:val="24"/>
          <w:lang w:val="en-GB" w:eastAsia="zh-TW"/>
        </w:rPr>
        <w:t>I</w:t>
      </w:r>
      <w:r w:rsidRPr="008D2DD5">
        <w:rPr>
          <w:rFonts w:eastAsia="ＭＳ 明朝"/>
          <w:b/>
          <w:bCs/>
          <w:i/>
          <w:kern w:val="0"/>
          <w:sz w:val="24"/>
          <w:szCs w:val="24"/>
          <w:lang w:val="en-GB"/>
        </w:rPr>
        <w:t>n situ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SEM and BSE </w:t>
      </w:r>
      <w:r w:rsidR="00097389">
        <w:rPr>
          <w:rFonts w:eastAsia="ＭＳ 明朝"/>
          <w:b/>
          <w:bCs/>
          <w:kern w:val="0"/>
          <w:sz w:val="24"/>
          <w:szCs w:val="24"/>
          <w:lang w:val="en-GB"/>
        </w:rPr>
        <w:t>images</w:t>
      </w:r>
      <w:r w:rsidR="00097389"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>of a Si</w:t>
      </w:r>
      <w:r w:rsidR="00AE2985"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thin flake anode during the 2</w:t>
      </w:r>
      <w:r w:rsidR="00A43B67" w:rsidRPr="008D2DD5">
        <w:rPr>
          <w:rFonts w:eastAsia="PMingLiU"/>
          <w:b/>
          <w:bCs/>
          <w:kern w:val="0"/>
          <w:sz w:val="24"/>
          <w:szCs w:val="24"/>
          <w:lang w:val="en-GB" w:eastAsia="zh-TW"/>
        </w:rPr>
        <w:t>nd</w:t>
      </w:r>
      <w:r w:rsidR="00AE2985"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discharge process.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charge process was conducted </w:t>
      </w:r>
      <w:r w:rsidR="00281D80" w:rsidRPr="008D2DD5">
        <w:rPr>
          <w:rFonts w:eastAsia="ＭＳ 明朝"/>
          <w:kern w:val="0"/>
          <w:sz w:val="24"/>
          <w:szCs w:val="24"/>
          <w:lang w:val="en-GB"/>
        </w:rPr>
        <w:t xml:space="preserve">in </w:t>
      </w:r>
      <w:r w:rsidRPr="008D2DD5">
        <w:rPr>
          <w:rFonts w:eastAsia="ＭＳ 明朝"/>
          <w:kern w:val="0"/>
          <w:sz w:val="24"/>
          <w:szCs w:val="24"/>
          <w:lang w:val="en-GB"/>
        </w:rPr>
        <w:t>constant current and constant voltage (CC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>/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CV) mode </w:t>
      </w:r>
      <w:r w:rsidRPr="008D2DD5">
        <w:rPr>
          <w:rFonts w:eastAsia="ＭＳ 明朝"/>
          <w:kern w:val="0"/>
          <w:sz w:val="24"/>
          <w:szCs w:val="24"/>
          <w:lang w:val="en-GB"/>
        </w:rPr>
        <w:lastRenderedPageBreak/>
        <w:t>with cut-off voltages rang</w:t>
      </w:r>
      <w:r w:rsidR="00281D80" w:rsidRPr="008D2DD5">
        <w:rPr>
          <w:rFonts w:eastAsia="ＭＳ 明朝"/>
          <w:kern w:val="0"/>
          <w:sz w:val="24"/>
          <w:szCs w:val="24"/>
          <w:lang w:val="en-GB"/>
        </w:rPr>
        <w:t>ing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 between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3.88 V and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>2.40 V (</w:t>
      </w:r>
      <w:r w:rsidRPr="008D2DD5">
        <w:rPr>
          <w:rFonts w:eastAsia="ＭＳ 明朝"/>
          <w:i/>
          <w:iCs/>
          <w:kern w:val="0"/>
          <w:sz w:val="24"/>
          <w:szCs w:val="24"/>
          <w:lang w:val="en-GB"/>
        </w:rPr>
        <w:t>vs</w:t>
      </w:r>
      <w:r w:rsidRPr="008D2DD5">
        <w:rPr>
          <w:rFonts w:eastAsia="ＭＳ 明朝"/>
          <w:kern w:val="0"/>
          <w:sz w:val="24"/>
          <w:szCs w:val="24"/>
          <w:lang w:val="en-GB"/>
        </w:rPr>
        <w:t>. LiCoO</w:t>
      </w:r>
      <w:r w:rsidRPr="008D2DD5">
        <w:rPr>
          <w:rFonts w:eastAsia="ＭＳ 明朝"/>
          <w:kern w:val="0"/>
          <w:sz w:val="24"/>
          <w:szCs w:val="24"/>
          <w:vertAlign w:val="subscript"/>
          <w:lang w:val="en-GB"/>
        </w:rPr>
        <w:t>2</w:t>
      </w:r>
      <w:r w:rsidRPr="008D2DD5">
        <w:rPr>
          <w:rFonts w:eastAsia="ＭＳ 明朝"/>
          <w:kern w:val="0"/>
          <w:sz w:val="24"/>
          <w:szCs w:val="24"/>
          <w:lang w:val="en-GB"/>
        </w:rPr>
        <w:t>). The CC rates for charge and discharge were 0.50 C.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video clip 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>plays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 xml:space="preserve"> at 640 </w:t>
      </w:r>
      <w:r w:rsidR="006904A6" w:rsidRPr="008D2DD5">
        <w:rPr>
          <w:rFonts w:asciiTheme="majorHAnsi" w:hAnsiTheme="majorHAnsi" w:cstheme="majorHAnsi"/>
          <w:kern w:val="0"/>
          <w:sz w:val="24"/>
          <w:szCs w:val="24"/>
          <w:lang w:val="en-GB"/>
        </w:rPr>
        <w:t xml:space="preserve">× 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>speed</w:t>
      </w:r>
      <w:r w:rsidR="006904A6" w:rsidRPr="008D2DD5">
        <w:rPr>
          <w:rFonts w:eastAsia="ＭＳ 明朝"/>
          <w:kern w:val="0"/>
          <w:sz w:val="24"/>
          <w:szCs w:val="24"/>
          <w:lang w:val="en-GB"/>
        </w:rPr>
        <w:t>.</w:t>
      </w:r>
    </w:p>
    <w:p w:rsidR="002F6F13" w:rsidRPr="008D2DD5" w:rsidRDefault="006904A6" w:rsidP="002F6F13">
      <w:pPr>
        <w:widowControl/>
        <w:spacing w:line="480" w:lineRule="auto"/>
        <w:rPr>
          <w:rFonts w:eastAsia="ＭＳ 明朝"/>
          <w:b/>
          <w:bCs/>
          <w:kern w:val="0"/>
          <w:sz w:val="24"/>
          <w:szCs w:val="24"/>
          <w:lang w:val="en-GB"/>
        </w:rPr>
      </w:pP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</w:p>
    <w:p w:rsidR="006904A6" w:rsidRPr="008D2DD5" w:rsidRDefault="002F6F13" w:rsidP="009A3D5E">
      <w:pPr>
        <w:widowControl/>
        <w:spacing w:line="480" w:lineRule="auto"/>
        <w:rPr>
          <w:rFonts w:eastAsia="PMingLiU"/>
          <w:kern w:val="0"/>
          <w:sz w:val="24"/>
          <w:szCs w:val="24"/>
          <w:lang w:val="en-GB" w:eastAsia="zh-TW"/>
        </w:rPr>
      </w:pP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Movie 6 | </w:t>
      </w:r>
      <w:r w:rsidR="00A43B67" w:rsidRPr="008D2DD5">
        <w:rPr>
          <w:rFonts w:eastAsia="PMingLiU"/>
          <w:b/>
          <w:bCs/>
          <w:i/>
          <w:kern w:val="0"/>
          <w:sz w:val="24"/>
          <w:szCs w:val="24"/>
          <w:lang w:val="en-GB" w:eastAsia="zh-TW"/>
        </w:rPr>
        <w:t>I</w:t>
      </w:r>
      <w:r w:rsidRPr="008D2DD5">
        <w:rPr>
          <w:rFonts w:eastAsia="ＭＳ 明朝"/>
          <w:b/>
          <w:bCs/>
          <w:i/>
          <w:kern w:val="0"/>
          <w:sz w:val="24"/>
          <w:szCs w:val="24"/>
          <w:lang w:val="en-GB"/>
        </w:rPr>
        <w:t>n situ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SEM and BSE </w:t>
      </w:r>
      <w:r w:rsidR="00097389">
        <w:rPr>
          <w:rFonts w:eastAsia="ＭＳ 明朝"/>
          <w:b/>
          <w:bCs/>
          <w:kern w:val="0"/>
          <w:sz w:val="24"/>
          <w:szCs w:val="24"/>
          <w:lang w:val="en-GB"/>
        </w:rPr>
        <w:t>images</w:t>
      </w:r>
      <w:r w:rsidR="00097389"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>of a Si thin flake anode during t</w:t>
      </w:r>
      <w:r w:rsidR="00AE2985" w:rsidRPr="008D2DD5">
        <w:rPr>
          <w:rFonts w:eastAsia="ＭＳ 明朝"/>
          <w:b/>
          <w:bCs/>
          <w:kern w:val="0"/>
          <w:sz w:val="24"/>
          <w:szCs w:val="24"/>
          <w:lang w:val="en-GB"/>
        </w:rPr>
        <w:t>he 3</w:t>
      </w:r>
      <w:r w:rsidR="00A43B67" w:rsidRPr="008D2DD5">
        <w:rPr>
          <w:rFonts w:eastAsia="PMingLiU"/>
          <w:b/>
          <w:bCs/>
          <w:kern w:val="0"/>
          <w:sz w:val="24"/>
          <w:szCs w:val="24"/>
          <w:lang w:val="en-GB" w:eastAsia="zh-TW"/>
        </w:rPr>
        <w:t>rd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charge process.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discharge process was conducted </w:t>
      </w:r>
      <w:r w:rsidR="00A06E7F">
        <w:rPr>
          <w:rFonts w:eastAsia="ＭＳ 明朝"/>
          <w:kern w:val="0"/>
          <w:sz w:val="24"/>
          <w:szCs w:val="24"/>
          <w:lang w:val="en-GB"/>
        </w:rPr>
        <w:t>in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 constant current and constant voltage (CC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>/</w:t>
      </w:r>
      <w:r w:rsidRPr="008D2DD5">
        <w:rPr>
          <w:rFonts w:eastAsia="ＭＳ 明朝"/>
          <w:kern w:val="0"/>
          <w:sz w:val="24"/>
          <w:szCs w:val="24"/>
          <w:lang w:val="en-GB"/>
        </w:rPr>
        <w:t>CV) mode with cut-off voltages rang</w:t>
      </w:r>
      <w:r w:rsidR="00281D80" w:rsidRPr="008D2DD5">
        <w:rPr>
          <w:rFonts w:eastAsia="ＭＳ 明朝"/>
          <w:kern w:val="0"/>
          <w:sz w:val="24"/>
          <w:szCs w:val="24"/>
          <w:lang w:val="en-GB"/>
        </w:rPr>
        <w:t>ing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 between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3.88 V and </w:t>
      </w:r>
      <w:r w:rsidR="00D95561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/>
          <w:kern w:val="0"/>
          <w:sz w:val="24"/>
          <w:szCs w:val="24"/>
          <w:lang w:val="en-GB"/>
        </w:rPr>
        <w:t>2.40 V (</w:t>
      </w:r>
      <w:r w:rsidRPr="008D2DD5">
        <w:rPr>
          <w:rFonts w:eastAsia="ＭＳ 明朝"/>
          <w:i/>
          <w:iCs/>
          <w:kern w:val="0"/>
          <w:sz w:val="24"/>
          <w:szCs w:val="24"/>
          <w:lang w:val="en-GB"/>
        </w:rPr>
        <w:t>vs</w:t>
      </w:r>
      <w:r w:rsidRPr="008D2DD5">
        <w:rPr>
          <w:rFonts w:eastAsia="ＭＳ 明朝"/>
          <w:kern w:val="0"/>
          <w:sz w:val="24"/>
          <w:szCs w:val="24"/>
          <w:lang w:val="en-GB"/>
        </w:rPr>
        <w:t>. LiCoO</w:t>
      </w:r>
      <w:r w:rsidRPr="008D2DD5">
        <w:rPr>
          <w:rFonts w:eastAsia="ＭＳ 明朝"/>
          <w:kern w:val="0"/>
          <w:sz w:val="24"/>
          <w:szCs w:val="24"/>
          <w:vertAlign w:val="subscript"/>
          <w:lang w:val="en-GB"/>
        </w:rPr>
        <w:t>2</w:t>
      </w:r>
      <w:r w:rsidRPr="008D2DD5">
        <w:rPr>
          <w:rFonts w:eastAsia="ＭＳ 明朝"/>
          <w:kern w:val="0"/>
          <w:sz w:val="24"/>
          <w:szCs w:val="24"/>
          <w:lang w:val="en-GB"/>
        </w:rPr>
        <w:t>). The CC rates for charge and discharge were 0.50 C.</w:t>
      </w:r>
      <w:r w:rsidRPr="008D2DD5">
        <w:rPr>
          <w:rFonts w:eastAsia="ＭＳ 明朝"/>
          <w:b/>
          <w:bCs/>
          <w:kern w:val="0"/>
          <w:sz w:val="24"/>
          <w:szCs w:val="24"/>
          <w:lang w:val="en-GB"/>
        </w:rPr>
        <w:t xml:space="preserve"> </w:t>
      </w:r>
      <w:r w:rsidRPr="008D2DD5">
        <w:rPr>
          <w:rFonts w:eastAsia="ＭＳ 明朝"/>
          <w:kern w:val="0"/>
          <w:sz w:val="24"/>
          <w:szCs w:val="24"/>
          <w:lang w:val="en-GB"/>
        </w:rPr>
        <w:t xml:space="preserve">The video clip </w:t>
      </w:r>
      <w:r w:rsidR="009A3D5E" w:rsidRPr="008D2DD5">
        <w:rPr>
          <w:rFonts w:eastAsia="ＭＳ 明朝"/>
          <w:kern w:val="0"/>
          <w:sz w:val="24"/>
          <w:szCs w:val="24"/>
          <w:lang w:val="en-GB"/>
        </w:rPr>
        <w:t>plays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 xml:space="preserve"> at 640 </w:t>
      </w:r>
      <w:r w:rsidR="006904A6" w:rsidRPr="008D2DD5">
        <w:rPr>
          <w:rFonts w:asciiTheme="majorHAnsi" w:hAnsiTheme="majorHAnsi" w:cstheme="majorHAnsi"/>
          <w:kern w:val="0"/>
          <w:sz w:val="24"/>
          <w:szCs w:val="24"/>
          <w:lang w:val="en-GB"/>
        </w:rPr>
        <w:t xml:space="preserve">× </w:t>
      </w:r>
      <w:r w:rsidR="006904A6" w:rsidRPr="008D2DD5">
        <w:rPr>
          <w:rFonts w:eastAsia="PMingLiU"/>
          <w:kern w:val="0"/>
          <w:sz w:val="24"/>
          <w:szCs w:val="24"/>
          <w:lang w:val="en-GB" w:eastAsia="zh-TW"/>
        </w:rPr>
        <w:t>speed</w:t>
      </w:r>
      <w:r w:rsidR="006904A6" w:rsidRPr="008D2DD5">
        <w:rPr>
          <w:rFonts w:eastAsia="ＭＳ 明朝"/>
          <w:kern w:val="0"/>
          <w:sz w:val="24"/>
          <w:szCs w:val="24"/>
          <w:lang w:val="en-GB"/>
        </w:rPr>
        <w:t>.</w:t>
      </w:r>
    </w:p>
    <w:p w:rsidR="002F6F13" w:rsidRPr="008D2DD5" w:rsidRDefault="002F6F13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  <w:r w:rsidRPr="008D2DD5">
        <w:rPr>
          <w:rFonts w:eastAsia="ＭＳ 明朝" w:cs="Times New Roman"/>
          <w:color w:val="000000" w:themeColor="text1"/>
          <w:sz w:val="24"/>
          <w:lang w:val="en-GB"/>
        </w:rPr>
        <w:br w:type="page"/>
      </w:r>
    </w:p>
    <w:p w:rsidR="00F17C9A" w:rsidRPr="008D2DD5" w:rsidRDefault="00F17C9A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F17C9A" w:rsidRPr="008D2DD5" w:rsidRDefault="00F17C9A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F17C9A" w:rsidRPr="008D2DD5" w:rsidRDefault="00F17C9A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F17C9A" w:rsidRPr="008D2DD5" w:rsidRDefault="00F17C9A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F17C9A" w:rsidRPr="008D2DD5" w:rsidRDefault="00F17C9A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F17C9A" w:rsidRPr="008D2DD5" w:rsidRDefault="00F17C9A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DC73A1" w:rsidRPr="008D2DD5" w:rsidRDefault="00DC73A1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1D647F" w:rsidRPr="008D2DD5" w:rsidRDefault="008D2DD5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  <w:r w:rsidRPr="008D2DD5">
        <w:rPr>
          <w:rFonts w:eastAsia="ＭＳ 明朝" w:cs="Times New Roman"/>
          <w:noProof/>
          <w:color w:val="000000" w:themeColor="text1"/>
          <w:sz w:val="24"/>
        </w:rPr>
        <w:drawing>
          <wp:inline distT="0" distB="0" distL="0" distR="0">
            <wp:extent cx="6191250" cy="1743075"/>
            <wp:effectExtent l="0" t="0" r="0" b="9525"/>
            <wp:docPr id="1" name="Picture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ary Fig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D04" w:rsidRPr="008D2DD5" w:rsidRDefault="00825D04" w:rsidP="00825D04">
      <w:pPr>
        <w:widowControl/>
        <w:rPr>
          <w:rFonts w:eastAsia="ＭＳ 明朝" w:cs="Times New Roman"/>
          <w:b/>
          <w:bCs/>
          <w:color w:val="000000" w:themeColor="text1"/>
          <w:sz w:val="24"/>
          <w:lang w:val="en-GB"/>
        </w:rPr>
      </w:pPr>
    </w:p>
    <w:p w:rsidR="00825D04" w:rsidRPr="008D2DD5" w:rsidRDefault="00825D04" w:rsidP="009A3D5E">
      <w:pPr>
        <w:widowControl/>
        <w:rPr>
          <w:rFonts w:eastAsia="ＭＳ 明朝" w:cs="Times New Roman"/>
          <w:color w:val="000000" w:themeColor="text1"/>
          <w:sz w:val="24"/>
          <w:lang w:val="en-GB"/>
        </w:rPr>
      </w:pP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>Supplementary Figure 1 | A typical LIB cell used for</w:t>
      </w:r>
      <w:r w:rsidRPr="008D2DD5">
        <w:rPr>
          <w:rFonts w:eastAsia="ＭＳ 明朝" w:cs="Times New Roman"/>
          <w:b/>
          <w:bCs/>
          <w:i/>
          <w:color w:val="000000" w:themeColor="text1"/>
          <w:sz w:val="24"/>
          <w:lang w:val="en-GB"/>
        </w:rPr>
        <w:t xml:space="preserve"> in situ</w:t>
      </w: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 xml:space="preserve"> SEM.</w:t>
      </w:r>
      <w:r w:rsidRPr="008D2DD5">
        <w:rPr>
          <w:rFonts w:eastAsia="ＭＳ 明朝" w:cs="Times New Roman"/>
          <w:b/>
          <w:color w:val="000000" w:themeColor="text1"/>
          <w:sz w:val="24"/>
          <w:lang w:val="en-GB"/>
        </w:rPr>
        <w:t xml:space="preserve"> </w:t>
      </w: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>a</w:t>
      </w:r>
      <w:r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, </w:t>
      </w:r>
      <w:r w:rsidR="00552073"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A </w:t>
      </w:r>
      <w:r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photograph of the LIB cell. </w:t>
      </w: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>b</w:t>
      </w:r>
      <w:r w:rsidRPr="008D2DD5">
        <w:rPr>
          <w:rFonts w:eastAsia="ＭＳ 明朝" w:cs="Times New Roman"/>
          <w:color w:val="000000" w:themeColor="text1"/>
          <w:sz w:val="24"/>
          <w:lang w:val="en-GB"/>
        </w:rPr>
        <w:t>, A</w:t>
      </w:r>
      <w:r w:rsidR="009A5194"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 digital microscope image of a</w:t>
      </w:r>
      <w:r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 Si microparticle electrode. </w:t>
      </w: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>c</w:t>
      </w:r>
      <w:r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, A SEM image recorded </w:t>
      </w:r>
      <w:r w:rsidR="009A3D5E"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in </w:t>
      </w:r>
      <w:r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the same area </w:t>
      </w:r>
      <w:r w:rsidR="00281D80"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shown </w:t>
      </w:r>
      <w:r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in Supplementary Fig. 1b. </w:t>
      </w:r>
    </w:p>
    <w:p w:rsidR="001D647F" w:rsidRPr="008D2DD5" w:rsidRDefault="006C25B1" w:rsidP="00FF4C12">
      <w:pPr>
        <w:widowControl/>
        <w:rPr>
          <w:rFonts w:eastAsia="ＭＳ 明朝" w:cs="Times New Roman"/>
          <w:b/>
          <w:color w:val="000000" w:themeColor="text1"/>
          <w:sz w:val="24"/>
          <w:lang w:val="en-GB"/>
        </w:rPr>
      </w:pPr>
      <w:r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 </w:t>
      </w: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  <w:r w:rsidRPr="008D2DD5">
        <w:rPr>
          <w:rFonts w:eastAsia="ＭＳ 明朝" w:cs="Times New Roman"/>
          <w:color w:val="000000" w:themeColor="text1"/>
          <w:sz w:val="24"/>
          <w:lang w:val="en-GB"/>
        </w:rPr>
        <w:br w:type="page"/>
      </w: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FF4C12" w:rsidRPr="008D2DD5" w:rsidRDefault="00FF4C12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1D647F" w:rsidRPr="008D2DD5" w:rsidRDefault="008D2DD5" w:rsidP="00825D04">
      <w:pPr>
        <w:widowControl/>
        <w:jc w:val="center"/>
        <w:rPr>
          <w:rFonts w:eastAsia="ＭＳ 明朝" w:cs="Times New Roman"/>
          <w:color w:val="000000" w:themeColor="text1"/>
          <w:sz w:val="24"/>
          <w:lang w:val="en-GB"/>
        </w:rPr>
      </w:pPr>
      <w:r w:rsidRPr="008D2DD5">
        <w:rPr>
          <w:rFonts w:eastAsia="ＭＳ 明朝" w:cs="Times New Roman"/>
          <w:noProof/>
          <w:color w:val="000000" w:themeColor="text1"/>
          <w:sz w:val="24"/>
        </w:rPr>
        <w:drawing>
          <wp:inline distT="0" distB="0" distL="0" distR="0">
            <wp:extent cx="4810125" cy="3371850"/>
            <wp:effectExtent l="0" t="0" r="9525" b="0"/>
            <wp:docPr id="2" name="Picture 2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pplementary Fig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D04" w:rsidRPr="008D2DD5" w:rsidRDefault="00825D04" w:rsidP="00825D04">
      <w:pPr>
        <w:widowControl/>
        <w:jc w:val="left"/>
        <w:rPr>
          <w:rFonts w:eastAsia="ＭＳ 明朝" w:cs="Times New Roman"/>
          <w:b/>
          <w:bCs/>
          <w:color w:val="000000" w:themeColor="text1"/>
          <w:sz w:val="24"/>
          <w:lang w:val="en-GB"/>
        </w:rPr>
      </w:pPr>
    </w:p>
    <w:p w:rsidR="00825D04" w:rsidRPr="008D2DD5" w:rsidRDefault="00825D04" w:rsidP="006904A6">
      <w:pPr>
        <w:widowControl/>
        <w:rPr>
          <w:rFonts w:eastAsia="ＭＳ 明朝" w:cs="Times New Roman"/>
          <w:b/>
          <w:bCs/>
          <w:color w:val="000000" w:themeColor="text1"/>
          <w:sz w:val="24"/>
          <w:lang w:val="en-GB"/>
        </w:rPr>
      </w:pP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 xml:space="preserve">Supplementary Figure 2 | </w:t>
      </w:r>
      <w:r w:rsidR="00552073"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 xml:space="preserve">An </w:t>
      </w:r>
      <w:r w:rsidR="00E740FE" w:rsidRPr="00E740FE">
        <w:rPr>
          <w:rFonts w:eastAsia="ＭＳ 明朝" w:cs="Times New Roman"/>
          <w:b/>
          <w:bCs/>
          <w:i/>
          <w:color w:val="000000" w:themeColor="text1"/>
          <w:sz w:val="24"/>
          <w:lang w:val="en-GB"/>
        </w:rPr>
        <w:t>ex situ</w:t>
      </w: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 xml:space="preserve"> SEM image of the Si particle shown in Fig. 2g </w:t>
      </w:r>
      <w:r w:rsidR="00534440"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>after rinsing with DEC</w:t>
      </w: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 xml:space="preserve">. </w:t>
      </w: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szCs w:val="24"/>
          <w:lang w:val="en-GB"/>
        </w:rPr>
      </w:pP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szCs w:val="24"/>
          <w:lang w:val="en-GB"/>
        </w:rPr>
      </w:pP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  <w:r w:rsidRPr="008D2DD5">
        <w:rPr>
          <w:rFonts w:eastAsia="ＭＳ 明朝" w:cs="Times New Roman"/>
          <w:color w:val="000000" w:themeColor="text1"/>
          <w:sz w:val="24"/>
          <w:lang w:val="en-GB"/>
        </w:rPr>
        <w:br w:type="page"/>
      </w: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1D647F" w:rsidRPr="008D2DD5" w:rsidRDefault="008D2DD5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  <w:r w:rsidRPr="008D2DD5">
        <w:rPr>
          <w:rFonts w:eastAsia="ＭＳ 明朝" w:cs="Times New Roman"/>
          <w:noProof/>
          <w:color w:val="000000" w:themeColor="text1"/>
          <w:sz w:val="24"/>
        </w:rPr>
        <w:drawing>
          <wp:inline distT="0" distB="0" distL="0" distR="0">
            <wp:extent cx="6181725" cy="4419600"/>
            <wp:effectExtent l="0" t="0" r="9525" b="0"/>
            <wp:docPr id="3" name="Picture 3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pplementary Fig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7F" w:rsidRPr="008D2DD5" w:rsidRDefault="001D647F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bookmarkEnd w:id="0"/>
    <w:p w:rsidR="00825D04" w:rsidRPr="008D2DD5" w:rsidRDefault="00825D04" w:rsidP="009A3D5E">
      <w:pPr>
        <w:widowControl/>
        <w:rPr>
          <w:rFonts w:eastAsia="ＭＳ 明朝" w:cs="Times New Roman"/>
          <w:color w:val="000000" w:themeColor="text1"/>
          <w:sz w:val="24"/>
          <w:szCs w:val="24"/>
          <w:lang w:val="en-GB"/>
        </w:rPr>
      </w:pPr>
      <w:r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 xml:space="preserve">Supplementary Figure 3 | </w:t>
      </w:r>
      <w:r w:rsidR="00B421F8" w:rsidRPr="008D2DD5">
        <w:rPr>
          <w:rFonts w:eastAsia="PMingLiU" w:cs="Times New Roman"/>
          <w:b/>
          <w:bCs/>
          <w:i/>
          <w:iCs/>
          <w:color w:val="000000" w:themeColor="text1"/>
          <w:sz w:val="24"/>
          <w:szCs w:val="24"/>
          <w:lang w:val="en-GB" w:eastAsia="zh-TW"/>
        </w:rPr>
        <w:t>I</w:t>
      </w:r>
      <w:r w:rsidRPr="008D2DD5">
        <w:rPr>
          <w:rFonts w:eastAsia="ＭＳ 明朝" w:cs="Times New Roman"/>
          <w:b/>
          <w:bCs/>
          <w:i/>
          <w:iCs/>
          <w:color w:val="000000" w:themeColor="text1"/>
          <w:sz w:val="24"/>
          <w:szCs w:val="24"/>
          <w:lang w:val="en-GB"/>
        </w:rPr>
        <w:t>n situ</w:t>
      </w:r>
      <w:r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 xml:space="preserve"> SEM images of </w:t>
      </w:r>
      <w:r w:rsidR="00281D80"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 xml:space="preserve">the </w:t>
      </w:r>
      <w:r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>morphology variatio</w:t>
      </w:r>
      <w:r w:rsidR="002A2DE1"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 xml:space="preserve">n </w:t>
      </w:r>
      <w:r w:rsidR="00281D80"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 xml:space="preserve">of </w:t>
      </w:r>
      <w:r w:rsidR="002A2DE1"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 xml:space="preserve">Si thin flakes during </w:t>
      </w:r>
      <w:r w:rsidR="00AE2985"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>charg</w:t>
      </w:r>
      <w:r w:rsidR="009A3D5E"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>ing</w:t>
      </w:r>
      <w:r w:rsidR="00AE2985"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 xml:space="preserve"> and discharg</w:t>
      </w:r>
      <w:r w:rsidR="009A3D5E"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>ing</w:t>
      </w:r>
      <w:r w:rsidR="00AE2985"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 xml:space="preserve"> in </w:t>
      </w:r>
      <w:r w:rsidR="00B421F8" w:rsidRPr="008D2DD5">
        <w:rPr>
          <w:rFonts w:eastAsia="PMingLiU" w:cs="Times New Roman"/>
          <w:b/>
          <w:bCs/>
          <w:color w:val="000000" w:themeColor="text1"/>
          <w:sz w:val="24"/>
          <w:szCs w:val="24"/>
          <w:lang w:val="en-GB" w:eastAsia="zh-TW"/>
        </w:rPr>
        <w:t xml:space="preserve">the </w:t>
      </w:r>
      <w:r w:rsidR="00AE2985"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>3</w:t>
      </w:r>
      <w:r w:rsidR="00A06E7F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>rd</w:t>
      </w:r>
      <w:r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 xml:space="preserve"> cycle.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 The charge</w:t>
      </w:r>
      <w:r w:rsidR="009A3D5E" w:rsidRPr="008D2DD5">
        <w:rPr>
          <w:rFonts w:eastAsia="PMingLiU" w:cs="Times New Roman"/>
          <w:color w:val="000000" w:themeColor="text1"/>
          <w:sz w:val="24"/>
          <w:szCs w:val="24"/>
          <w:lang w:val="en-GB" w:eastAsia="zh-TW"/>
        </w:rPr>
        <w:t>/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discharge curve of a Si thin flake anode measured </w:t>
      </w:r>
      <w:r w:rsidR="00281D80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in 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constant current and constant voltage (CC</w:t>
      </w:r>
      <w:r w:rsidR="009A3D5E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/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CV) mode with cut-off voltages rang</w:t>
      </w:r>
      <w:r w:rsidR="00281D80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ing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 between </w:t>
      </w:r>
      <w:r w:rsidR="006E7049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3.88 V and </w:t>
      </w:r>
      <w:r w:rsidR="006E7049" w:rsidRPr="008D2DD5">
        <w:rPr>
          <w:rFonts w:eastAsia="PMingLiU"/>
          <w:kern w:val="0"/>
          <w:sz w:val="24"/>
          <w:szCs w:val="24"/>
          <w:lang w:val="en-GB" w:eastAsia="zh-TW"/>
        </w:rPr>
        <w:t>–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2.40 V (</w:t>
      </w:r>
      <w:r w:rsidRPr="00A06E7F">
        <w:rPr>
          <w:rFonts w:eastAsia="ＭＳ 明朝" w:cs="Times New Roman"/>
          <w:i/>
          <w:color w:val="000000" w:themeColor="text1"/>
          <w:sz w:val="24"/>
          <w:szCs w:val="24"/>
          <w:lang w:val="en-GB"/>
        </w:rPr>
        <w:t>vs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. LiCoO</w:t>
      </w:r>
      <w:r w:rsidRPr="008D2DD5">
        <w:rPr>
          <w:rFonts w:eastAsia="ＭＳ 明朝" w:cs="Times New Roman"/>
          <w:color w:val="000000" w:themeColor="text1"/>
          <w:sz w:val="24"/>
          <w:szCs w:val="24"/>
          <w:vertAlign w:val="subscript"/>
          <w:lang w:val="en-GB"/>
        </w:rPr>
        <w:t>2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). </w:t>
      </w:r>
      <w:r w:rsidR="002A2DE1" w:rsidRPr="008D2DD5">
        <w:rPr>
          <w:rFonts w:eastAsia="ＭＳ 明朝"/>
          <w:kern w:val="0"/>
          <w:sz w:val="24"/>
          <w:szCs w:val="24"/>
          <w:lang w:val="en-GB"/>
        </w:rPr>
        <w:t>The CC rates for charge and discharge were 0.50 C.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 These images </w:t>
      </w:r>
      <w:r w:rsidR="00281D80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were 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captured </w:t>
      </w:r>
      <w:r w:rsidR="009A3D5E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at the points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 indicated by </w:t>
      </w:r>
      <w:r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>a</w:t>
      </w:r>
      <w:r w:rsidR="006904A6" w:rsidRPr="008D2DD5">
        <w:rPr>
          <w:rFonts w:eastAsia="PMingLiU" w:cs="Times New Roman"/>
          <w:b/>
          <w:bCs/>
          <w:color w:val="000000" w:themeColor="text1"/>
          <w:sz w:val="24"/>
          <w:szCs w:val="24"/>
          <w:lang w:val="en-GB" w:eastAsia="zh-TW"/>
        </w:rPr>
        <w:t>-</w:t>
      </w:r>
      <w:r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>h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 in Supplementary Fig. 3i. </w:t>
      </w:r>
      <w:r w:rsidRPr="008D2DD5">
        <w:rPr>
          <w:rFonts w:eastAsia="ＭＳ 明朝" w:cs="Times New Roman"/>
          <w:b/>
          <w:bCs/>
          <w:color w:val="000000" w:themeColor="text1"/>
          <w:sz w:val="24"/>
          <w:szCs w:val="24"/>
          <w:lang w:val="en-GB"/>
        </w:rPr>
        <w:t>i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, The charge</w:t>
      </w:r>
      <w:r w:rsidR="009A3D5E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/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discharge cu</w:t>
      </w:r>
      <w:r w:rsidR="002A2DE1"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>rve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 during the </w:t>
      </w:r>
      <w:r w:rsidRPr="008D2DD5">
        <w:rPr>
          <w:rFonts w:eastAsia="ＭＳ 明朝" w:cs="Times New Roman"/>
          <w:i/>
          <w:iCs/>
          <w:color w:val="000000" w:themeColor="text1"/>
          <w:sz w:val="24"/>
          <w:szCs w:val="24"/>
          <w:lang w:val="en-GB"/>
        </w:rPr>
        <w:t>in situ</w:t>
      </w:r>
      <w:r w:rsidRPr="008D2DD5">
        <w:rPr>
          <w:rFonts w:eastAsia="ＭＳ 明朝" w:cs="Times New Roman"/>
          <w:color w:val="000000" w:themeColor="text1"/>
          <w:sz w:val="24"/>
          <w:szCs w:val="24"/>
          <w:lang w:val="en-GB"/>
        </w:rPr>
        <w:t xml:space="preserve"> SEM observation.</w:t>
      </w:r>
      <w:r w:rsidRPr="008D2DD5">
        <w:rPr>
          <w:rFonts w:eastAsia="ＭＳ 明朝" w:cs="Times New Roman"/>
          <w:i/>
          <w:iCs/>
          <w:color w:val="000000" w:themeColor="text1"/>
          <w:sz w:val="24"/>
          <w:szCs w:val="24"/>
          <w:lang w:val="en-GB"/>
        </w:rPr>
        <w:t xml:space="preserve"> </w:t>
      </w:r>
    </w:p>
    <w:p w:rsidR="00892BB5" w:rsidRPr="008D2DD5" w:rsidRDefault="00892BB5" w:rsidP="00825D04">
      <w:pPr>
        <w:widowControl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825D04" w:rsidRPr="008D2DD5" w:rsidRDefault="00825D04">
      <w:pPr>
        <w:widowControl/>
        <w:jc w:val="left"/>
        <w:rPr>
          <w:rFonts w:eastAsia="ＭＳ 明朝" w:cs="Times New Roman"/>
          <w:color w:val="000000" w:themeColor="text1"/>
          <w:sz w:val="24"/>
          <w:lang w:val="en-GB"/>
        </w:rPr>
      </w:pPr>
    </w:p>
    <w:p w:rsidR="00CF55A5" w:rsidRDefault="00CF55A5" w:rsidP="00CF55A5">
      <w:pPr>
        <w:widowControl/>
        <w:rPr>
          <w:rFonts w:eastAsia="SimSun"/>
          <w:lang w:eastAsia="zh-CN"/>
        </w:rPr>
      </w:pPr>
    </w:p>
    <w:p w:rsidR="00CF55A5" w:rsidRDefault="00CF55A5" w:rsidP="00CF55A5">
      <w:pPr>
        <w:widowControl/>
        <w:jc w:val="center"/>
      </w:pPr>
    </w:p>
    <w:p w:rsidR="007E50C5" w:rsidRDefault="007E50C5" w:rsidP="00CF55A5">
      <w:pPr>
        <w:widowControl/>
        <w:jc w:val="center"/>
      </w:pPr>
    </w:p>
    <w:p w:rsidR="007E50C5" w:rsidRDefault="007E50C5" w:rsidP="00CF55A5">
      <w:pPr>
        <w:widowControl/>
        <w:jc w:val="center"/>
      </w:pPr>
    </w:p>
    <w:p w:rsidR="007E50C5" w:rsidRDefault="007E50C5" w:rsidP="00CF55A5">
      <w:pPr>
        <w:widowControl/>
        <w:jc w:val="center"/>
      </w:pPr>
    </w:p>
    <w:p w:rsidR="007E50C5" w:rsidRDefault="007E50C5" w:rsidP="00CF55A5">
      <w:pPr>
        <w:widowControl/>
        <w:jc w:val="center"/>
      </w:pPr>
    </w:p>
    <w:p w:rsidR="007E50C5" w:rsidRDefault="007E50C5" w:rsidP="00CF55A5">
      <w:pPr>
        <w:widowControl/>
        <w:jc w:val="center"/>
      </w:pPr>
    </w:p>
    <w:p w:rsidR="007E50C5" w:rsidRDefault="007E50C5" w:rsidP="00CF55A5">
      <w:pPr>
        <w:widowControl/>
        <w:jc w:val="center"/>
        <w:rPr>
          <w:rFonts w:hint="eastAsia"/>
        </w:rPr>
      </w:pPr>
    </w:p>
    <w:p w:rsidR="007E50C5" w:rsidRDefault="007E50C5" w:rsidP="00CF55A5">
      <w:pPr>
        <w:widowControl/>
        <w:jc w:val="center"/>
        <w:rPr>
          <w:rFonts w:eastAsia="SimSun"/>
          <w:lang w:eastAsia="zh-CN"/>
        </w:rPr>
      </w:pPr>
    </w:p>
    <w:p w:rsidR="007E50C5" w:rsidRDefault="007E50C5" w:rsidP="00CF55A5">
      <w:pPr>
        <w:widowControl/>
        <w:jc w:val="center"/>
        <w:rPr>
          <w:rFonts w:eastAsia="SimSun" w:hint="eastAsia"/>
          <w:lang w:eastAsia="zh-CN"/>
        </w:rPr>
      </w:pPr>
    </w:p>
    <w:p w:rsidR="00F4037F" w:rsidRDefault="00F4037F" w:rsidP="00CF55A5">
      <w:pPr>
        <w:widowControl/>
        <w:jc w:val="center"/>
        <w:rPr>
          <w:rFonts w:eastAsia="SimSun"/>
          <w:lang w:eastAsia="zh-CN"/>
        </w:rPr>
      </w:pPr>
    </w:p>
    <w:p w:rsidR="00F4037F" w:rsidRPr="00F4037F" w:rsidRDefault="007E50C5" w:rsidP="00CF55A5">
      <w:pPr>
        <w:widowControl/>
        <w:jc w:val="center"/>
        <w:rPr>
          <w:rFonts w:eastAsia="SimSun" w:cs="Times New Roman"/>
          <w:color w:val="000000" w:themeColor="text1"/>
          <w:sz w:val="24"/>
          <w:lang w:val="en-GB" w:eastAsia="zh-CN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87.5pt;height:204pt">
            <v:imagedata r:id="rId10" o:title="Fig. S4"/>
          </v:shape>
        </w:pict>
      </w:r>
      <w:bookmarkStart w:id="1" w:name="_GoBack"/>
      <w:bookmarkEnd w:id="1"/>
    </w:p>
    <w:p w:rsidR="007E50C5" w:rsidRDefault="007E50C5" w:rsidP="00CF55A5">
      <w:pPr>
        <w:widowControl/>
        <w:rPr>
          <w:rFonts w:eastAsia="ＭＳ 明朝" w:cs="Times New Roman"/>
          <w:b/>
          <w:bCs/>
          <w:color w:val="000000" w:themeColor="text1"/>
          <w:sz w:val="24"/>
          <w:lang w:val="en-GB"/>
        </w:rPr>
      </w:pPr>
    </w:p>
    <w:p w:rsidR="00825D04" w:rsidRPr="00CF55A5" w:rsidRDefault="00825D04" w:rsidP="00CF55A5">
      <w:pPr>
        <w:widowControl/>
        <w:rPr>
          <w:rFonts w:eastAsia="SimSun" w:cs="Times New Roman"/>
          <w:color w:val="000000" w:themeColor="text1"/>
          <w:sz w:val="24"/>
          <w:lang w:val="en-GB" w:eastAsia="zh-CN"/>
        </w:rPr>
      </w:pP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 xml:space="preserve">Supplementary Figure 4 | Discharge capacity retention </w:t>
      </w:r>
      <w:r w:rsidR="000C1898">
        <w:rPr>
          <w:rFonts w:eastAsia="SimSun" w:cs="Times New Roman" w:hint="eastAsia"/>
          <w:b/>
          <w:bCs/>
          <w:color w:val="000000" w:themeColor="text1"/>
          <w:sz w:val="24"/>
          <w:lang w:val="en-GB" w:eastAsia="zh-CN"/>
        </w:rPr>
        <w:t xml:space="preserve">and </w:t>
      </w:r>
      <w:r w:rsidR="000C1898" w:rsidRPr="007E50C5">
        <w:rPr>
          <w:rFonts w:eastAsia="SimSun" w:cs="Times New Roman" w:hint="eastAsia"/>
          <w:b/>
          <w:bCs/>
          <w:color w:val="000000" w:themeColor="text1"/>
          <w:sz w:val="24"/>
          <w:lang w:val="en-GB" w:eastAsia="zh-CN"/>
        </w:rPr>
        <w:t>coulombic efficiency</w:t>
      </w:r>
      <w:r w:rsidR="000C1898">
        <w:rPr>
          <w:rFonts w:eastAsia="SimSun" w:cs="Times New Roman" w:hint="eastAsia"/>
          <w:b/>
          <w:bCs/>
          <w:color w:val="000000" w:themeColor="text1"/>
          <w:sz w:val="24"/>
          <w:lang w:val="en-GB" w:eastAsia="zh-CN"/>
        </w:rPr>
        <w:t xml:space="preserve"> </w:t>
      </w: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 xml:space="preserve">of LIB cells used for </w:t>
      </w:r>
      <w:r w:rsidRPr="008D2DD5">
        <w:rPr>
          <w:rFonts w:eastAsia="ＭＳ 明朝" w:cs="Times New Roman"/>
          <w:b/>
          <w:bCs/>
          <w:i/>
          <w:color w:val="000000" w:themeColor="text1"/>
          <w:sz w:val="24"/>
          <w:lang w:val="en-GB"/>
        </w:rPr>
        <w:t>in situ</w:t>
      </w:r>
      <w:r w:rsidRPr="008D2DD5">
        <w:rPr>
          <w:rFonts w:eastAsia="ＭＳ 明朝" w:cs="Times New Roman"/>
          <w:b/>
          <w:bCs/>
          <w:color w:val="000000" w:themeColor="text1"/>
          <w:sz w:val="24"/>
          <w:lang w:val="en-GB"/>
        </w:rPr>
        <w:t xml:space="preserve"> SEM.</w:t>
      </w:r>
      <w:r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 </w:t>
      </w:r>
      <w:r w:rsidR="00C818B1">
        <w:rPr>
          <w:rFonts w:eastAsia="ＭＳ 明朝" w:cs="Times New Roman"/>
          <w:color w:val="000000" w:themeColor="text1"/>
          <w:sz w:val="24"/>
          <w:lang w:val="en-GB"/>
        </w:rPr>
        <w:t>Si thin flake</w:t>
      </w:r>
      <w:r w:rsidR="00283C2C"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 </w:t>
      </w:r>
      <w:r w:rsidR="006E7049" w:rsidRPr="008D2DD5">
        <w:rPr>
          <w:rFonts w:eastAsia="PMingLiU" w:cs="Times New Roman"/>
          <w:color w:val="000000" w:themeColor="text1"/>
          <w:sz w:val="24"/>
          <w:lang w:val="en-GB" w:eastAsia="zh-TW"/>
        </w:rPr>
        <w:t>and</w:t>
      </w:r>
      <w:r w:rsidR="00283C2C" w:rsidRPr="008D2DD5">
        <w:rPr>
          <w:rFonts w:eastAsia="ＭＳ 明朝" w:cs="Times New Roman"/>
          <w:color w:val="000000" w:themeColor="text1"/>
          <w:sz w:val="24"/>
          <w:lang w:val="en-GB"/>
        </w:rPr>
        <w:t xml:space="preserve"> </w:t>
      </w:r>
      <w:r w:rsidR="006E7049" w:rsidRPr="008D2DD5">
        <w:rPr>
          <w:rFonts w:eastAsia="ＭＳ 明朝" w:cs="Times New Roman"/>
          <w:color w:val="000000" w:themeColor="text1"/>
          <w:sz w:val="24"/>
          <w:lang w:val="en-GB"/>
        </w:rPr>
        <w:t>Si nanoparticle aggregate</w:t>
      </w:r>
      <w:r w:rsidR="00C818B1">
        <w:rPr>
          <w:rFonts w:eastAsia="SimSun" w:cs="Times New Roman" w:hint="eastAsia"/>
          <w:color w:val="000000" w:themeColor="text1"/>
          <w:sz w:val="24"/>
          <w:lang w:val="en-GB" w:eastAsia="zh-CN"/>
        </w:rPr>
        <w:t xml:space="preserve"> electrodes</w:t>
      </w:r>
      <w:r w:rsidR="006E7049" w:rsidRPr="008D2DD5">
        <w:rPr>
          <w:rFonts w:eastAsia="PMingLiU" w:cs="Times New Roman"/>
          <w:color w:val="000000" w:themeColor="text1"/>
          <w:sz w:val="24"/>
          <w:lang w:val="en-GB" w:eastAsia="zh-TW"/>
        </w:rPr>
        <w:t xml:space="preserve"> are shown as red circle</w:t>
      </w:r>
      <w:r w:rsidR="00281D80" w:rsidRPr="008D2DD5">
        <w:rPr>
          <w:rFonts w:eastAsia="PMingLiU" w:cs="Times New Roman"/>
          <w:color w:val="000000" w:themeColor="text1"/>
          <w:sz w:val="24"/>
          <w:lang w:val="en-GB" w:eastAsia="zh-TW"/>
        </w:rPr>
        <w:t>s</w:t>
      </w:r>
      <w:r w:rsidR="006E7049" w:rsidRPr="008D2DD5">
        <w:rPr>
          <w:rFonts w:eastAsia="PMingLiU" w:cs="Times New Roman"/>
          <w:color w:val="000000" w:themeColor="text1"/>
          <w:sz w:val="24"/>
          <w:lang w:val="en-GB" w:eastAsia="zh-TW"/>
        </w:rPr>
        <w:t xml:space="preserve"> and blue square</w:t>
      </w:r>
      <w:r w:rsidR="00281D80" w:rsidRPr="008D2DD5">
        <w:rPr>
          <w:rFonts w:eastAsia="PMingLiU" w:cs="Times New Roman"/>
          <w:color w:val="000000" w:themeColor="text1"/>
          <w:sz w:val="24"/>
          <w:lang w:val="en-GB" w:eastAsia="zh-TW"/>
        </w:rPr>
        <w:t>s</w:t>
      </w:r>
      <w:r w:rsidR="006E7049" w:rsidRPr="008D2DD5">
        <w:rPr>
          <w:rFonts w:eastAsia="PMingLiU" w:cs="Times New Roman"/>
          <w:color w:val="000000" w:themeColor="text1"/>
          <w:sz w:val="24"/>
          <w:lang w:val="en-GB" w:eastAsia="zh-TW"/>
        </w:rPr>
        <w:t>, respectively.</w:t>
      </w:r>
    </w:p>
    <w:sectPr w:rsidR="00825D04" w:rsidRPr="00CF55A5" w:rsidSect="00DC73A1">
      <w:footerReference w:type="default" r:id="rId11"/>
      <w:pgSz w:w="11906" w:h="16838" w:code="9"/>
      <w:pgMar w:top="1440" w:right="1077" w:bottom="1440" w:left="1077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AC3" w:rsidRDefault="00C56AC3" w:rsidP="000F6529">
      <w:r>
        <w:separator/>
      </w:r>
    </w:p>
  </w:endnote>
  <w:endnote w:type="continuationSeparator" w:id="0">
    <w:p w:rsidR="00C56AC3" w:rsidRDefault="00C56AC3" w:rsidP="000F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useo 300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8179677"/>
      <w:docPartObj>
        <w:docPartGallery w:val="Page Numbers (Bottom of Page)"/>
        <w:docPartUnique/>
      </w:docPartObj>
    </w:sdtPr>
    <w:sdtEndPr/>
    <w:sdtContent>
      <w:p w:rsidR="00892BB5" w:rsidRDefault="0089411A">
        <w:pPr>
          <w:pStyle w:val="a5"/>
          <w:jc w:val="center"/>
        </w:pPr>
        <w:r>
          <w:fldChar w:fldCharType="begin"/>
        </w:r>
        <w:r w:rsidR="00892BB5">
          <w:instrText>PAGE   \* MERGEFORMAT</w:instrText>
        </w:r>
        <w:r>
          <w:fldChar w:fldCharType="separate"/>
        </w:r>
        <w:r w:rsidR="007E50C5" w:rsidRPr="007E50C5">
          <w:rPr>
            <w:noProof/>
            <w:lang w:val="ja-JP"/>
          </w:rPr>
          <w:t>6</w:t>
        </w:r>
        <w:r>
          <w:fldChar w:fldCharType="end"/>
        </w:r>
      </w:p>
    </w:sdtContent>
  </w:sdt>
  <w:p w:rsidR="00892BB5" w:rsidRDefault="00892B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AC3" w:rsidRDefault="00C56AC3" w:rsidP="000F6529">
      <w:r>
        <w:separator/>
      </w:r>
    </w:p>
  </w:footnote>
  <w:footnote w:type="continuationSeparator" w:id="0">
    <w:p w:rsidR="00C56AC3" w:rsidRDefault="00C56AC3" w:rsidP="000F6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433F9"/>
    <w:rsid w:val="00005CD4"/>
    <w:rsid w:val="000139E3"/>
    <w:rsid w:val="00017A31"/>
    <w:rsid w:val="000303CA"/>
    <w:rsid w:val="00033A86"/>
    <w:rsid w:val="00036F83"/>
    <w:rsid w:val="0005493F"/>
    <w:rsid w:val="00062B8F"/>
    <w:rsid w:val="00066B2F"/>
    <w:rsid w:val="00067B2F"/>
    <w:rsid w:val="000717D0"/>
    <w:rsid w:val="00072B43"/>
    <w:rsid w:val="00073A25"/>
    <w:rsid w:val="0008339B"/>
    <w:rsid w:val="000860B7"/>
    <w:rsid w:val="0009142E"/>
    <w:rsid w:val="00092FC8"/>
    <w:rsid w:val="00097389"/>
    <w:rsid w:val="000A0C41"/>
    <w:rsid w:val="000A3359"/>
    <w:rsid w:val="000A7BDF"/>
    <w:rsid w:val="000B726A"/>
    <w:rsid w:val="000C1898"/>
    <w:rsid w:val="000D38F0"/>
    <w:rsid w:val="000E12A8"/>
    <w:rsid w:val="000E2A47"/>
    <w:rsid w:val="000F0E9F"/>
    <w:rsid w:val="000F6529"/>
    <w:rsid w:val="00105E0D"/>
    <w:rsid w:val="00116446"/>
    <w:rsid w:val="00124E58"/>
    <w:rsid w:val="00164E8D"/>
    <w:rsid w:val="001704F3"/>
    <w:rsid w:val="00172BC7"/>
    <w:rsid w:val="0017398D"/>
    <w:rsid w:val="00182B27"/>
    <w:rsid w:val="001960A9"/>
    <w:rsid w:val="0019735A"/>
    <w:rsid w:val="001A2287"/>
    <w:rsid w:val="001C251D"/>
    <w:rsid w:val="001D25F9"/>
    <w:rsid w:val="001D52CE"/>
    <w:rsid w:val="001D5C8D"/>
    <w:rsid w:val="001D647F"/>
    <w:rsid w:val="001F2EF1"/>
    <w:rsid w:val="001F3356"/>
    <w:rsid w:val="001F35B7"/>
    <w:rsid w:val="001F7360"/>
    <w:rsid w:val="001F7D6C"/>
    <w:rsid w:val="00216B40"/>
    <w:rsid w:val="00221E8F"/>
    <w:rsid w:val="002252B5"/>
    <w:rsid w:val="00234994"/>
    <w:rsid w:val="00235EE2"/>
    <w:rsid w:val="0024083F"/>
    <w:rsid w:val="0024545E"/>
    <w:rsid w:val="002502F5"/>
    <w:rsid w:val="00252F4C"/>
    <w:rsid w:val="00281D80"/>
    <w:rsid w:val="00281F30"/>
    <w:rsid w:val="00283C2C"/>
    <w:rsid w:val="00287B79"/>
    <w:rsid w:val="0029169F"/>
    <w:rsid w:val="00293B63"/>
    <w:rsid w:val="002942C5"/>
    <w:rsid w:val="002A15EA"/>
    <w:rsid w:val="002A2DE1"/>
    <w:rsid w:val="002A74AF"/>
    <w:rsid w:val="002B261F"/>
    <w:rsid w:val="002B4078"/>
    <w:rsid w:val="002C4483"/>
    <w:rsid w:val="002D67C1"/>
    <w:rsid w:val="002E22AD"/>
    <w:rsid w:val="002E68CF"/>
    <w:rsid w:val="002F1A76"/>
    <w:rsid w:val="002F294F"/>
    <w:rsid w:val="002F5DFC"/>
    <w:rsid w:val="002F6F13"/>
    <w:rsid w:val="003065CA"/>
    <w:rsid w:val="00314CDD"/>
    <w:rsid w:val="00317F07"/>
    <w:rsid w:val="0033373A"/>
    <w:rsid w:val="00334603"/>
    <w:rsid w:val="00341E54"/>
    <w:rsid w:val="0035078D"/>
    <w:rsid w:val="00361206"/>
    <w:rsid w:val="00363FB5"/>
    <w:rsid w:val="00370E6E"/>
    <w:rsid w:val="00372885"/>
    <w:rsid w:val="003738BD"/>
    <w:rsid w:val="00374319"/>
    <w:rsid w:val="003803D9"/>
    <w:rsid w:val="00380BE0"/>
    <w:rsid w:val="003810A6"/>
    <w:rsid w:val="003829EC"/>
    <w:rsid w:val="00391EED"/>
    <w:rsid w:val="003A2BD5"/>
    <w:rsid w:val="003B173F"/>
    <w:rsid w:val="003C7B3A"/>
    <w:rsid w:val="003D207A"/>
    <w:rsid w:val="003F3523"/>
    <w:rsid w:val="003F6675"/>
    <w:rsid w:val="003F7E8F"/>
    <w:rsid w:val="0040507E"/>
    <w:rsid w:val="004116D9"/>
    <w:rsid w:val="0041241E"/>
    <w:rsid w:val="00413634"/>
    <w:rsid w:val="004166D4"/>
    <w:rsid w:val="00426F05"/>
    <w:rsid w:val="0043053E"/>
    <w:rsid w:val="00432AEA"/>
    <w:rsid w:val="00433C3E"/>
    <w:rsid w:val="004367AE"/>
    <w:rsid w:val="0044450E"/>
    <w:rsid w:val="00452620"/>
    <w:rsid w:val="0045279D"/>
    <w:rsid w:val="0046015C"/>
    <w:rsid w:val="004638C6"/>
    <w:rsid w:val="004818B9"/>
    <w:rsid w:val="00484064"/>
    <w:rsid w:val="00484BD5"/>
    <w:rsid w:val="00486DEE"/>
    <w:rsid w:val="004877A5"/>
    <w:rsid w:val="004A1387"/>
    <w:rsid w:val="004A5EB2"/>
    <w:rsid w:val="004B3C72"/>
    <w:rsid w:val="004B5664"/>
    <w:rsid w:val="004B7060"/>
    <w:rsid w:val="004C1244"/>
    <w:rsid w:val="004C3610"/>
    <w:rsid w:val="004C7D0D"/>
    <w:rsid w:val="004D3180"/>
    <w:rsid w:val="004D68B4"/>
    <w:rsid w:val="004E0DEF"/>
    <w:rsid w:val="004F3A14"/>
    <w:rsid w:val="004F6B45"/>
    <w:rsid w:val="00510732"/>
    <w:rsid w:val="00523786"/>
    <w:rsid w:val="00534440"/>
    <w:rsid w:val="00536BDC"/>
    <w:rsid w:val="005433F9"/>
    <w:rsid w:val="00551FA5"/>
    <w:rsid w:val="00552073"/>
    <w:rsid w:val="005529F1"/>
    <w:rsid w:val="00554363"/>
    <w:rsid w:val="00563BEC"/>
    <w:rsid w:val="00565B9F"/>
    <w:rsid w:val="00566263"/>
    <w:rsid w:val="0057769B"/>
    <w:rsid w:val="00580258"/>
    <w:rsid w:val="00581B3D"/>
    <w:rsid w:val="00590061"/>
    <w:rsid w:val="00593347"/>
    <w:rsid w:val="005A345B"/>
    <w:rsid w:val="005B1346"/>
    <w:rsid w:val="005B5DE5"/>
    <w:rsid w:val="005C2701"/>
    <w:rsid w:val="005C56C1"/>
    <w:rsid w:val="005D7413"/>
    <w:rsid w:val="005E38F6"/>
    <w:rsid w:val="005E432D"/>
    <w:rsid w:val="005E4860"/>
    <w:rsid w:val="005F24FD"/>
    <w:rsid w:val="005F78F2"/>
    <w:rsid w:val="005F79C5"/>
    <w:rsid w:val="006000A2"/>
    <w:rsid w:val="00603811"/>
    <w:rsid w:val="00604378"/>
    <w:rsid w:val="0060775A"/>
    <w:rsid w:val="00636123"/>
    <w:rsid w:val="006413C9"/>
    <w:rsid w:val="00644925"/>
    <w:rsid w:val="00646AF0"/>
    <w:rsid w:val="00653C88"/>
    <w:rsid w:val="00655D70"/>
    <w:rsid w:val="00656010"/>
    <w:rsid w:val="0065626F"/>
    <w:rsid w:val="00661B1C"/>
    <w:rsid w:val="006623E8"/>
    <w:rsid w:val="00673A32"/>
    <w:rsid w:val="00677172"/>
    <w:rsid w:val="00677B81"/>
    <w:rsid w:val="0068005F"/>
    <w:rsid w:val="00681A51"/>
    <w:rsid w:val="00683FD6"/>
    <w:rsid w:val="0068417C"/>
    <w:rsid w:val="00687529"/>
    <w:rsid w:val="0069041F"/>
    <w:rsid w:val="006904A6"/>
    <w:rsid w:val="0069445F"/>
    <w:rsid w:val="006A506E"/>
    <w:rsid w:val="006B3338"/>
    <w:rsid w:val="006B3B0B"/>
    <w:rsid w:val="006C093A"/>
    <w:rsid w:val="006C25B1"/>
    <w:rsid w:val="006C25E5"/>
    <w:rsid w:val="006D4945"/>
    <w:rsid w:val="006E4DBD"/>
    <w:rsid w:val="006E7049"/>
    <w:rsid w:val="006F0A8B"/>
    <w:rsid w:val="00700110"/>
    <w:rsid w:val="0070693A"/>
    <w:rsid w:val="00715512"/>
    <w:rsid w:val="0072593A"/>
    <w:rsid w:val="00725C67"/>
    <w:rsid w:val="007277BC"/>
    <w:rsid w:val="00733FAE"/>
    <w:rsid w:val="00736CB7"/>
    <w:rsid w:val="00736ECC"/>
    <w:rsid w:val="00740E44"/>
    <w:rsid w:val="0074416A"/>
    <w:rsid w:val="007462FB"/>
    <w:rsid w:val="00755D7F"/>
    <w:rsid w:val="0076130F"/>
    <w:rsid w:val="00763D72"/>
    <w:rsid w:val="00764B8E"/>
    <w:rsid w:val="00780E2B"/>
    <w:rsid w:val="00781323"/>
    <w:rsid w:val="0078426A"/>
    <w:rsid w:val="00787D11"/>
    <w:rsid w:val="007943BE"/>
    <w:rsid w:val="007948EF"/>
    <w:rsid w:val="007A112C"/>
    <w:rsid w:val="007A381E"/>
    <w:rsid w:val="007A78A3"/>
    <w:rsid w:val="007B3CCA"/>
    <w:rsid w:val="007B4474"/>
    <w:rsid w:val="007B4E41"/>
    <w:rsid w:val="007C1DDC"/>
    <w:rsid w:val="007D2C7D"/>
    <w:rsid w:val="007D642B"/>
    <w:rsid w:val="007E50C5"/>
    <w:rsid w:val="00802548"/>
    <w:rsid w:val="0080563A"/>
    <w:rsid w:val="00806089"/>
    <w:rsid w:val="00812ADA"/>
    <w:rsid w:val="008206CD"/>
    <w:rsid w:val="00821929"/>
    <w:rsid w:val="00825D04"/>
    <w:rsid w:val="00856572"/>
    <w:rsid w:val="0087251C"/>
    <w:rsid w:val="00873B2B"/>
    <w:rsid w:val="00875278"/>
    <w:rsid w:val="00883439"/>
    <w:rsid w:val="008878DC"/>
    <w:rsid w:val="00892BB5"/>
    <w:rsid w:val="00893298"/>
    <w:rsid w:val="0089411A"/>
    <w:rsid w:val="008952C9"/>
    <w:rsid w:val="008A5BE9"/>
    <w:rsid w:val="008C03E5"/>
    <w:rsid w:val="008D2DD5"/>
    <w:rsid w:val="008D4601"/>
    <w:rsid w:val="008D6114"/>
    <w:rsid w:val="008D66FB"/>
    <w:rsid w:val="008E0592"/>
    <w:rsid w:val="008E2447"/>
    <w:rsid w:val="008E2507"/>
    <w:rsid w:val="008F1F42"/>
    <w:rsid w:val="008F4A89"/>
    <w:rsid w:val="008F6770"/>
    <w:rsid w:val="008F6F40"/>
    <w:rsid w:val="00901B65"/>
    <w:rsid w:val="00907361"/>
    <w:rsid w:val="009079C0"/>
    <w:rsid w:val="009128B7"/>
    <w:rsid w:val="00925B4C"/>
    <w:rsid w:val="0093669A"/>
    <w:rsid w:val="00943E7D"/>
    <w:rsid w:val="00945874"/>
    <w:rsid w:val="009625D8"/>
    <w:rsid w:val="00963D78"/>
    <w:rsid w:val="00985173"/>
    <w:rsid w:val="0098620E"/>
    <w:rsid w:val="00986909"/>
    <w:rsid w:val="00991D1E"/>
    <w:rsid w:val="00991DD5"/>
    <w:rsid w:val="00994CB0"/>
    <w:rsid w:val="009974FF"/>
    <w:rsid w:val="009A3D5E"/>
    <w:rsid w:val="009A5194"/>
    <w:rsid w:val="009B285B"/>
    <w:rsid w:val="009B43FE"/>
    <w:rsid w:val="009B6072"/>
    <w:rsid w:val="009B7989"/>
    <w:rsid w:val="009C3348"/>
    <w:rsid w:val="009D0B99"/>
    <w:rsid w:val="009E2C64"/>
    <w:rsid w:val="009E6E3B"/>
    <w:rsid w:val="009F097D"/>
    <w:rsid w:val="00A06E7F"/>
    <w:rsid w:val="00A1407E"/>
    <w:rsid w:val="00A15F03"/>
    <w:rsid w:val="00A3583F"/>
    <w:rsid w:val="00A36F33"/>
    <w:rsid w:val="00A40669"/>
    <w:rsid w:val="00A43B67"/>
    <w:rsid w:val="00A44EAE"/>
    <w:rsid w:val="00A47364"/>
    <w:rsid w:val="00A50653"/>
    <w:rsid w:val="00A522D6"/>
    <w:rsid w:val="00A62574"/>
    <w:rsid w:val="00A63084"/>
    <w:rsid w:val="00A647F2"/>
    <w:rsid w:val="00A660DF"/>
    <w:rsid w:val="00A777D2"/>
    <w:rsid w:val="00A777F0"/>
    <w:rsid w:val="00A81560"/>
    <w:rsid w:val="00A8603F"/>
    <w:rsid w:val="00A949DA"/>
    <w:rsid w:val="00A96CAA"/>
    <w:rsid w:val="00AA0B46"/>
    <w:rsid w:val="00AA0E40"/>
    <w:rsid w:val="00AA2C67"/>
    <w:rsid w:val="00AA3220"/>
    <w:rsid w:val="00AA4EB7"/>
    <w:rsid w:val="00AA5780"/>
    <w:rsid w:val="00AB0631"/>
    <w:rsid w:val="00AD1B08"/>
    <w:rsid w:val="00AE2985"/>
    <w:rsid w:val="00AE3821"/>
    <w:rsid w:val="00AE55BF"/>
    <w:rsid w:val="00AE6973"/>
    <w:rsid w:val="00AF1988"/>
    <w:rsid w:val="00AF4543"/>
    <w:rsid w:val="00AF5DF9"/>
    <w:rsid w:val="00AF6BCD"/>
    <w:rsid w:val="00B0304D"/>
    <w:rsid w:val="00B21DF1"/>
    <w:rsid w:val="00B260C8"/>
    <w:rsid w:val="00B3079B"/>
    <w:rsid w:val="00B32189"/>
    <w:rsid w:val="00B421F8"/>
    <w:rsid w:val="00B529D9"/>
    <w:rsid w:val="00B61339"/>
    <w:rsid w:val="00B619D2"/>
    <w:rsid w:val="00B64C9A"/>
    <w:rsid w:val="00B727D0"/>
    <w:rsid w:val="00B72C85"/>
    <w:rsid w:val="00B736F4"/>
    <w:rsid w:val="00B77EC7"/>
    <w:rsid w:val="00B812A0"/>
    <w:rsid w:val="00B81A1E"/>
    <w:rsid w:val="00B965B4"/>
    <w:rsid w:val="00BA3303"/>
    <w:rsid w:val="00BA4777"/>
    <w:rsid w:val="00BB48DA"/>
    <w:rsid w:val="00BC7557"/>
    <w:rsid w:val="00BD0C84"/>
    <w:rsid w:val="00BE426F"/>
    <w:rsid w:val="00BE6316"/>
    <w:rsid w:val="00BF5170"/>
    <w:rsid w:val="00C00998"/>
    <w:rsid w:val="00C1077D"/>
    <w:rsid w:val="00C16699"/>
    <w:rsid w:val="00C2324E"/>
    <w:rsid w:val="00C37FD1"/>
    <w:rsid w:val="00C416F3"/>
    <w:rsid w:val="00C5181A"/>
    <w:rsid w:val="00C54751"/>
    <w:rsid w:val="00C54C8F"/>
    <w:rsid w:val="00C56995"/>
    <w:rsid w:val="00C56AC3"/>
    <w:rsid w:val="00C5752F"/>
    <w:rsid w:val="00C62989"/>
    <w:rsid w:val="00C64C94"/>
    <w:rsid w:val="00C65A42"/>
    <w:rsid w:val="00C777F2"/>
    <w:rsid w:val="00C8058E"/>
    <w:rsid w:val="00C818B1"/>
    <w:rsid w:val="00C85EDE"/>
    <w:rsid w:val="00C86342"/>
    <w:rsid w:val="00C87C8E"/>
    <w:rsid w:val="00C945F3"/>
    <w:rsid w:val="00CA41B4"/>
    <w:rsid w:val="00CA45B7"/>
    <w:rsid w:val="00CA4EB7"/>
    <w:rsid w:val="00CB2F07"/>
    <w:rsid w:val="00CC2ACB"/>
    <w:rsid w:val="00CC337E"/>
    <w:rsid w:val="00CC7643"/>
    <w:rsid w:val="00CD18DC"/>
    <w:rsid w:val="00CD78F0"/>
    <w:rsid w:val="00CD7E89"/>
    <w:rsid w:val="00CE07D7"/>
    <w:rsid w:val="00CE39A8"/>
    <w:rsid w:val="00CE425F"/>
    <w:rsid w:val="00CE5835"/>
    <w:rsid w:val="00CE6186"/>
    <w:rsid w:val="00CF55A5"/>
    <w:rsid w:val="00CF7ACE"/>
    <w:rsid w:val="00D02FE3"/>
    <w:rsid w:val="00D11AD5"/>
    <w:rsid w:val="00D11F4E"/>
    <w:rsid w:val="00D12D9D"/>
    <w:rsid w:val="00D13D08"/>
    <w:rsid w:val="00D2526D"/>
    <w:rsid w:val="00D2553B"/>
    <w:rsid w:val="00D51D24"/>
    <w:rsid w:val="00D6146E"/>
    <w:rsid w:val="00D63131"/>
    <w:rsid w:val="00D708B4"/>
    <w:rsid w:val="00D7237E"/>
    <w:rsid w:val="00D740DF"/>
    <w:rsid w:val="00D820BF"/>
    <w:rsid w:val="00D8392D"/>
    <w:rsid w:val="00D95561"/>
    <w:rsid w:val="00D957CA"/>
    <w:rsid w:val="00D97B7C"/>
    <w:rsid w:val="00DA13FB"/>
    <w:rsid w:val="00DA16A2"/>
    <w:rsid w:val="00DA1B9A"/>
    <w:rsid w:val="00DA331B"/>
    <w:rsid w:val="00DC69A0"/>
    <w:rsid w:val="00DC73A1"/>
    <w:rsid w:val="00DD1FAC"/>
    <w:rsid w:val="00DD37E7"/>
    <w:rsid w:val="00DD7BFB"/>
    <w:rsid w:val="00DE286D"/>
    <w:rsid w:val="00DE2BFF"/>
    <w:rsid w:val="00E00B01"/>
    <w:rsid w:val="00E031E0"/>
    <w:rsid w:val="00E070DA"/>
    <w:rsid w:val="00E07A97"/>
    <w:rsid w:val="00E14125"/>
    <w:rsid w:val="00E30A65"/>
    <w:rsid w:val="00E311AB"/>
    <w:rsid w:val="00E358E8"/>
    <w:rsid w:val="00E40158"/>
    <w:rsid w:val="00E56B99"/>
    <w:rsid w:val="00E614EE"/>
    <w:rsid w:val="00E740FE"/>
    <w:rsid w:val="00E83365"/>
    <w:rsid w:val="00E85E5E"/>
    <w:rsid w:val="00E864D4"/>
    <w:rsid w:val="00E91CE3"/>
    <w:rsid w:val="00E95740"/>
    <w:rsid w:val="00EA371E"/>
    <w:rsid w:val="00EA4CFD"/>
    <w:rsid w:val="00EA5509"/>
    <w:rsid w:val="00EB117C"/>
    <w:rsid w:val="00EB31AF"/>
    <w:rsid w:val="00EB3400"/>
    <w:rsid w:val="00EB3CC2"/>
    <w:rsid w:val="00EB55F5"/>
    <w:rsid w:val="00ED613C"/>
    <w:rsid w:val="00EF008F"/>
    <w:rsid w:val="00EF6A8E"/>
    <w:rsid w:val="00EF7957"/>
    <w:rsid w:val="00F17C9A"/>
    <w:rsid w:val="00F4037F"/>
    <w:rsid w:val="00F520F5"/>
    <w:rsid w:val="00F52D55"/>
    <w:rsid w:val="00F541AF"/>
    <w:rsid w:val="00F5547F"/>
    <w:rsid w:val="00F656E0"/>
    <w:rsid w:val="00F67BCB"/>
    <w:rsid w:val="00F71612"/>
    <w:rsid w:val="00F80C9E"/>
    <w:rsid w:val="00F828F5"/>
    <w:rsid w:val="00F8310E"/>
    <w:rsid w:val="00F90AEA"/>
    <w:rsid w:val="00F97C9F"/>
    <w:rsid w:val="00FA6319"/>
    <w:rsid w:val="00FB5C86"/>
    <w:rsid w:val="00FD4A05"/>
    <w:rsid w:val="00FD7C4B"/>
    <w:rsid w:val="00FE1AE6"/>
    <w:rsid w:val="00FE336A"/>
    <w:rsid w:val="00FE5835"/>
    <w:rsid w:val="00FF2BBB"/>
    <w:rsid w:val="00FF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66ABE6"/>
  <w15:docId w15:val="{D0BC8DFE-F7D9-4EBF-A8A2-6609E5C9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B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5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6529"/>
  </w:style>
  <w:style w:type="paragraph" w:styleId="a5">
    <w:name w:val="footer"/>
    <w:basedOn w:val="a"/>
    <w:link w:val="a6"/>
    <w:uiPriority w:val="99"/>
    <w:unhideWhenUsed/>
    <w:rsid w:val="000F65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6529"/>
  </w:style>
  <w:style w:type="character" w:styleId="a7">
    <w:name w:val="Placeholder Text"/>
    <w:basedOn w:val="a0"/>
    <w:uiPriority w:val="99"/>
    <w:semiHidden/>
    <w:rsid w:val="00A62574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A62574"/>
    <w:pPr>
      <w:jc w:val="left"/>
    </w:pPr>
    <w:rPr>
      <w:rFonts w:ascii="Tahoma" w:eastAsiaTheme="majorEastAsia" w:hAnsi="Tahoma" w:cs="Tahoma"/>
      <w:sz w:val="16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62574"/>
    <w:rPr>
      <w:rFonts w:ascii="Tahoma" w:eastAsiaTheme="majorEastAsia" w:hAnsi="Tahoma" w:cs="Tahoma"/>
      <w:sz w:val="16"/>
      <w:szCs w:val="18"/>
    </w:rPr>
  </w:style>
  <w:style w:type="table" w:styleId="aa">
    <w:name w:val="Table Grid"/>
    <w:basedOn w:val="a1"/>
    <w:uiPriority w:val="59"/>
    <w:rsid w:val="00E91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見出し2"/>
    <w:basedOn w:val="a"/>
    <w:qFormat/>
    <w:rsid w:val="0070693A"/>
    <w:pPr>
      <w:spacing w:line="360" w:lineRule="auto"/>
    </w:pPr>
    <w:rPr>
      <w:rFonts w:ascii="Arial" w:hAnsi="Arial" w:cs="Arial"/>
      <w:b/>
      <w:sz w:val="28"/>
    </w:rPr>
  </w:style>
  <w:style w:type="character" w:customStyle="1" w:styleId="A50">
    <w:name w:val="A5"/>
    <w:uiPriority w:val="99"/>
    <w:rsid w:val="00EB117C"/>
    <w:rPr>
      <w:rFonts w:cs="Museo 300"/>
      <w:color w:val="221E1F"/>
      <w:sz w:val="16"/>
      <w:szCs w:val="16"/>
    </w:rPr>
  </w:style>
  <w:style w:type="character" w:customStyle="1" w:styleId="A10">
    <w:name w:val="A1"/>
    <w:uiPriority w:val="99"/>
    <w:rsid w:val="00E00B01"/>
    <w:rPr>
      <w:rFonts w:cs="Museo 300"/>
      <w:color w:val="221E1F"/>
      <w:sz w:val="22"/>
      <w:szCs w:val="22"/>
    </w:rPr>
  </w:style>
  <w:style w:type="paragraph" w:styleId="Web">
    <w:name w:val="Normal (Web)"/>
    <w:basedOn w:val="a"/>
    <w:uiPriority w:val="99"/>
    <w:unhideWhenUsed/>
    <w:rsid w:val="005F78F2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paragraph" w:customStyle="1" w:styleId="TAMainText">
    <w:name w:val="TA_Main_Text"/>
    <w:basedOn w:val="a"/>
    <w:rsid w:val="00287B79"/>
    <w:pPr>
      <w:widowControl/>
      <w:spacing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</w:rPr>
  </w:style>
  <w:style w:type="paragraph" w:customStyle="1" w:styleId="TDAcknowledgments">
    <w:name w:val="TD_Acknowledgments"/>
    <w:basedOn w:val="a"/>
    <w:next w:val="a"/>
    <w:rsid w:val="00287B79"/>
    <w:pPr>
      <w:widowControl/>
      <w:spacing w:before="200" w:after="200"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</w:rPr>
  </w:style>
  <w:style w:type="paragraph" w:customStyle="1" w:styleId="FACorrespondingAuthorFootnote">
    <w:name w:val="FA_Corresponding_Author_Footnote"/>
    <w:basedOn w:val="a"/>
    <w:next w:val="TAMainText"/>
    <w:rsid w:val="00287B79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</w:rPr>
  </w:style>
  <w:style w:type="paragraph" w:styleId="ab">
    <w:name w:val="Revision"/>
    <w:hidden/>
    <w:uiPriority w:val="99"/>
    <w:semiHidden/>
    <w:rsid w:val="008D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50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36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67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96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616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528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792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078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00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6274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093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591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2414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4766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4464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70103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49218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21850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69128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63667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05532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385342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523944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68670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956307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456545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822000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911063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0599029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3256106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1460822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6364988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248230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3364300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497734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54951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5999016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21805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39879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3543457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92669377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44515503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78788287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72693781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05207669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3659354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056028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50381144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7788086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33537703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41636521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680155669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<w:div w:id="138008585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<w:div w:id="100620658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<w:div w:id="62003757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<w:div w:id="168724920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5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8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ユーザー定義 2">
      <a:majorFont>
        <a:latin typeface="Times New Roman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C211A-41CE-432A-8BD4-2476147A9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Kazuki Yoshii</dc:creator>
  <cp:lastModifiedBy>Tetsuya TSUDA,</cp:lastModifiedBy>
  <cp:revision>9</cp:revision>
  <cp:lastPrinted>2015-10-07T09:17:00Z</cp:lastPrinted>
  <dcterms:created xsi:type="dcterms:W3CDTF">2016-06-28T10:13:00Z</dcterms:created>
  <dcterms:modified xsi:type="dcterms:W3CDTF">2016-10-05T18:40:00Z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kyoshii@chem.eng.osaka-u.ac.jp@www.mendeley.com</vt:lpwstr>
  </property>
  <property fmtid="{D5CDD505-2E9C-101B-9397-08002B2CF9AE}" pid="4" name="Mendeley Citation Style_1">
    <vt:lpwstr>http://www.zotero.org/styles/american-chemical-society</vt:lpwstr>
  </property>
  <property fmtid="{D5CDD505-2E9C-101B-9397-08002B2CF9AE}" pid="5" name="Mendeley Recent Style Id 0_1">
    <vt:lpwstr>http://www.zotero.org/styles/american-chemical-society</vt:lpwstr>
  </property>
  <property fmtid="{D5CDD505-2E9C-101B-9397-08002B2CF9AE}" pid="6" name="Mendeley Recent Style Name 0_1">
    <vt:lpwstr>American Chemical Society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http://www.zotero.org/styles/electrochemistry-communications</vt:lpwstr>
  </property>
  <property fmtid="{D5CDD505-2E9C-101B-9397-08002B2CF9AE}" pid="14" name="Mendeley Recent Style Name 4_1">
    <vt:lpwstr>Electrochemistry Communications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http://www.zotero.org/styles/journal-of-the-electrochemical-society</vt:lpwstr>
  </property>
  <property fmtid="{D5CDD505-2E9C-101B-9397-08002B2CF9AE}" pid="20" name="Mendeley Recent Style Name 7_1">
    <vt:lpwstr>Journal of The Electrochemical Society</vt:lpwstr>
  </property>
  <property fmtid="{D5CDD505-2E9C-101B-9397-08002B2CF9AE}" pid="21" name="Mendeley Recent Style Id 8_1">
    <vt:lpwstr>http://csl.mendeley.com/styles/1880561/journal-of-the-electrochemical-society</vt:lpwstr>
  </property>
  <property fmtid="{D5CDD505-2E9C-101B-9397-08002B2CF9AE}" pid="22" name="Mendeley Recent Style Name 8_1">
    <vt:lpwstr>Journal of The Electrochemical Society-2</vt:lpwstr>
  </property>
  <property fmtid="{D5CDD505-2E9C-101B-9397-08002B2CF9AE}" pid="23" name="Mendeley Recent Style Id 9_1">
    <vt:lpwstr>http://www.zotero.org/styles/the-journal-of-physical-chemistry-b</vt:lpwstr>
  </property>
  <property fmtid="{D5CDD505-2E9C-101B-9397-08002B2CF9AE}" pid="24" name="Mendeley Recent Style Name 9_1">
    <vt:lpwstr>The Journal of Physical Chemistry B</vt:lpwstr>
  </property>
</Properties>
</file>