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5FD" w:rsidRPr="003E3168" w:rsidRDefault="003225FD" w:rsidP="007B7B2F">
      <w:pPr>
        <w:spacing w:after="0" w:line="480" w:lineRule="auto"/>
        <w:rPr>
          <w:rFonts w:ascii="Times New Roman" w:hAnsi="Times New Roman"/>
          <w:b/>
          <w:sz w:val="32"/>
          <w:szCs w:val="32"/>
          <w:u w:val="single"/>
          <w:lang w:val="en-US"/>
        </w:rPr>
      </w:pPr>
      <w:r w:rsidRPr="003E3168">
        <w:rPr>
          <w:rFonts w:ascii="Times New Roman" w:hAnsi="Times New Roman"/>
          <w:b/>
          <w:sz w:val="32"/>
          <w:szCs w:val="32"/>
          <w:u w:val="single"/>
          <w:lang w:val="en-US"/>
        </w:rPr>
        <w:t>Supplementary Information</w:t>
      </w:r>
    </w:p>
    <w:p w:rsidR="003225FD" w:rsidRDefault="003225FD" w:rsidP="00763F35">
      <w:pPr>
        <w:autoSpaceDE w:val="0"/>
        <w:autoSpaceDN w:val="0"/>
        <w:adjustRightInd w:val="0"/>
        <w:spacing w:line="480" w:lineRule="auto"/>
        <w:jc w:val="both"/>
        <w:rPr>
          <w:rFonts w:ascii="Times New Roman" w:hAnsi="Times New Roman"/>
          <w:b/>
          <w:sz w:val="28"/>
          <w:szCs w:val="28"/>
          <w:lang w:val="en-GB"/>
        </w:rPr>
      </w:pPr>
    </w:p>
    <w:p w:rsidR="003225FD" w:rsidRPr="00763F35" w:rsidRDefault="003225FD" w:rsidP="00763F35">
      <w:pPr>
        <w:autoSpaceDE w:val="0"/>
        <w:autoSpaceDN w:val="0"/>
        <w:adjustRightInd w:val="0"/>
        <w:spacing w:line="480" w:lineRule="auto"/>
        <w:jc w:val="both"/>
        <w:rPr>
          <w:rFonts w:ascii="Times New Roman" w:hAnsi="Times New Roman"/>
          <w:b/>
          <w:bCs/>
          <w:sz w:val="28"/>
          <w:szCs w:val="28"/>
          <w:lang w:val="en-GB"/>
        </w:rPr>
      </w:pPr>
      <w:r w:rsidRPr="00763F35">
        <w:rPr>
          <w:rFonts w:ascii="Times New Roman" w:hAnsi="Times New Roman"/>
          <w:b/>
          <w:sz w:val="28"/>
          <w:szCs w:val="28"/>
          <w:lang w:val="en-GB"/>
        </w:rPr>
        <w:t xml:space="preserve">Astrocyte pathology in a human neural stem cell model of </w:t>
      </w:r>
      <w:r w:rsidRPr="00763F35">
        <w:rPr>
          <w:rFonts w:ascii="Times New Roman" w:hAnsi="Times New Roman"/>
          <w:b/>
          <w:bCs/>
          <w:sz w:val="28"/>
          <w:szCs w:val="28"/>
          <w:lang w:val="en-GB"/>
        </w:rPr>
        <w:t xml:space="preserve">frontotemporal dementia caused by mutant TAU protein </w:t>
      </w:r>
    </w:p>
    <w:p w:rsidR="003225FD" w:rsidRPr="00763F35" w:rsidRDefault="003225FD" w:rsidP="005B3C69">
      <w:pPr>
        <w:autoSpaceDE w:val="0"/>
        <w:autoSpaceDN w:val="0"/>
        <w:adjustRightInd w:val="0"/>
        <w:spacing w:line="480" w:lineRule="auto"/>
        <w:rPr>
          <w:rFonts w:ascii="Times New Roman" w:hAnsi="Times New Roman"/>
          <w:b/>
          <w:sz w:val="24"/>
          <w:szCs w:val="24"/>
          <w:lang w:val="en-US"/>
        </w:rPr>
      </w:pPr>
      <w:r w:rsidRPr="00763F35">
        <w:rPr>
          <w:rFonts w:ascii="Times New Roman" w:hAnsi="Times New Roman"/>
          <w:lang w:val="en-GB"/>
        </w:rPr>
        <w:t>Anna-Lena Hallmann, Marcos J. Ara</w:t>
      </w:r>
      <w:r w:rsidRPr="00763F35">
        <w:rPr>
          <w:rFonts w:ascii="Times New Roman" w:hAnsi="Times New Roman"/>
          <w:bCs/>
          <w:lang w:val="en-GB"/>
        </w:rPr>
        <w:t>ú</w:t>
      </w:r>
      <w:r w:rsidRPr="00763F35">
        <w:rPr>
          <w:rFonts w:ascii="Times New Roman" w:hAnsi="Times New Roman"/>
          <w:lang w:val="en-GB"/>
        </w:rPr>
        <w:t xml:space="preserve">zo-Bravo, Lampros </w:t>
      </w:r>
      <w:r w:rsidRPr="00763F35">
        <w:rPr>
          <w:rFonts w:ascii="Times New Roman" w:hAnsi="Times New Roman"/>
          <w:color w:val="000000"/>
          <w:lang w:val="en-GB"/>
        </w:rPr>
        <w:t>Mavrommatis</w:t>
      </w:r>
      <w:r w:rsidRPr="00763F35">
        <w:rPr>
          <w:rFonts w:ascii="Times New Roman" w:hAnsi="Times New Roman"/>
          <w:lang w:val="en-GB"/>
        </w:rPr>
        <w:t>, Marc Ehrlich,</w:t>
      </w:r>
      <w:r w:rsidRPr="00763F35">
        <w:rPr>
          <w:rFonts w:ascii="Times New Roman" w:hAnsi="Times New Roman"/>
          <w:vertAlign w:val="superscript"/>
          <w:lang w:val="en-GB"/>
        </w:rPr>
        <w:t xml:space="preserve"> </w:t>
      </w:r>
      <w:r w:rsidRPr="00763F35">
        <w:rPr>
          <w:rFonts w:ascii="Times New Roman" w:hAnsi="Times New Roman"/>
          <w:lang w:val="en-GB"/>
        </w:rPr>
        <w:t>Albrecht R</w:t>
      </w:r>
      <w:r w:rsidRPr="00763F35">
        <w:rPr>
          <w:rFonts w:ascii="Times New Roman" w:hAnsi="Times New Roman"/>
        </w:rPr>
        <w:t>ӧ</w:t>
      </w:r>
      <w:r w:rsidRPr="00763F35">
        <w:rPr>
          <w:rFonts w:ascii="Times New Roman" w:hAnsi="Times New Roman"/>
          <w:lang w:val="en-GB"/>
        </w:rPr>
        <w:t>pke, Johannes Brockhaus, Markus</w:t>
      </w:r>
      <w:r w:rsidRPr="00763F35">
        <w:rPr>
          <w:rFonts w:ascii="Times New Roman" w:hAnsi="Times New Roman"/>
          <w:vertAlign w:val="superscript"/>
          <w:lang w:val="en-GB"/>
        </w:rPr>
        <w:t xml:space="preserve"> </w:t>
      </w:r>
      <w:r w:rsidRPr="00763F35">
        <w:rPr>
          <w:rFonts w:ascii="Times New Roman" w:hAnsi="Times New Roman"/>
          <w:lang w:val="en-GB"/>
        </w:rPr>
        <w:t>Missler, Jared Sterneckert, Hans R. Schöler, Tanja Kuhlmann, Holm Zaehres, Gunnar Hargus</w:t>
      </w:r>
    </w:p>
    <w:p w:rsidR="003225FD" w:rsidRDefault="003225FD" w:rsidP="007B7B2F">
      <w:pPr>
        <w:spacing w:after="0" w:line="480" w:lineRule="auto"/>
        <w:rPr>
          <w:rFonts w:ascii="Times New Roman" w:hAnsi="Times New Roman"/>
          <w:b/>
          <w:sz w:val="24"/>
          <w:szCs w:val="24"/>
          <w:lang w:val="en-US"/>
        </w:rPr>
      </w:pPr>
    </w:p>
    <w:p w:rsidR="003225FD" w:rsidRDefault="003225FD" w:rsidP="007B7B2F">
      <w:pPr>
        <w:spacing w:after="0" w:line="480" w:lineRule="auto"/>
        <w:rPr>
          <w:rFonts w:ascii="Times New Roman" w:hAnsi="Times New Roman"/>
          <w:b/>
          <w:sz w:val="24"/>
          <w:szCs w:val="24"/>
          <w:lang w:val="en-US"/>
        </w:rPr>
      </w:pPr>
    </w:p>
    <w:p w:rsidR="003225FD" w:rsidRDefault="003225FD" w:rsidP="007B7B2F">
      <w:pPr>
        <w:spacing w:after="0" w:line="480" w:lineRule="auto"/>
        <w:rPr>
          <w:rFonts w:ascii="Times New Roman" w:hAnsi="Times New Roman"/>
          <w:b/>
          <w:sz w:val="24"/>
          <w:szCs w:val="24"/>
          <w:lang w:val="en-US"/>
        </w:rPr>
      </w:pPr>
    </w:p>
    <w:p w:rsidR="003225FD" w:rsidRDefault="003225FD" w:rsidP="007B7B2F">
      <w:pPr>
        <w:spacing w:after="0" w:line="480" w:lineRule="auto"/>
        <w:rPr>
          <w:rFonts w:ascii="Times New Roman" w:hAnsi="Times New Roman"/>
          <w:b/>
          <w:sz w:val="24"/>
          <w:szCs w:val="24"/>
          <w:lang w:val="en-US"/>
        </w:rPr>
      </w:pPr>
    </w:p>
    <w:p w:rsidR="003225FD" w:rsidRDefault="003225FD" w:rsidP="007B7B2F">
      <w:pPr>
        <w:spacing w:after="0" w:line="480" w:lineRule="auto"/>
        <w:rPr>
          <w:rFonts w:ascii="Times New Roman" w:hAnsi="Times New Roman"/>
          <w:b/>
          <w:sz w:val="24"/>
          <w:szCs w:val="24"/>
          <w:lang w:val="en-US"/>
        </w:rPr>
      </w:pPr>
    </w:p>
    <w:p w:rsidR="003225FD" w:rsidRDefault="003225FD" w:rsidP="007B7B2F">
      <w:pPr>
        <w:spacing w:after="0" w:line="480" w:lineRule="auto"/>
        <w:rPr>
          <w:rFonts w:ascii="Times New Roman" w:hAnsi="Times New Roman"/>
          <w:b/>
          <w:sz w:val="24"/>
          <w:szCs w:val="24"/>
          <w:lang w:val="en-US"/>
        </w:rPr>
      </w:pPr>
    </w:p>
    <w:p w:rsidR="003225FD" w:rsidRDefault="003225FD" w:rsidP="007B7B2F">
      <w:pPr>
        <w:spacing w:after="0" w:line="480" w:lineRule="auto"/>
        <w:rPr>
          <w:rFonts w:ascii="Times New Roman" w:hAnsi="Times New Roman"/>
          <w:b/>
          <w:sz w:val="24"/>
          <w:szCs w:val="24"/>
          <w:lang w:val="en-US"/>
        </w:rPr>
      </w:pPr>
    </w:p>
    <w:p w:rsidR="003225FD" w:rsidRDefault="003225FD" w:rsidP="007B7B2F">
      <w:pPr>
        <w:spacing w:after="0" w:line="480" w:lineRule="auto"/>
        <w:rPr>
          <w:rFonts w:ascii="Times New Roman" w:hAnsi="Times New Roman"/>
          <w:b/>
          <w:sz w:val="24"/>
          <w:szCs w:val="24"/>
          <w:lang w:val="en-US"/>
        </w:rPr>
      </w:pPr>
    </w:p>
    <w:p w:rsidR="003225FD" w:rsidRDefault="003225FD" w:rsidP="007B7B2F">
      <w:pPr>
        <w:spacing w:after="0" w:line="480" w:lineRule="auto"/>
        <w:rPr>
          <w:rFonts w:ascii="Times New Roman" w:hAnsi="Times New Roman"/>
          <w:b/>
          <w:sz w:val="24"/>
          <w:szCs w:val="24"/>
          <w:lang w:val="en-US"/>
        </w:rPr>
      </w:pPr>
    </w:p>
    <w:p w:rsidR="003225FD" w:rsidRDefault="003225FD" w:rsidP="007B7B2F">
      <w:pPr>
        <w:spacing w:after="0" w:line="480" w:lineRule="auto"/>
        <w:rPr>
          <w:rFonts w:ascii="Times New Roman" w:hAnsi="Times New Roman"/>
          <w:b/>
          <w:sz w:val="24"/>
          <w:szCs w:val="24"/>
          <w:lang w:val="en-US"/>
        </w:rPr>
      </w:pPr>
    </w:p>
    <w:p w:rsidR="003225FD" w:rsidRDefault="003225FD" w:rsidP="007B7B2F">
      <w:pPr>
        <w:spacing w:after="0" w:line="480" w:lineRule="auto"/>
        <w:rPr>
          <w:rFonts w:ascii="Times New Roman" w:hAnsi="Times New Roman"/>
          <w:b/>
          <w:sz w:val="24"/>
          <w:szCs w:val="24"/>
          <w:lang w:val="en-US"/>
        </w:rPr>
      </w:pPr>
    </w:p>
    <w:p w:rsidR="003225FD" w:rsidRDefault="003225FD" w:rsidP="007B7B2F">
      <w:pPr>
        <w:spacing w:after="0" w:line="480" w:lineRule="auto"/>
        <w:rPr>
          <w:rFonts w:ascii="Times New Roman" w:hAnsi="Times New Roman"/>
          <w:b/>
          <w:sz w:val="24"/>
          <w:szCs w:val="24"/>
          <w:lang w:val="en-US"/>
        </w:rPr>
      </w:pPr>
    </w:p>
    <w:p w:rsidR="003225FD" w:rsidRDefault="003225FD" w:rsidP="007B7B2F">
      <w:pPr>
        <w:spacing w:after="0" w:line="480" w:lineRule="auto"/>
        <w:rPr>
          <w:rFonts w:ascii="Times New Roman" w:hAnsi="Times New Roman"/>
          <w:b/>
          <w:sz w:val="24"/>
          <w:szCs w:val="24"/>
          <w:lang w:val="en-US"/>
        </w:rPr>
      </w:pPr>
    </w:p>
    <w:p w:rsidR="003225FD" w:rsidRDefault="003225FD" w:rsidP="007B7B2F">
      <w:pPr>
        <w:spacing w:after="0" w:line="480" w:lineRule="auto"/>
        <w:rPr>
          <w:rFonts w:ascii="Times New Roman" w:hAnsi="Times New Roman"/>
          <w:b/>
          <w:sz w:val="24"/>
          <w:szCs w:val="24"/>
          <w:lang w:val="en-US"/>
        </w:rPr>
      </w:pPr>
    </w:p>
    <w:p w:rsidR="003225FD" w:rsidRDefault="003225FD" w:rsidP="007B7B2F">
      <w:pPr>
        <w:spacing w:after="0" w:line="480" w:lineRule="auto"/>
        <w:rPr>
          <w:rFonts w:ascii="Times New Roman" w:hAnsi="Times New Roman"/>
          <w:b/>
          <w:sz w:val="24"/>
          <w:szCs w:val="24"/>
          <w:lang w:val="en-US"/>
        </w:rPr>
      </w:pPr>
    </w:p>
    <w:p w:rsidR="003225FD" w:rsidRDefault="003225FD" w:rsidP="007B7B2F">
      <w:pPr>
        <w:spacing w:after="0" w:line="480" w:lineRule="auto"/>
        <w:rPr>
          <w:rFonts w:ascii="Times New Roman" w:hAnsi="Times New Roman"/>
          <w:b/>
          <w:sz w:val="24"/>
          <w:szCs w:val="24"/>
          <w:lang w:val="en-US"/>
        </w:rPr>
      </w:pPr>
    </w:p>
    <w:p w:rsidR="003225FD" w:rsidRPr="00763F35" w:rsidRDefault="003225FD" w:rsidP="007B7B2F">
      <w:pPr>
        <w:spacing w:after="0" w:line="480" w:lineRule="auto"/>
        <w:rPr>
          <w:rFonts w:ascii="Times New Roman" w:hAnsi="Times New Roman"/>
          <w:b/>
          <w:sz w:val="24"/>
          <w:szCs w:val="24"/>
          <w:lang w:val="en-US"/>
        </w:rPr>
      </w:pPr>
    </w:p>
    <w:p w:rsidR="003225FD" w:rsidRPr="003E3168" w:rsidRDefault="003225FD" w:rsidP="00D77D1C">
      <w:pPr>
        <w:spacing w:after="0" w:line="480" w:lineRule="auto"/>
        <w:rPr>
          <w:rFonts w:ascii="Times New Roman" w:hAnsi="Times New Roman"/>
          <w:b/>
          <w:sz w:val="28"/>
          <w:szCs w:val="28"/>
          <w:u w:val="single"/>
          <w:lang w:val="en-US"/>
        </w:rPr>
      </w:pPr>
      <w:r w:rsidRPr="003E3168">
        <w:rPr>
          <w:rFonts w:ascii="Times New Roman" w:hAnsi="Times New Roman"/>
          <w:b/>
          <w:sz w:val="28"/>
          <w:szCs w:val="28"/>
          <w:u w:val="single"/>
          <w:lang w:val="en-US"/>
        </w:rPr>
        <w:lastRenderedPageBreak/>
        <w:t>Supplementary Methods</w:t>
      </w:r>
    </w:p>
    <w:p w:rsidR="003225FD" w:rsidRDefault="003225FD" w:rsidP="00D77D1C">
      <w:pPr>
        <w:spacing w:after="0" w:line="480" w:lineRule="auto"/>
        <w:rPr>
          <w:rFonts w:ascii="Times New Roman" w:hAnsi="Times New Roman"/>
          <w:b/>
          <w:sz w:val="24"/>
          <w:szCs w:val="24"/>
          <w:lang w:val="en-US"/>
        </w:rPr>
      </w:pPr>
    </w:p>
    <w:p w:rsidR="003225FD" w:rsidRPr="00763F35" w:rsidRDefault="003225FD" w:rsidP="00D77D1C">
      <w:pPr>
        <w:spacing w:after="0" w:line="480" w:lineRule="auto"/>
        <w:rPr>
          <w:rFonts w:ascii="Times New Roman" w:hAnsi="Times New Roman"/>
          <w:b/>
          <w:sz w:val="24"/>
          <w:szCs w:val="24"/>
          <w:lang w:val="en-US"/>
        </w:rPr>
      </w:pPr>
      <w:r w:rsidRPr="00763F35">
        <w:rPr>
          <w:rFonts w:ascii="Times New Roman" w:hAnsi="Times New Roman"/>
          <w:b/>
          <w:sz w:val="24"/>
          <w:szCs w:val="24"/>
          <w:lang w:val="en-US"/>
        </w:rPr>
        <w:t>Derivation and culturing of human neural progenitor cells</w:t>
      </w:r>
    </w:p>
    <w:p w:rsidR="003225FD" w:rsidRPr="00C54118" w:rsidRDefault="003225FD" w:rsidP="00D77D1C">
      <w:pPr>
        <w:autoSpaceDE w:val="0"/>
        <w:autoSpaceDN w:val="0"/>
        <w:adjustRightInd w:val="0"/>
        <w:spacing w:after="0" w:line="480" w:lineRule="auto"/>
        <w:jc w:val="both"/>
        <w:rPr>
          <w:rFonts w:ascii="Times New Roman" w:hAnsi="Times New Roman"/>
          <w:sz w:val="24"/>
          <w:szCs w:val="24"/>
          <w:lang w:val="en-US" w:eastAsia="de-DE"/>
        </w:rPr>
      </w:pPr>
      <w:r w:rsidRPr="00763F35">
        <w:rPr>
          <w:rFonts w:ascii="Times New Roman" w:hAnsi="Times New Roman"/>
          <w:sz w:val="24"/>
          <w:szCs w:val="24"/>
          <w:lang w:val="en-US" w:eastAsia="de-DE"/>
        </w:rPr>
        <w:t>Fibroblasts from an individual carrying</w:t>
      </w:r>
      <w:r w:rsidRPr="00FB1448">
        <w:rPr>
          <w:rFonts w:ascii="Times New Roman" w:hAnsi="Times New Roman"/>
          <w:sz w:val="24"/>
          <w:szCs w:val="24"/>
          <w:lang w:val="en-US" w:eastAsia="de-DE"/>
        </w:rPr>
        <w:t xml:space="preserve"> the N279K mutation in </w:t>
      </w:r>
      <w:r w:rsidRPr="00FB1448">
        <w:rPr>
          <w:rFonts w:ascii="Times New Roman" w:hAnsi="Times New Roman"/>
          <w:i/>
          <w:sz w:val="24"/>
          <w:szCs w:val="24"/>
          <w:lang w:val="en-US" w:eastAsia="de-DE"/>
        </w:rPr>
        <w:t>MAPT</w:t>
      </w:r>
      <w:r w:rsidRPr="00FB1448">
        <w:rPr>
          <w:rFonts w:ascii="Times New Roman" w:hAnsi="Times New Roman"/>
          <w:sz w:val="24"/>
          <w:szCs w:val="24"/>
          <w:lang w:val="en-US" w:eastAsia="de-DE"/>
        </w:rPr>
        <w:t>, her</w:t>
      </w:r>
      <w:r>
        <w:rPr>
          <w:rFonts w:ascii="Times New Roman" w:hAnsi="Times New Roman"/>
          <w:sz w:val="24"/>
          <w:szCs w:val="24"/>
          <w:lang w:val="en-US" w:eastAsia="de-DE"/>
        </w:rPr>
        <w:t>e referred to as FTD patient</w:t>
      </w:r>
      <w:r w:rsidRPr="00FB1448">
        <w:rPr>
          <w:rFonts w:ascii="Times New Roman" w:hAnsi="Times New Roman"/>
          <w:sz w:val="24"/>
          <w:szCs w:val="24"/>
          <w:lang w:val="en-US" w:eastAsia="de-DE"/>
        </w:rPr>
        <w:t>, were obtained from the Coriell Institute for Medical Research</w:t>
      </w:r>
      <w:r>
        <w:rPr>
          <w:rFonts w:ascii="Times New Roman" w:hAnsi="Times New Roman"/>
          <w:sz w:val="24"/>
          <w:szCs w:val="24"/>
          <w:lang w:val="en-US" w:eastAsia="de-DE"/>
        </w:rPr>
        <w:t>, which had received informed consent from the donor. Fibroblasts had</w:t>
      </w:r>
      <w:r w:rsidRPr="00FB1448">
        <w:rPr>
          <w:rFonts w:ascii="Times New Roman" w:hAnsi="Times New Roman"/>
          <w:sz w:val="24"/>
          <w:szCs w:val="24"/>
          <w:lang w:val="en-US" w:eastAsia="de-DE"/>
        </w:rPr>
        <w:t xml:space="preserve"> been</w:t>
      </w:r>
      <w:r>
        <w:rPr>
          <w:rFonts w:ascii="Times New Roman" w:hAnsi="Times New Roman"/>
          <w:sz w:val="24"/>
          <w:szCs w:val="24"/>
          <w:lang w:val="en-US" w:eastAsia="de-DE"/>
        </w:rPr>
        <w:t xml:space="preserve"> reprogrammed into iPS cells using the</w:t>
      </w:r>
      <w:r w:rsidRPr="00FB1448">
        <w:rPr>
          <w:rFonts w:ascii="Times New Roman" w:hAnsi="Times New Roman"/>
          <w:sz w:val="24"/>
          <w:szCs w:val="24"/>
          <w:lang w:val="en-US" w:eastAsia="de-DE"/>
        </w:rPr>
        <w:t xml:space="preserve"> lentiviral SF-OSKM-tomato expression vector </w:t>
      </w:r>
      <w:r>
        <w:rPr>
          <w:rFonts w:ascii="Times New Roman" w:hAnsi="Times New Roman"/>
          <w:sz w:val="24"/>
          <w:szCs w:val="24"/>
          <w:lang w:val="en-US" w:eastAsia="de-DE"/>
        </w:rPr>
        <w:t>as previously described</w:t>
      </w:r>
      <w:r>
        <w:rPr>
          <w:rFonts w:ascii="Times New Roman" w:hAnsi="Times New Roman"/>
          <w:sz w:val="24"/>
          <w:szCs w:val="24"/>
          <w:lang w:val="en-US" w:eastAsia="de-DE"/>
        </w:rPr>
        <w:fldChar w:fldCharType="begin">
          <w:fldData xml:space="preserve">PEVuZE5vdGU+PENpdGU+PEF1dGhvcj5FaHJsaWNoPC9BdXRob3I+PFllYXI+MjAxNTwvWWVhcj48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</w:fldData>
        </w:fldChar>
      </w:r>
      <w:r>
        <w:rPr>
          <w:rFonts w:ascii="Times New Roman" w:hAnsi="Times New Roman"/>
          <w:sz w:val="24"/>
          <w:szCs w:val="24"/>
          <w:lang w:val="en-US" w:eastAsia="de-DE"/>
        </w:rPr>
        <w:instrText xml:space="preserve"> ADDIN EN.CITE </w:instrText>
      </w:r>
      <w:r>
        <w:rPr>
          <w:rFonts w:ascii="Times New Roman" w:hAnsi="Times New Roman"/>
          <w:sz w:val="24"/>
          <w:szCs w:val="24"/>
          <w:lang w:val="en-US" w:eastAsia="de-DE"/>
        </w:rPr>
        <w:fldChar w:fldCharType="begin">
          <w:fldData xml:space="preserve">PEVuZE5vdGU+PENpdGU+PEF1dGhvcj5FaHJsaWNoPC9BdXRob3I+PFllYXI+MjAxNTwvWWVhcj48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</w:fldData>
        </w:fldChar>
      </w:r>
      <w:r>
        <w:rPr>
          <w:rFonts w:ascii="Times New Roman" w:hAnsi="Times New Roman"/>
          <w:sz w:val="24"/>
          <w:szCs w:val="24"/>
          <w:lang w:val="en-US" w:eastAsia="de-DE"/>
        </w:rPr>
        <w:instrText xml:space="preserve"> ADDIN EN.CITE.DATA </w:instrText>
      </w:r>
      <w:r>
        <w:rPr>
          <w:rFonts w:ascii="Times New Roman" w:hAnsi="Times New Roman"/>
          <w:sz w:val="24"/>
          <w:szCs w:val="24"/>
          <w:lang w:val="en-US" w:eastAsia="de-DE"/>
        </w:rPr>
      </w:r>
      <w:r>
        <w:rPr>
          <w:rFonts w:ascii="Times New Roman" w:hAnsi="Times New Roman"/>
          <w:sz w:val="24"/>
          <w:szCs w:val="24"/>
          <w:lang w:val="en-US" w:eastAsia="de-DE"/>
        </w:rPr>
        <w:fldChar w:fldCharType="end"/>
      </w:r>
      <w:r>
        <w:rPr>
          <w:rFonts w:ascii="Times New Roman" w:hAnsi="Times New Roman"/>
          <w:sz w:val="24"/>
          <w:szCs w:val="24"/>
          <w:lang w:val="en-US" w:eastAsia="de-DE"/>
        </w:rPr>
      </w:r>
      <w:r>
        <w:rPr>
          <w:rFonts w:ascii="Times New Roman" w:hAnsi="Times New Roman"/>
          <w:sz w:val="24"/>
          <w:szCs w:val="24"/>
          <w:lang w:val="en-US" w:eastAsia="de-DE"/>
        </w:rPr>
        <w:fldChar w:fldCharType="separate"/>
      </w:r>
      <w:r w:rsidRPr="00E74C51">
        <w:rPr>
          <w:rFonts w:ascii="Times New Roman" w:hAnsi="Times New Roman"/>
          <w:sz w:val="24"/>
          <w:szCs w:val="24"/>
          <w:vertAlign w:val="superscript"/>
          <w:lang w:val="en-US" w:eastAsia="de-DE"/>
        </w:rPr>
        <w:t>1</w:t>
      </w:r>
      <w:r>
        <w:rPr>
          <w:rFonts w:ascii="Times New Roman" w:hAnsi="Times New Roman"/>
          <w:sz w:val="24"/>
          <w:szCs w:val="24"/>
          <w:lang w:val="en-US" w:eastAsia="de-DE"/>
        </w:rPr>
        <w:fldChar w:fldCharType="end"/>
      </w:r>
      <w:r w:rsidRPr="00FB1448">
        <w:rPr>
          <w:rFonts w:ascii="Times New Roman" w:hAnsi="Times New Roman"/>
          <w:sz w:val="24"/>
          <w:szCs w:val="24"/>
          <w:lang w:val="en-US" w:eastAsia="de-DE"/>
        </w:rPr>
        <w:t>.</w:t>
      </w:r>
      <w:r>
        <w:rPr>
          <w:rFonts w:ascii="Times New Roman" w:hAnsi="Times New Roman"/>
          <w:sz w:val="24"/>
          <w:szCs w:val="24"/>
          <w:lang w:val="en-US" w:eastAsia="de-DE"/>
        </w:rPr>
        <w:t xml:space="preserve"> All </w:t>
      </w:r>
      <w:r w:rsidRPr="008D0ED8">
        <w:rPr>
          <w:rFonts w:ascii="Times New Roman" w:hAnsi="Times New Roman"/>
          <w:sz w:val="24"/>
          <w:szCs w:val="24"/>
          <w:lang w:val="en-US" w:eastAsia="de-DE"/>
        </w:rPr>
        <w:t>procedures were approved and were carried out in accordance with approved guidelines (</w:t>
      </w:r>
      <w:r w:rsidRPr="008D0ED8">
        <w:rPr>
          <w:rFonts w:ascii="Times New Roman" w:hAnsi="Times New Roman"/>
          <w:sz w:val="24"/>
          <w:szCs w:val="24"/>
          <w:lang w:val="en-GB"/>
        </w:rPr>
        <w:t>MPI 53.02.01-M-1.26/10; Bezirksregierung Düsseldorf)</w:t>
      </w:r>
      <w:r w:rsidRPr="008D0ED8">
        <w:rPr>
          <w:rFonts w:ascii="Times New Roman" w:hAnsi="Times New Roman"/>
          <w:sz w:val="24"/>
          <w:szCs w:val="24"/>
          <w:lang w:val="en-US" w:eastAsia="de-DE"/>
        </w:rPr>
        <w:t>. Neural progenitor cells (NPCs) were differentiated</w:t>
      </w:r>
      <w:r>
        <w:rPr>
          <w:rFonts w:ascii="Times New Roman" w:hAnsi="Times New Roman"/>
          <w:sz w:val="24"/>
          <w:szCs w:val="24"/>
          <w:lang w:val="en-US" w:eastAsia="de-DE"/>
        </w:rPr>
        <w:t xml:space="preserve"> from FTD iPS cells using a well-established differentiation protocol</w:t>
      </w:r>
      <w:r>
        <w:rPr>
          <w:rFonts w:ascii="Times New Roman" w:hAnsi="Times New Roman"/>
          <w:sz w:val="24"/>
          <w:szCs w:val="24"/>
          <w:lang w:val="en-US" w:eastAsia="de-DE"/>
        </w:rPr>
        <w:fldChar w:fldCharType="begin">
          <w:fldData xml:space="preserve">PEVuZE5vdGU+PENpdGU+PEF1dGhvcj5FaHJsaWNoPC9BdXRob3I+PFllYXI+MjAxNTwvWWVhcj48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</w:fldData>
        </w:fldChar>
      </w:r>
      <w:r>
        <w:rPr>
          <w:rFonts w:ascii="Times New Roman" w:hAnsi="Times New Roman"/>
          <w:sz w:val="24"/>
          <w:szCs w:val="24"/>
          <w:lang w:val="en-US" w:eastAsia="de-DE"/>
        </w:rPr>
        <w:instrText xml:space="preserve"> ADDIN EN.CITE </w:instrText>
      </w:r>
      <w:r>
        <w:rPr>
          <w:rFonts w:ascii="Times New Roman" w:hAnsi="Times New Roman"/>
          <w:sz w:val="24"/>
          <w:szCs w:val="24"/>
          <w:lang w:val="en-US" w:eastAsia="de-DE"/>
        </w:rPr>
        <w:fldChar w:fldCharType="begin">
          <w:fldData xml:space="preserve">PEVuZE5vdGU+PENpdGU+PEF1dGhvcj5FaHJsaWNoPC9BdXRob3I+PFllYXI+MjAxNTwvWWVhcj48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</w:fldData>
        </w:fldChar>
      </w:r>
      <w:r>
        <w:rPr>
          <w:rFonts w:ascii="Times New Roman" w:hAnsi="Times New Roman"/>
          <w:sz w:val="24"/>
          <w:szCs w:val="24"/>
          <w:lang w:val="en-US" w:eastAsia="de-DE"/>
        </w:rPr>
        <w:instrText xml:space="preserve"> ADDIN EN.CITE.DATA </w:instrText>
      </w:r>
      <w:r>
        <w:rPr>
          <w:rFonts w:ascii="Times New Roman" w:hAnsi="Times New Roman"/>
          <w:sz w:val="24"/>
          <w:szCs w:val="24"/>
          <w:lang w:val="en-US" w:eastAsia="de-DE"/>
        </w:rPr>
      </w:r>
      <w:r>
        <w:rPr>
          <w:rFonts w:ascii="Times New Roman" w:hAnsi="Times New Roman"/>
          <w:sz w:val="24"/>
          <w:szCs w:val="24"/>
          <w:lang w:val="en-US" w:eastAsia="de-DE"/>
        </w:rPr>
        <w:fldChar w:fldCharType="end"/>
      </w:r>
      <w:r>
        <w:rPr>
          <w:rFonts w:ascii="Times New Roman" w:hAnsi="Times New Roman"/>
          <w:sz w:val="24"/>
          <w:szCs w:val="24"/>
          <w:lang w:val="en-US" w:eastAsia="de-DE"/>
        </w:rPr>
      </w:r>
      <w:r>
        <w:rPr>
          <w:rFonts w:ascii="Times New Roman" w:hAnsi="Times New Roman"/>
          <w:sz w:val="24"/>
          <w:szCs w:val="24"/>
          <w:lang w:val="en-US" w:eastAsia="de-DE"/>
        </w:rPr>
        <w:fldChar w:fldCharType="separate"/>
      </w:r>
      <w:r w:rsidRPr="00E74C51">
        <w:rPr>
          <w:rFonts w:ascii="Times New Roman" w:hAnsi="Times New Roman"/>
          <w:sz w:val="24"/>
          <w:szCs w:val="24"/>
          <w:vertAlign w:val="superscript"/>
          <w:lang w:val="en-US" w:eastAsia="de-DE"/>
        </w:rPr>
        <w:t>1-3</w:t>
      </w:r>
      <w:r>
        <w:rPr>
          <w:rFonts w:ascii="Times New Roman" w:hAnsi="Times New Roman"/>
          <w:sz w:val="24"/>
          <w:szCs w:val="24"/>
          <w:lang w:val="en-US" w:eastAsia="de-DE"/>
        </w:rPr>
        <w:fldChar w:fldCharType="end"/>
      </w:r>
      <w:r>
        <w:rPr>
          <w:rFonts w:ascii="Times New Roman" w:hAnsi="Times New Roman"/>
          <w:sz w:val="24"/>
          <w:szCs w:val="24"/>
          <w:lang w:val="en-US" w:eastAsia="de-DE"/>
        </w:rPr>
        <w:t xml:space="preserve">. NPCs </w:t>
      </w:r>
      <w:r w:rsidRPr="00C54118">
        <w:rPr>
          <w:rFonts w:ascii="Times New Roman" w:hAnsi="Times New Roman"/>
          <w:sz w:val="24"/>
          <w:szCs w:val="24"/>
          <w:lang w:val="en-US"/>
        </w:rPr>
        <w:t>were cultured in</w:t>
      </w:r>
      <w:r>
        <w:rPr>
          <w:rFonts w:ascii="Times New Roman" w:hAnsi="Times New Roman"/>
          <w:sz w:val="24"/>
          <w:szCs w:val="24"/>
          <w:lang w:val="en-US"/>
        </w:rPr>
        <w:t xml:space="preserve"> expansion </w:t>
      </w:r>
      <w:r w:rsidRPr="00C54118">
        <w:rPr>
          <w:rFonts w:ascii="Times New Roman" w:hAnsi="Times New Roman"/>
          <w:sz w:val="24"/>
          <w:szCs w:val="24"/>
          <w:lang w:val="en-US"/>
        </w:rPr>
        <w:t>medium consisting in equal parts of DMEM-F12 (Invitrogen) and neurobasal medium (Invitrogen) with 1:200 N2 supplement (Invitrogen), 1:100 B27 supplement lacking vitamin A (Invitrogen), 1% penicillin/streptomycin/glutamine, 3 µM CHIR99021 (Axon Medchem), 0.5 µM SAG (</w:t>
      </w:r>
      <w:r>
        <w:rPr>
          <w:rFonts w:ascii="Times New Roman" w:hAnsi="Times New Roman"/>
          <w:sz w:val="24"/>
          <w:szCs w:val="24"/>
          <w:lang w:val="en-US"/>
        </w:rPr>
        <w:t>Cayman Chemical</w:t>
      </w:r>
      <w:r w:rsidRPr="00C54118">
        <w:rPr>
          <w:rFonts w:ascii="Times New Roman" w:hAnsi="Times New Roman"/>
          <w:sz w:val="24"/>
          <w:szCs w:val="24"/>
          <w:lang w:val="en-US"/>
        </w:rPr>
        <w:t xml:space="preserve">) and 150 µM </w:t>
      </w:r>
      <w:r>
        <w:rPr>
          <w:rFonts w:ascii="Times New Roman" w:hAnsi="Times New Roman"/>
          <w:sz w:val="24"/>
          <w:szCs w:val="24"/>
          <w:lang w:val="en-US"/>
        </w:rPr>
        <w:t>a</w:t>
      </w:r>
      <w:r w:rsidRPr="00C54118">
        <w:rPr>
          <w:rFonts w:ascii="Times New Roman" w:hAnsi="Times New Roman"/>
          <w:sz w:val="24"/>
          <w:szCs w:val="24"/>
          <w:lang w:val="en-US"/>
        </w:rPr>
        <w:t>scorbic acid (AA; Sigma). Cells were grown on mat</w:t>
      </w:r>
      <w:r>
        <w:rPr>
          <w:rFonts w:ascii="Times New Roman" w:hAnsi="Times New Roman"/>
          <w:sz w:val="24"/>
          <w:szCs w:val="24"/>
          <w:lang w:val="en-US"/>
        </w:rPr>
        <w:t>rigel-</w:t>
      </w:r>
      <w:r w:rsidRPr="00C54118">
        <w:rPr>
          <w:rFonts w:ascii="Times New Roman" w:hAnsi="Times New Roman"/>
          <w:sz w:val="24"/>
          <w:szCs w:val="24"/>
          <w:lang w:val="en-US"/>
        </w:rPr>
        <w:t>coated (Matrigel, growth factor reduced, high concentration; BD Bioscience) 12-well plates (Nunc) and split once a week</w:t>
      </w:r>
      <w:r>
        <w:rPr>
          <w:rFonts w:ascii="Times New Roman" w:hAnsi="Times New Roman"/>
          <w:sz w:val="24"/>
          <w:szCs w:val="24"/>
          <w:lang w:val="en-US"/>
        </w:rPr>
        <w:t xml:space="preserve"> </w:t>
      </w:r>
      <w:r w:rsidRPr="00C54118">
        <w:rPr>
          <w:rFonts w:ascii="Times New Roman" w:hAnsi="Times New Roman"/>
          <w:sz w:val="24"/>
          <w:szCs w:val="24"/>
          <w:lang w:val="en-US"/>
        </w:rPr>
        <w:t>at ratios of 1:15 to 1:20</w:t>
      </w:r>
      <w:r>
        <w:rPr>
          <w:rFonts w:ascii="Times New Roman" w:hAnsi="Times New Roman"/>
          <w:sz w:val="24"/>
          <w:szCs w:val="24"/>
          <w:lang w:val="en-US"/>
        </w:rPr>
        <w:t xml:space="preserve"> by treatment with accutase (Sigma)</w:t>
      </w:r>
      <w:r w:rsidRPr="00C54118">
        <w:rPr>
          <w:rFonts w:ascii="Times New Roman" w:hAnsi="Times New Roman"/>
          <w:sz w:val="24"/>
          <w:szCs w:val="24"/>
          <w:lang w:val="en-US"/>
        </w:rPr>
        <w:t xml:space="preserve">. </w:t>
      </w:r>
    </w:p>
    <w:p w:rsidR="003225FD" w:rsidRPr="00C40914" w:rsidRDefault="003225FD" w:rsidP="00D77D1C">
      <w:pPr>
        <w:spacing w:after="0" w:line="480" w:lineRule="auto"/>
        <w:rPr>
          <w:rFonts w:ascii="AdvP9797" w:hAnsi="AdvP9797" w:cs="AdvP9797"/>
          <w:color w:val="FF0000"/>
          <w:sz w:val="18"/>
          <w:szCs w:val="18"/>
          <w:lang w:val="en-US"/>
        </w:rPr>
      </w:pPr>
    </w:p>
    <w:p w:rsidR="003225FD" w:rsidRPr="00530324" w:rsidRDefault="003225FD" w:rsidP="00D77D1C">
      <w:pPr>
        <w:spacing w:after="0" w:line="480" w:lineRule="auto"/>
        <w:jc w:val="both"/>
        <w:rPr>
          <w:rFonts w:ascii="Times New Roman" w:hAnsi="Times New Roman"/>
          <w:b/>
          <w:sz w:val="24"/>
          <w:szCs w:val="24"/>
          <w:lang w:val="en-US"/>
        </w:rPr>
      </w:pPr>
      <w:r>
        <w:rPr>
          <w:rFonts w:ascii="Times New Roman" w:hAnsi="Times New Roman"/>
          <w:b/>
          <w:sz w:val="24"/>
          <w:szCs w:val="24"/>
          <w:lang w:val="en-US"/>
        </w:rPr>
        <w:t>Karyotype analysis of FTD NPCs and gene-corrected control NPCs</w:t>
      </w:r>
    </w:p>
    <w:p w:rsidR="003225FD" w:rsidRDefault="003225FD" w:rsidP="00D77D1C">
      <w:pPr>
        <w:spacing w:after="0" w:line="480" w:lineRule="auto"/>
        <w:jc w:val="both"/>
        <w:rPr>
          <w:rFonts w:ascii="Times New Roman" w:hAnsi="Times New Roman"/>
          <w:sz w:val="24"/>
          <w:szCs w:val="24"/>
          <w:lang w:val="en-US"/>
        </w:rPr>
      </w:pPr>
      <w:r w:rsidRPr="006A18AE">
        <w:rPr>
          <w:rFonts w:ascii="Times New Roman" w:hAnsi="Times New Roman"/>
          <w:sz w:val="24"/>
          <w:szCs w:val="24"/>
          <w:lang w:val="en-US"/>
        </w:rPr>
        <w:t xml:space="preserve">Karyotype analysis of isogenic control </w:t>
      </w:r>
      <w:r>
        <w:rPr>
          <w:rFonts w:ascii="Times New Roman" w:hAnsi="Times New Roman"/>
          <w:sz w:val="24"/>
          <w:szCs w:val="24"/>
          <w:lang w:val="en-US"/>
        </w:rPr>
        <w:t>N</w:t>
      </w:r>
      <w:r w:rsidRPr="006A18AE">
        <w:rPr>
          <w:rFonts w:ascii="Times New Roman" w:hAnsi="Times New Roman"/>
          <w:sz w:val="24"/>
          <w:szCs w:val="24"/>
          <w:lang w:val="en-US"/>
        </w:rPr>
        <w:t>PCs was performed as previously described</w:t>
      </w:r>
      <w:r>
        <w:rPr>
          <w:rFonts w:ascii="Times New Roman" w:hAnsi="Times New Roman"/>
          <w:sz w:val="24"/>
          <w:szCs w:val="24"/>
          <w:lang w:val="en-US"/>
        </w:rPr>
        <w:fldChar w:fldCharType="begin">
          <w:fldData xml:space="preserve">PEVuZE5vdGU+PENpdGU+PEF1dGhvcj5FaHJsaWNoPC9BdXRob3I+PFllYXI+MjAxNTwvWWVhcj48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PEVuZE5vdGU+PENpdGU+PEF1dGhvcj5FaHJsaWNoPC9BdXRob3I+PFllYXI+MjAxNTwvWWVhcj48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Pr="00E74C51">
        <w:rPr>
          <w:rFonts w:ascii="Times New Roman" w:hAnsi="Times New Roman"/>
          <w:sz w:val="24"/>
          <w:szCs w:val="24"/>
          <w:vertAlign w:val="superscript"/>
          <w:lang w:val="en-US"/>
        </w:rPr>
        <w:t>1</w:t>
      </w:r>
      <w:r>
        <w:rPr>
          <w:rFonts w:ascii="Times New Roman" w:hAnsi="Times New Roman"/>
          <w:sz w:val="24"/>
          <w:szCs w:val="24"/>
          <w:lang w:val="en-US"/>
        </w:rPr>
        <w:fldChar w:fldCharType="end"/>
      </w:r>
      <w:r w:rsidRPr="006A18AE">
        <w:rPr>
          <w:rFonts w:ascii="Times New Roman" w:hAnsi="Times New Roman"/>
          <w:sz w:val="24"/>
          <w:szCs w:val="24"/>
          <w:lang w:val="en-US"/>
        </w:rPr>
        <w:t xml:space="preserve">. Briefly, confluent cultures of NPCs were incubated with 0.3 mg/ml colcimid (KaryoMAC; Invitrogen) for </w:t>
      </w:r>
      <w:r>
        <w:rPr>
          <w:rFonts w:ascii="Times New Roman" w:hAnsi="Times New Roman"/>
          <w:sz w:val="24"/>
          <w:szCs w:val="24"/>
          <w:lang w:val="en-US"/>
        </w:rPr>
        <w:t>3 h</w:t>
      </w:r>
      <w:r w:rsidRPr="006A18AE">
        <w:rPr>
          <w:rFonts w:ascii="Times New Roman" w:hAnsi="Times New Roman"/>
          <w:sz w:val="24"/>
          <w:szCs w:val="24"/>
          <w:lang w:val="en-US"/>
        </w:rPr>
        <w:t xml:space="preserve">, washed with PBS and digested to </w:t>
      </w:r>
      <w:r>
        <w:rPr>
          <w:rFonts w:ascii="Times New Roman" w:hAnsi="Times New Roman"/>
          <w:sz w:val="24"/>
          <w:szCs w:val="24"/>
          <w:lang w:val="en-US"/>
        </w:rPr>
        <w:t>single cells by treatment with t</w:t>
      </w:r>
      <w:r w:rsidRPr="006A18AE">
        <w:rPr>
          <w:rFonts w:ascii="Times New Roman" w:hAnsi="Times New Roman"/>
          <w:sz w:val="24"/>
          <w:szCs w:val="24"/>
          <w:lang w:val="en-US"/>
        </w:rPr>
        <w:t>rypsin-EDTA in DMEM. Singularized cells were centrifuged and</w:t>
      </w:r>
      <w:r>
        <w:rPr>
          <w:rFonts w:ascii="Times New Roman" w:hAnsi="Times New Roman"/>
          <w:sz w:val="24"/>
          <w:szCs w:val="24"/>
          <w:lang w:val="en-US"/>
        </w:rPr>
        <w:t xml:space="preserve"> subsequently resuspended in KCl</w:t>
      </w:r>
      <w:r w:rsidRPr="006A18AE">
        <w:rPr>
          <w:rFonts w:ascii="Times New Roman" w:hAnsi="Times New Roman"/>
          <w:sz w:val="24"/>
          <w:szCs w:val="24"/>
          <w:lang w:val="en-US"/>
        </w:rPr>
        <w:t xml:space="preserve"> solution (75 mM). Following incubation for 7 min at room temperature, cells were spun down and resuspended in ice-cold fixation solution (3:1 methanol/acetic acid) and left shaking. Fixed cells were centrifuged once more and taken up in fresh fixative and incubated for another 20 </w:t>
      </w:r>
      <w:r w:rsidRPr="006A18AE">
        <w:rPr>
          <w:rFonts w:ascii="Times New Roman" w:hAnsi="Times New Roman"/>
          <w:sz w:val="24"/>
          <w:szCs w:val="24"/>
          <w:lang w:val="en-US"/>
        </w:rPr>
        <w:lastRenderedPageBreak/>
        <w:t xml:space="preserve">min at 4°C. Different dilutions of cells were dropped onto glass slides (Menzel Gläser, Thermo Scientific) for analysis. Chromosomes were GTG-banded by standard procedures and metaphase spreads were analyzed using a Zeiss AxioScop and the Cytovision software (Applied Imaging Corporation). </w:t>
      </w:r>
    </w:p>
    <w:p w:rsidR="003225FD" w:rsidRDefault="003225FD" w:rsidP="00D77D1C">
      <w:pPr>
        <w:widowControl w:val="0"/>
        <w:autoSpaceDE w:val="0"/>
        <w:autoSpaceDN w:val="0"/>
        <w:adjustRightInd w:val="0"/>
        <w:spacing w:after="0" w:line="480" w:lineRule="auto"/>
        <w:jc w:val="both"/>
        <w:rPr>
          <w:rFonts w:ascii="Times New Roman" w:hAnsi="Times New Roman"/>
          <w:b/>
          <w:color w:val="000000"/>
          <w:sz w:val="24"/>
          <w:szCs w:val="24"/>
          <w:lang w:val="en-US"/>
        </w:rPr>
      </w:pPr>
      <w:bookmarkStart w:id="0" w:name="_GoBack"/>
      <w:bookmarkEnd w:id="0"/>
    </w:p>
    <w:p w:rsidR="003225FD" w:rsidRPr="0085395E" w:rsidRDefault="003225FD" w:rsidP="00D77D1C">
      <w:pPr>
        <w:widowControl w:val="0"/>
        <w:autoSpaceDE w:val="0"/>
        <w:autoSpaceDN w:val="0"/>
        <w:adjustRightInd w:val="0"/>
        <w:spacing w:after="0" w:line="480" w:lineRule="auto"/>
        <w:jc w:val="both"/>
        <w:rPr>
          <w:rFonts w:ascii="Times New Roman" w:hAnsi="Times New Roman"/>
          <w:b/>
          <w:sz w:val="24"/>
          <w:szCs w:val="24"/>
          <w:lang w:val="en-US"/>
        </w:rPr>
      </w:pPr>
      <w:r w:rsidRPr="0085395E">
        <w:rPr>
          <w:rFonts w:ascii="Times New Roman" w:hAnsi="Times New Roman"/>
          <w:b/>
          <w:sz w:val="24"/>
          <w:szCs w:val="24"/>
          <w:lang w:val="en-US"/>
        </w:rPr>
        <w:t>Immunocytochemistry</w:t>
      </w:r>
    </w:p>
    <w:p w:rsidR="003225FD" w:rsidRPr="0085395E" w:rsidRDefault="003225FD" w:rsidP="00D77D1C">
      <w:pPr>
        <w:widowControl w:val="0"/>
        <w:autoSpaceDE w:val="0"/>
        <w:autoSpaceDN w:val="0"/>
        <w:adjustRightInd w:val="0"/>
        <w:spacing w:after="0" w:line="480" w:lineRule="auto"/>
        <w:jc w:val="both"/>
        <w:rPr>
          <w:rFonts w:ascii="Times New Roman" w:hAnsi="Times New Roman"/>
          <w:sz w:val="24"/>
          <w:szCs w:val="24"/>
          <w:lang w:val="en-US"/>
        </w:rPr>
      </w:pPr>
      <w:r w:rsidRPr="0085395E">
        <w:rPr>
          <w:rFonts w:ascii="Times New Roman" w:hAnsi="Times New Roman"/>
          <w:sz w:val="24"/>
          <w:szCs w:val="24"/>
          <w:lang w:val="en-US"/>
        </w:rPr>
        <w:t xml:space="preserve">For immunocytochemical staining, cells were fixed in 4% PFA in PBS for 20 min at RT. Fixed cells were permeabilized by three washing steps with 0.2% Triton X-100 (Sigma) in PBS before blocking, which was performed by incubating the cells with 10% </w:t>
      </w:r>
      <w:r>
        <w:rPr>
          <w:rFonts w:ascii="Times New Roman" w:hAnsi="Times New Roman"/>
          <w:sz w:val="24"/>
          <w:szCs w:val="24"/>
          <w:lang w:val="en-US"/>
        </w:rPr>
        <w:t>normal goat serum (</w:t>
      </w:r>
      <w:r w:rsidRPr="0085395E">
        <w:rPr>
          <w:rFonts w:ascii="Times New Roman" w:hAnsi="Times New Roman"/>
          <w:sz w:val="24"/>
          <w:szCs w:val="24"/>
          <w:lang w:val="en-US"/>
        </w:rPr>
        <w:t>NGS</w:t>
      </w:r>
      <w:r>
        <w:rPr>
          <w:rFonts w:ascii="Times New Roman" w:hAnsi="Times New Roman"/>
          <w:sz w:val="24"/>
          <w:szCs w:val="24"/>
          <w:lang w:val="en-US"/>
        </w:rPr>
        <w:t>)</w:t>
      </w:r>
      <w:r w:rsidRPr="0085395E">
        <w:rPr>
          <w:rFonts w:ascii="Times New Roman" w:hAnsi="Times New Roman"/>
          <w:sz w:val="24"/>
          <w:szCs w:val="24"/>
          <w:lang w:val="en-US"/>
        </w:rPr>
        <w:t xml:space="preserve"> in PBS for 1 h at RT. Primary Antibodies (GFAP: Dako, Z0334, rabbit, 1:4000; Synaptophysin: Dako, M0776, mouse, 1:500; GFP: Abcam, ab6556, rabbit, 1:2000; MAP2: Santa Cruz, SC-20172, rabbit, 1:1000; βIII-Tubulin: Covance, MMS-435P, mouse, 1:750; AT8: Thermo Scientific, MN1020, mouse, 1:150; Nestin: R&amp;D Systems, MAB1259, mouse, 1:300; SOX1: R&amp;D Systems, AF3369, goat, 1: 150; </w:t>
      </w:r>
      <w:r>
        <w:rPr>
          <w:rFonts w:ascii="Times New Roman" w:hAnsi="Times New Roman"/>
          <w:sz w:val="24"/>
          <w:szCs w:val="24"/>
          <w:lang w:val="en-US"/>
        </w:rPr>
        <w:t>c</w:t>
      </w:r>
      <w:r w:rsidRPr="0085395E">
        <w:rPr>
          <w:rFonts w:ascii="Times New Roman" w:hAnsi="Times New Roman"/>
          <w:sz w:val="24"/>
          <w:szCs w:val="24"/>
          <w:lang w:val="en-US"/>
        </w:rPr>
        <w:t xml:space="preserve">leaved </w:t>
      </w:r>
      <w:r>
        <w:rPr>
          <w:rFonts w:ascii="Times New Roman" w:hAnsi="Times New Roman"/>
          <w:sz w:val="24"/>
          <w:szCs w:val="24"/>
          <w:lang w:val="en-US"/>
        </w:rPr>
        <w:t>CASPASE-3</w:t>
      </w:r>
      <w:r w:rsidRPr="0085395E">
        <w:rPr>
          <w:rFonts w:ascii="Times New Roman" w:hAnsi="Times New Roman"/>
          <w:sz w:val="24"/>
          <w:szCs w:val="24"/>
          <w:lang w:val="en-US"/>
        </w:rPr>
        <w:t xml:space="preserve"> (Asp175): Cell Signaling, #9661, rabbit, 1:200; TH: Pel-Freez, P40101-150, rabbit, 1:500, GABA-RB: Sigma, SAB4501062, rabbit, 1:100) were applied overnight at 4 °C in blocking solution. Following three washing steps with PBS, cells were incubated with Alexa Fluor conjugated secondary antibodies diluted in blocking solution for 1 h at RT. Secondary antibody incubation was followed by three washing steps with PBS with the second washing step containing a </w:t>
      </w:r>
      <w:r>
        <w:rPr>
          <w:rFonts w:ascii="Times New Roman" w:hAnsi="Times New Roman"/>
          <w:sz w:val="24"/>
          <w:szCs w:val="24"/>
          <w:lang w:val="en-US"/>
        </w:rPr>
        <w:t>DAPI</w:t>
      </w:r>
      <w:r w:rsidRPr="0085395E">
        <w:rPr>
          <w:rFonts w:ascii="Times New Roman" w:hAnsi="Times New Roman"/>
          <w:sz w:val="24"/>
          <w:szCs w:val="24"/>
          <w:lang w:val="en-US"/>
        </w:rPr>
        <w:t xml:space="preserve"> staining for nuclei. Cells on glass coverslips were mounted in Shandon Immu-Mount medium (Fisher Scientific) and visualized on a Zeiss LSM700 confocal microscope. For </w:t>
      </w:r>
      <w:r>
        <w:rPr>
          <w:rFonts w:ascii="Times New Roman" w:hAnsi="Times New Roman"/>
          <w:sz w:val="24"/>
          <w:szCs w:val="24"/>
          <w:lang w:val="en-US"/>
        </w:rPr>
        <w:t>P</w:t>
      </w:r>
      <w:r w:rsidRPr="0085395E">
        <w:rPr>
          <w:rFonts w:ascii="Times New Roman" w:hAnsi="Times New Roman"/>
          <w:sz w:val="24"/>
          <w:szCs w:val="24"/>
          <w:lang w:val="en-US"/>
        </w:rPr>
        <w:t xml:space="preserve">halloidin staining, permeabilized cells were incubated with Alexa Fluor® 488 Phalloidin (Thermo Fisher Scientific, A12379) for 30 min at RT. Follwing three washing steps, cells were mounted in Roti®-Mount FluorCare DAPI (Roth). </w:t>
      </w:r>
    </w:p>
    <w:p w:rsidR="003225FD" w:rsidRPr="00C60513" w:rsidRDefault="003225FD" w:rsidP="00D77D1C">
      <w:pPr>
        <w:widowControl w:val="0"/>
        <w:autoSpaceDE w:val="0"/>
        <w:autoSpaceDN w:val="0"/>
        <w:adjustRightInd w:val="0"/>
        <w:spacing w:after="0" w:line="480" w:lineRule="auto"/>
        <w:jc w:val="both"/>
        <w:rPr>
          <w:rFonts w:ascii="Times New Roman" w:hAnsi="Times New Roman"/>
          <w:color w:val="000000"/>
          <w:sz w:val="24"/>
          <w:szCs w:val="24"/>
          <w:lang w:val="en-US"/>
        </w:rPr>
      </w:pPr>
    </w:p>
    <w:p w:rsidR="003225FD" w:rsidRPr="00C60513" w:rsidRDefault="003225FD" w:rsidP="00D77D1C">
      <w:pPr>
        <w:widowControl w:val="0"/>
        <w:autoSpaceDE w:val="0"/>
        <w:autoSpaceDN w:val="0"/>
        <w:adjustRightInd w:val="0"/>
        <w:spacing w:after="0" w:line="480" w:lineRule="auto"/>
        <w:jc w:val="both"/>
        <w:rPr>
          <w:rFonts w:ascii="Times New Roman" w:hAnsi="Times New Roman"/>
          <w:color w:val="000000"/>
          <w:sz w:val="24"/>
          <w:szCs w:val="24"/>
          <w:lang w:val="en-US"/>
        </w:rPr>
      </w:pPr>
    </w:p>
    <w:p w:rsidR="003225FD" w:rsidRPr="00CB2AD8" w:rsidRDefault="003225FD" w:rsidP="00D77D1C">
      <w:pPr>
        <w:spacing w:after="0" w:line="480" w:lineRule="auto"/>
        <w:jc w:val="both"/>
        <w:rPr>
          <w:rFonts w:ascii="Times New Roman" w:hAnsi="Times New Roman"/>
          <w:b/>
          <w:color w:val="000000"/>
          <w:sz w:val="24"/>
          <w:szCs w:val="24"/>
          <w:lang w:val="en-US"/>
        </w:rPr>
      </w:pPr>
      <w:r w:rsidRPr="00CB2AD8">
        <w:rPr>
          <w:rFonts w:ascii="Times New Roman" w:hAnsi="Times New Roman"/>
          <w:b/>
          <w:color w:val="000000"/>
          <w:sz w:val="24"/>
          <w:szCs w:val="24"/>
          <w:lang w:val="en-US"/>
        </w:rPr>
        <w:lastRenderedPageBreak/>
        <w:t xml:space="preserve">Quantitative Real-time PCR </w:t>
      </w:r>
    </w:p>
    <w:p w:rsidR="003225FD" w:rsidRDefault="003225FD" w:rsidP="00D77D1C">
      <w:pPr>
        <w:spacing w:after="0" w:line="480" w:lineRule="auto"/>
        <w:jc w:val="both"/>
        <w:rPr>
          <w:rFonts w:ascii="Times New Roman" w:hAnsi="Times New Roman"/>
          <w:color w:val="000000"/>
          <w:sz w:val="24"/>
          <w:szCs w:val="24"/>
          <w:lang w:val="en-US"/>
        </w:rPr>
      </w:pPr>
      <w:r w:rsidRPr="00CB2AD8">
        <w:rPr>
          <w:rFonts w:ascii="Times New Roman" w:hAnsi="Times New Roman"/>
          <w:color w:val="000000"/>
          <w:sz w:val="24"/>
          <w:szCs w:val="24"/>
          <w:lang w:val="en-US"/>
        </w:rPr>
        <w:t>The RNeasy mini kit (Qiagen) was used for the isolation of total RNA from cell lysates. RNA extraction was performed according to the manufacturer´s protocol</w:t>
      </w:r>
      <w:r>
        <w:rPr>
          <w:rFonts w:ascii="Times New Roman" w:hAnsi="Times New Roman"/>
          <w:color w:val="000000"/>
          <w:sz w:val="24"/>
          <w:szCs w:val="24"/>
          <w:lang w:val="en-US"/>
        </w:rPr>
        <w:t>,</w:t>
      </w:r>
      <w:r w:rsidRPr="00CB2AD8">
        <w:rPr>
          <w:rFonts w:ascii="Times New Roman" w:hAnsi="Times New Roman"/>
          <w:color w:val="000000"/>
          <w:sz w:val="24"/>
          <w:szCs w:val="24"/>
          <w:lang w:val="en-US"/>
        </w:rPr>
        <w:t xml:space="preserve"> including an on-column DNA digestion (RNase free DNase Set; Qiagen). cDNA was generated by reverse transcription of isolated RNAs using the High Capacity cDNA reverse Transcription Kit (Applied Biosystems). 0.375- 4 ng cDNA were subsequently used for </w:t>
      </w:r>
      <w:r>
        <w:rPr>
          <w:rFonts w:ascii="Times New Roman" w:hAnsi="Times New Roman"/>
          <w:color w:val="000000"/>
          <w:sz w:val="24"/>
          <w:szCs w:val="24"/>
          <w:lang w:val="en-US"/>
        </w:rPr>
        <w:t>q</w:t>
      </w:r>
      <w:r w:rsidRPr="00CB2AD8">
        <w:rPr>
          <w:rFonts w:ascii="Times New Roman" w:hAnsi="Times New Roman"/>
          <w:color w:val="000000"/>
          <w:sz w:val="24"/>
          <w:szCs w:val="24"/>
          <w:lang w:val="en-US"/>
        </w:rPr>
        <w:t>RT-PCR reactions performed on a StepOne Plus real time cycler (Applied Biosystems) with the Power SYBR Green PCR master mix (Applied Biosystems)</w:t>
      </w:r>
      <w:r>
        <w:rPr>
          <w:rFonts w:ascii="Times New Roman" w:hAnsi="Times New Roman"/>
          <w:color w:val="000000"/>
          <w:sz w:val="24"/>
          <w:szCs w:val="24"/>
          <w:lang w:val="en-US"/>
        </w:rPr>
        <w:t>.</w:t>
      </w:r>
      <w:r w:rsidRPr="00CB2AD8">
        <w:rPr>
          <w:rFonts w:ascii="Times New Roman" w:hAnsi="Times New Roman"/>
          <w:color w:val="000000"/>
          <w:sz w:val="24"/>
          <w:szCs w:val="24"/>
          <w:lang w:val="en-US"/>
        </w:rPr>
        <w:t xml:space="preserve"> </w:t>
      </w:r>
      <w:r>
        <w:rPr>
          <w:rFonts w:ascii="Times New Roman" w:hAnsi="Times New Roman"/>
          <w:color w:val="000000"/>
          <w:sz w:val="24"/>
          <w:szCs w:val="24"/>
          <w:lang w:val="en-US"/>
        </w:rPr>
        <w:t>S</w:t>
      </w:r>
      <w:r w:rsidRPr="00CB2AD8">
        <w:rPr>
          <w:rFonts w:ascii="Times New Roman" w:hAnsi="Times New Roman"/>
          <w:color w:val="000000"/>
          <w:sz w:val="24"/>
          <w:szCs w:val="24"/>
          <w:lang w:val="en-US"/>
        </w:rPr>
        <w:t xml:space="preserve">pecificity of the primers used for </w:t>
      </w:r>
      <w:r>
        <w:rPr>
          <w:rFonts w:ascii="Times New Roman" w:hAnsi="Times New Roman"/>
          <w:color w:val="000000"/>
          <w:sz w:val="24"/>
          <w:szCs w:val="24"/>
          <w:lang w:val="en-US"/>
        </w:rPr>
        <w:t>q</w:t>
      </w:r>
      <w:r w:rsidRPr="00CB2AD8">
        <w:rPr>
          <w:rFonts w:ascii="Times New Roman" w:hAnsi="Times New Roman"/>
          <w:color w:val="000000"/>
          <w:sz w:val="24"/>
          <w:szCs w:val="24"/>
          <w:lang w:val="en-US"/>
        </w:rPr>
        <w:t>RT-PCR reactions was determined before</w:t>
      </w:r>
      <w:r>
        <w:rPr>
          <w:rFonts w:ascii="Times New Roman" w:hAnsi="Times New Roman"/>
          <w:color w:val="000000"/>
          <w:sz w:val="24"/>
          <w:szCs w:val="24"/>
          <w:lang w:val="en-US"/>
        </w:rPr>
        <w:t>hand, by agarose gel elec</w:t>
      </w:r>
      <w:r w:rsidRPr="00CB2AD8">
        <w:rPr>
          <w:rFonts w:ascii="Times New Roman" w:hAnsi="Times New Roman"/>
          <w:color w:val="000000"/>
          <w:sz w:val="24"/>
          <w:szCs w:val="24"/>
          <w:lang w:val="en-US"/>
        </w:rPr>
        <w:t>trophoresis. qRT-PCRs were run as follows: 2 min at 50°C, 10 min at 95°C, 40 cycles of 15 sec at 95°C and 1 min at 55-60°C. Expression levels were calculated applying the 2</w:t>
      </w:r>
      <w:r w:rsidRPr="00CB2AD8">
        <w:rPr>
          <w:rFonts w:ascii="Times New Roman" w:hAnsi="Times New Roman"/>
          <w:color w:val="000000"/>
          <w:sz w:val="24"/>
          <w:szCs w:val="24"/>
          <w:vertAlign w:val="superscript"/>
          <w:lang w:val="en-US"/>
        </w:rPr>
        <w:t xml:space="preserve">-∆∆ct  </w:t>
      </w:r>
      <w:r w:rsidRPr="00CB2AD8">
        <w:rPr>
          <w:rFonts w:ascii="Times New Roman" w:hAnsi="Times New Roman"/>
          <w:color w:val="000000"/>
          <w:sz w:val="24"/>
          <w:szCs w:val="24"/>
          <w:lang w:val="en-US"/>
        </w:rPr>
        <w:t>method</w:t>
      </w:r>
      <w:r w:rsidRPr="00CB2AD8">
        <w:rPr>
          <w:rFonts w:ascii="Times New Roman" w:hAnsi="Times New Roman"/>
          <w:color w:val="000000"/>
          <w:sz w:val="24"/>
          <w:szCs w:val="24"/>
          <w:vertAlign w:val="superscript"/>
          <w:lang w:val="en-US"/>
        </w:rPr>
        <w:t xml:space="preserve"> </w:t>
      </w:r>
      <w:r w:rsidRPr="00CB2AD8">
        <w:rPr>
          <w:rFonts w:ascii="Times New Roman" w:hAnsi="Times New Roman"/>
          <w:color w:val="000000"/>
          <w:sz w:val="24"/>
          <w:szCs w:val="24"/>
          <w:lang w:val="en-US"/>
        </w:rPr>
        <w:t xml:space="preserve">and normalizing to </w:t>
      </w:r>
      <w:r w:rsidRPr="00CB2AD8">
        <w:rPr>
          <w:rFonts w:ascii="Times New Roman" w:hAnsi="Times New Roman"/>
          <w:i/>
          <w:color w:val="000000"/>
          <w:sz w:val="24"/>
          <w:szCs w:val="24"/>
          <w:lang w:val="en-US"/>
        </w:rPr>
        <w:t>GAPDH</w:t>
      </w:r>
      <w:r w:rsidRPr="00CB2AD8">
        <w:rPr>
          <w:rFonts w:ascii="Times New Roman" w:hAnsi="Times New Roman"/>
          <w:color w:val="000000"/>
          <w:sz w:val="24"/>
          <w:szCs w:val="24"/>
          <w:lang w:val="en-US"/>
        </w:rPr>
        <w:t xml:space="preserve"> and the biological reference sample. Sequences of primers used in this study are liste</w:t>
      </w:r>
      <w:r>
        <w:rPr>
          <w:rFonts w:ascii="Times New Roman" w:hAnsi="Times New Roman"/>
          <w:color w:val="000000"/>
          <w:sz w:val="24"/>
          <w:szCs w:val="24"/>
          <w:lang w:val="en-US"/>
        </w:rPr>
        <w:t>d</w:t>
      </w:r>
      <w:r w:rsidRPr="00CB2AD8">
        <w:rPr>
          <w:rFonts w:ascii="Times New Roman" w:hAnsi="Times New Roman"/>
          <w:color w:val="000000"/>
          <w:sz w:val="24"/>
          <w:szCs w:val="24"/>
          <w:lang w:val="en-US"/>
        </w:rPr>
        <w:t xml:space="preserve"> in Table</w:t>
      </w:r>
      <w:r>
        <w:rPr>
          <w:rFonts w:ascii="Times New Roman" w:hAnsi="Times New Roman"/>
          <w:color w:val="000000"/>
          <w:sz w:val="24"/>
          <w:szCs w:val="24"/>
          <w:lang w:val="en-US"/>
        </w:rPr>
        <w:t xml:space="preserve"> S1. </w:t>
      </w:r>
    </w:p>
    <w:p w:rsidR="003225FD" w:rsidRDefault="003225FD" w:rsidP="00D77D1C">
      <w:pPr>
        <w:spacing w:after="0" w:line="480" w:lineRule="auto"/>
        <w:jc w:val="both"/>
        <w:rPr>
          <w:rFonts w:ascii="Times New Roman" w:hAnsi="Times New Roman"/>
          <w:color w:val="000000"/>
          <w:sz w:val="24"/>
          <w:szCs w:val="24"/>
          <w:lang w:val="en-US"/>
        </w:rPr>
      </w:pPr>
    </w:p>
    <w:p w:rsidR="003225FD" w:rsidRPr="00CB2AD8" w:rsidRDefault="003225FD" w:rsidP="00D77D1C">
      <w:pPr>
        <w:spacing w:after="0" w:line="480" w:lineRule="auto"/>
        <w:jc w:val="both"/>
        <w:rPr>
          <w:rFonts w:ascii="Times New Roman" w:hAnsi="Times New Roman"/>
          <w:b/>
          <w:sz w:val="24"/>
          <w:szCs w:val="24"/>
          <w:lang w:val="en-US"/>
        </w:rPr>
      </w:pPr>
      <w:r w:rsidRPr="00CB2AD8">
        <w:rPr>
          <w:rFonts w:ascii="Times New Roman" w:hAnsi="Times New Roman"/>
          <w:b/>
          <w:sz w:val="24"/>
          <w:szCs w:val="24"/>
          <w:lang w:val="en-US"/>
        </w:rPr>
        <w:t>Whole genome expression analysis and microarray data processing</w:t>
      </w:r>
    </w:p>
    <w:p w:rsidR="003225FD" w:rsidRPr="00CB2AD8" w:rsidRDefault="003225FD" w:rsidP="00D77D1C">
      <w:pPr>
        <w:spacing w:after="0" w:line="480" w:lineRule="auto"/>
        <w:jc w:val="both"/>
        <w:rPr>
          <w:rFonts w:ascii="Times New Roman" w:hAnsi="Times New Roman"/>
          <w:sz w:val="24"/>
          <w:szCs w:val="24"/>
          <w:lang w:val="en-US"/>
        </w:rPr>
      </w:pPr>
      <w:r w:rsidRPr="00CB2AD8">
        <w:rPr>
          <w:rFonts w:ascii="Times New Roman" w:hAnsi="Times New Roman"/>
          <w:sz w:val="24"/>
          <w:szCs w:val="24"/>
          <w:lang w:val="en-US"/>
        </w:rPr>
        <w:t>For whole genome expression analyses</w:t>
      </w:r>
      <w:r>
        <w:rPr>
          <w:rFonts w:ascii="Times New Roman" w:hAnsi="Times New Roman"/>
          <w:sz w:val="24"/>
          <w:szCs w:val="24"/>
          <w:lang w:val="en-US"/>
        </w:rPr>
        <w:t>,</w:t>
      </w:r>
      <w:r w:rsidRPr="00CB2AD8">
        <w:rPr>
          <w:rFonts w:ascii="Times New Roman" w:hAnsi="Times New Roman"/>
          <w:sz w:val="24"/>
          <w:szCs w:val="24"/>
          <w:lang w:val="en-US"/>
        </w:rPr>
        <w:t xml:space="preserve"> RNA was isolated from cell lysates using the RNeasy kit with on-column DNA digestion. 300 ng of total RNA was used as input for cRNA synthesis with the linear amplification protocol (Ambion) comprising the synthesis of T7-linked double stranded cDNA and </w:t>
      </w:r>
      <w:r w:rsidRPr="00CB2AD8">
        <w:rPr>
          <w:rFonts w:ascii="Times New Roman" w:hAnsi="Times New Roman"/>
          <w:i/>
          <w:sz w:val="24"/>
          <w:szCs w:val="24"/>
          <w:lang w:val="en-US"/>
        </w:rPr>
        <w:t>in vitro</w:t>
      </w:r>
      <w:r w:rsidRPr="00CB2AD8">
        <w:rPr>
          <w:rFonts w:ascii="Times New Roman" w:hAnsi="Times New Roman"/>
          <w:sz w:val="24"/>
          <w:szCs w:val="24"/>
          <w:lang w:val="en-US"/>
        </w:rPr>
        <w:t xml:space="preserve"> transcription for 1</w:t>
      </w:r>
      <w:r>
        <w:rPr>
          <w:rFonts w:ascii="Times New Roman" w:hAnsi="Times New Roman"/>
          <w:sz w:val="24"/>
          <w:szCs w:val="24"/>
          <w:lang w:val="en-US"/>
        </w:rPr>
        <w:t>2 h incorporating biotin-label</w:t>
      </w:r>
      <w:r w:rsidRPr="00CB2AD8">
        <w:rPr>
          <w:rFonts w:ascii="Times New Roman" w:hAnsi="Times New Roman"/>
          <w:sz w:val="24"/>
          <w:szCs w:val="24"/>
          <w:lang w:val="en-US"/>
        </w:rPr>
        <w:t xml:space="preserve">ed nucleotides. Following purification, </w:t>
      </w:r>
      <w:r>
        <w:rPr>
          <w:rFonts w:ascii="Times New Roman" w:hAnsi="Times New Roman"/>
          <w:sz w:val="24"/>
          <w:szCs w:val="24"/>
          <w:lang w:val="en-US"/>
        </w:rPr>
        <w:t>label</w:t>
      </w:r>
      <w:r w:rsidRPr="00CB2AD8">
        <w:rPr>
          <w:rFonts w:ascii="Times New Roman" w:hAnsi="Times New Roman"/>
          <w:sz w:val="24"/>
          <w:szCs w:val="24"/>
          <w:lang w:val="en-US"/>
        </w:rPr>
        <w:t>ed cRNA samples were hybridized onto HumanHT-12 v4 expressio</w:t>
      </w:r>
      <w:r>
        <w:rPr>
          <w:rFonts w:ascii="Times New Roman" w:hAnsi="Times New Roman"/>
          <w:sz w:val="24"/>
          <w:szCs w:val="24"/>
          <w:lang w:val="en-US"/>
        </w:rPr>
        <w:t>n Beadchips (Illumina) for 18 h</w:t>
      </w:r>
      <w:r w:rsidRPr="00CB2AD8">
        <w:rPr>
          <w:rFonts w:ascii="Times New Roman" w:hAnsi="Times New Roman"/>
          <w:sz w:val="24"/>
          <w:szCs w:val="24"/>
          <w:lang w:val="en-US"/>
        </w:rPr>
        <w:t xml:space="preserve"> following the manufacturer´s protocol. The beadchips were washed as recommended and subsequently stained with streptavidin-Cy3 (GE Healthcare) and scanned using the iScan reader (Illumina) and the associated software. All samples were hybridized as biological replicates. </w:t>
      </w:r>
    </w:p>
    <w:p w:rsidR="003225FD" w:rsidRDefault="003225FD" w:rsidP="00D77D1C">
      <w:pPr>
        <w:spacing w:after="0" w:line="480" w:lineRule="auto"/>
        <w:jc w:val="both"/>
        <w:rPr>
          <w:rFonts w:ascii="Times New Roman" w:hAnsi="Times New Roman"/>
          <w:sz w:val="24"/>
          <w:szCs w:val="24"/>
          <w:lang w:val="en-US"/>
        </w:rPr>
      </w:pPr>
      <w:r w:rsidRPr="00CB2AD8">
        <w:rPr>
          <w:rFonts w:ascii="Times New Roman" w:hAnsi="Times New Roman"/>
          <w:sz w:val="24"/>
          <w:szCs w:val="24"/>
          <w:lang w:val="en-US"/>
        </w:rPr>
        <w:t>Data were processed by mapping bead intensities to the corresponding gene information using BeadStudi</w:t>
      </w:r>
      <w:r>
        <w:rPr>
          <w:rFonts w:ascii="Times New Roman" w:hAnsi="Times New Roman"/>
          <w:sz w:val="24"/>
          <w:szCs w:val="24"/>
          <w:lang w:val="en-US"/>
        </w:rPr>
        <w:t>o</w:t>
      </w:r>
      <w:r w:rsidRPr="00CB2AD8">
        <w:rPr>
          <w:rFonts w:ascii="Times New Roman" w:hAnsi="Times New Roman"/>
          <w:sz w:val="24"/>
          <w:szCs w:val="24"/>
          <w:lang w:val="en-US"/>
        </w:rPr>
        <w:t xml:space="preserve"> 3.2 (Illumina) and background correction was achieved by applying the </w:t>
      </w:r>
      <w:r w:rsidRPr="00CB2AD8">
        <w:rPr>
          <w:rFonts w:ascii="Times New Roman" w:hAnsi="Times New Roman"/>
          <w:sz w:val="24"/>
          <w:szCs w:val="24"/>
          <w:lang w:val="en-US"/>
        </w:rPr>
        <w:lastRenderedPageBreak/>
        <w:t>Affymetrix Robust Multiarray Analysis (RMA) background correction model</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&lt;EndNote&gt;&lt;Cite&gt;&lt;Author&gt;Irizarry&lt;/Author&gt;&lt;Year&gt;2003&lt;/Year&gt;&lt;RecNum&gt;153&lt;/RecNum&gt;&lt;record&gt;&lt;rec-number&gt;153&lt;/rec-number&gt;&lt;foreign-keys&gt;&lt;key app="EN" db-id="9dx5prr5xts0r4erpww5rr5yez5tzsfxrfst"&gt;153&lt;/key&gt;&lt;/foreign-keys&gt;&lt;ref-type name="Journal Article"&gt;17&lt;/ref-type&gt;&lt;contributors&gt;&lt;authors&gt;&lt;author&gt;Irizarry, R. A.&lt;/author&gt;&lt;author&gt;Bolstad, B. M.&lt;/author&gt;&lt;author&gt;Collin, F.&lt;/author&gt;&lt;author&gt;Cope, L. M.&lt;/author&gt;&lt;author&gt;Hobbs, B.&lt;/author&gt;&lt;author&gt;Speed, T. P.&lt;/author&gt;&lt;/authors&gt;&lt;/contributors&gt;&lt;auth-address&gt;Department of Biostatistics, Johns Hopkins University, Baltimore, MD 21205, USA. rafa@jhu.edu&lt;/auth-address&gt;&lt;titles&gt;&lt;title&gt;Summaries of Affymetrix GeneChip probe level data&lt;/title&gt;&lt;secondary-title&gt;Nucleic Acids Res&lt;/secondary-title&gt;&lt;/titles&gt;&lt;periodical&gt;&lt;full-title&gt;Nucleic Acids Res&lt;/full-title&gt;&lt;/periodical&gt;&lt;pages&gt;e15&lt;/pages&gt;&lt;volume&gt;31&lt;/volume&gt;&lt;number&gt;4&lt;/number&gt;&lt;edition&gt;2003/02/13&lt;/edition&gt;&lt;keywords&gt;&lt;keyword&gt;Central Nervous System/metabolism&lt;/keyword&gt;&lt;keyword&gt;DNA Probes/*genetics/standards&lt;/keyword&gt;&lt;keyword&gt;Gene Expression Profiling&lt;/keyword&gt;&lt;keyword&gt;Humans&lt;/keyword&gt;&lt;keyword&gt;Liver/metabolism&lt;/keyword&gt;&lt;keyword&gt;Oligonucleotide Array Sequence Analysis/*methods/standards&lt;/keyword&gt;&lt;keyword&gt;RNA, Messenger/genetics/metabolism&lt;/keyword&gt;&lt;keyword&gt;Reproducibility of Results&lt;/keyword&gt;&lt;keyword&gt;Software&lt;/keyword&gt;&lt;/keywords&gt;&lt;dates&gt;&lt;year&gt;2003&lt;/year&gt;&lt;pub-dates&gt;&lt;date&gt;Feb 15&lt;/date&gt;&lt;/pub-dates&gt;&lt;/dates&gt;&lt;isbn&gt;1362-4962 (Electronic)&amp;#xD;0305-1048 (Linking)&lt;/isbn&gt;&lt;accession-num&gt;12582260&lt;/accession-num&gt;&lt;urls&gt;&lt;related-urls&gt;&lt;url&gt;http://www.ncbi.nlm.nih.gov/entrez/query.fcgi?cmd=Retrieve&amp;amp;db=PubMed&amp;amp;dopt=Citation&amp;amp;list_uids=12582260&lt;/url&gt;&lt;/related-urls&gt;&lt;/urls&gt;&lt;language&gt;eng&lt;/language&gt;&lt;/record&gt;&lt;/Cite&gt;&lt;/EndNote&gt;</w:instrText>
      </w:r>
      <w:r>
        <w:rPr>
          <w:rFonts w:ascii="Times New Roman" w:hAnsi="Times New Roman"/>
          <w:sz w:val="24"/>
          <w:szCs w:val="24"/>
          <w:lang w:val="en-US"/>
        </w:rPr>
        <w:fldChar w:fldCharType="separate"/>
      </w:r>
      <w:r w:rsidRPr="00E74C51">
        <w:rPr>
          <w:rFonts w:ascii="Times New Roman" w:hAnsi="Times New Roman"/>
          <w:sz w:val="24"/>
          <w:szCs w:val="24"/>
          <w:vertAlign w:val="superscript"/>
          <w:lang w:val="en-US"/>
        </w:rPr>
        <w:t>4</w:t>
      </w:r>
      <w:r>
        <w:rPr>
          <w:rFonts w:ascii="Times New Roman" w:hAnsi="Times New Roman"/>
          <w:sz w:val="24"/>
          <w:szCs w:val="24"/>
          <w:lang w:val="en-US"/>
        </w:rPr>
        <w:fldChar w:fldCharType="end"/>
      </w:r>
      <w:r w:rsidRPr="00CB2AD8">
        <w:rPr>
          <w:rFonts w:ascii="Times New Roman" w:hAnsi="Times New Roman"/>
          <w:sz w:val="24"/>
          <w:szCs w:val="24"/>
          <w:lang w:val="en-US"/>
        </w:rPr>
        <w:t>. Variance stabilization was performed using log2 scaling. Gene expression normalization was calculated using the quantile method implemented in the lumi package of R-Bioconductor. In-house developed functions in MATLAB were utilized for data post-processing and the generation of graphical representations. Hierarchical clustering analysis of genes and samples was performed with the one minus the sample correlation metric and the Unweighted Pair-Group Method using Average (UPGMA) linkage method as previously described</w:t>
      </w:r>
      <w:r>
        <w:rPr>
          <w:rFonts w:ascii="Times New Roman" w:hAnsi="Times New Roman"/>
          <w:sz w:val="24"/>
          <w:szCs w:val="24"/>
          <w:lang w:val="en-US"/>
        </w:rPr>
        <w:fldChar w:fldCharType="begin">
          <w:fldData xml:space="preserve">PEVuZE5vdGU+PENpdGU+PEF1dGhvcj5LaW08L0F1dGhvcj48WWVhcj4yMDA5PC9ZZWFyPjxSZWNO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PEVuZE5vdGU+PENpdGU+PEF1dGhvcj5LaW08L0F1dGhvcj48WWVhcj4yMDA5PC9ZZWFyPjxSZWNO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Pr="00E74C51">
        <w:rPr>
          <w:rFonts w:ascii="Times New Roman" w:hAnsi="Times New Roman"/>
          <w:sz w:val="24"/>
          <w:szCs w:val="24"/>
          <w:vertAlign w:val="superscript"/>
          <w:lang w:val="en-US"/>
        </w:rPr>
        <w:t>5</w:t>
      </w:r>
      <w:r>
        <w:rPr>
          <w:rFonts w:ascii="Times New Roman" w:hAnsi="Times New Roman"/>
          <w:sz w:val="24"/>
          <w:szCs w:val="24"/>
          <w:lang w:val="en-US"/>
        </w:rPr>
        <w:fldChar w:fldCharType="end"/>
      </w:r>
      <w:r w:rsidRPr="00CB2AD8">
        <w:rPr>
          <w:rFonts w:ascii="Times New Roman" w:hAnsi="Times New Roman"/>
          <w:sz w:val="24"/>
          <w:szCs w:val="24"/>
          <w:lang w:val="en-US"/>
        </w:rPr>
        <w:t xml:space="preserve">. </w:t>
      </w:r>
    </w:p>
    <w:p w:rsidR="003225FD" w:rsidRDefault="003225FD" w:rsidP="00D77D1C">
      <w:pPr>
        <w:spacing w:after="0" w:line="480" w:lineRule="auto"/>
        <w:jc w:val="both"/>
        <w:rPr>
          <w:rFonts w:ascii="Times New Roman" w:hAnsi="Times New Roman"/>
          <w:sz w:val="24"/>
          <w:szCs w:val="24"/>
          <w:lang w:val="en-US"/>
        </w:rPr>
      </w:pPr>
    </w:p>
    <w:p w:rsidR="003225FD" w:rsidRPr="00D77D1C" w:rsidRDefault="003225FD" w:rsidP="00D77D1C">
      <w:pPr>
        <w:spacing w:after="0" w:line="480" w:lineRule="auto"/>
        <w:jc w:val="both"/>
        <w:rPr>
          <w:rFonts w:ascii="Times New Roman" w:hAnsi="Times New Roman"/>
          <w:sz w:val="24"/>
          <w:szCs w:val="24"/>
          <w:lang w:val="en-US"/>
        </w:rPr>
      </w:pPr>
      <w:r w:rsidRPr="00CB2AD8">
        <w:rPr>
          <w:rFonts w:ascii="Times New Roman" w:hAnsi="Times New Roman"/>
          <w:b/>
          <w:color w:val="000000"/>
          <w:sz w:val="24"/>
          <w:szCs w:val="24"/>
          <w:lang w:val="en-US"/>
        </w:rPr>
        <w:t xml:space="preserve">Western blot </w:t>
      </w:r>
    </w:p>
    <w:p w:rsidR="003225FD" w:rsidRPr="002C684E" w:rsidRDefault="003225FD" w:rsidP="00D77D1C">
      <w:pPr>
        <w:autoSpaceDE w:val="0"/>
        <w:autoSpaceDN w:val="0"/>
        <w:adjustRightInd w:val="0"/>
        <w:spacing w:after="0" w:line="480" w:lineRule="auto"/>
        <w:jc w:val="both"/>
        <w:rPr>
          <w:rFonts w:ascii="Times New Roman" w:hAnsi="Times New Roman"/>
          <w:color w:val="000000"/>
          <w:sz w:val="24"/>
          <w:szCs w:val="24"/>
          <w:lang w:val="en-US"/>
        </w:rPr>
      </w:pPr>
      <w:r w:rsidRPr="00207C9F">
        <w:rPr>
          <w:rFonts w:ascii="Times New Roman" w:hAnsi="Times New Roman"/>
          <w:color w:val="000000"/>
          <w:sz w:val="24"/>
          <w:szCs w:val="24"/>
          <w:lang w:val="en-US"/>
        </w:rPr>
        <w:t>For protein analyses, cells were lysed on ice with RIPA-buffer containing protease inhibitors (Roche) and cell lysates were incubated for 5 min at 95°C. Protein concentrations were determined using the Pierce BCA Protein Assay Kit (ThermoFisher) and equal amounts of protein per sample were mixed with 6x Laemmli buffer, incubated for 5 min at 95°C and applied on 4</w:t>
      </w:r>
      <w:r>
        <w:rPr>
          <w:rFonts w:ascii="Times New Roman" w:hAnsi="Times New Roman"/>
          <w:color w:val="000000"/>
          <w:sz w:val="24"/>
          <w:szCs w:val="24"/>
          <w:lang w:val="en-US"/>
        </w:rPr>
        <w:t>-12% polyacrylamide (NuPAGE, Inv</w:t>
      </w:r>
      <w:r w:rsidRPr="00207C9F">
        <w:rPr>
          <w:rFonts w:ascii="Times New Roman" w:hAnsi="Times New Roman"/>
          <w:color w:val="000000"/>
          <w:sz w:val="24"/>
          <w:szCs w:val="24"/>
          <w:lang w:val="en-US"/>
        </w:rPr>
        <w:t xml:space="preserve">itrogen) gels. Following electrophoretical separation, proteins were transferred onto a PVDF membrane. Blocking was performed </w:t>
      </w:r>
      <w:r>
        <w:rPr>
          <w:rFonts w:ascii="Times New Roman" w:hAnsi="Times New Roman"/>
          <w:color w:val="000000"/>
          <w:sz w:val="24"/>
          <w:szCs w:val="24"/>
          <w:lang w:val="en-US"/>
        </w:rPr>
        <w:t>for 1 h at RT using either 5% m</w:t>
      </w:r>
      <w:r w:rsidRPr="00207C9F">
        <w:rPr>
          <w:rFonts w:ascii="Times New Roman" w:hAnsi="Times New Roman"/>
          <w:color w:val="000000"/>
          <w:sz w:val="24"/>
          <w:szCs w:val="24"/>
          <w:lang w:val="en-US"/>
        </w:rPr>
        <w:t>ilk</w:t>
      </w:r>
      <w:r>
        <w:rPr>
          <w:rFonts w:ascii="Times New Roman" w:hAnsi="Times New Roman"/>
          <w:color w:val="000000"/>
          <w:sz w:val="24"/>
          <w:szCs w:val="24"/>
          <w:lang w:val="en-US"/>
        </w:rPr>
        <w:t xml:space="preserve"> powder</w:t>
      </w:r>
      <w:r w:rsidRPr="00207C9F">
        <w:rPr>
          <w:rFonts w:ascii="Times New Roman" w:hAnsi="Times New Roman"/>
          <w:color w:val="000000"/>
          <w:sz w:val="24"/>
          <w:szCs w:val="24"/>
          <w:lang w:val="en-US"/>
        </w:rPr>
        <w:t xml:space="preserve"> or 5% BSA in TBST. Incubation with primary antibodies (GFAP:</w:t>
      </w:r>
      <w:r w:rsidRPr="00207C9F">
        <w:rPr>
          <w:rFonts w:ascii="Times New Roman" w:hAnsi="Times New Roman"/>
          <w:sz w:val="24"/>
          <w:szCs w:val="24"/>
          <w:lang w:val="en-US"/>
        </w:rPr>
        <w:t xml:space="preserve"> Dako, Z0334, rabbit, 1:1000</w:t>
      </w:r>
      <w:r w:rsidRPr="00207C9F">
        <w:rPr>
          <w:rFonts w:ascii="Times New Roman" w:hAnsi="Times New Roman"/>
          <w:color w:val="000000"/>
          <w:sz w:val="24"/>
          <w:szCs w:val="24"/>
          <w:lang w:val="en-US"/>
        </w:rPr>
        <w:t xml:space="preserve">; BIP: </w:t>
      </w:r>
      <w:r w:rsidRPr="00207C9F">
        <w:rPr>
          <w:rFonts w:ascii="Times New Roman" w:hAnsi="Times New Roman"/>
          <w:sz w:val="24"/>
          <w:szCs w:val="24"/>
          <w:lang w:val="en-US"/>
        </w:rPr>
        <w:t>Cell Signaling, #3177, rabbit, 1:1000</w:t>
      </w:r>
      <w:r w:rsidRPr="00207C9F">
        <w:rPr>
          <w:rFonts w:ascii="Times New Roman" w:hAnsi="Times New Roman"/>
          <w:color w:val="000000"/>
          <w:sz w:val="24"/>
          <w:szCs w:val="24"/>
          <w:lang w:val="en-US"/>
        </w:rPr>
        <w:t>; p</w:t>
      </w:r>
      <w:r>
        <w:rPr>
          <w:rFonts w:ascii="Times New Roman" w:hAnsi="Times New Roman"/>
          <w:color w:val="000000"/>
          <w:sz w:val="24"/>
          <w:szCs w:val="24"/>
          <w:lang w:val="en-US"/>
        </w:rPr>
        <w:t>-</w:t>
      </w:r>
      <w:r w:rsidRPr="00207C9F">
        <w:rPr>
          <w:rFonts w:ascii="Times New Roman" w:hAnsi="Times New Roman"/>
          <w:color w:val="000000"/>
          <w:sz w:val="24"/>
          <w:szCs w:val="24"/>
          <w:lang w:val="en-US"/>
        </w:rPr>
        <w:t xml:space="preserve">PERK: </w:t>
      </w:r>
      <w:r w:rsidRPr="00207C9F">
        <w:rPr>
          <w:rFonts w:ascii="Times New Roman" w:hAnsi="Times New Roman"/>
          <w:sz w:val="24"/>
          <w:szCs w:val="24"/>
          <w:lang w:val="en-US"/>
        </w:rPr>
        <w:t>Santa Cruz, sc-32577, rabbit, 1:1000;</w:t>
      </w:r>
      <w:r w:rsidRPr="00207C9F">
        <w:rPr>
          <w:rFonts w:ascii="Times New Roman" w:hAnsi="Times New Roman"/>
          <w:color w:val="000000"/>
          <w:sz w:val="24"/>
          <w:szCs w:val="24"/>
          <w:lang w:val="en-US"/>
        </w:rPr>
        <w:t xml:space="preserve"> TAU5: </w:t>
      </w:r>
      <w:r w:rsidRPr="00207C9F">
        <w:rPr>
          <w:rFonts w:ascii="Times New Roman" w:hAnsi="Times New Roman"/>
          <w:sz w:val="24"/>
          <w:szCs w:val="24"/>
          <w:lang w:val="en-US"/>
        </w:rPr>
        <w:t>Invitrogen, AHB0042, mouse, 1:1000;</w:t>
      </w:r>
      <w:r w:rsidRPr="00207C9F">
        <w:rPr>
          <w:rFonts w:ascii="Times New Roman" w:hAnsi="Times New Roman"/>
          <w:color w:val="000000"/>
          <w:sz w:val="24"/>
          <w:szCs w:val="24"/>
          <w:lang w:val="en-US"/>
        </w:rPr>
        <w:t xml:space="preserve"> ANXA2: Cell Signaling</w:t>
      </w:r>
      <w:r w:rsidRPr="00207C9F">
        <w:rPr>
          <w:rFonts w:ascii="Times New Roman" w:hAnsi="Times New Roman"/>
          <w:sz w:val="24"/>
          <w:szCs w:val="24"/>
          <w:lang w:val="en-US"/>
        </w:rPr>
        <w:t xml:space="preserve">, #8235, rabbit, 1:1000; </w:t>
      </w:r>
      <w:r w:rsidRPr="00207C9F">
        <w:rPr>
          <w:rFonts w:ascii="Times New Roman" w:hAnsi="Times New Roman"/>
          <w:color w:val="000000"/>
          <w:sz w:val="24"/>
          <w:szCs w:val="24"/>
          <w:lang w:val="en-US"/>
        </w:rPr>
        <w:t>Ubiquitin: Dako, Z0458, rabbit, 1: 2000;</w:t>
      </w:r>
      <w:r>
        <w:rPr>
          <w:rFonts w:ascii="Times New Roman" w:hAnsi="Times New Roman"/>
          <w:color w:val="000000"/>
          <w:sz w:val="24"/>
          <w:szCs w:val="24"/>
          <w:lang w:val="en-US"/>
        </w:rPr>
        <w:t xml:space="preserve"> </w:t>
      </w:r>
      <w:r w:rsidRPr="00207C9F">
        <w:rPr>
          <w:rFonts w:ascii="Times New Roman" w:hAnsi="Times New Roman"/>
          <w:color w:val="000000"/>
          <w:sz w:val="24"/>
          <w:szCs w:val="24"/>
          <w:lang w:val="en-US"/>
        </w:rPr>
        <w:t>GA</w:t>
      </w:r>
      <w:r>
        <w:rPr>
          <w:rFonts w:ascii="Times New Roman" w:hAnsi="Times New Roman"/>
          <w:color w:val="000000"/>
          <w:sz w:val="24"/>
          <w:szCs w:val="24"/>
          <w:lang w:val="en-US"/>
        </w:rPr>
        <w:t>PD</w:t>
      </w:r>
      <w:r w:rsidRPr="00207C9F">
        <w:rPr>
          <w:rFonts w:ascii="Times New Roman" w:hAnsi="Times New Roman"/>
          <w:color w:val="000000"/>
          <w:sz w:val="24"/>
          <w:szCs w:val="24"/>
          <w:lang w:val="en-US"/>
        </w:rPr>
        <w:t>H:</w:t>
      </w:r>
      <w:r w:rsidRPr="00207C9F">
        <w:rPr>
          <w:rFonts w:ascii="Times New Roman" w:hAnsi="Times New Roman"/>
          <w:sz w:val="24"/>
          <w:szCs w:val="24"/>
          <w:lang w:val="en-US"/>
        </w:rPr>
        <w:t xml:space="preserve"> Sigma, G9545, rabbit, 1:200000; </w:t>
      </w:r>
      <w:r w:rsidRPr="00207C9F">
        <w:rPr>
          <w:rFonts w:ascii="Times New Roman" w:hAnsi="Times New Roman"/>
          <w:sz w:val="24"/>
          <w:szCs w:val="24"/>
        </w:rPr>
        <w:t>β</w:t>
      </w:r>
      <w:r w:rsidRPr="00207C9F">
        <w:rPr>
          <w:rFonts w:ascii="Times New Roman" w:hAnsi="Times New Roman"/>
          <w:sz w:val="24"/>
          <w:szCs w:val="24"/>
          <w:lang w:val="en-US"/>
        </w:rPr>
        <w:t>-ACTIN: Sigma, A5441, mouse, 1:200000</w:t>
      </w:r>
      <w:r w:rsidRPr="00207C9F">
        <w:rPr>
          <w:rFonts w:ascii="Times New Roman" w:hAnsi="Times New Roman"/>
          <w:color w:val="000000"/>
          <w:sz w:val="24"/>
          <w:szCs w:val="24"/>
          <w:lang w:val="en-US"/>
        </w:rPr>
        <w:t xml:space="preserve">) was carried out overnight at 4°C. After washing the membrane three times with TBST, HRP- conjugated secondary </w:t>
      </w:r>
      <w:r>
        <w:rPr>
          <w:rFonts w:ascii="Times New Roman" w:hAnsi="Times New Roman"/>
          <w:color w:val="000000"/>
          <w:sz w:val="24"/>
          <w:szCs w:val="24"/>
          <w:lang w:val="en-US"/>
        </w:rPr>
        <w:t>antibodies were applied for 1 h</w:t>
      </w:r>
      <w:r w:rsidRPr="00207C9F">
        <w:rPr>
          <w:rFonts w:ascii="Times New Roman" w:hAnsi="Times New Roman"/>
          <w:color w:val="000000"/>
          <w:sz w:val="24"/>
          <w:szCs w:val="24"/>
          <w:lang w:val="en-US"/>
        </w:rPr>
        <w:t xml:space="preserve"> at RT. After washing the membrane again three times with TBST, chemiluminescent HRP substrate solution was applied to the membrane. Proteins were detected using the ChemiDocTM XRS+ System (BioRad) and expression levels were quantified by densitome</w:t>
      </w:r>
      <w:r>
        <w:rPr>
          <w:rFonts w:ascii="Times New Roman" w:hAnsi="Times New Roman"/>
          <w:color w:val="000000"/>
          <w:sz w:val="24"/>
          <w:szCs w:val="24"/>
          <w:lang w:val="en-US"/>
        </w:rPr>
        <w:t>tric analysis with the Image Lab</w:t>
      </w:r>
      <w:r w:rsidRPr="00207C9F">
        <w:rPr>
          <w:rFonts w:ascii="Times New Roman" w:hAnsi="Times New Roman"/>
          <w:color w:val="000000"/>
          <w:sz w:val="24"/>
          <w:szCs w:val="24"/>
          <w:lang w:val="en-US"/>
        </w:rPr>
        <w:t>TM software (BioRad). For detection of TAU and p</w:t>
      </w:r>
      <w:r>
        <w:rPr>
          <w:rFonts w:ascii="Times New Roman" w:hAnsi="Times New Roman"/>
          <w:color w:val="000000"/>
          <w:sz w:val="24"/>
          <w:szCs w:val="24"/>
          <w:lang w:val="en-US"/>
        </w:rPr>
        <w:t>-</w:t>
      </w:r>
      <w:r w:rsidRPr="00207C9F">
        <w:rPr>
          <w:rFonts w:ascii="Times New Roman" w:hAnsi="Times New Roman"/>
          <w:color w:val="000000"/>
          <w:sz w:val="24"/>
          <w:szCs w:val="24"/>
          <w:lang w:val="en-US"/>
        </w:rPr>
        <w:t xml:space="preserve">PERK, protein samples were precipitated prior to </w:t>
      </w:r>
      <w:r w:rsidRPr="00207C9F">
        <w:rPr>
          <w:rFonts w:ascii="Times New Roman" w:hAnsi="Times New Roman"/>
          <w:color w:val="000000"/>
          <w:sz w:val="24"/>
          <w:szCs w:val="24"/>
          <w:lang w:val="en-US"/>
        </w:rPr>
        <w:lastRenderedPageBreak/>
        <w:t>immunoblotting. In short, volumes of protein samples corresponding to 80 µg of protein were mixed with nine times the</w:t>
      </w:r>
      <w:r>
        <w:rPr>
          <w:rFonts w:ascii="Times New Roman" w:hAnsi="Times New Roman"/>
          <w:color w:val="000000"/>
          <w:sz w:val="24"/>
          <w:szCs w:val="24"/>
          <w:lang w:val="en-US"/>
        </w:rPr>
        <w:t xml:space="preserve"> sample volume of cold (-20°C) a</w:t>
      </w:r>
      <w:r w:rsidRPr="00207C9F">
        <w:rPr>
          <w:rFonts w:ascii="Times New Roman" w:hAnsi="Times New Roman"/>
          <w:color w:val="000000"/>
          <w:sz w:val="24"/>
          <w:szCs w:val="24"/>
          <w:lang w:val="en-US"/>
        </w:rPr>
        <w:t xml:space="preserve">cetone (Roth) and incubated overnight at -20°C. The next day, samples were centrifuged (20 min/ 21000 rcf/ 4°C), the </w:t>
      </w:r>
      <w:r w:rsidRPr="002C684E">
        <w:rPr>
          <w:rFonts w:ascii="Times New Roman" w:hAnsi="Times New Roman"/>
          <w:color w:val="000000"/>
          <w:sz w:val="24"/>
          <w:szCs w:val="24"/>
          <w:lang w:val="en-US"/>
        </w:rPr>
        <w:t xml:space="preserve">supernatant was decanted and pellets were left to dry for approximately 1 h at RT. The dried pellet was subsequently resuspended in water and 6x Laemmli buffer was added. </w:t>
      </w:r>
    </w:p>
    <w:p w:rsidR="003225FD" w:rsidRDefault="003225FD" w:rsidP="00D77D1C">
      <w:pPr>
        <w:autoSpaceDE w:val="0"/>
        <w:autoSpaceDN w:val="0"/>
        <w:adjustRightInd w:val="0"/>
        <w:spacing w:after="0" w:line="48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w:t>
      </w:r>
    </w:p>
    <w:p w:rsidR="003225FD" w:rsidRPr="00A53F37" w:rsidRDefault="003225FD" w:rsidP="00D77D1C">
      <w:pPr>
        <w:pStyle w:val="Heading4"/>
        <w:spacing w:before="0" w:line="480" w:lineRule="auto"/>
        <w:ind w:left="1134" w:hanging="1134"/>
        <w:rPr>
          <w:rFonts w:ascii="Times New Roman" w:hAnsi="Times New Roman"/>
          <w:i w:val="0"/>
          <w:color w:val="auto"/>
          <w:sz w:val="24"/>
          <w:szCs w:val="24"/>
          <w:lang w:val="en-US"/>
        </w:rPr>
      </w:pPr>
      <w:r w:rsidRPr="00A53F37">
        <w:rPr>
          <w:rFonts w:ascii="Times New Roman" w:hAnsi="Times New Roman"/>
          <w:i w:val="0"/>
          <w:color w:val="auto"/>
          <w:sz w:val="24"/>
          <w:szCs w:val="24"/>
          <w:lang w:val="en-US"/>
        </w:rPr>
        <w:t>Immunoprecipitation</w:t>
      </w:r>
    </w:p>
    <w:p w:rsidR="003225FD" w:rsidRPr="0085395E" w:rsidRDefault="003225FD" w:rsidP="00D77D1C">
      <w:pPr>
        <w:spacing w:after="0" w:line="480" w:lineRule="auto"/>
        <w:jc w:val="both"/>
        <w:rPr>
          <w:rFonts w:ascii="Times New Roman" w:hAnsi="Times New Roman"/>
          <w:sz w:val="24"/>
          <w:szCs w:val="24"/>
          <w:lang w:val="en-US"/>
        </w:rPr>
      </w:pPr>
      <w:r w:rsidRPr="0085395E">
        <w:rPr>
          <w:rFonts w:ascii="Times New Roman" w:hAnsi="Times New Roman"/>
          <w:sz w:val="24"/>
          <w:szCs w:val="24"/>
          <w:lang w:val="en-US"/>
        </w:rPr>
        <w:t>To investigate a potential interaction of TAU and ANXA2, total protein was extracted from FTD-1 and Ctrl-1 astrocytes using Triton X-lysis buffer (10 mM Tris-HCl, pH 7.6, 150 mM NaCl, 2 mM MgCl</w:t>
      </w:r>
      <w:r w:rsidRPr="0085395E">
        <w:rPr>
          <w:rFonts w:ascii="Times New Roman" w:hAnsi="Times New Roman"/>
          <w:sz w:val="24"/>
          <w:szCs w:val="24"/>
          <w:vertAlign w:val="subscript"/>
          <w:lang w:val="en-US"/>
        </w:rPr>
        <w:t xml:space="preserve">2, </w:t>
      </w:r>
      <w:r w:rsidRPr="0085395E">
        <w:rPr>
          <w:rFonts w:ascii="Times New Roman" w:hAnsi="Times New Roman"/>
          <w:sz w:val="24"/>
          <w:szCs w:val="24"/>
          <w:lang w:val="en-US"/>
        </w:rPr>
        <w:t xml:space="preserve">2 mM EDTA, 0.1% Triton X-100, </w:t>
      </w:r>
      <w:r w:rsidRPr="0085395E">
        <w:rPr>
          <w:rFonts w:ascii="Times New Roman" w:hAnsi="Times New Roman"/>
          <w:sz w:val="24"/>
          <w:szCs w:val="24"/>
          <w:lang w:val="en-US"/>
        </w:rPr>
        <w:tab/>
        <w:t>10% Glycerol, 1 mM PMSF, 1 tablet cOmplete, Mini, protease inhibitor (Roche), 1 tablet PhosSTOP, phophatase inhibitor (Roche), in 10 ml H</w:t>
      </w:r>
      <w:r w:rsidRPr="00692710">
        <w:rPr>
          <w:rFonts w:ascii="Times New Roman" w:hAnsi="Times New Roman"/>
          <w:sz w:val="24"/>
          <w:szCs w:val="24"/>
          <w:vertAlign w:val="subscript"/>
          <w:lang w:val="en-US"/>
        </w:rPr>
        <w:t>2</w:t>
      </w:r>
      <w:r w:rsidRPr="0085395E">
        <w:rPr>
          <w:rFonts w:ascii="Times New Roman" w:hAnsi="Times New Roman"/>
          <w:sz w:val="24"/>
          <w:szCs w:val="24"/>
          <w:lang w:val="en-US"/>
        </w:rPr>
        <w:t xml:space="preserve">O). Immunoprecipitation was conducted using </w:t>
      </w:r>
      <w:r w:rsidRPr="003F022E">
        <w:rPr>
          <w:rFonts w:ascii="Times New Roman" w:hAnsi="Times New Roman"/>
          <w:sz w:val="24"/>
          <w:szCs w:val="24"/>
          <w:lang w:val="en-US"/>
        </w:rPr>
        <w:t>the Immunoprecipitation Kit - Dynabeads® Protein G</w:t>
      </w:r>
      <w:r w:rsidRPr="0085395E">
        <w:rPr>
          <w:rFonts w:ascii="Times New Roman" w:hAnsi="Times New Roman"/>
          <w:sz w:val="24"/>
          <w:szCs w:val="24"/>
          <w:lang w:val="en-US"/>
        </w:rPr>
        <w:t xml:space="preserve"> (Invitrogen) according to the manufacturer´s recommendations. 50 µl Dynabeads were incubated with 5 µg TAU-5 antibody in 200 µl Ab Binding &amp; Washing Buffer for 1 h at 4°C. Dynabeads were subsequently washed once with Ab Binding &amp; Washing Buffer, before being incubated with 250 µg of protein extract overnight at 4°C. Unbound protein was subsequently transferred into a clean reaction tube for latter analyses and Dynabeads were washed </w:t>
      </w:r>
      <w:r>
        <w:rPr>
          <w:rFonts w:ascii="Times New Roman" w:hAnsi="Times New Roman"/>
          <w:sz w:val="24"/>
          <w:szCs w:val="24"/>
          <w:lang w:val="en-US"/>
        </w:rPr>
        <w:t xml:space="preserve">three </w:t>
      </w:r>
      <w:r w:rsidRPr="0085395E">
        <w:rPr>
          <w:rFonts w:ascii="Times New Roman" w:hAnsi="Times New Roman"/>
          <w:sz w:val="24"/>
          <w:szCs w:val="24"/>
          <w:lang w:val="en-US"/>
        </w:rPr>
        <w:t>times with Washing Buffer. During a fourth washing step, Dynabeads were transferred into a clean reaction tube before 15 µl Elution Buffer were added. Following incubation for 20 min at 4°C, the eluate was removed from the Dynabeads and subsequently mixed with 4x loading buffer and boiled for 5 min at 95°C. Samples were immediately loaded onto gels for SDS-PAGE and later-on analyzed by western blot</w:t>
      </w:r>
      <w:r>
        <w:rPr>
          <w:rFonts w:ascii="Times New Roman" w:hAnsi="Times New Roman"/>
          <w:sz w:val="24"/>
          <w:szCs w:val="24"/>
          <w:lang w:val="en-US"/>
        </w:rPr>
        <w:t>.</w:t>
      </w:r>
      <w:r w:rsidRPr="0085395E">
        <w:rPr>
          <w:rFonts w:ascii="Times New Roman" w:hAnsi="Times New Roman"/>
          <w:sz w:val="24"/>
          <w:szCs w:val="24"/>
          <w:lang w:val="en-US"/>
        </w:rPr>
        <w:t xml:space="preserve"> All incubation steps involving Dynabeads were performed on a roller. </w:t>
      </w:r>
    </w:p>
    <w:p w:rsidR="003225FD" w:rsidRDefault="003225FD" w:rsidP="00D77D1C">
      <w:pPr>
        <w:autoSpaceDE w:val="0"/>
        <w:autoSpaceDN w:val="0"/>
        <w:adjustRightInd w:val="0"/>
        <w:spacing w:after="0" w:line="480" w:lineRule="auto"/>
        <w:jc w:val="both"/>
        <w:rPr>
          <w:rFonts w:ascii="Times New Roman" w:hAnsi="Times New Roman"/>
          <w:color w:val="000000"/>
          <w:sz w:val="24"/>
          <w:szCs w:val="24"/>
          <w:lang w:val="en-US"/>
        </w:rPr>
      </w:pPr>
    </w:p>
    <w:p w:rsidR="003225FD" w:rsidRDefault="003225FD" w:rsidP="00D77D1C">
      <w:pPr>
        <w:autoSpaceDE w:val="0"/>
        <w:autoSpaceDN w:val="0"/>
        <w:adjustRightInd w:val="0"/>
        <w:spacing w:after="0" w:line="480" w:lineRule="auto"/>
        <w:jc w:val="both"/>
        <w:rPr>
          <w:rFonts w:ascii="Times New Roman" w:hAnsi="Times New Roman"/>
          <w:color w:val="000000"/>
          <w:sz w:val="24"/>
          <w:szCs w:val="24"/>
          <w:lang w:val="en-US"/>
        </w:rPr>
      </w:pPr>
    </w:p>
    <w:p w:rsidR="003225FD" w:rsidRDefault="003225FD" w:rsidP="00D77D1C">
      <w:pPr>
        <w:autoSpaceDE w:val="0"/>
        <w:autoSpaceDN w:val="0"/>
        <w:adjustRightInd w:val="0"/>
        <w:spacing w:after="0" w:line="480" w:lineRule="auto"/>
        <w:jc w:val="both"/>
        <w:rPr>
          <w:rFonts w:ascii="Times New Roman" w:hAnsi="Times New Roman"/>
          <w:color w:val="000000"/>
          <w:sz w:val="24"/>
          <w:szCs w:val="24"/>
          <w:lang w:val="en-US"/>
        </w:rPr>
      </w:pPr>
    </w:p>
    <w:p w:rsidR="003225FD" w:rsidRPr="00B947E5" w:rsidRDefault="003225FD" w:rsidP="00D77D1C">
      <w:pPr>
        <w:spacing w:after="0" w:line="480" w:lineRule="auto"/>
        <w:rPr>
          <w:rFonts w:ascii="Times New Roman" w:hAnsi="Times New Roman"/>
          <w:b/>
          <w:sz w:val="24"/>
          <w:szCs w:val="24"/>
          <w:lang w:val="en-US"/>
        </w:rPr>
      </w:pPr>
      <w:r w:rsidRPr="00B947E5">
        <w:rPr>
          <w:rFonts w:ascii="Times New Roman" w:hAnsi="Times New Roman"/>
          <w:b/>
          <w:sz w:val="24"/>
          <w:szCs w:val="24"/>
          <w:lang w:val="en-US"/>
        </w:rPr>
        <w:lastRenderedPageBreak/>
        <w:t xml:space="preserve">Quantification of the cell </w:t>
      </w:r>
      <w:r>
        <w:rPr>
          <w:rFonts w:ascii="Times New Roman" w:hAnsi="Times New Roman"/>
          <w:b/>
          <w:sz w:val="24"/>
          <w:szCs w:val="24"/>
          <w:lang w:val="en-US"/>
        </w:rPr>
        <w:t xml:space="preserve">and nuclear </w:t>
      </w:r>
      <w:r w:rsidRPr="00B947E5">
        <w:rPr>
          <w:rFonts w:ascii="Times New Roman" w:hAnsi="Times New Roman"/>
          <w:b/>
          <w:sz w:val="24"/>
          <w:szCs w:val="24"/>
          <w:lang w:val="en-US"/>
        </w:rPr>
        <w:t>sizes of astrocytes</w:t>
      </w:r>
    </w:p>
    <w:p w:rsidR="003225FD" w:rsidRDefault="003225FD" w:rsidP="00D77D1C">
      <w:pPr>
        <w:spacing w:after="0" w:line="480" w:lineRule="auto"/>
        <w:jc w:val="both"/>
        <w:rPr>
          <w:rFonts w:ascii="Times New Roman" w:hAnsi="Times New Roman"/>
          <w:sz w:val="24"/>
          <w:szCs w:val="24"/>
          <w:lang w:val="en-US"/>
        </w:rPr>
      </w:pPr>
      <w:r w:rsidRPr="00B947E5">
        <w:rPr>
          <w:rFonts w:ascii="Times New Roman" w:hAnsi="Times New Roman"/>
          <w:sz w:val="24"/>
          <w:szCs w:val="24"/>
          <w:lang w:val="en-US"/>
        </w:rPr>
        <w:t xml:space="preserve">The ImageJ software was used to measure the sizes of astrocytes and their nuclei. To this end, astrocytes were stained for GFAP and nuclei were counterstained with </w:t>
      </w:r>
      <w:r>
        <w:rPr>
          <w:rFonts w:ascii="Times New Roman" w:hAnsi="Times New Roman"/>
          <w:sz w:val="24"/>
          <w:szCs w:val="24"/>
          <w:lang w:val="en-US"/>
        </w:rPr>
        <w:t>DAPI.</w:t>
      </w:r>
      <w:r w:rsidRPr="00B947E5">
        <w:rPr>
          <w:rFonts w:ascii="Times New Roman" w:hAnsi="Times New Roman"/>
          <w:sz w:val="24"/>
          <w:szCs w:val="24"/>
          <w:lang w:val="en-US"/>
        </w:rPr>
        <w:t xml:space="preserve"> Images of immunofluorescent staining were taken using the </w:t>
      </w:r>
      <w:r w:rsidRPr="00B947E5">
        <w:rPr>
          <w:rFonts w:ascii="Times New Roman" w:hAnsi="Times New Roman"/>
          <w:color w:val="000000"/>
          <w:sz w:val="24"/>
          <w:szCs w:val="24"/>
          <w:lang w:val="en-US"/>
        </w:rPr>
        <w:t>Zeiss LSM700 confocal microscope</w:t>
      </w:r>
      <w:r w:rsidRPr="00B947E5">
        <w:rPr>
          <w:rFonts w:ascii="Times New Roman" w:hAnsi="Times New Roman"/>
          <w:sz w:val="24"/>
          <w:szCs w:val="24"/>
          <w:lang w:val="en-US"/>
        </w:rPr>
        <w:t>. Outlines of GFAP</w:t>
      </w:r>
      <w:r w:rsidRPr="00B947E5">
        <w:rPr>
          <w:rFonts w:ascii="Times New Roman" w:hAnsi="Times New Roman"/>
          <w:sz w:val="24"/>
          <w:szCs w:val="24"/>
          <w:vertAlign w:val="superscript"/>
          <w:lang w:val="en-US"/>
        </w:rPr>
        <w:t>+</w:t>
      </w:r>
      <w:r w:rsidRPr="00B947E5">
        <w:rPr>
          <w:rFonts w:ascii="Times New Roman" w:hAnsi="Times New Roman"/>
          <w:sz w:val="24"/>
          <w:szCs w:val="24"/>
          <w:lang w:val="en-US"/>
        </w:rPr>
        <w:t xml:space="preserve"> cells and of their nuclei were manually encircled and sizes of the encircled areas were determined with the ImageJ software and the scale bar incorporated in the immunofluorescence images. </w:t>
      </w:r>
    </w:p>
    <w:p w:rsidR="003225FD" w:rsidRDefault="003225FD" w:rsidP="00D77D1C">
      <w:pPr>
        <w:spacing w:after="0" w:line="480" w:lineRule="auto"/>
        <w:jc w:val="both"/>
        <w:rPr>
          <w:rFonts w:ascii="Times New Roman" w:hAnsi="Times New Roman"/>
          <w:sz w:val="24"/>
          <w:szCs w:val="24"/>
          <w:lang w:val="en-US"/>
        </w:rPr>
      </w:pPr>
    </w:p>
    <w:p w:rsidR="003225FD" w:rsidRPr="00851881" w:rsidRDefault="003225FD" w:rsidP="00D77D1C">
      <w:pPr>
        <w:autoSpaceDE w:val="0"/>
        <w:autoSpaceDN w:val="0"/>
        <w:adjustRightInd w:val="0"/>
        <w:spacing w:after="0" w:line="480" w:lineRule="auto"/>
        <w:jc w:val="both"/>
        <w:rPr>
          <w:rFonts w:ascii="Times New Roman" w:hAnsi="Times New Roman"/>
          <w:b/>
          <w:sz w:val="24"/>
          <w:szCs w:val="24"/>
          <w:lang w:val="en-US"/>
        </w:rPr>
      </w:pPr>
      <w:r w:rsidRPr="00851881">
        <w:rPr>
          <w:rFonts w:ascii="Times New Roman" w:hAnsi="Times New Roman"/>
          <w:b/>
          <w:sz w:val="24"/>
          <w:szCs w:val="24"/>
          <w:lang w:val="en-US"/>
        </w:rPr>
        <w:t xml:space="preserve">Determination of the </w:t>
      </w:r>
      <w:r w:rsidRPr="0066090D">
        <w:rPr>
          <w:rFonts w:ascii="Times New Roman" w:hAnsi="Times New Roman"/>
          <w:b/>
          <w:i/>
          <w:sz w:val="24"/>
          <w:szCs w:val="24"/>
          <w:lang w:val="en-US"/>
        </w:rPr>
        <w:t>4R-</w:t>
      </w:r>
      <w:r w:rsidRPr="00851881">
        <w:rPr>
          <w:rFonts w:ascii="Times New Roman" w:hAnsi="Times New Roman"/>
          <w:b/>
          <w:i/>
          <w:sz w:val="24"/>
          <w:szCs w:val="24"/>
          <w:lang w:val="en-US"/>
        </w:rPr>
        <w:t>TAU</w:t>
      </w:r>
      <w:r w:rsidRPr="00851881">
        <w:rPr>
          <w:rFonts w:ascii="Times New Roman" w:hAnsi="Times New Roman"/>
          <w:b/>
          <w:sz w:val="24"/>
          <w:szCs w:val="24"/>
          <w:lang w:val="en-US"/>
        </w:rPr>
        <w:t xml:space="preserve"> isoforms expressed in astrocytes</w:t>
      </w:r>
    </w:p>
    <w:p w:rsidR="003225FD" w:rsidRPr="00851881" w:rsidRDefault="003225FD" w:rsidP="00D77D1C">
      <w:pPr>
        <w:spacing w:after="0" w:line="480" w:lineRule="auto"/>
        <w:jc w:val="both"/>
        <w:rPr>
          <w:rFonts w:ascii="Times New Roman" w:hAnsi="Times New Roman"/>
          <w:bCs/>
          <w:sz w:val="24"/>
          <w:szCs w:val="24"/>
          <w:lang w:val="en-US"/>
        </w:rPr>
      </w:pPr>
      <w:r w:rsidRPr="00851881">
        <w:rPr>
          <w:rFonts w:ascii="Times New Roman" w:hAnsi="Times New Roman"/>
          <w:sz w:val="24"/>
          <w:szCs w:val="24"/>
          <w:lang w:val="en-US"/>
        </w:rPr>
        <w:t xml:space="preserve">To determine which </w:t>
      </w:r>
      <w:r w:rsidRPr="0066090D">
        <w:rPr>
          <w:rFonts w:ascii="Times New Roman" w:hAnsi="Times New Roman"/>
          <w:i/>
          <w:sz w:val="24"/>
          <w:szCs w:val="24"/>
          <w:lang w:val="en-US"/>
        </w:rPr>
        <w:t>4R-</w:t>
      </w:r>
      <w:r w:rsidRPr="00851881">
        <w:rPr>
          <w:rFonts w:ascii="Times New Roman" w:hAnsi="Times New Roman"/>
          <w:i/>
          <w:sz w:val="24"/>
          <w:szCs w:val="24"/>
          <w:lang w:val="en-US"/>
        </w:rPr>
        <w:t>TAU</w:t>
      </w:r>
      <w:r w:rsidRPr="00851881">
        <w:rPr>
          <w:rFonts w:ascii="Times New Roman" w:hAnsi="Times New Roman"/>
          <w:sz w:val="24"/>
          <w:szCs w:val="24"/>
          <w:lang w:val="en-US"/>
        </w:rPr>
        <w:t xml:space="preserve"> isoforms </w:t>
      </w:r>
      <w:r>
        <w:rPr>
          <w:rFonts w:ascii="Times New Roman" w:hAnsi="Times New Roman"/>
          <w:sz w:val="24"/>
          <w:szCs w:val="24"/>
          <w:lang w:val="en-US"/>
        </w:rPr>
        <w:t xml:space="preserve">were </w:t>
      </w:r>
      <w:r w:rsidRPr="00851881">
        <w:rPr>
          <w:rFonts w:ascii="Times New Roman" w:hAnsi="Times New Roman"/>
          <w:sz w:val="24"/>
          <w:szCs w:val="24"/>
          <w:lang w:val="en-US"/>
        </w:rPr>
        <w:t xml:space="preserve">expressed in cultured astrocytes, cDNA from FTD-1 astrocytes was amplified using a forward primer specific for exon 1 of the </w:t>
      </w:r>
      <w:r w:rsidRPr="00851881">
        <w:rPr>
          <w:rFonts w:ascii="Times New Roman" w:hAnsi="Times New Roman"/>
          <w:i/>
          <w:sz w:val="24"/>
          <w:szCs w:val="24"/>
          <w:lang w:val="en-US"/>
        </w:rPr>
        <w:t>MAPT</w:t>
      </w:r>
      <w:r w:rsidRPr="00851881">
        <w:rPr>
          <w:rFonts w:ascii="Times New Roman" w:hAnsi="Times New Roman"/>
          <w:sz w:val="24"/>
          <w:szCs w:val="24"/>
          <w:lang w:val="en-US"/>
        </w:rPr>
        <w:t xml:space="preserve"> gene (5´</w:t>
      </w:r>
      <w:r w:rsidRPr="00851881">
        <w:rPr>
          <w:rFonts w:ascii="Times New Roman" w:hAnsi="Times New Roman"/>
          <w:bCs/>
          <w:sz w:val="24"/>
          <w:szCs w:val="24"/>
          <w:lang w:val="en-US" w:eastAsia="de-DE"/>
        </w:rPr>
        <w:t xml:space="preserve">CGAAGTGATGGAAGATCACG´3) and a reverse primer specific for exon 10 of the </w:t>
      </w:r>
      <w:r w:rsidRPr="00851881">
        <w:rPr>
          <w:rFonts w:ascii="Times New Roman" w:hAnsi="Times New Roman"/>
          <w:bCs/>
          <w:i/>
          <w:sz w:val="24"/>
          <w:szCs w:val="24"/>
          <w:lang w:val="en-US" w:eastAsia="de-DE"/>
        </w:rPr>
        <w:t>MAPT</w:t>
      </w:r>
      <w:r w:rsidRPr="00851881">
        <w:rPr>
          <w:rFonts w:ascii="Times New Roman" w:hAnsi="Times New Roman"/>
          <w:bCs/>
          <w:sz w:val="24"/>
          <w:szCs w:val="24"/>
          <w:lang w:val="en-US" w:eastAsia="de-DE"/>
        </w:rPr>
        <w:t xml:space="preserve"> gene (5´CACACTTGGACTGGACGTTG´3). The size of the PCR product corresponding to the </w:t>
      </w:r>
      <w:r w:rsidRPr="00851881">
        <w:rPr>
          <w:rFonts w:ascii="Times New Roman" w:hAnsi="Times New Roman"/>
          <w:bCs/>
          <w:sz w:val="24"/>
          <w:szCs w:val="24"/>
          <w:lang w:val="en-US"/>
        </w:rPr>
        <w:t xml:space="preserve">4R/0N isoform, which lacks both, exon 2 and exon 3, was calculated to be 676 bp, the </w:t>
      </w:r>
      <w:r w:rsidRPr="00851881">
        <w:rPr>
          <w:rFonts w:ascii="Times New Roman" w:hAnsi="Times New Roman"/>
          <w:bCs/>
          <w:sz w:val="24"/>
          <w:szCs w:val="24"/>
          <w:lang w:val="en-US" w:eastAsia="de-DE"/>
        </w:rPr>
        <w:t xml:space="preserve">size of the PCR product corresponding to the </w:t>
      </w:r>
      <w:r w:rsidRPr="00851881">
        <w:rPr>
          <w:rFonts w:ascii="Times New Roman" w:hAnsi="Times New Roman"/>
          <w:bCs/>
          <w:sz w:val="24"/>
          <w:szCs w:val="24"/>
          <w:lang w:val="en-US"/>
        </w:rPr>
        <w:t xml:space="preserve">4R/1N isoform, which contains exon 2 but lacks exon 3, was calculated to be 764 bp and the </w:t>
      </w:r>
      <w:r w:rsidRPr="00851881">
        <w:rPr>
          <w:rFonts w:ascii="Times New Roman" w:hAnsi="Times New Roman"/>
          <w:bCs/>
          <w:sz w:val="24"/>
          <w:szCs w:val="24"/>
          <w:lang w:val="en-US" w:eastAsia="de-DE"/>
        </w:rPr>
        <w:t xml:space="preserve">size of the PCR product corresponding to the </w:t>
      </w:r>
      <w:r w:rsidRPr="00851881">
        <w:rPr>
          <w:rFonts w:ascii="Times New Roman" w:hAnsi="Times New Roman"/>
          <w:bCs/>
          <w:sz w:val="24"/>
          <w:szCs w:val="24"/>
          <w:lang w:val="en-US"/>
        </w:rPr>
        <w:t xml:space="preserve">4R/2N isoform, which contains both, exon 2 and exon 3, was calculated to be 851 bp. </w:t>
      </w:r>
    </w:p>
    <w:p w:rsidR="003225FD" w:rsidRDefault="003225FD" w:rsidP="00D77D1C">
      <w:pPr>
        <w:spacing w:after="0" w:line="480" w:lineRule="auto"/>
        <w:jc w:val="both"/>
        <w:rPr>
          <w:rFonts w:ascii="Times New Roman" w:hAnsi="Times New Roman"/>
          <w:sz w:val="24"/>
          <w:szCs w:val="24"/>
          <w:lang w:val="en-US"/>
        </w:rPr>
      </w:pPr>
    </w:p>
    <w:p w:rsidR="003225FD" w:rsidRPr="002C684E" w:rsidRDefault="003225FD" w:rsidP="00D77D1C">
      <w:pPr>
        <w:spacing w:after="0" w:line="480" w:lineRule="auto"/>
        <w:jc w:val="both"/>
        <w:rPr>
          <w:rFonts w:ascii="Times New Roman" w:hAnsi="Times New Roman"/>
          <w:b/>
          <w:color w:val="000000"/>
          <w:sz w:val="24"/>
          <w:szCs w:val="24"/>
          <w:lang w:val="en-US"/>
        </w:rPr>
      </w:pPr>
      <w:r>
        <w:rPr>
          <w:rFonts w:ascii="Times New Roman" w:hAnsi="Times New Roman"/>
          <w:b/>
          <w:color w:val="000000"/>
          <w:sz w:val="24"/>
          <w:szCs w:val="24"/>
          <w:lang w:val="en-US"/>
        </w:rPr>
        <w:t>Rotenone s</w:t>
      </w:r>
      <w:r w:rsidRPr="002C684E">
        <w:rPr>
          <w:rFonts w:ascii="Times New Roman" w:hAnsi="Times New Roman"/>
          <w:b/>
          <w:color w:val="000000"/>
          <w:sz w:val="24"/>
          <w:szCs w:val="24"/>
          <w:lang w:val="en-US"/>
        </w:rPr>
        <w:t>tress</w:t>
      </w:r>
      <w:r>
        <w:rPr>
          <w:rFonts w:ascii="Times New Roman" w:hAnsi="Times New Roman"/>
          <w:b/>
          <w:color w:val="000000"/>
          <w:sz w:val="24"/>
          <w:szCs w:val="24"/>
          <w:lang w:val="en-US"/>
        </w:rPr>
        <w:t xml:space="preserve"> assay</w:t>
      </w:r>
    </w:p>
    <w:p w:rsidR="003225FD" w:rsidRPr="00DB6F1D" w:rsidRDefault="003225FD" w:rsidP="00D77D1C">
      <w:pPr>
        <w:autoSpaceDE w:val="0"/>
        <w:autoSpaceDN w:val="0"/>
        <w:adjustRightInd w:val="0"/>
        <w:spacing w:after="0" w:line="480" w:lineRule="auto"/>
        <w:jc w:val="both"/>
        <w:rPr>
          <w:rFonts w:ascii="Times New Roman" w:hAnsi="Times New Roman"/>
          <w:sz w:val="24"/>
          <w:szCs w:val="24"/>
          <w:lang w:val="en-US"/>
        </w:rPr>
      </w:pPr>
      <w:r w:rsidRPr="00DB6F1D">
        <w:rPr>
          <w:rFonts w:ascii="Times New Roman" w:hAnsi="Times New Roman"/>
          <w:sz w:val="24"/>
          <w:szCs w:val="24"/>
          <w:lang w:val="en-US"/>
        </w:rPr>
        <w:t>To examine the effect of rotenone (Sigma) on the viability of FTD and Ctrl astrocytes, astrocytes were plated at a density of 8 x 10</w:t>
      </w:r>
      <w:r w:rsidRPr="00DB6F1D">
        <w:rPr>
          <w:rFonts w:ascii="Times New Roman" w:hAnsi="Times New Roman"/>
          <w:sz w:val="24"/>
          <w:szCs w:val="24"/>
          <w:vertAlign w:val="superscript"/>
          <w:lang w:val="en-US"/>
        </w:rPr>
        <w:t>3</w:t>
      </w:r>
      <w:r w:rsidRPr="00DB6F1D">
        <w:rPr>
          <w:rFonts w:ascii="Times New Roman" w:hAnsi="Times New Roman"/>
          <w:sz w:val="24"/>
          <w:szCs w:val="24"/>
          <w:lang w:val="en-US"/>
        </w:rPr>
        <w:t xml:space="preserve"> cells per well into 96-well plates. After 12 days in maturation medium, 0.5 </w:t>
      </w:r>
      <w:r w:rsidRPr="00DB6F1D">
        <w:rPr>
          <w:rFonts w:ascii="Times New Roman" w:hAnsi="Times New Roman"/>
          <w:sz w:val="24"/>
          <w:szCs w:val="24"/>
        </w:rPr>
        <w:t>μ</w:t>
      </w:r>
      <w:r w:rsidRPr="00DB6F1D">
        <w:rPr>
          <w:rFonts w:ascii="Times New Roman" w:hAnsi="Times New Roman"/>
          <w:sz w:val="24"/>
          <w:szCs w:val="24"/>
          <w:lang w:val="en-US"/>
        </w:rPr>
        <w:t xml:space="preserve">M and 1 </w:t>
      </w:r>
      <w:r w:rsidRPr="00DB6F1D">
        <w:rPr>
          <w:rFonts w:ascii="Times New Roman" w:hAnsi="Times New Roman"/>
          <w:sz w:val="24"/>
          <w:szCs w:val="24"/>
        </w:rPr>
        <w:t>μ</w:t>
      </w:r>
      <w:r w:rsidRPr="00DB6F1D">
        <w:rPr>
          <w:rFonts w:ascii="Times New Roman" w:hAnsi="Times New Roman"/>
          <w:sz w:val="24"/>
          <w:szCs w:val="24"/>
          <w:lang w:val="en-US"/>
        </w:rPr>
        <w:t xml:space="preserve">M rotenone in N2 medium consisting of DMEM-F12 with 1:100 N2 supplement and 1% penicillin/streptomycin/glutamine were added to the cells for 48 h. Viability was assessed by measuring LDH leakage in the cell culture supernatant using the Cytotoxicity Detection Kit Plus (Roche). Absorbance was recorded at 490 nm and </w:t>
      </w:r>
      <w:r w:rsidRPr="00DB6F1D">
        <w:rPr>
          <w:rFonts w:ascii="Times New Roman" w:hAnsi="Times New Roman"/>
          <w:sz w:val="24"/>
          <w:szCs w:val="24"/>
          <w:lang w:val="en-US"/>
        </w:rPr>
        <w:lastRenderedPageBreak/>
        <w:t>was expressed as the percentage of absorbance in Ctrl cells after subtraction of background absorbance. In addition, astrocytes were plated in mat</w:t>
      </w:r>
      <w:r>
        <w:rPr>
          <w:rFonts w:ascii="Times New Roman" w:hAnsi="Times New Roman"/>
          <w:sz w:val="24"/>
          <w:szCs w:val="24"/>
          <w:lang w:val="en-US"/>
        </w:rPr>
        <w:t>r</w:t>
      </w:r>
      <w:r w:rsidRPr="00DB6F1D">
        <w:rPr>
          <w:rFonts w:ascii="Times New Roman" w:hAnsi="Times New Roman"/>
          <w:sz w:val="24"/>
          <w:szCs w:val="24"/>
          <w:lang w:val="en-US"/>
        </w:rPr>
        <w:t xml:space="preserve">igel-coated 48-well plates and exposed to 1 </w:t>
      </w:r>
      <w:r w:rsidRPr="00DB6F1D">
        <w:rPr>
          <w:rFonts w:ascii="Times New Roman" w:hAnsi="Times New Roman"/>
          <w:sz w:val="24"/>
          <w:szCs w:val="24"/>
        </w:rPr>
        <w:t>μ</w:t>
      </w:r>
      <w:r w:rsidRPr="00DB6F1D">
        <w:rPr>
          <w:rFonts w:ascii="Times New Roman" w:hAnsi="Times New Roman"/>
          <w:sz w:val="24"/>
          <w:szCs w:val="24"/>
          <w:lang w:val="en-US"/>
        </w:rPr>
        <w:t>M rotenone in N2 medium for 24 h. Subsequently, cells wer</w:t>
      </w:r>
      <w:r>
        <w:rPr>
          <w:rFonts w:ascii="Times New Roman" w:hAnsi="Times New Roman"/>
          <w:sz w:val="24"/>
          <w:szCs w:val="24"/>
          <w:lang w:val="en-US"/>
        </w:rPr>
        <w:t>e fixed and stained for cleaved CASPASE-3</w:t>
      </w:r>
      <w:r w:rsidRPr="00DB6F1D">
        <w:rPr>
          <w:rFonts w:ascii="Times New Roman" w:hAnsi="Times New Roman"/>
          <w:sz w:val="24"/>
          <w:szCs w:val="24"/>
          <w:lang w:val="en-US"/>
        </w:rPr>
        <w:t xml:space="preserve"> and the number of cleaved</w:t>
      </w:r>
      <w:r>
        <w:rPr>
          <w:rFonts w:ascii="Times New Roman" w:hAnsi="Times New Roman"/>
          <w:sz w:val="24"/>
          <w:szCs w:val="24"/>
          <w:lang w:val="en-US"/>
        </w:rPr>
        <w:t xml:space="preserve"> CASPASE-3</w:t>
      </w:r>
      <w:r w:rsidRPr="00DB6F1D">
        <w:rPr>
          <w:rFonts w:ascii="Times New Roman" w:hAnsi="Times New Roman"/>
          <w:sz w:val="24"/>
          <w:szCs w:val="24"/>
          <w:lang w:val="en-US"/>
        </w:rPr>
        <w:t xml:space="preserve"> positive astrocytes was determined using Image J and the cell counter plugin. </w:t>
      </w:r>
    </w:p>
    <w:p w:rsidR="003225FD" w:rsidRDefault="003225FD" w:rsidP="00D77D1C">
      <w:pPr>
        <w:spacing w:after="0" w:line="480" w:lineRule="auto"/>
        <w:jc w:val="both"/>
        <w:rPr>
          <w:rFonts w:ascii="Times New Roman" w:hAnsi="Times New Roman"/>
          <w:sz w:val="24"/>
          <w:szCs w:val="24"/>
          <w:lang w:val="en-GB"/>
        </w:rPr>
      </w:pPr>
    </w:p>
    <w:p w:rsidR="003225FD" w:rsidRPr="002C684E" w:rsidRDefault="003225FD" w:rsidP="00D77D1C">
      <w:pPr>
        <w:spacing w:after="0" w:line="480" w:lineRule="auto"/>
        <w:jc w:val="both"/>
        <w:rPr>
          <w:rFonts w:ascii="Times New Roman" w:hAnsi="Times New Roman"/>
          <w:b/>
          <w:sz w:val="24"/>
          <w:szCs w:val="24"/>
          <w:lang w:val="en-US"/>
        </w:rPr>
      </w:pPr>
      <w:r w:rsidRPr="002C684E">
        <w:rPr>
          <w:rFonts w:ascii="Times New Roman" w:hAnsi="Times New Roman"/>
          <w:b/>
          <w:sz w:val="24"/>
          <w:szCs w:val="24"/>
          <w:lang w:val="en-US"/>
        </w:rPr>
        <w:t>Neuronal differentiation</w:t>
      </w:r>
    </w:p>
    <w:p w:rsidR="003225FD" w:rsidRPr="00207C9F" w:rsidRDefault="003225FD" w:rsidP="00D77D1C">
      <w:pPr>
        <w:autoSpaceDE w:val="0"/>
        <w:autoSpaceDN w:val="0"/>
        <w:adjustRightInd w:val="0"/>
        <w:spacing w:after="0" w:line="480" w:lineRule="auto"/>
        <w:jc w:val="both"/>
        <w:rPr>
          <w:rFonts w:ascii="Times New Roman" w:hAnsi="Times New Roman"/>
          <w:color w:val="000000"/>
          <w:sz w:val="24"/>
          <w:szCs w:val="24"/>
          <w:lang w:val="en-US"/>
        </w:rPr>
      </w:pPr>
      <w:r>
        <w:rPr>
          <w:rFonts w:ascii="Times New Roman" w:hAnsi="Times New Roman"/>
          <w:sz w:val="24"/>
          <w:szCs w:val="24"/>
          <w:lang w:val="en-US"/>
        </w:rPr>
        <w:t xml:space="preserve">NPCs were </w:t>
      </w:r>
      <w:r w:rsidRPr="00CB2AD8">
        <w:rPr>
          <w:rFonts w:ascii="Times New Roman" w:hAnsi="Times New Roman"/>
          <w:sz w:val="24"/>
          <w:szCs w:val="24"/>
          <w:lang w:val="en-US"/>
        </w:rPr>
        <w:t>differentiated into neurons by incubation with N2B27 medium supplemented with 1 µM SAG (</w:t>
      </w:r>
      <w:r>
        <w:rPr>
          <w:rFonts w:ascii="Times New Roman" w:hAnsi="Times New Roman"/>
          <w:sz w:val="24"/>
          <w:szCs w:val="24"/>
          <w:lang w:val="en-US"/>
        </w:rPr>
        <w:t>Cayman Chemical</w:t>
      </w:r>
      <w:r w:rsidRPr="00CB2AD8">
        <w:rPr>
          <w:rFonts w:ascii="Times New Roman" w:hAnsi="Times New Roman"/>
          <w:sz w:val="24"/>
          <w:szCs w:val="24"/>
          <w:lang w:val="en-US"/>
        </w:rPr>
        <w:t>), 2 ng/ml BDNF (Peprotech), 2 ng/ml GDNF (Peprotech) and 100 µM AA for 6 days and afterwards with N2B27 medium supplemented with 2 ng/ml BDNF, 2 ng/ml GDNF, 0.5 ng/ml TGF-β3 (Peprotech), 100 µM dbcAMP (Sigma) and 100 µM AA. Additionally, 5 ng/ml Activin A (Peprotech)</w:t>
      </w:r>
      <w:r>
        <w:rPr>
          <w:rFonts w:ascii="Times New Roman" w:hAnsi="Times New Roman"/>
          <w:sz w:val="24"/>
          <w:szCs w:val="24"/>
          <w:lang w:val="en-US"/>
        </w:rPr>
        <w:t xml:space="preserve"> </w:t>
      </w:r>
      <w:r w:rsidRPr="00CB2AD8">
        <w:rPr>
          <w:rFonts w:ascii="Times New Roman" w:hAnsi="Times New Roman"/>
          <w:sz w:val="24"/>
          <w:szCs w:val="24"/>
          <w:lang w:val="en-US"/>
        </w:rPr>
        <w:t>were added to the medium at days 7 t</w:t>
      </w:r>
      <w:r>
        <w:rPr>
          <w:rFonts w:ascii="Times New Roman" w:hAnsi="Times New Roman"/>
          <w:sz w:val="24"/>
          <w:szCs w:val="24"/>
          <w:lang w:val="en-US"/>
        </w:rPr>
        <w:t>hrough</w:t>
      </w:r>
      <w:r w:rsidRPr="00CB2AD8">
        <w:rPr>
          <w:rFonts w:ascii="Times New Roman" w:hAnsi="Times New Roman"/>
          <w:sz w:val="24"/>
          <w:szCs w:val="24"/>
          <w:lang w:val="en-US"/>
        </w:rPr>
        <w:t xml:space="preserve"> 9. After </w:t>
      </w:r>
      <w:r>
        <w:rPr>
          <w:rFonts w:ascii="Times New Roman" w:hAnsi="Times New Roman"/>
          <w:sz w:val="24"/>
          <w:szCs w:val="24"/>
          <w:lang w:val="en-US"/>
        </w:rPr>
        <w:t>9</w:t>
      </w:r>
      <w:r w:rsidRPr="00CB2AD8">
        <w:rPr>
          <w:rFonts w:ascii="Times New Roman" w:hAnsi="Times New Roman"/>
          <w:sz w:val="24"/>
          <w:szCs w:val="24"/>
          <w:lang w:val="en-US"/>
        </w:rPr>
        <w:t xml:space="preserve"> days of neuronal differentiation, cells were detached</w:t>
      </w:r>
      <w:r>
        <w:rPr>
          <w:rFonts w:ascii="Times New Roman" w:hAnsi="Times New Roman"/>
          <w:sz w:val="24"/>
          <w:szCs w:val="24"/>
          <w:lang w:val="en-US"/>
        </w:rPr>
        <w:t>,</w:t>
      </w:r>
      <w:r w:rsidRPr="00CB2AD8">
        <w:rPr>
          <w:rFonts w:ascii="Times New Roman" w:hAnsi="Times New Roman"/>
          <w:sz w:val="24"/>
          <w:szCs w:val="24"/>
          <w:lang w:val="en-US"/>
        </w:rPr>
        <w:t xml:space="preserve"> singularized by treatment with acc</w:t>
      </w:r>
      <w:r>
        <w:rPr>
          <w:rFonts w:ascii="Times New Roman" w:hAnsi="Times New Roman"/>
          <w:sz w:val="24"/>
          <w:szCs w:val="24"/>
          <w:lang w:val="en-US"/>
        </w:rPr>
        <w:t>u</w:t>
      </w:r>
      <w:r w:rsidRPr="00CB2AD8">
        <w:rPr>
          <w:rFonts w:ascii="Times New Roman" w:hAnsi="Times New Roman"/>
          <w:sz w:val="24"/>
          <w:szCs w:val="24"/>
          <w:lang w:val="en-US"/>
        </w:rPr>
        <w:t>tase</w:t>
      </w:r>
      <w:r>
        <w:rPr>
          <w:rFonts w:ascii="Times New Roman" w:hAnsi="Times New Roman"/>
          <w:sz w:val="24"/>
          <w:szCs w:val="24"/>
          <w:lang w:val="en-US"/>
        </w:rPr>
        <w:t xml:space="preserve"> and replated </w:t>
      </w:r>
      <w:r w:rsidRPr="00CB2AD8">
        <w:rPr>
          <w:rFonts w:ascii="Times New Roman" w:hAnsi="Times New Roman"/>
          <w:sz w:val="24"/>
          <w:szCs w:val="24"/>
          <w:lang w:val="en-US"/>
        </w:rPr>
        <w:t xml:space="preserve">at densities of </w:t>
      </w:r>
      <w:r>
        <w:rPr>
          <w:rFonts w:ascii="Times New Roman" w:hAnsi="Times New Roman"/>
          <w:sz w:val="24"/>
          <w:szCs w:val="24"/>
          <w:lang w:val="en-US"/>
        </w:rPr>
        <w:t>2.2</w:t>
      </w:r>
      <w:r w:rsidRPr="00CB2AD8">
        <w:rPr>
          <w:rFonts w:ascii="Times New Roman" w:hAnsi="Times New Roman"/>
          <w:sz w:val="24"/>
          <w:szCs w:val="24"/>
          <w:lang w:val="en-US"/>
        </w:rPr>
        <w:t xml:space="preserve"> x 10</w:t>
      </w:r>
      <w:r>
        <w:rPr>
          <w:rFonts w:ascii="Times New Roman" w:hAnsi="Times New Roman"/>
          <w:sz w:val="24"/>
          <w:szCs w:val="24"/>
          <w:vertAlign w:val="superscript"/>
          <w:lang w:val="en-US"/>
        </w:rPr>
        <w:t>5</w:t>
      </w:r>
      <w:r w:rsidRPr="00CB2AD8">
        <w:rPr>
          <w:rFonts w:ascii="Times New Roman" w:hAnsi="Times New Roman"/>
          <w:sz w:val="24"/>
          <w:szCs w:val="24"/>
          <w:lang w:val="en-US"/>
        </w:rPr>
        <w:t xml:space="preserve"> neurons in </w:t>
      </w:r>
      <w:r>
        <w:rPr>
          <w:rFonts w:ascii="Times New Roman" w:hAnsi="Times New Roman"/>
          <w:sz w:val="24"/>
          <w:szCs w:val="24"/>
          <w:lang w:val="en-US"/>
        </w:rPr>
        <w:t>12-well plates</w:t>
      </w:r>
      <w:r w:rsidRPr="00CB2AD8">
        <w:rPr>
          <w:rFonts w:ascii="Times New Roman" w:hAnsi="Times New Roman"/>
          <w:sz w:val="24"/>
          <w:szCs w:val="24"/>
          <w:lang w:val="en-US"/>
        </w:rPr>
        <w:t xml:space="preserve"> and 1</w:t>
      </w:r>
      <w:r>
        <w:rPr>
          <w:rFonts w:ascii="Times New Roman" w:hAnsi="Times New Roman"/>
          <w:sz w:val="24"/>
          <w:szCs w:val="24"/>
          <w:lang w:val="en-US"/>
        </w:rPr>
        <w:t>.5</w:t>
      </w:r>
      <w:r w:rsidRPr="00CB2AD8">
        <w:rPr>
          <w:rFonts w:ascii="Times New Roman" w:hAnsi="Times New Roman"/>
          <w:sz w:val="24"/>
          <w:szCs w:val="24"/>
          <w:lang w:val="en-US"/>
        </w:rPr>
        <w:t xml:space="preserve"> x 10</w:t>
      </w:r>
      <w:r w:rsidRPr="00CB2AD8">
        <w:rPr>
          <w:rFonts w:ascii="Times New Roman" w:hAnsi="Times New Roman"/>
          <w:sz w:val="24"/>
          <w:szCs w:val="24"/>
          <w:vertAlign w:val="superscript"/>
          <w:lang w:val="en-US"/>
        </w:rPr>
        <w:t>5</w:t>
      </w:r>
      <w:r w:rsidRPr="00CB2AD8">
        <w:rPr>
          <w:rFonts w:ascii="Times New Roman" w:hAnsi="Times New Roman"/>
          <w:sz w:val="24"/>
          <w:szCs w:val="24"/>
          <w:lang w:val="en-US"/>
        </w:rPr>
        <w:t xml:space="preserve"> neurons in 24-well plates containing glass coverslips.</w:t>
      </w:r>
      <w:r>
        <w:rPr>
          <w:rFonts w:ascii="Times New Roman" w:hAnsi="Times New Roman"/>
          <w:sz w:val="24"/>
          <w:szCs w:val="24"/>
          <w:lang w:val="en-US"/>
        </w:rPr>
        <w:t xml:space="preserve"> After 25 days of differentiation, cells were fixed in 4% PFA for immunocytochemical analyses or lysed in RLT buffer (Qiagen) for RNA preparation. </w:t>
      </w:r>
    </w:p>
    <w:p w:rsidR="003225FD" w:rsidRDefault="003225FD" w:rsidP="00D77D1C">
      <w:pPr>
        <w:autoSpaceDE w:val="0"/>
        <w:autoSpaceDN w:val="0"/>
        <w:adjustRightInd w:val="0"/>
        <w:spacing w:after="0" w:line="480" w:lineRule="auto"/>
        <w:rPr>
          <w:rFonts w:ascii="Times New Roman" w:hAnsi="Times New Roman"/>
          <w:sz w:val="24"/>
          <w:szCs w:val="24"/>
          <w:lang w:val="en-US"/>
        </w:rPr>
      </w:pPr>
    </w:p>
    <w:p w:rsidR="003225FD" w:rsidRPr="00CB2AD8" w:rsidRDefault="003225FD" w:rsidP="00D77D1C">
      <w:pPr>
        <w:spacing w:after="0" w:line="480" w:lineRule="auto"/>
        <w:rPr>
          <w:rFonts w:ascii="Times New Roman" w:hAnsi="Times New Roman"/>
          <w:b/>
          <w:sz w:val="24"/>
          <w:szCs w:val="24"/>
          <w:lang w:val="en-US"/>
        </w:rPr>
      </w:pPr>
      <w:r w:rsidRPr="00CB2AD8">
        <w:rPr>
          <w:rFonts w:ascii="Times New Roman" w:hAnsi="Times New Roman"/>
          <w:b/>
          <w:sz w:val="24"/>
          <w:szCs w:val="24"/>
          <w:lang w:val="en-US"/>
        </w:rPr>
        <w:t xml:space="preserve">Neuron and astrocyte co-cultures and FACS </w:t>
      </w:r>
    </w:p>
    <w:p w:rsidR="003225FD" w:rsidRDefault="003225FD" w:rsidP="00D77D1C">
      <w:pPr>
        <w:spacing w:after="0" w:line="480" w:lineRule="auto"/>
        <w:jc w:val="both"/>
        <w:rPr>
          <w:rFonts w:ascii="Times New Roman" w:hAnsi="Times New Roman"/>
          <w:sz w:val="24"/>
          <w:szCs w:val="24"/>
          <w:lang w:val="en-US"/>
        </w:rPr>
      </w:pPr>
      <w:r w:rsidRPr="00CB2AD8">
        <w:rPr>
          <w:rFonts w:ascii="Times New Roman" w:hAnsi="Times New Roman"/>
          <w:sz w:val="24"/>
          <w:szCs w:val="24"/>
          <w:lang w:val="en-US"/>
        </w:rPr>
        <w:t xml:space="preserve">Co-culture experiments were conducted to assess a potential impact of </w:t>
      </w:r>
      <w:r>
        <w:rPr>
          <w:rFonts w:ascii="Times New Roman" w:hAnsi="Times New Roman"/>
          <w:sz w:val="24"/>
          <w:szCs w:val="24"/>
          <w:lang w:val="en-US"/>
        </w:rPr>
        <w:t xml:space="preserve">N279K </w:t>
      </w:r>
      <w:r w:rsidRPr="002B13AC">
        <w:rPr>
          <w:rFonts w:ascii="Times New Roman" w:hAnsi="Times New Roman"/>
          <w:i/>
          <w:sz w:val="24"/>
          <w:szCs w:val="24"/>
          <w:lang w:val="en-US"/>
        </w:rPr>
        <w:t>MAPT</w:t>
      </w:r>
      <w:r>
        <w:rPr>
          <w:rFonts w:ascii="Times New Roman" w:hAnsi="Times New Roman"/>
          <w:sz w:val="24"/>
          <w:szCs w:val="24"/>
          <w:lang w:val="en-US"/>
        </w:rPr>
        <w:t xml:space="preserve"> </w:t>
      </w:r>
      <w:r w:rsidRPr="00CB2AD8">
        <w:rPr>
          <w:rFonts w:ascii="Times New Roman" w:hAnsi="Times New Roman"/>
          <w:sz w:val="24"/>
          <w:szCs w:val="24"/>
          <w:lang w:val="en-US"/>
        </w:rPr>
        <w:t>astrocytes on neurons. C</w:t>
      </w:r>
      <w:r>
        <w:rPr>
          <w:rFonts w:ascii="Times New Roman" w:hAnsi="Times New Roman"/>
          <w:sz w:val="24"/>
          <w:szCs w:val="24"/>
          <w:lang w:val="en-US"/>
        </w:rPr>
        <w:t>trl-1 NPCs</w:t>
      </w:r>
      <w:r w:rsidRPr="00CB2AD8">
        <w:rPr>
          <w:rFonts w:ascii="Times New Roman" w:hAnsi="Times New Roman"/>
          <w:sz w:val="24"/>
          <w:szCs w:val="24"/>
          <w:lang w:val="en-US"/>
        </w:rPr>
        <w:t xml:space="preserve"> were labeled with GFP by lentiviral transduction with the LVTHM vector</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&lt;EndNote&gt;&lt;Cite&gt;&lt;Author&gt;Wiznerowicz&lt;/Author&gt;&lt;Year&gt;2003&lt;/Year&gt;&lt;RecNum&gt;23&lt;/RecNum&gt;&lt;record&gt;&lt;rec-number&gt;23&lt;/rec-number&gt;&lt;foreign-keys&gt;&lt;key app="EN" db-id="9dx5prr5xts0r4erpww5rr5yez5tzsfxrfst"&gt;23&lt;/key&gt;&lt;/foreign-keys&gt;&lt;ref-type name="Journal Article"&gt;17&lt;/ref-type&gt;&lt;contributors&gt;&lt;authors&gt;&lt;author&gt;Wiznerowicz, M.&lt;/author&gt;&lt;author&gt;Trono, D.&lt;/author&gt;&lt;/authors&gt;&lt;/contributors&gt;&lt;auth-address&gt;Department of Genetics and Microbiology, CMU, Faculty of Medicine, University of Geneva, 1211 Geneva 4, Switzerland.&lt;/auth-address&gt;&lt;titles&gt;&lt;title&gt;Conditional suppression of cellular genes: lentivirus vector-mediated drug-inducible RNA interference&lt;/title&gt;&lt;secondary-title&gt;J Virol&lt;/secondary-title&gt;&lt;/titles&gt;&lt;periodical&gt;&lt;full-title&gt;J Virol&lt;/full-title&gt;&lt;/periodical&gt;&lt;pages&gt;8957-61&lt;/pages&gt;&lt;volume&gt;77&lt;/volume&gt;&lt;number&gt;16&lt;/number&gt;&lt;edition&gt;2003/07/30&lt;/edition&gt;&lt;keywords&gt;&lt;keyword&gt;Cell Line&lt;/keyword&gt;&lt;keyword&gt;Doxycycline/pharmacology&lt;/keyword&gt;&lt;keyword&gt;Flow Cytometry&lt;/keyword&gt;&lt;keyword&gt;*Genetic Vectors&lt;/keyword&gt;&lt;keyword&gt;Humans&lt;/keyword&gt;&lt;keyword&gt;Lentivirus/*genetics&lt;/keyword&gt;&lt;keyword&gt;*RNA Interference&lt;/keyword&gt;&lt;keyword&gt;RNA Polymerase III/metabolism&lt;/keyword&gt;&lt;/keywords&gt;&lt;dates&gt;&lt;year&gt;2003&lt;/year&gt;&lt;pub-dates&gt;&lt;date&gt;Aug&lt;/date&gt;&lt;/pub-dates&gt;&lt;/dates&gt;&lt;isbn&gt;0022-538X (Print)&amp;#xD;0022-538X (Linking)&lt;/isbn&gt;&lt;accession-num&gt;12885912&lt;/accession-num&gt;&lt;urls&gt;&lt;related-urls&gt;&lt;url&gt;http://www.ncbi.nlm.nih.gov/entrez/query.fcgi?cmd=Retrieve&amp;amp;db=PubMed&amp;amp;dopt=Citation&amp;amp;list_uids=12885912&lt;/url&gt;&lt;/related-urls&gt;&lt;/urls&gt;&lt;language&gt;eng&lt;/language&gt;&lt;/record&gt;&lt;/Cite&gt;&lt;/EndNote&gt;</w:instrText>
      </w:r>
      <w:r>
        <w:rPr>
          <w:rFonts w:ascii="Times New Roman" w:hAnsi="Times New Roman"/>
          <w:sz w:val="24"/>
          <w:szCs w:val="24"/>
          <w:lang w:val="en-US"/>
        </w:rPr>
        <w:fldChar w:fldCharType="separate"/>
      </w:r>
      <w:r w:rsidRPr="00E74C51">
        <w:rPr>
          <w:rFonts w:ascii="Times New Roman" w:hAnsi="Times New Roman"/>
          <w:sz w:val="24"/>
          <w:szCs w:val="24"/>
          <w:vertAlign w:val="superscript"/>
          <w:lang w:val="en-US"/>
        </w:rPr>
        <w:t>6</w:t>
      </w:r>
      <w:r>
        <w:rPr>
          <w:rFonts w:ascii="Times New Roman" w:hAnsi="Times New Roman"/>
          <w:sz w:val="24"/>
          <w:szCs w:val="24"/>
          <w:lang w:val="en-US"/>
        </w:rPr>
        <w:fldChar w:fldCharType="end"/>
      </w:r>
      <w:r>
        <w:rPr>
          <w:rFonts w:ascii="Times New Roman" w:hAnsi="Times New Roman"/>
          <w:sz w:val="24"/>
          <w:szCs w:val="24"/>
          <w:lang w:val="en-US"/>
        </w:rPr>
        <w:t xml:space="preserve"> </w:t>
      </w:r>
      <w:r w:rsidRPr="00CB2AD8">
        <w:rPr>
          <w:rFonts w:ascii="Times New Roman" w:hAnsi="Times New Roman"/>
          <w:sz w:val="24"/>
          <w:szCs w:val="24"/>
          <w:lang w:val="en-GB"/>
        </w:rPr>
        <w:t>as previously described</w:t>
      </w:r>
      <w:r>
        <w:rPr>
          <w:rFonts w:ascii="Times New Roman" w:hAnsi="Times New Roman"/>
          <w:sz w:val="24"/>
          <w:szCs w:val="24"/>
          <w:lang w:val="en-GB"/>
        </w:rPr>
        <w:fldChar w:fldCharType="begin">
          <w:fldData xml:space="preserve">PEVuZE5vdGU+PENpdGU+PEF1dGhvcj5IYXJndXM8L0F1dGhvcj48WWVhcj4yMDE0PC9ZZWFyPjxS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</w:fldData>
        </w:fldChar>
      </w:r>
      <w:r>
        <w:rPr>
          <w:rFonts w:ascii="Times New Roman" w:hAnsi="Times New Roman"/>
          <w:sz w:val="24"/>
          <w:szCs w:val="24"/>
          <w:lang w:val="en-GB"/>
        </w:rPr>
        <w:instrText xml:space="preserve"> ADDIN EN.CITE </w:instrText>
      </w:r>
      <w:r>
        <w:rPr>
          <w:rFonts w:ascii="Times New Roman" w:hAnsi="Times New Roman"/>
          <w:sz w:val="24"/>
          <w:szCs w:val="24"/>
          <w:lang w:val="en-GB"/>
        </w:rPr>
        <w:fldChar w:fldCharType="begin">
          <w:fldData xml:space="preserve">PEVuZE5vdGU+PENpdGU+PEF1dGhvcj5IYXJndXM8L0F1dGhvcj48WWVhcj4yMDE0PC9ZZWFyPjxS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</w:fldData>
        </w:fldChar>
      </w:r>
      <w:r>
        <w:rPr>
          <w:rFonts w:ascii="Times New Roman" w:hAnsi="Times New Roman"/>
          <w:sz w:val="24"/>
          <w:szCs w:val="24"/>
          <w:lang w:val="en-GB"/>
        </w:rPr>
        <w:instrText xml:space="preserve"> ADDIN EN.CITE.DATA </w:instrText>
      </w:r>
      <w:r>
        <w:rPr>
          <w:rFonts w:ascii="Times New Roman" w:hAnsi="Times New Roman"/>
          <w:sz w:val="24"/>
          <w:szCs w:val="24"/>
          <w:lang w:val="en-GB"/>
        </w:rPr>
      </w:r>
      <w:r>
        <w:rPr>
          <w:rFonts w:ascii="Times New Roman" w:hAnsi="Times New Roman"/>
          <w:sz w:val="24"/>
          <w:szCs w:val="24"/>
          <w:lang w:val="en-GB"/>
        </w:rPr>
        <w:fldChar w:fldCharType="end"/>
      </w:r>
      <w:r>
        <w:rPr>
          <w:rFonts w:ascii="Times New Roman" w:hAnsi="Times New Roman"/>
          <w:sz w:val="24"/>
          <w:szCs w:val="24"/>
          <w:lang w:val="en-GB"/>
        </w:rPr>
      </w:r>
      <w:r>
        <w:rPr>
          <w:rFonts w:ascii="Times New Roman" w:hAnsi="Times New Roman"/>
          <w:sz w:val="24"/>
          <w:szCs w:val="24"/>
          <w:lang w:val="en-GB"/>
        </w:rPr>
        <w:fldChar w:fldCharType="separate"/>
      </w:r>
      <w:r w:rsidRPr="00E74C51">
        <w:rPr>
          <w:rFonts w:ascii="Times New Roman" w:hAnsi="Times New Roman"/>
          <w:sz w:val="24"/>
          <w:szCs w:val="24"/>
          <w:vertAlign w:val="superscript"/>
          <w:lang w:val="en-GB"/>
        </w:rPr>
        <w:t>3</w:t>
      </w:r>
      <w:r>
        <w:rPr>
          <w:rFonts w:ascii="Times New Roman" w:hAnsi="Times New Roman"/>
          <w:sz w:val="24"/>
          <w:szCs w:val="24"/>
          <w:lang w:val="en-GB"/>
        </w:rPr>
        <w:fldChar w:fldCharType="end"/>
      </w:r>
      <w:r w:rsidRPr="00CB2AD8">
        <w:rPr>
          <w:rFonts w:ascii="Times New Roman" w:hAnsi="Times New Roman"/>
          <w:sz w:val="24"/>
          <w:szCs w:val="24"/>
          <w:lang w:val="en-GB"/>
        </w:rPr>
        <w:t xml:space="preserve">. </w:t>
      </w:r>
      <w:r>
        <w:rPr>
          <w:rFonts w:ascii="Times New Roman" w:hAnsi="Times New Roman"/>
          <w:sz w:val="24"/>
          <w:szCs w:val="24"/>
          <w:lang w:val="en-US"/>
        </w:rPr>
        <w:t>Label</w:t>
      </w:r>
      <w:r w:rsidRPr="00CB2AD8">
        <w:rPr>
          <w:rFonts w:ascii="Times New Roman" w:hAnsi="Times New Roman"/>
          <w:sz w:val="24"/>
          <w:szCs w:val="24"/>
          <w:lang w:val="en-US"/>
        </w:rPr>
        <w:t>ed C</w:t>
      </w:r>
      <w:r>
        <w:rPr>
          <w:rFonts w:ascii="Times New Roman" w:hAnsi="Times New Roman"/>
          <w:sz w:val="24"/>
          <w:szCs w:val="24"/>
          <w:lang w:val="en-US"/>
        </w:rPr>
        <w:t>trl-1</w:t>
      </w:r>
      <w:r w:rsidRPr="00CB2AD8">
        <w:rPr>
          <w:rFonts w:ascii="Times New Roman" w:hAnsi="Times New Roman"/>
          <w:sz w:val="24"/>
          <w:szCs w:val="24"/>
          <w:lang w:val="en-US"/>
        </w:rPr>
        <w:t xml:space="preserve"> NPCs were subsequently differentiated into neurons </w:t>
      </w:r>
      <w:r>
        <w:rPr>
          <w:rFonts w:ascii="Times New Roman" w:hAnsi="Times New Roman"/>
          <w:sz w:val="24"/>
          <w:szCs w:val="24"/>
          <w:lang w:val="en-US"/>
        </w:rPr>
        <w:t>applying the protocol described above</w:t>
      </w:r>
      <w:r w:rsidRPr="00CB2AD8">
        <w:rPr>
          <w:rFonts w:ascii="Times New Roman" w:hAnsi="Times New Roman"/>
          <w:sz w:val="24"/>
          <w:szCs w:val="24"/>
          <w:lang w:val="en-US"/>
        </w:rPr>
        <w:t>. After 10 days of neuronal differentiation, cells were detached and singularized by treatment with acctuase. Neurons</w:t>
      </w:r>
      <w:r>
        <w:rPr>
          <w:rFonts w:ascii="Times New Roman" w:hAnsi="Times New Roman"/>
          <w:sz w:val="24"/>
          <w:szCs w:val="24"/>
          <w:lang w:val="en-US"/>
        </w:rPr>
        <w:t xml:space="preserve"> were added to FTD-1 , FTD-2 or</w:t>
      </w:r>
      <w:r w:rsidRPr="00CB2AD8">
        <w:rPr>
          <w:rFonts w:ascii="Times New Roman" w:hAnsi="Times New Roman"/>
          <w:sz w:val="24"/>
          <w:szCs w:val="24"/>
          <w:lang w:val="en-US"/>
        </w:rPr>
        <w:t xml:space="preserve"> C</w:t>
      </w:r>
      <w:r>
        <w:rPr>
          <w:rFonts w:ascii="Times New Roman" w:hAnsi="Times New Roman"/>
          <w:sz w:val="24"/>
          <w:szCs w:val="24"/>
          <w:lang w:val="en-US"/>
        </w:rPr>
        <w:t xml:space="preserve">trl-2 </w:t>
      </w:r>
      <w:r w:rsidRPr="00CB2AD8">
        <w:rPr>
          <w:rFonts w:ascii="Times New Roman" w:hAnsi="Times New Roman"/>
          <w:sz w:val="24"/>
          <w:szCs w:val="24"/>
          <w:lang w:val="en-US"/>
        </w:rPr>
        <w:t>astrocyte cultures at densities of 3.5 x 10</w:t>
      </w:r>
      <w:r w:rsidRPr="00CB2AD8">
        <w:rPr>
          <w:rFonts w:ascii="Times New Roman" w:hAnsi="Times New Roman"/>
          <w:sz w:val="24"/>
          <w:szCs w:val="24"/>
          <w:vertAlign w:val="superscript"/>
          <w:lang w:val="en-US"/>
        </w:rPr>
        <w:t>6</w:t>
      </w:r>
      <w:r w:rsidRPr="00CB2AD8">
        <w:rPr>
          <w:rFonts w:ascii="Times New Roman" w:hAnsi="Times New Roman"/>
          <w:sz w:val="24"/>
          <w:szCs w:val="24"/>
          <w:lang w:val="en-US"/>
        </w:rPr>
        <w:t xml:space="preserve"> neurons in a 10 cm dish and 1 x 10</w:t>
      </w:r>
      <w:r w:rsidRPr="00CB2AD8">
        <w:rPr>
          <w:rFonts w:ascii="Times New Roman" w:hAnsi="Times New Roman"/>
          <w:sz w:val="24"/>
          <w:szCs w:val="24"/>
          <w:vertAlign w:val="superscript"/>
          <w:lang w:val="en-US"/>
        </w:rPr>
        <w:t>5</w:t>
      </w:r>
      <w:r w:rsidRPr="00CB2AD8">
        <w:rPr>
          <w:rFonts w:ascii="Times New Roman" w:hAnsi="Times New Roman"/>
          <w:sz w:val="24"/>
          <w:szCs w:val="24"/>
          <w:lang w:val="en-US"/>
        </w:rPr>
        <w:t xml:space="preserve"> neurons per well in 24-well plates containing glass coverslips. </w:t>
      </w:r>
      <w:r>
        <w:rPr>
          <w:rFonts w:ascii="Times New Roman" w:hAnsi="Times New Roman"/>
          <w:sz w:val="24"/>
          <w:szCs w:val="24"/>
          <w:lang w:val="en-US"/>
        </w:rPr>
        <w:lastRenderedPageBreak/>
        <w:t>Astrocytes had been plated 3</w:t>
      </w:r>
      <w:r w:rsidRPr="00CB2AD8">
        <w:rPr>
          <w:rFonts w:ascii="Times New Roman" w:hAnsi="Times New Roman"/>
          <w:sz w:val="24"/>
          <w:szCs w:val="24"/>
          <w:lang w:val="en-US"/>
        </w:rPr>
        <w:t xml:space="preserve"> days before at day 31 of astrocyte differentiation at densities of 5 x 10</w:t>
      </w:r>
      <w:r w:rsidRPr="00CB2AD8">
        <w:rPr>
          <w:rFonts w:ascii="Times New Roman" w:hAnsi="Times New Roman"/>
          <w:sz w:val="24"/>
          <w:szCs w:val="24"/>
          <w:vertAlign w:val="superscript"/>
          <w:lang w:val="en-US"/>
        </w:rPr>
        <w:t>5</w:t>
      </w:r>
      <w:r w:rsidRPr="00CB2AD8">
        <w:rPr>
          <w:rFonts w:ascii="Times New Roman" w:hAnsi="Times New Roman"/>
          <w:sz w:val="24"/>
          <w:szCs w:val="24"/>
          <w:lang w:val="en-US"/>
        </w:rPr>
        <w:t xml:space="preserve"> cells in matrigel-coated 10 cm dishes and 1.5 x 10</w:t>
      </w:r>
      <w:r w:rsidRPr="00CB2AD8">
        <w:rPr>
          <w:rFonts w:ascii="Times New Roman" w:hAnsi="Times New Roman"/>
          <w:sz w:val="24"/>
          <w:szCs w:val="24"/>
          <w:vertAlign w:val="superscript"/>
          <w:lang w:val="en-US"/>
        </w:rPr>
        <w:t>4</w:t>
      </w:r>
      <w:r w:rsidRPr="00CB2AD8">
        <w:rPr>
          <w:rFonts w:ascii="Times New Roman" w:hAnsi="Times New Roman"/>
          <w:sz w:val="24"/>
          <w:szCs w:val="24"/>
          <w:lang w:val="en-US"/>
        </w:rPr>
        <w:t xml:space="preserve"> cells per well in matrigel-coated 24-well plates. Neurons were co-cultured with astrocytes in neuronal differentiation medium</w:t>
      </w:r>
      <w:r>
        <w:rPr>
          <w:rFonts w:ascii="Times New Roman" w:hAnsi="Times New Roman"/>
          <w:sz w:val="24"/>
          <w:szCs w:val="24"/>
          <w:lang w:val="en-US"/>
        </w:rPr>
        <w:t xml:space="preserve"> for 21 days.</w:t>
      </w:r>
      <w:r w:rsidRPr="00CB2AD8">
        <w:rPr>
          <w:rFonts w:ascii="Times New Roman" w:hAnsi="Times New Roman"/>
          <w:sz w:val="24"/>
          <w:szCs w:val="24"/>
          <w:lang w:val="en-US"/>
        </w:rPr>
        <w:t xml:space="preserve"> </w:t>
      </w:r>
      <w:r>
        <w:rPr>
          <w:rFonts w:ascii="Times New Roman" w:hAnsi="Times New Roman"/>
          <w:sz w:val="24"/>
          <w:szCs w:val="24"/>
          <w:lang w:val="en-US"/>
        </w:rPr>
        <w:t>After that, cells</w:t>
      </w:r>
      <w:r w:rsidRPr="00CB2AD8">
        <w:rPr>
          <w:rFonts w:ascii="Times New Roman" w:hAnsi="Times New Roman"/>
          <w:sz w:val="24"/>
          <w:szCs w:val="24"/>
          <w:lang w:val="en-US"/>
        </w:rPr>
        <w:t xml:space="preserve"> were either fixed in 4% PFA or </w:t>
      </w:r>
      <w:r>
        <w:rPr>
          <w:rFonts w:ascii="Times New Roman" w:hAnsi="Times New Roman"/>
          <w:sz w:val="24"/>
          <w:szCs w:val="24"/>
          <w:lang w:val="en-US"/>
        </w:rPr>
        <w:t xml:space="preserve">cells were </w:t>
      </w:r>
      <w:r w:rsidRPr="00CB2AD8">
        <w:rPr>
          <w:rFonts w:ascii="Times New Roman" w:hAnsi="Times New Roman"/>
          <w:sz w:val="24"/>
          <w:szCs w:val="24"/>
          <w:lang w:val="en-US"/>
        </w:rPr>
        <w:t xml:space="preserve">detached and singularized by treatment with trypsin. Following washing with PBS, </w:t>
      </w:r>
      <w:r>
        <w:rPr>
          <w:rFonts w:ascii="Times New Roman" w:hAnsi="Times New Roman"/>
          <w:sz w:val="24"/>
          <w:szCs w:val="24"/>
          <w:lang w:val="en-US"/>
        </w:rPr>
        <w:t xml:space="preserve">singularized </w:t>
      </w:r>
      <w:r w:rsidRPr="00CB2AD8">
        <w:rPr>
          <w:rFonts w:ascii="Times New Roman" w:hAnsi="Times New Roman"/>
          <w:sz w:val="24"/>
          <w:szCs w:val="24"/>
          <w:lang w:val="en-US"/>
        </w:rPr>
        <w:t>cells were filtered through a 70 µm nylon mesh and sorted for GFP</w:t>
      </w:r>
      <w:r w:rsidRPr="00CB2AD8">
        <w:rPr>
          <w:rFonts w:ascii="Times New Roman" w:hAnsi="Times New Roman"/>
          <w:sz w:val="24"/>
          <w:szCs w:val="24"/>
          <w:vertAlign w:val="superscript"/>
          <w:lang w:val="en-US"/>
        </w:rPr>
        <w:t>+</w:t>
      </w:r>
      <w:r w:rsidRPr="00CB2AD8">
        <w:rPr>
          <w:rFonts w:ascii="Times New Roman" w:hAnsi="Times New Roman"/>
          <w:sz w:val="24"/>
          <w:szCs w:val="24"/>
          <w:lang w:val="en-US"/>
        </w:rPr>
        <w:t xml:space="preserve"> cells using a FACSAria cell sorter (BD Biosciences)</w:t>
      </w:r>
      <w:r>
        <w:rPr>
          <w:rFonts w:ascii="Times New Roman" w:hAnsi="Times New Roman"/>
          <w:sz w:val="24"/>
          <w:szCs w:val="24"/>
          <w:lang w:val="en-US"/>
        </w:rPr>
        <w:t xml:space="preserve"> to </w:t>
      </w:r>
      <w:r w:rsidRPr="00CB2AD8">
        <w:rPr>
          <w:rFonts w:ascii="Times New Roman" w:hAnsi="Times New Roman"/>
          <w:sz w:val="24"/>
          <w:szCs w:val="24"/>
          <w:lang w:val="en-US"/>
        </w:rPr>
        <w:t>separa</w:t>
      </w:r>
      <w:r>
        <w:rPr>
          <w:rFonts w:ascii="Times New Roman" w:hAnsi="Times New Roman"/>
          <w:sz w:val="24"/>
          <w:szCs w:val="24"/>
          <w:lang w:val="en-US"/>
        </w:rPr>
        <w:t xml:space="preserve">te </w:t>
      </w:r>
      <w:r w:rsidRPr="00CB2AD8">
        <w:rPr>
          <w:rFonts w:ascii="Times New Roman" w:hAnsi="Times New Roman"/>
          <w:sz w:val="24"/>
          <w:szCs w:val="24"/>
          <w:lang w:val="en-US"/>
        </w:rPr>
        <w:t>neurons from astrocytes. GFP</w:t>
      </w:r>
      <w:r w:rsidRPr="00CB2AD8">
        <w:rPr>
          <w:rFonts w:ascii="Times New Roman" w:hAnsi="Times New Roman"/>
          <w:sz w:val="24"/>
          <w:szCs w:val="24"/>
          <w:vertAlign w:val="superscript"/>
          <w:lang w:val="en-US"/>
        </w:rPr>
        <w:t>+</w:t>
      </w:r>
      <w:r>
        <w:rPr>
          <w:rFonts w:ascii="Times New Roman" w:hAnsi="Times New Roman"/>
          <w:sz w:val="24"/>
          <w:szCs w:val="24"/>
          <w:lang w:val="en-US"/>
        </w:rPr>
        <w:t xml:space="preserve"> neurons were collected in neuronal differentiation</w:t>
      </w:r>
      <w:r w:rsidRPr="00CB2AD8">
        <w:rPr>
          <w:rFonts w:ascii="Times New Roman" w:hAnsi="Times New Roman"/>
          <w:sz w:val="24"/>
          <w:szCs w:val="24"/>
          <w:lang w:val="en-US"/>
        </w:rPr>
        <w:t xml:space="preserve"> medium,</w:t>
      </w:r>
      <w:r>
        <w:rPr>
          <w:rFonts w:ascii="Times New Roman" w:hAnsi="Times New Roman"/>
          <w:sz w:val="24"/>
          <w:szCs w:val="24"/>
          <w:lang w:val="en-US"/>
        </w:rPr>
        <w:t xml:space="preserve"> before being pelletized and lys</w:t>
      </w:r>
      <w:r w:rsidRPr="00CB2AD8">
        <w:rPr>
          <w:rFonts w:ascii="Times New Roman" w:hAnsi="Times New Roman"/>
          <w:sz w:val="24"/>
          <w:szCs w:val="24"/>
          <w:lang w:val="en-US"/>
        </w:rPr>
        <w:t xml:space="preserve">ed in RLT-buffer. For whole genome expression analysis, total RNA was extracted using the RNeasy micro kit (Qiagen) and biotinylated cRNAs were generated using the TargetAmp 2-Round Biotin-aRNA Amplification Kit 3.0 (Epicenter). For </w:t>
      </w:r>
      <w:r>
        <w:rPr>
          <w:rFonts w:ascii="Times New Roman" w:hAnsi="Times New Roman"/>
          <w:sz w:val="24"/>
          <w:szCs w:val="24"/>
          <w:lang w:val="en-US"/>
        </w:rPr>
        <w:t xml:space="preserve">qRT-PCR analysis, </w:t>
      </w:r>
      <w:r w:rsidRPr="00CB2AD8">
        <w:rPr>
          <w:rFonts w:ascii="Times New Roman" w:hAnsi="Times New Roman"/>
          <w:sz w:val="24"/>
          <w:szCs w:val="24"/>
          <w:lang w:val="en-US"/>
        </w:rPr>
        <w:t>cRNA was reverse transcribed into cDNA using the High Capacity cDNA reverse Transcription Ki</w:t>
      </w:r>
      <w:r>
        <w:rPr>
          <w:rFonts w:ascii="Times New Roman" w:hAnsi="Times New Roman"/>
          <w:sz w:val="24"/>
          <w:szCs w:val="24"/>
          <w:lang w:val="en-US"/>
        </w:rPr>
        <w:t>t (Applied Biosystems) and 12 h</w:t>
      </w:r>
      <w:r w:rsidRPr="00CB2AD8">
        <w:rPr>
          <w:rFonts w:ascii="Times New Roman" w:hAnsi="Times New Roman"/>
          <w:sz w:val="24"/>
          <w:szCs w:val="24"/>
          <w:lang w:val="en-US"/>
        </w:rPr>
        <w:t xml:space="preserve"> of reverse transcription. cDNA w</w:t>
      </w:r>
      <w:r>
        <w:rPr>
          <w:rFonts w:ascii="Times New Roman" w:hAnsi="Times New Roman"/>
          <w:sz w:val="24"/>
          <w:szCs w:val="24"/>
          <w:lang w:val="en-US"/>
        </w:rPr>
        <w:t>as then used for qRT-PCR analysi</w:t>
      </w:r>
      <w:r w:rsidRPr="00CB2AD8">
        <w:rPr>
          <w:rFonts w:ascii="Times New Roman" w:hAnsi="Times New Roman"/>
          <w:sz w:val="24"/>
          <w:szCs w:val="24"/>
          <w:lang w:val="en-US"/>
        </w:rPr>
        <w:t xml:space="preserve">s. </w:t>
      </w:r>
    </w:p>
    <w:p w:rsidR="003225FD" w:rsidRDefault="003225FD" w:rsidP="00D77D1C">
      <w:pPr>
        <w:spacing w:after="0" w:line="480" w:lineRule="auto"/>
        <w:jc w:val="both"/>
        <w:rPr>
          <w:rFonts w:ascii="Times New Roman" w:hAnsi="Times New Roman"/>
          <w:sz w:val="24"/>
          <w:szCs w:val="24"/>
          <w:lang w:val="en-US"/>
        </w:rPr>
      </w:pPr>
    </w:p>
    <w:p w:rsidR="003225FD" w:rsidRPr="00A364B1" w:rsidRDefault="003225FD" w:rsidP="00D77D1C">
      <w:pPr>
        <w:spacing w:after="0" w:line="480" w:lineRule="auto"/>
        <w:jc w:val="both"/>
        <w:rPr>
          <w:rFonts w:ascii="Times New Roman" w:hAnsi="Times New Roman"/>
          <w:b/>
          <w:sz w:val="24"/>
          <w:szCs w:val="24"/>
          <w:lang w:val="en-US"/>
        </w:rPr>
      </w:pPr>
      <w:r w:rsidRPr="00A364B1">
        <w:rPr>
          <w:rFonts w:ascii="Times New Roman" w:hAnsi="Times New Roman"/>
          <w:b/>
          <w:sz w:val="24"/>
          <w:szCs w:val="24"/>
          <w:lang w:val="en-US"/>
        </w:rPr>
        <w:t xml:space="preserve">Quantification of </w:t>
      </w:r>
      <w:r>
        <w:rPr>
          <w:rFonts w:ascii="Times New Roman" w:hAnsi="Times New Roman"/>
          <w:b/>
          <w:sz w:val="24"/>
          <w:szCs w:val="24"/>
          <w:lang w:val="en-US"/>
        </w:rPr>
        <w:t xml:space="preserve">neurons, </w:t>
      </w:r>
      <w:r w:rsidRPr="00A364B1">
        <w:rPr>
          <w:rFonts w:ascii="Times New Roman" w:hAnsi="Times New Roman"/>
          <w:b/>
          <w:sz w:val="24"/>
          <w:szCs w:val="24"/>
          <w:lang w:val="en-US"/>
        </w:rPr>
        <w:t xml:space="preserve">neurite density, synaptogenesis and vulnerability to rotenone-induced stress </w:t>
      </w:r>
    </w:p>
    <w:p w:rsidR="003225FD" w:rsidRPr="00DB6F1D" w:rsidRDefault="003225FD" w:rsidP="00D77D1C">
      <w:pPr>
        <w:autoSpaceDE w:val="0"/>
        <w:autoSpaceDN w:val="0"/>
        <w:adjustRightInd w:val="0"/>
        <w:spacing w:after="0" w:line="480" w:lineRule="auto"/>
        <w:jc w:val="both"/>
        <w:rPr>
          <w:rFonts w:ascii="Times New Roman" w:hAnsi="Times New Roman"/>
          <w:sz w:val="24"/>
          <w:szCs w:val="24"/>
          <w:lang w:val="en-US"/>
        </w:rPr>
      </w:pPr>
      <w:r w:rsidRPr="00DB6F1D">
        <w:rPr>
          <w:rFonts w:ascii="Times New Roman" w:hAnsi="Times New Roman"/>
          <w:sz w:val="24"/>
          <w:szCs w:val="24"/>
          <w:lang w:val="en-US"/>
        </w:rPr>
        <w:t xml:space="preserve">To assess the influence of astrocytes on the vulnerability of neurons to rotenone-induced stress, co-cultured cells were incubated with </w:t>
      </w:r>
      <w:r>
        <w:rPr>
          <w:rFonts w:ascii="Times New Roman" w:hAnsi="Times New Roman"/>
          <w:sz w:val="24"/>
          <w:szCs w:val="24"/>
          <w:lang w:val="en-US"/>
        </w:rPr>
        <w:t xml:space="preserve">neuronal differentiation medium lacking supplements but </w:t>
      </w:r>
      <w:r w:rsidRPr="00DB6F1D">
        <w:rPr>
          <w:rFonts w:ascii="Times New Roman" w:hAnsi="Times New Roman"/>
          <w:sz w:val="24"/>
          <w:szCs w:val="24"/>
          <w:lang w:val="en-US"/>
        </w:rPr>
        <w:t>containing 4</w:t>
      </w:r>
      <w:r>
        <w:rPr>
          <w:rFonts w:ascii="Times New Roman" w:hAnsi="Times New Roman"/>
          <w:sz w:val="24"/>
          <w:szCs w:val="24"/>
          <w:lang w:val="en-US"/>
        </w:rPr>
        <w:t>00 nM rotenone (Sigma) for 48 h</w:t>
      </w:r>
      <w:r w:rsidRPr="00DB6F1D">
        <w:rPr>
          <w:rFonts w:ascii="Times New Roman" w:hAnsi="Times New Roman"/>
          <w:sz w:val="24"/>
          <w:szCs w:val="24"/>
          <w:lang w:val="en-US"/>
        </w:rPr>
        <w:t xml:space="preserve">. Cells were subsequently fixed and stained for </w:t>
      </w:r>
      <w:r w:rsidRPr="00DB6F1D">
        <w:rPr>
          <w:rFonts w:ascii="Times New Roman" w:hAnsi="Times New Roman"/>
          <w:sz w:val="24"/>
          <w:szCs w:val="24"/>
        </w:rPr>
        <w:t>β</w:t>
      </w:r>
      <w:r w:rsidRPr="00DB6F1D">
        <w:rPr>
          <w:rFonts w:ascii="Times New Roman" w:hAnsi="Times New Roman"/>
          <w:sz w:val="24"/>
          <w:szCs w:val="24"/>
          <w:lang w:val="en-US"/>
        </w:rPr>
        <w:t>III-T</w:t>
      </w:r>
      <w:r>
        <w:rPr>
          <w:rFonts w:ascii="Times New Roman" w:hAnsi="Times New Roman"/>
          <w:sz w:val="24"/>
          <w:szCs w:val="24"/>
          <w:lang w:val="en-US"/>
        </w:rPr>
        <w:t>ubulin</w:t>
      </w:r>
      <w:r w:rsidRPr="00DB6F1D">
        <w:rPr>
          <w:rFonts w:ascii="Times New Roman" w:hAnsi="Times New Roman"/>
          <w:sz w:val="24"/>
          <w:szCs w:val="24"/>
          <w:lang w:val="en-US"/>
        </w:rPr>
        <w:t xml:space="preserve"> and cleaved CASPASE-3. The number of neurons per visual field and the number of cleaved CASPASE-3-positive neurons was determined using Image J and the cell counter plugin. Additionally, the effect of astrocyte-conditioned medium on the vulnerability of neurons to rotenone-induced stress was determined. Astrocyte-conditioned medium was harvested from FTD-2 and Ctrl-2 astrocytes cultures after 2 days of conditioning. Neurons at day 12 of differentiation were cultured with either FTD-2 or Ctrl-2 conditioned media for 14 days during which the medium was refreshed every other day and </w:t>
      </w:r>
      <w:r w:rsidRPr="00DB6F1D">
        <w:rPr>
          <w:rFonts w:ascii="Times New Roman" w:hAnsi="Times New Roman"/>
          <w:sz w:val="24"/>
          <w:szCs w:val="24"/>
          <w:lang w:val="en-US"/>
        </w:rPr>
        <w:lastRenderedPageBreak/>
        <w:t xml:space="preserve">neurons were subsequently stressed with 400 nM rotenone. Neurons were stained for </w:t>
      </w:r>
      <w:r w:rsidRPr="00DB6F1D">
        <w:rPr>
          <w:rFonts w:ascii="Times New Roman" w:hAnsi="Times New Roman"/>
          <w:sz w:val="24"/>
          <w:szCs w:val="24"/>
        </w:rPr>
        <w:t>β</w:t>
      </w:r>
      <w:r>
        <w:rPr>
          <w:rFonts w:ascii="Times New Roman" w:hAnsi="Times New Roman"/>
          <w:sz w:val="24"/>
          <w:szCs w:val="24"/>
          <w:lang w:val="en-US"/>
        </w:rPr>
        <w:t>III-Tubulin</w:t>
      </w:r>
      <w:r w:rsidRPr="00DB6F1D">
        <w:rPr>
          <w:rFonts w:ascii="Times New Roman" w:hAnsi="Times New Roman"/>
          <w:sz w:val="24"/>
          <w:szCs w:val="24"/>
          <w:lang w:val="en-US"/>
        </w:rPr>
        <w:t xml:space="preserve"> and cleaved CASPASE-3 and images were analyzed using Image J and the cell counter plugin.</w:t>
      </w:r>
    </w:p>
    <w:p w:rsidR="003225FD" w:rsidRPr="00DB6F1D" w:rsidRDefault="003225FD" w:rsidP="00AD31D8">
      <w:pPr>
        <w:autoSpaceDE w:val="0"/>
        <w:autoSpaceDN w:val="0"/>
        <w:adjustRightInd w:val="0"/>
        <w:spacing w:after="0" w:line="480" w:lineRule="auto"/>
        <w:jc w:val="both"/>
        <w:rPr>
          <w:rFonts w:ascii="Times New Roman" w:hAnsi="Times New Roman"/>
          <w:sz w:val="24"/>
          <w:szCs w:val="24"/>
          <w:lang w:val="en-US"/>
        </w:rPr>
      </w:pPr>
      <w:r w:rsidRPr="00DB6F1D">
        <w:rPr>
          <w:rFonts w:ascii="Times New Roman" w:hAnsi="Times New Roman"/>
          <w:sz w:val="24"/>
          <w:szCs w:val="24"/>
          <w:lang w:val="en-US"/>
        </w:rPr>
        <w:t>Neurite density of neurons after co-culture with astrocytes was determined by staining of fixed cultures with an anti-GFP antibody. Images were taken with a Zeiss LSM700 confocal microscope and image analysis was performed using the ImageJ software and the color pixel plugin. The percentage of GFP positive signals over all signals was determined for 10 images per co-culture setup and per biological replicate. For quantification of synaptophysin expression in neurons after co-culture with astrocytes, fixed neurons were co-stained with anti-GFP and anti-Synaptophysin antibodies and Z-stack images were taken using a Zeiss LSM700 confocal microscope. Using the colocalization software from ZEN (Carl Zeiss Microimaging, LLC.), colocalization coefficients were determined to quantify the percentage of GFP-positive signals that were also positive for synaptophysin. A minimum of 3 single plane confocal images of a Z-stack were analyzed and the mean of the colocalization coefficients was calculated. 15 Z-stacks were analyzed per co-culture setup and per biological replicate.</w:t>
      </w:r>
    </w:p>
    <w:p w:rsidR="003225FD" w:rsidRDefault="003225FD" w:rsidP="007B7B2F">
      <w:pPr>
        <w:spacing w:line="480" w:lineRule="auto"/>
        <w:jc w:val="both"/>
        <w:rPr>
          <w:rFonts w:ascii="Times New Roman" w:hAnsi="Times New Roman"/>
          <w:sz w:val="24"/>
          <w:szCs w:val="24"/>
          <w:lang w:val="en-US"/>
        </w:rPr>
      </w:pPr>
    </w:p>
    <w:p w:rsidR="003225FD" w:rsidRDefault="003225FD" w:rsidP="007B7B2F">
      <w:pPr>
        <w:spacing w:line="480" w:lineRule="auto"/>
        <w:jc w:val="both"/>
        <w:rPr>
          <w:rFonts w:ascii="Times New Roman" w:hAnsi="Times New Roman"/>
          <w:sz w:val="24"/>
          <w:szCs w:val="24"/>
          <w:lang w:val="en-US"/>
        </w:rPr>
      </w:pPr>
    </w:p>
    <w:p w:rsidR="003225FD" w:rsidRDefault="003225FD" w:rsidP="007B7B2F">
      <w:pPr>
        <w:spacing w:line="480" w:lineRule="auto"/>
        <w:jc w:val="both"/>
        <w:rPr>
          <w:rFonts w:ascii="Times New Roman" w:hAnsi="Times New Roman"/>
          <w:sz w:val="24"/>
          <w:szCs w:val="24"/>
          <w:lang w:val="en-US"/>
        </w:rPr>
      </w:pPr>
    </w:p>
    <w:p w:rsidR="003225FD" w:rsidRDefault="003225FD" w:rsidP="007B7B2F">
      <w:pPr>
        <w:spacing w:line="480" w:lineRule="auto"/>
        <w:jc w:val="both"/>
        <w:rPr>
          <w:rFonts w:ascii="Times New Roman" w:hAnsi="Times New Roman"/>
          <w:sz w:val="24"/>
          <w:szCs w:val="24"/>
          <w:lang w:val="en-US"/>
        </w:rPr>
      </w:pPr>
    </w:p>
    <w:p w:rsidR="003225FD" w:rsidRDefault="003225FD" w:rsidP="007B7B2F">
      <w:pPr>
        <w:spacing w:line="480" w:lineRule="auto"/>
        <w:jc w:val="both"/>
        <w:rPr>
          <w:rFonts w:ascii="Times New Roman" w:hAnsi="Times New Roman"/>
          <w:sz w:val="24"/>
          <w:szCs w:val="24"/>
          <w:lang w:val="en-US"/>
        </w:rPr>
      </w:pPr>
    </w:p>
    <w:p w:rsidR="003225FD" w:rsidRDefault="003225FD" w:rsidP="007B7B2F">
      <w:pPr>
        <w:spacing w:line="480" w:lineRule="auto"/>
        <w:jc w:val="both"/>
        <w:rPr>
          <w:rFonts w:ascii="Times New Roman" w:hAnsi="Times New Roman"/>
          <w:sz w:val="24"/>
          <w:szCs w:val="24"/>
          <w:lang w:val="en-US"/>
        </w:rPr>
      </w:pPr>
    </w:p>
    <w:p w:rsidR="003225FD" w:rsidRDefault="003225FD" w:rsidP="007B7B2F">
      <w:pPr>
        <w:spacing w:line="480" w:lineRule="auto"/>
        <w:jc w:val="both"/>
        <w:rPr>
          <w:rFonts w:ascii="Times New Roman" w:hAnsi="Times New Roman"/>
          <w:sz w:val="24"/>
          <w:szCs w:val="24"/>
          <w:lang w:val="en-US"/>
        </w:rPr>
      </w:pPr>
    </w:p>
    <w:p w:rsidR="003225FD" w:rsidRDefault="003225FD" w:rsidP="00A3180D">
      <w:pPr>
        <w:spacing w:line="480" w:lineRule="auto"/>
        <w:jc w:val="both"/>
        <w:rPr>
          <w:rFonts w:ascii="Times New Roman" w:hAnsi="Times New Roman"/>
          <w:sz w:val="24"/>
          <w:szCs w:val="24"/>
          <w:lang w:val="en-US"/>
        </w:rPr>
      </w:pPr>
      <w:r w:rsidRPr="00CD3460">
        <w:rPr>
          <w:rFonts w:ascii="Times New Roman" w:hAnsi="Times New Roman"/>
          <w:b/>
          <w:sz w:val="24"/>
          <w:szCs w:val="24"/>
          <w:lang w:val="en-US"/>
        </w:rPr>
        <w:lastRenderedPageBreak/>
        <w:t>Table S1:</w:t>
      </w:r>
      <w:r>
        <w:rPr>
          <w:rFonts w:ascii="Times New Roman" w:hAnsi="Times New Roman"/>
          <w:sz w:val="24"/>
          <w:szCs w:val="24"/>
          <w:lang w:val="en-US"/>
        </w:rPr>
        <w:t xml:space="preserve"> Primers used for qRT-PCR.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4"/>
        <w:gridCol w:w="5696"/>
      </w:tblGrid>
      <w:tr w:rsidR="003225FD" w:rsidRPr="00A42EC1" w:rsidTr="00664C41">
        <w:trPr>
          <w:trHeight w:val="460"/>
        </w:trPr>
        <w:tc>
          <w:tcPr>
            <w:tcW w:w="3504" w:type="dxa"/>
          </w:tcPr>
          <w:p w:rsidR="003225FD" w:rsidRPr="00E650D9" w:rsidRDefault="003225FD" w:rsidP="00664C41">
            <w:pPr>
              <w:spacing w:after="0" w:line="480" w:lineRule="auto"/>
              <w:jc w:val="center"/>
              <w:rPr>
                <w:rFonts w:ascii="Times New Roman" w:hAnsi="Times New Roman"/>
                <w:i/>
                <w:sz w:val="20"/>
                <w:szCs w:val="20"/>
              </w:rPr>
            </w:pPr>
            <w:r w:rsidRPr="00E650D9">
              <w:rPr>
                <w:rFonts w:ascii="Times New Roman" w:hAnsi="Times New Roman"/>
                <w:i/>
                <w:sz w:val="20"/>
                <w:szCs w:val="20"/>
              </w:rPr>
              <w:t>GAPDH</w:t>
            </w:r>
            <w:r w:rsidRPr="00E650D9">
              <w:rPr>
                <w:rFonts w:ascii="Times New Roman" w:hAnsi="Times New Roman"/>
                <w:sz w:val="20"/>
                <w:szCs w:val="20"/>
              </w:rPr>
              <w:t>_for</w:t>
            </w:r>
          </w:p>
        </w:tc>
        <w:tc>
          <w:tcPr>
            <w:tcW w:w="5696" w:type="dxa"/>
          </w:tcPr>
          <w:p w:rsidR="003225FD" w:rsidRPr="00E650D9" w:rsidRDefault="003225FD" w:rsidP="00664C41">
            <w:pPr>
              <w:spacing w:after="0" w:line="480" w:lineRule="auto"/>
              <w:jc w:val="center"/>
              <w:rPr>
                <w:rFonts w:ascii="Times New Roman" w:hAnsi="Times New Roman"/>
                <w:sz w:val="20"/>
                <w:szCs w:val="20"/>
              </w:rPr>
            </w:pPr>
            <w:r w:rsidRPr="00E650D9">
              <w:rPr>
                <w:rFonts w:ascii="Times New Roman" w:hAnsi="Times New Roman"/>
                <w:sz w:val="20"/>
                <w:szCs w:val="20"/>
              </w:rPr>
              <w:t>CTG GTA AAG TGG ATA TTG TTG CCA T</w:t>
            </w:r>
          </w:p>
        </w:tc>
      </w:tr>
      <w:tr w:rsidR="003225FD" w:rsidRPr="00373FB7" w:rsidTr="00664C41">
        <w:trPr>
          <w:trHeight w:val="460"/>
        </w:trPr>
        <w:tc>
          <w:tcPr>
            <w:tcW w:w="3504" w:type="dxa"/>
          </w:tcPr>
          <w:p w:rsidR="003225FD" w:rsidRPr="00E650D9" w:rsidRDefault="003225FD" w:rsidP="00664C41">
            <w:pPr>
              <w:spacing w:after="0" w:line="480" w:lineRule="auto"/>
              <w:jc w:val="center"/>
              <w:rPr>
                <w:rFonts w:ascii="Times New Roman" w:hAnsi="Times New Roman"/>
                <w:i/>
                <w:sz w:val="20"/>
                <w:szCs w:val="20"/>
              </w:rPr>
            </w:pPr>
            <w:r w:rsidRPr="00E650D9">
              <w:rPr>
                <w:rFonts w:ascii="Times New Roman" w:hAnsi="Times New Roman"/>
                <w:i/>
                <w:sz w:val="20"/>
                <w:szCs w:val="20"/>
              </w:rPr>
              <w:t>GAPDH</w:t>
            </w:r>
            <w:r w:rsidRPr="00E650D9">
              <w:rPr>
                <w:rFonts w:ascii="Times New Roman" w:hAnsi="Times New Roman"/>
                <w:sz w:val="20"/>
                <w:szCs w:val="20"/>
              </w:rPr>
              <w:t>_rev</w:t>
            </w:r>
          </w:p>
        </w:tc>
        <w:tc>
          <w:tcPr>
            <w:tcW w:w="5696" w:type="dxa"/>
          </w:tcPr>
          <w:p w:rsidR="003225FD" w:rsidRPr="00E650D9" w:rsidRDefault="003225FD" w:rsidP="00664C41">
            <w:pPr>
              <w:spacing w:after="0" w:line="480" w:lineRule="auto"/>
              <w:jc w:val="center"/>
              <w:rPr>
                <w:rFonts w:ascii="Times New Roman" w:hAnsi="Times New Roman"/>
                <w:sz w:val="20"/>
                <w:szCs w:val="20"/>
                <w:lang w:val="en-US"/>
              </w:rPr>
            </w:pPr>
            <w:r w:rsidRPr="00E650D9">
              <w:rPr>
                <w:rFonts w:ascii="Times New Roman" w:hAnsi="Times New Roman"/>
                <w:sz w:val="20"/>
                <w:szCs w:val="20"/>
                <w:lang w:val="en-US"/>
              </w:rPr>
              <w:t>TGG AAT CAT ATT GGA ACA TGT AAA CC</w:t>
            </w:r>
          </w:p>
        </w:tc>
      </w:tr>
      <w:tr w:rsidR="003225FD" w:rsidRPr="00373FB7" w:rsidTr="00664C41">
        <w:trPr>
          <w:trHeight w:val="460"/>
        </w:trPr>
        <w:tc>
          <w:tcPr>
            <w:tcW w:w="3504" w:type="dxa"/>
          </w:tcPr>
          <w:p w:rsidR="003225FD" w:rsidRPr="00E650D9" w:rsidRDefault="003225FD" w:rsidP="00664C41">
            <w:pPr>
              <w:spacing w:after="0" w:line="480" w:lineRule="auto"/>
              <w:jc w:val="center"/>
              <w:rPr>
                <w:rFonts w:ascii="Times New Roman" w:hAnsi="Times New Roman"/>
                <w:i/>
                <w:sz w:val="20"/>
                <w:szCs w:val="20"/>
                <w:lang w:val="en-US"/>
              </w:rPr>
            </w:pPr>
            <w:r w:rsidRPr="00E650D9">
              <w:rPr>
                <w:rFonts w:ascii="Times New Roman" w:hAnsi="Times New Roman"/>
                <w:i/>
                <w:sz w:val="20"/>
                <w:szCs w:val="20"/>
                <w:lang w:val="en-US"/>
              </w:rPr>
              <w:t>GFAP</w:t>
            </w:r>
            <w:r w:rsidRPr="00E650D9">
              <w:rPr>
                <w:rFonts w:ascii="Times New Roman" w:hAnsi="Times New Roman"/>
                <w:sz w:val="20"/>
                <w:szCs w:val="20"/>
                <w:lang w:val="en-US"/>
              </w:rPr>
              <w:t>_for</w:t>
            </w:r>
          </w:p>
        </w:tc>
        <w:tc>
          <w:tcPr>
            <w:tcW w:w="5696" w:type="dxa"/>
          </w:tcPr>
          <w:p w:rsidR="003225FD" w:rsidRPr="00E650D9" w:rsidRDefault="003225FD" w:rsidP="00664C41">
            <w:pPr>
              <w:spacing w:after="0" w:line="480" w:lineRule="auto"/>
              <w:jc w:val="center"/>
              <w:rPr>
                <w:rFonts w:ascii="Times New Roman" w:hAnsi="Times New Roman"/>
                <w:sz w:val="20"/>
                <w:szCs w:val="20"/>
                <w:lang w:val="en-US"/>
              </w:rPr>
            </w:pPr>
            <w:r w:rsidRPr="00E650D9">
              <w:rPr>
                <w:rFonts w:ascii="Times New Roman" w:hAnsi="Times New Roman"/>
                <w:sz w:val="20"/>
                <w:szCs w:val="20"/>
                <w:lang w:val="en-US"/>
              </w:rPr>
              <w:t>GGA AGA TTG AGT CGC TGG AG</w:t>
            </w:r>
          </w:p>
        </w:tc>
      </w:tr>
      <w:tr w:rsidR="003225FD" w:rsidRPr="00373FB7" w:rsidTr="00664C41">
        <w:trPr>
          <w:trHeight w:val="460"/>
        </w:trPr>
        <w:tc>
          <w:tcPr>
            <w:tcW w:w="3504" w:type="dxa"/>
          </w:tcPr>
          <w:p w:rsidR="003225FD" w:rsidRPr="00E650D9" w:rsidRDefault="003225FD" w:rsidP="00664C41">
            <w:pPr>
              <w:spacing w:after="0" w:line="480" w:lineRule="auto"/>
              <w:jc w:val="center"/>
              <w:rPr>
                <w:rFonts w:ascii="Times New Roman" w:hAnsi="Times New Roman"/>
                <w:i/>
                <w:sz w:val="20"/>
                <w:szCs w:val="20"/>
                <w:lang w:val="en-US"/>
              </w:rPr>
            </w:pPr>
            <w:r w:rsidRPr="00E650D9">
              <w:rPr>
                <w:rFonts w:ascii="Times New Roman" w:hAnsi="Times New Roman"/>
                <w:i/>
                <w:sz w:val="20"/>
                <w:szCs w:val="20"/>
                <w:lang w:val="en-US"/>
              </w:rPr>
              <w:t>GFAP</w:t>
            </w:r>
            <w:r w:rsidRPr="00E650D9">
              <w:rPr>
                <w:rFonts w:ascii="Times New Roman" w:hAnsi="Times New Roman"/>
                <w:sz w:val="20"/>
                <w:szCs w:val="20"/>
                <w:lang w:val="en-US"/>
              </w:rPr>
              <w:t>_rev</w:t>
            </w:r>
          </w:p>
        </w:tc>
        <w:tc>
          <w:tcPr>
            <w:tcW w:w="5696" w:type="dxa"/>
          </w:tcPr>
          <w:p w:rsidR="003225FD" w:rsidRPr="00E650D9" w:rsidRDefault="003225FD" w:rsidP="00664C41">
            <w:pPr>
              <w:spacing w:after="0" w:line="480" w:lineRule="auto"/>
              <w:jc w:val="center"/>
              <w:rPr>
                <w:rFonts w:ascii="Times New Roman" w:hAnsi="Times New Roman"/>
                <w:sz w:val="20"/>
                <w:szCs w:val="20"/>
                <w:lang w:val="en-US"/>
              </w:rPr>
            </w:pPr>
            <w:r w:rsidRPr="00E650D9">
              <w:rPr>
                <w:rFonts w:ascii="Times New Roman" w:hAnsi="Times New Roman"/>
                <w:sz w:val="20"/>
                <w:szCs w:val="20"/>
                <w:lang w:val="en-US"/>
              </w:rPr>
              <w:t>ATA CTG CGT GCG GAT CTC TT</w:t>
            </w:r>
          </w:p>
        </w:tc>
      </w:tr>
      <w:tr w:rsidR="003225FD" w:rsidRPr="00A42EC1" w:rsidTr="00664C41">
        <w:trPr>
          <w:trHeight w:val="460"/>
        </w:trPr>
        <w:tc>
          <w:tcPr>
            <w:tcW w:w="3504" w:type="dxa"/>
          </w:tcPr>
          <w:p w:rsidR="003225FD" w:rsidRPr="00E650D9" w:rsidRDefault="003225FD" w:rsidP="00664C41">
            <w:pPr>
              <w:spacing w:after="0" w:line="480" w:lineRule="auto"/>
              <w:jc w:val="center"/>
              <w:rPr>
                <w:rFonts w:ascii="Times New Roman" w:hAnsi="Times New Roman"/>
                <w:i/>
                <w:sz w:val="20"/>
                <w:szCs w:val="20"/>
                <w:lang w:val="en-US"/>
              </w:rPr>
            </w:pPr>
            <w:r w:rsidRPr="00E650D9">
              <w:rPr>
                <w:rFonts w:ascii="Times New Roman" w:hAnsi="Times New Roman"/>
                <w:i/>
                <w:sz w:val="20"/>
                <w:szCs w:val="20"/>
                <w:lang w:val="en-US"/>
              </w:rPr>
              <w:t>S100β</w:t>
            </w:r>
            <w:r w:rsidRPr="00E650D9">
              <w:rPr>
                <w:rFonts w:ascii="Times New Roman" w:hAnsi="Times New Roman"/>
                <w:sz w:val="20"/>
                <w:szCs w:val="20"/>
                <w:lang w:val="en-US"/>
              </w:rPr>
              <w:t>_for</w:t>
            </w:r>
          </w:p>
        </w:tc>
        <w:tc>
          <w:tcPr>
            <w:tcW w:w="5696" w:type="dxa"/>
          </w:tcPr>
          <w:p w:rsidR="003225FD" w:rsidRPr="00E650D9" w:rsidRDefault="003225FD" w:rsidP="00664C41">
            <w:pPr>
              <w:spacing w:after="0" w:line="480" w:lineRule="auto"/>
              <w:jc w:val="center"/>
              <w:rPr>
                <w:rFonts w:ascii="Times New Roman" w:hAnsi="Times New Roman"/>
                <w:sz w:val="20"/>
                <w:szCs w:val="20"/>
              </w:rPr>
            </w:pPr>
            <w:r w:rsidRPr="00E650D9">
              <w:rPr>
                <w:rFonts w:ascii="Times New Roman" w:hAnsi="Times New Roman"/>
                <w:sz w:val="20"/>
                <w:szCs w:val="20"/>
              </w:rPr>
              <w:t>AAA GAG CAG GAG GTT GTG GA</w:t>
            </w:r>
          </w:p>
        </w:tc>
      </w:tr>
      <w:tr w:rsidR="003225FD" w:rsidRPr="00373FB7" w:rsidTr="00664C41">
        <w:trPr>
          <w:trHeight w:val="460"/>
        </w:trPr>
        <w:tc>
          <w:tcPr>
            <w:tcW w:w="3504" w:type="dxa"/>
          </w:tcPr>
          <w:p w:rsidR="003225FD" w:rsidRPr="00E650D9" w:rsidRDefault="003225FD" w:rsidP="00664C41">
            <w:pPr>
              <w:spacing w:after="0" w:line="480" w:lineRule="auto"/>
              <w:jc w:val="center"/>
              <w:rPr>
                <w:rFonts w:ascii="Times New Roman" w:hAnsi="Times New Roman"/>
                <w:i/>
                <w:sz w:val="20"/>
                <w:szCs w:val="20"/>
                <w:lang w:val="en-US"/>
              </w:rPr>
            </w:pPr>
            <w:r w:rsidRPr="00E650D9">
              <w:rPr>
                <w:rFonts w:ascii="Times New Roman" w:hAnsi="Times New Roman"/>
                <w:i/>
                <w:sz w:val="20"/>
                <w:szCs w:val="20"/>
                <w:lang w:val="en-US"/>
              </w:rPr>
              <w:t>S100β</w:t>
            </w:r>
            <w:r w:rsidRPr="00E650D9">
              <w:rPr>
                <w:rFonts w:ascii="Times New Roman" w:hAnsi="Times New Roman"/>
                <w:sz w:val="20"/>
                <w:szCs w:val="20"/>
                <w:lang w:val="en-US"/>
              </w:rPr>
              <w:t>_rev</w:t>
            </w:r>
          </w:p>
        </w:tc>
        <w:tc>
          <w:tcPr>
            <w:tcW w:w="5696" w:type="dxa"/>
          </w:tcPr>
          <w:p w:rsidR="003225FD" w:rsidRPr="00E650D9" w:rsidRDefault="003225FD" w:rsidP="00664C41">
            <w:pPr>
              <w:spacing w:after="0" w:line="480" w:lineRule="auto"/>
              <w:jc w:val="center"/>
              <w:rPr>
                <w:rFonts w:ascii="Times New Roman" w:hAnsi="Times New Roman"/>
                <w:sz w:val="20"/>
                <w:szCs w:val="20"/>
                <w:lang w:val="en-US"/>
              </w:rPr>
            </w:pPr>
            <w:r w:rsidRPr="00E650D9">
              <w:rPr>
                <w:rFonts w:ascii="Times New Roman" w:hAnsi="Times New Roman"/>
                <w:sz w:val="20"/>
                <w:szCs w:val="20"/>
                <w:lang w:val="en-US"/>
              </w:rPr>
              <w:t>CGT GGC AGG CAG TAG TAA CC</w:t>
            </w:r>
          </w:p>
        </w:tc>
      </w:tr>
      <w:tr w:rsidR="003225FD" w:rsidRPr="00373FB7" w:rsidTr="00664C41">
        <w:trPr>
          <w:trHeight w:val="460"/>
        </w:trPr>
        <w:tc>
          <w:tcPr>
            <w:tcW w:w="3504" w:type="dxa"/>
          </w:tcPr>
          <w:p w:rsidR="003225FD" w:rsidRPr="00E650D9" w:rsidRDefault="003225FD" w:rsidP="00664C41">
            <w:pPr>
              <w:spacing w:after="0" w:line="480" w:lineRule="auto"/>
              <w:jc w:val="center"/>
              <w:rPr>
                <w:rFonts w:ascii="Times New Roman" w:hAnsi="Times New Roman"/>
                <w:i/>
                <w:sz w:val="20"/>
                <w:szCs w:val="20"/>
                <w:lang w:val="en-US"/>
              </w:rPr>
            </w:pPr>
            <w:r w:rsidRPr="00E650D9">
              <w:rPr>
                <w:rFonts w:ascii="Times New Roman" w:hAnsi="Times New Roman"/>
                <w:i/>
                <w:sz w:val="20"/>
                <w:szCs w:val="20"/>
                <w:lang w:val="en-US"/>
              </w:rPr>
              <w:t>ALDH1L1</w:t>
            </w:r>
            <w:r w:rsidRPr="00E650D9">
              <w:rPr>
                <w:rFonts w:ascii="Times New Roman" w:hAnsi="Times New Roman"/>
                <w:sz w:val="20"/>
                <w:szCs w:val="20"/>
                <w:lang w:val="en-US"/>
              </w:rPr>
              <w:t>_for</w:t>
            </w:r>
          </w:p>
        </w:tc>
        <w:tc>
          <w:tcPr>
            <w:tcW w:w="5696" w:type="dxa"/>
          </w:tcPr>
          <w:p w:rsidR="003225FD" w:rsidRPr="00E650D9" w:rsidRDefault="003225FD" w:rsidP="00664C41">
            <w:pPr>
              <w:spacing w:after="0" w:line="480" w:lineRule="auto"/>
              <w:jc w:val="center"/>
              <w:rPr>
                <w:rFonts w:ascii="Times New Roman" w:hAnsi="Times New Roman"/>
                <w:bCs/>
                <w:sz w:val="20"/>
                <w:szCs w:val="20"/>
                <w:lang w:val="en-US"/>
              </w:rPr>
            </w:pPr>
            <w:r w:rsidRPr="00E650D9">
              <w:rPr>
                <w:rFonts w:ascii="Times New Roman" w:hAnsi="Times New Roman"/>
                <w:bCs/>
                <w:sz w:val="20"/>
                <w:szCs w:val="20"/>
                <w:lang w:val="en-US"/>
              </w:rPr>
              <w:t>TTG GGG TTT GTG GCA TCA TC</w:t>
            </w:r>
          </w:p>
        </w:tc>
      </w:tr>
      <w:tr w:rsidR="003225FD" w:rsidRPr="00373FB7" w:rsidTr="00664C41">
        <w:trPr>
          <w:trHeight w:val="460"/>
        </w:trPr>
        <w:tc>
          <w:tcPr>
            <w:tcW w:w="3504" w:type="dxa"/>
          </w:tcPr>
          <w:p w:rsidR="003225FD" w:rsidRPr="00C2610E" w:rsidRDefault="003225FD" w:rsidP="00664C41">
            <w:pPr>
              <w:spacing w:after="0" w:line="480" w:lineRule="auto"/>
              <w:jc w:val="center"/>
              <w:rPr>
                <w:rFonts w:ascii="Times New Roman" w:hAnsi="Times New Roman"/>
                <w:i/>
                <w:sz w:val="20"/>
                <w:szCs w:val="20"/>
                <w:lang w:val="en-US"/>
              </w:rPr>
            </w:pPr>
            <w:r w:rsidRPr="00C2610E">
              <w:rPr>
                <w:rFonts w:ascii="Times New Roman" w:hAnsi="Times New Roman"/>
                <w:i/>
                <w:sz w:val="20"/>
                <w:szCs w:val="20"/>
                <w:lang w:val="en-US"/>
              </w:rPr>
              <w:t>ALDH1L1</w:t>
            </w:r>
            <w:r w:rsidRPr="00C2610E">
              <w:rPr>
                <w:rFonts w:ascii="Times New Roman" w:hAnsi="Times New Roman"/>
                <w:sz w:val="20"/>
                <w:szCs w:val="20"/>
                <w:lang w:val="en-US"/>
              </w:rPr>
              <w:t>_rev</w:t>
            </w:r>
          </w:p>
        </w:tc>
        <w:tc>
          <w:tcPr>
            <w:tcW w:w="5696" w:type="dxa"/>
          </w:tcPr>
          <w:p w:rsidR="003225FD" w:rsidRPr="00C2610E" w:rsidRDefault="003225FD" w:rsidP="00664C41">
            <w:pPr>
              <w:spacing w:after="0" w:line="480" w:lineRule="auto"/>
              <w:jc w:val="center"/>
              <w:rPr>
                <w:rFonts w:ascii="Times New Roman" w:hAnsi="Times New Roman"/>
                <w:bCs/>
                <w:sz w:val="20"/>
                <w:szCs w:val="20"/>
                <w:lang w:val="en-US"/>
              </w:rPr>
            </w:pPr>
            <w:r w:rsidRPr="00C2610E">
              <w:rPr>
                <w:rFonts w:ascii="Times New Roman" w:hAnsi="Times New Roman"/>
                <w:bCs/>
                <w:sz w:val="20"/>
                <w:szCs w:val="20"/>
                <w:lang w:val="en-US"/>
              </w:rPr>
              <w:t>AGC TCT GCA AAC TTC AAG GC</w:t>
            </w:r>
          </w:p>
        </w:tc>
      </w:tr>
      <w:tr w:rsidR="003225FD" w:rsidRPr="00373FB7" w:rsidTr="00664C41">
        <w:trPr>
          <w:trHeight w:val="460"/>
        </w:trPr>
        <w:tc>
          <w:tcPr>
            <w:tcW w:w="3504" w:type="dxa"/>
          </w:tcPr>
          <w:p w:rsidR="003225FD" w:rsidRPr="00C2610E" w:rsidRDefault="003225FD" w:rsidP="00664C41">
            <w:pPr>
              <w:spacing w:after="0" w:line="480" w:lineRule="auto"/>
              <w:jc w:val="center"/>
              <w:rPr>
                <w:rFonts w:ascii="Times New Roman" w:hAnsi="Times New Roman"/>
                <w:i/>
                <w:sz w:val="20"/>
                <w:szCs w:val="20"/>
                <w:lang w:val="en-US"/>
              </w:rPr>
            </w:pPr>
            <w:r w:rsidRPr="00C2610E">
              <w:rPr>
                <w:rFonts w:ascii="Times New Roman" w:hAnsi="Times New Roman"/>
                <w:i/>
                <w:sz w:val="20"/>
                <w:szCs w:val="20"/>
                <w:lang w:val="en-US"/>
              </w:rPr>
              <w:t>SLC1A2</w:t>
            </w:r>
            <w:r w:rsidRPr="00C2610E">
              <w:rPr>
                <w:rFonts w:ascii="Times New Roman" w:hAnsi="Times New Roman"/>
                <w:sz w:val="20"/>
                <w:szCs w:val="20"/>
                <w:lang w:val="en-US"/>
              </w:rPr>
              <w:t>_for</w:t>
            </w:r>
          </w:p>
        </w:tc>
        <w:tc>
          <w:tcPr>
            <w:tcW w:w="5696" w:type="dxa"/>
          </w:tcPr>
          <w:p w:rsidR="003225FD" w:rsidRPr="00C2610E" w:rsidRDefault="003225FD" w:rsidP="00664C41">
            <w:pPr>
              <w:spacing w:after="0" w:line="480" w:lineRule="auto"/>
              <w:jc w:val="center"/>
              <w:rPr>
                <w:rFonts w:ascii="Times New Roman" w:hAnsi="Times New Roman"/>
                <w:sz w:val="20"/>
                <w:szCs w:val="20"/>
                <w:lang w:val="en-US"/>
              </w:rPr>
            </w:pPr>
            <w:r w:rsidRPr="00C2610E">
              <w:rPr>
                <w:rFonts w:ascii="Times New Roman" w:hAnsi="Times New Roman"/>
                <w:sz w:val="20"/>
                <w:szCs w:val="20"/>
                <w:lang w:val="en-US"/>
              </w:rPr>
              <w:t>CAT GGA TGG TAC AGC CCT TT</w:t>
            </w:r>
          </w:p>
        </w:tc>
      </w:tr>
      <w:tr w:rsidR="003225FD" w:rsidRPr="00373FB7" w:rsidTr="00664C41">
        <w:trPr>
          <w:trHeight w:val="460"/>
        </w:trPr>
        <w:tc>
          <w:tcPr>
            <w:tcW w:w="3504" w:type="dxa"/>
          </w:tcPr>
          <w:p w:rsidR="003225FD" w:rsidRPr="00C2610E" w:rsidRDefault="003225FD" w:rsidP="00664C41">
            <w:pPr>
              <w:spacing w:after="0" w:line="480" w:lineRule="auto"/>
              <w:jc w:val="center"/>
              <w:rPr>
                <w:rFonts w:ascii="Times New Roman" w:hAnsi="Times New Roman"/>
                <w:i/>
                <w:sz w:val="20"/>
                <w:szCs w:val="20"/>
                <w:lang w:val="en-US"/>
              </w:rPr>
            </w:pPr>
            <w:r w:rsidRPr="00C2610E">
              <w:rPr>
                <w:rFonts w:ascii="Times New Roman" w:hAnsi="Times New Roman"/>
                <w:i/>
                <w:sz w:val="20"/>
                <w:szCs w:val="20"/>
                <w:lang w:val="en-US"/>
              </w:rPr>
              <w:t>SLC1A2</w:t>
            </w:r>
            <w:r w:rsidRPr="00C2610E">
              <w:rPr>
                <w:rFonts w:ascii="Times New Roman" w:hAnsi="Times New Roman"/>
                <w:sz w:val="20"/>
                <w:szCs w:val="20"/>
                <w:lang w:val="en-US"/>
              </w:rPr>
              <w:t>_rev</w:t>
            </w:r>
          </w:p>
        </w:tc>
        <w:tc>
          <w:tcPr>
            <w:tcW w:w="5696" w:type="dxa"/>
          </w:tcPr>
          <w:p w:rsidR="003225FD" w:rsidRPr="00C2610E" w:rsidRDefault="003225FD" w:rsidP="00664C41">
            <w:pPr>
              <w:spacing w:after="0" w:line="480" w:lineRule="auto"/>
              <w:jc w:val="center"/>
              <w:rPr>
                <w:rFonts w:ascii="Times New Roman" w:hAnsi="Times New Roman"/>
                <w:sz w:val="20"/>
                <w:szCs w:val="20"/>
                <w:lang w:val="en-US"/>
              </w:rPr>
            </w:pPr>
            <w:r w:rsidRPr="00C2610E">
              <w:rPr>
                <w:rFonts w:ascii="Times New Roman" w:hAnsi="Times New Roman"/>
                <w:sz w:val="20"/>
                <w:szCs w:val="20"/>
                <w:lang w:val="en-US"/>
              </w:rPr>
              <w:t>AGC AGG CTG ATG TCC TCT GT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SLC1A3</w:t>
            </w:r>
            <w:r w:rsidRPr="00A3180D">
              <w:rPr>
                <w:rFonts w:ascii="Times New Roman" w:hAnsi="Times New Roman"/>
                <w:sz w:val="20"/>
                <w:szCs w:val="20"/>
                <w:lang w:val="en-US"/>
              </w:rPr>
              <w:t>_for</w:t>
            </w:r>
          </w:p>
        </w:tc>
        <w:tc>
          <w:tcPr>
            <w:tcW w:w="5696" w:type="dxa"/>
          </w:tcPr>
          <w:p w:rsidR="003225FD" w:rsidRPr="00A3180D" w:rsidRDefault="003225FD" w:rsidP="00664C41">
            <w:pPr>
              <w:spacing w:after="0" w:line="480" w:lineRule="auto"/>
              <w:jc w:val="center"/>
              <w:rPr>
                <w:rFonts w:ascii="Times New Roman" w:hAnsi="Times New Roman"/>
                <w:sz w:val="20"/>
                <w:szCs w:val="20"/>
                <w:lang w:val="en-US"/>
              </w:rPr>
            </w:pPr>
            <w:r w:rsidRPr="00A3180D">
              <w:rPr>
                <w:rFonts w:ascii="Times New Roman" w:hAnsi="Times New Roman"/>
                <w:sz w:val="20"/>
                <w:szCs w:val="20"/>
                <w:lang w:val="en-US"/>
              </w:rPr>
              <w:t>CTC ACA GTC ACC GCT GTC AT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SLC1A3</w:t>
            </w:r>
            <w:r w:rsidRPr="00A3180D">
              <w:rPr>
                <w:rFonts w:ascii="Times New Roman" w:hAnsi="Times New Roman"/>
                <w:sz w:val="20"/>
                <w:szCs w:val="20"/>
                <w:lang w:val="en-US"/>
              </w:rPr>
              <w:t>_rev</w:t>
            </w:r>
          </w:p>
        </w:tc>
        <w:tc>
          <w:tcPr>
            <w:tcW w:w="5696" w:type="dxa"/>
          </w:tcPr>
          <w:p w:rsidR="003225FD" w:rsidRPr="00A3180D" w:rsidRDefault="003225FD" w:rsidP="00664C41">
            <w:pPr>
              <w:spacing w:after="0" w:line="480" w:lineRule="auto"/>
              <w:jc w:val="center"/>
              <w:rPr>
                <w:rFonts w:ascii="Times New Roman" w:hAnsi="Times New Roman"/>
                <w:sz w:val="20"/>
                <w:szCs w:val="20"/>
                <w:lang w:val="en-US"/>
              </w:rPr>
            </w:pPr>
            <w:r w:rsidRPr="00A3180D">
              <w:rPr>
                <w:rFonts w:ascii="Times New Roman" w:hAnsi="Times New Roman"/>
                <w:sz w:val="20"/>
                <w:szCs w:val="20"/>
                <w:lang w:val="en-US"/>
              </w:rPr>
              <w:t>CCA TCT TCC CTG ATG CCT TA</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MAPT_total</w:t>
            </w:r>
            <w:r w:rsidRPr="00A3180D">
              <w:rPr>
                <w:rFonts w:ascii="Times New Roman" w:hAnsi="Times New Roman"/>
                <w:sz w:val="20"/>
                <w:szCs w:val="20"/>
                <w:lang w:val="en-US"/>
              </w:rPr>
              <w:t>_for</w:t>
            </w:r>
          </w:p>
        </w:tc>
        <w:tc>
          <w:tcPr>
            <w:tcW w:w="5696" w:type="dxa"/>
          </w:tcPr>
          <w:p w:rsidR="003225FD" w:rsidRPr="00A3180D" w:rsidRDefault="003225FD" w:rsidP="00664C41">
            <w:pPr>
              <w:spacing w:after="0" w:line="480" w:lineRule="auto"/>
              <w:jc w:val="center"/>
              <w:rPr>
                <w:rFonts w:ascii="Times New Roman" w:hAnsi="Times New Roman"/>
                <w:sz w:val="20"/>
                <w:szCs w:val="20"/>
                <w:lang w:val="en-US"/>
              </w:rPr>
            </w:pPr>
            <w:r w:rsidRPr="00A3180D">
              <w:rPr>
                <w:rFonts w:ascii="Times New Roman" w:hAnsi="Times New Roman"/>
                <w:sz w:val="20"/>
                <w:szCs w:val="20"/>
                <w:lang w:val="en-US"/>
              </w:rPr>
              <w:t>CTC GCA TGG TCA GTA AAA GCA A</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MAPT_total</w:t>
            </w:r>
            <w:r w:rsidRPr="00A3180D">
              <w:rPr>
                <w:rFonts w:ascii="Times New Roman" w:hAnsi="Times New Roman"/>
                <w:sz w:val="20"/>
                <w:szCs w:val="20"/>
                <w:lang w:val="en-US"/>
              </w:rPr>
              <w:t>_rev</w:t>
            </w:r>
          </w:p>
        </w:tc>
        <w:tc>
          <w:tcPr>
            <w:tcW w:w="5696" w:type="dxa"/>
          </w:tcPr>
          <w:p w:rsidR="003225FD" w:rsidRPr="00A3180D" w:rsidRDefault="003225FD" w:rsidP="00664C41">
            <w:pPr>
              <w:spacing w:after="0" w:line="480" w:lineRule="auto"/>
              <w:jc w:val="center"/>
              <w:rPr>
                <w:rFonts w:ascii="Times New Roman" w:hAnsi="Times New Roman"/>
                <w:sz w:val="20"/>
                <w:szCs w:val="20"/>
                <w:lang w:val="en-US"/>
              </w:rPr>
            </w:pPr>
            <w:r w:rsidRPr="00A3180D">
              <w:rPr>
                <w:rFonts w:ascii="Times New Roman" w:hAnsi="Times New Roman"/>
                <w:sz w:val="20"/>
                <w:szCs w:val="20"/>
                <w:lang w:val="en-US"/>
              </w:rPr>
              <w:t>GGG TTT TTG CTG GAA TCC TGG 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MAPT_Exon10</w:t>
            </w:r>
            <w:r w:rsidRPr="00A3180D">
              <w:rPr>
                <w:rFonts w:ascii="Times New Roman" w:hAnsi="Times New Roman"/>
                <w:sz w:val="20"/>
                <w:szCs w:val="20"/>
                <w:lang w:val="en-US"/>
              </w:rPr>
              <w:t>_for</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CCA AGT GTG GCT CAA AGG AT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MAPT_Exon12</w:t>
            </w:r>
            <w:r w:rsidRPr="00A3180D">
              <w:rPr>
                <w:rFonts w:ascii="Times New Roman" w:hAnsi="Times New Roman"/>
                <w:sz w:val="20"/>
                <w:szCs w:val="20"/>
                <w:lang w:val="en-US"/>
              </w:rPr>
              <w:t>_rev</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CCC AAT CTT CGA CTG GAC TC</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ANXA2</w:t>
            </w:r>
            <w:r w:rsidRPr="00A3180D">
              <w:rPr>
                <w:rFonts w:ascii="Times New Roman" w:hAnsi="Times New Roman"/>
                <w:sz w:val="20"/>
                <w:szCs w:val="20"/>
                <w:lang w:val="en-US"/>
              </w:rPr>
              <w:t>_for</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GGA CGC GAG ATA AGG TCC TG</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ANXA2</w:t>
            </w:r>
            <w:r w:rsidRPr="00A3180D">
              <w:rPr>
                <w:rFonts w:ascii="Times New Roman" w:hAnsi="Times New Roman"/>
                <w:sz w:val="20"/>
                <w:szCs w:val="20"/>
                <w:lang w:val="en-US"/>
              </w:rPr>
              <w:t>_rev</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GCT TTC TGG TAG TCG CCC TT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GAS7</w:t>
            </w:r>
            <w:r w:rsidRPr="00A3180D">
              <w:rPr>
                <w:rFonts w:ascii="Times New Roman" w:hAnsi="Times New Roman"/>
                <w:sz w:val="20"/>
                <w:szCs w:val="20"/>
                <w:lang w:val="en-US"/>
              </w:rPr>
              <w:t>_for</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ATC AAG AAG GCG CGG AGA AA</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GAS7</w:t>
            </w:r>
            <w:r w:rsidRPr="00A3180D">
              <w:rPr>
                <w:rFonts w:ascii="Times New Roman" w:hAnsi="Times New Roman"/>
                <w:sz w:val="20"/>
                <w:szCs w:val="20"/>
                <w:lang w:val="en-US"/>
              </w:rPr>
              <w:t>_rev</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GCT GCC GGA TCA TCT CTA CC</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NPY</w:t>
            </w:r>
            <w:r w:rsidRPr="00A3180D">
              <w:rPr>
                <w:rFonts w:ascii="Times New Roman" w:hAnsi="Times New Roman"/>
                <w:sz w:val="20"/>
                <w:szCs w:val="20"/>
                <w:lang w:val="en-US"/>
              </w:rPr>
              <w:t>_for</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CGG AGG ACA TGG CCA GAT AC</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NPY</w:t>
            </w:r>
            <w:r w:rsidRPr="00A3180D">
              <w:rPr>
                <w:rFonts w:ascii="Times New Roman" w:hAnsi="Times New Roman"/>
                <w:sz w:val="20"/>
                <w:szCs w:val="20"/>
                <w:lang w:val="en-US"/>
              </w:rPr>
              <w:t>_rev</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TCA AGC CGA GTT CTG GGA AC</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rPr>
            </w:pPr>
            <w:r w:rsidRPr="00A3180D">
              <w:rPr>
                <w:rFonts w:ascii="Times New Roman" w:hAnsi="Times New Roman"/>
                <w:i/>
                <w:sz w:val="20"/>
                <w:szCs w:val="20"/>
              </w:rPr>
              <w:t>TCEAL7</w:t>
            </w:r>
            <w:r w:rsidRPr="00A3180D">
              <w:rPr>
                <w:rFonts w:ascii="Times New Roman" w:hAnsi="Times New Roman"/>
                <w:sz w:val="20"/>
                <w:szCs w:val="20"/>
              </w:rPr>
              <w:t>_for</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GAA CGC CAG CAA ACA GAA GG</w:t>
            </w:r>
          </w:p>
        </w:tc>
      </w:tr>
      <w:tr w:rsidR="003225FD" w:rsidRPr="00A42EC1"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rPr>
              <w:t>TCEAL7</w:t>
            </w:r>
            <w:r w:rsidRPr="00A3180D">
              <w:rPr>
                <w:rFonts w:ascii="Times New Roman" w:hAnsi="Times New Roman"/>
                <w:sz w:val="20"/>
                <w:szCs w:val="20"/>
              </w:rPr>
              <w:t>_rev</w:t>
            </w:r>
          </w:p>
        </w:tc>
        <w:tc>
          <w:tcPr>
            <w:tcW w:w="5696" w:type="dxa"/>
          </w:tcPr>
          <w:p w:rsidR="003225FD" w:rsidRPr="00A3180D" w:rsidRDefault="003225FD" w:rsidP="00664C41">
            <w:pPr>
              <w:spacing w:after="0" w:line="480" w:lineRule="auto"/>
              <w:jc w:val="center"/>
              <w:rPr>
                <w:rFonts w:ascii="Times New Roman" w:hAnsi="Times New Roman"/>
                <w:bCs/>
                <w:sz w:val="20"/>
                <w:szCs w:val="20"/>
              </w:rPr>
            </w:pPr>
            <w:r w:rsidRPr="00A3180D">
              <w:rPr>
                <w:rFonts w:ascii="Times New Roman" w:hAnsi="Times New Roman"/>
                <w:bCs/>
                <w:sz w:val="20"/>
                <w:szCs w:val="20"/>
              </w:rPr>
              <w:t>GGT CCC GAG AAT GCC TAT GG</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MMP14</w:t>
            </w:r>
            <w:r w:rsidRPr="00A3180D">
              <w:rPr>
                <w:rFonts w:ascii="Times New Roman" w:hAnsi="Times New Roman"/>
                <w:sz w:val="20"/>
                <w:szCs w:val="20"/>
                <w:lang w:val="en-US"/>
              </w:rPr>
              <w:t>_for</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GGT GCC CTA TGC CTA CAT CC</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MMP14</w:t>
            </w:r>
            <w:r w:rsidRPr="00A3180D">
              <w:rPr>
                <w:rFonts w:ascii="Times New Roman" w:hAnsi="Times New Roman"/>
                <w:sz w:val="20"/>
                <w:szCs w:val="20"/>
                <w:lang w:val="en-US"/>
              </w:rPr>
              <w:t>_rev</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CAC AGC CAC CAG GAA GAT GT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CXCL12</w:t>
            </w:r>
            <w:r w:rsidRPr="00A3180D">
              <w:rPr>
                <w:rFonts w:ascii="Times New Roman" w:hAnsi="Times New Roman"/>
                <w:sz w:val="20"/>
                <w:szCs w:val="20"/>
                <w:lang w:val="en-US"/>
              </w:rPr>
              <w:t>_for</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GAA AGC CAT GTT GCC AGA GC</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CXCL12</w:t>
            </w:r>
            <w:r w:rsidRPr="00A3180D">
              <w:rPr>
                <w:rFonts w:ascii="Times New Roman" w:hAnsi="Times New Roman"/>
                <w:sz w:val="20"/>
                <w:szCs w:val="20"/>
                <w:lang w:val="en-US"/>
              </w:rPr>
              <w:t>_rev</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TCG GGT CAA TGC ACA CTT GT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lastRenderedPageBreak/>
              <w:t>DYSF</w:t>
            </w:r>
            <w:r w:rsidRPr="00A3180D">
              <w:rPr>
                <w:rFonts w:ascii="Times New Roman" w:hAnsi="Times New Roman"/>
                <w:sz w:val="20"/>
                <w:szCs w:val="20"/>
                <w:lang w:val="en-US"/>
              </w:rPr>
              <w:t>_for</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TTT GCG GGG AAA ATG CTG TG</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DYSF</w:t>
            </w:r>
            <w:r w:rsidRPr="00A3180D">
              <w:rPr>
                <w:rFonts w:ascii="Times New Roman" w:hAnsi="Times New Roman"/>
                <w:sz w:val="20"/>
                <w:szCs w:val="20"/>
                <w:lang w:val="en-US"/>
              </w:rPr>
              <w:t>_rev</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ATG GAG GGA AAC ATG GCA GG</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EN1</w:t>
            </w:r>
            <w:r w:rsidRPr="00A3180D">
              <w:rPr>
                <w:rFonts w:ascii="Times New Roman" w:hAnsi="Times New Roman"/>
                <w:sz w:val="20"/>
                <w:szCs w:val="20"/>
                <w:lang w:val="en-US"/>
              </w:rPr>
              <w:t>_for</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GCA ACC CGG CTA TCC TAC TT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sz w:val="20"/>
                <w:szCs w:val="20"/>
                <w:lang w:val="en-US"/>
              </w:rPr>
            </w:pPr>
            <w:r w:rsidRPr="00A3180D">
              <w:rPr>
                <w:rFonts w:ascii="Times New Roman" w:hAnsi="Times New Roman"/>
                <w:i/>
                <w:sz w:val="20"/>
                <w:szCs w:val="20"/>
                <w:lang w:val="en-US"/>
              </w:rPr>
              <w:t>EN1</w:t>
            </w:r>
            <w:r w:rsidRPr="00A3180D">
              <w:rPr>
                <w:rFonts w:ascii="Times New Roman" w:hAnsi="Times New Roman"/>
                <w:sz w:val="20"/>
                <w:szCs w:val="20"/>
                <w:lang w:val="en-US"/>
              </w:rPr>
              <w:t>_rev</w:t>
            </w:r>
          </w:p>
        </w:tc>
        <w:tc>
          <w:tcPr>
            <w:tcW w:w="5696" w:type="dxa"/>
          </w:tcPr>
          <w:p w:rsidR="003225FD" w:rsidRPr="00A3180D" w:rsidRDefault="003225FD" w:rsidP="00664C41">
            <w:pPr>
              <w:spacing w:after="0" w:line="480" w:lineRule="auto"/>
              <w:jc w:val="center"/>
              <w:rPr>
                <w:rFonts w:ascii="Times New Roman" w:hAnsi="Times New Roman"/>
                <w:sz w:val="20"/>
                <w:szCs w:val="20"/>
                <w:lang w:val="en-US"/>
              </w:rPr>
            </w:pPr>
            <w:r w:rsidRPr="00A3180D">
              <w:rPr>
                <w:rFonts w:ascii="Times New Roman" w:hAnsi="Times New Roman"/>
                <w:sz w:val="20"/>
                <w:szCs w:val="20"/>
                <w:lang w:val="en-US"/>
              </w:rPr>
              <w:t>CGC TTG TCC TCC TTC TCG TT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MAOB</w:t>
            </w:r>
            <w:r w:rsidRPr="00A3180D">
              <w:rPr>
                <w:rFonts w:ascii="Times New Roman" w:hAnsi="Times New Roman"/>
                <w:sz w:val="20"/>
                <w:szCs w:val="20"/>
                <w:lang w:val="en-US"/>
              </w:rPr>
              <w:t>_for</w:t>
            </w:r>
          </w:p>
        </w:tc>
        <w:tc>
          <w:tcPr>
            <w:tcW w:w="5696" w:type="dxa"/>
          </w:tcPr>
          <w:p w:rsidR="003225FD" w:rsidRPr="00A3180D" w:rsidRDefault="003225FD" w:rsidP="00664C41">
            <w:pPr>
              <w:spacing w:after="0" w:line="480" w:lineRule="auto"/>
              <w:jc w:val="center"/>
              <w:rPr>
                <w:rFonts w:ascii="Times New Roman" w:hAnsi="Times New Roman"/>
                <w:sz w:val="20"/>
                <w:szCs w:val="20"/>
                <w:lang w:val="en-US"/>
              </w:rPr>
            </w:pPr>
            <w:r w:rsidRPr="00A3180D">
              <w:rPr>
                <w:rFonts w:ascii="Times New Roman" w:hAnsi="Times New Roman"/>
                <w:sz w:val="20"/>
                <w:szCs w:val="20"/>
                <w:lang w:val="en-US"/>
              </w:rPr>
              <w:t>CTC CCC TTG CAG AAG AGT GG</w:t>
            </w:r>
          </w:p>
        </w:tc>
      </w:tr>
      <w:tr w:rsidR="003225FD" w:rsidRPr="00A42EC1"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MAOB</w:t>
            </w:r>
            <w:r w:rsidRPr="00A3180D">
              <w:rPr>
                <w:rFonts w:ascii="Times New Roman" w:hAnsi="Times New Roman"/>
                <w:sz w:val="20"/>
                <w:szCs w:val="20"/>
                <w:lang w:val="en-US"/>
              </w:rPr>
              <w:t>_rev</w:t>
            </w:r>
          </w:p>
        </w:tc>
        <w:tc>
          <w:tcPr>
            <w:tcW w:w="5696" w:type="dxa"/>
          </w:tcPr>
          <w:p w:rsidR="003225FD" w:rsidRPr="00A3180D" w:rsidRDefault="003225FD" w:rsidP="00664C41">
            <w:pPr>
              <w:spacing w:after="0" w:line="480" w:lineRule="auto"/>
              <w:jc w:val="center"/>
              <w:rPr>
                <w:rFonts w:ascii="Times New Roman" w:hAnsi="Times New Roman"/>
                <w:sz w:val="20"/>
                <w:szCs w:val="20"/>
              </w:rPr>
            </w:pPr>
            <w:r w:rsidRPr="00A3180D">
              <w:rPr>
                <w:rFonts w:ascii="Times New Roman" w:hAnsi="Times New Roman"/>
                <w:sz w:val="20"/>
                <w:szCs w:val="20"/>
              </w:rPr>
              <w:t>CCA CAG GAA CCA GAG AGC AG</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NELL2</w:t>
            </w:r>
            <w:r w:rsidRPr="00A3180D">
              <w:rPr>
                <w:rFonts w:ascii="Times New Roman" w:hAnsi="Times New Roman"/>
                <w:sz w:val="20"/>
                <w:szCs w:val="20"/>
                <w:lang w:val="en-US"/>
              </w:rPr>
              <w:t>_for</w:t>
            </w:r>
          </w:p>
        </w:tc>
        <w:tc>
          <w:tcPr>
            <w:tcW w:w="5696" w:type="dxa"/>
          </w:tcPr>
          <w:p w:rsidR="003225FD" w:rsidRPr="00A3180D" w:rsidRDefault="003225FD" w:rsidP="00664C41">
            <w:pPr>
              <w:spacing w:after="0" w:line="480" w:lineRule="auto"/>
              <w:jc w:val="center"/>
              <w:rPr>
                <w:rFonts w:ascii="Times New Roman" w:hAnsi="Times New Roman"/>
                <w:bCs/>
                <w:sz w:val="20"/>
                <w:szCs w:val="20"/>
                <w:lang w:val="en-US"/>
              </w:rPr>
            </w:pPr>
            <w:r w:rsidRPr="00A3180D">
              <w:rPr>
                <w:rFonts w:ascii="Times New Roman" w:hAnsi="Times New Roman"/>
                <w:bCs/>
                <w:sz w:val="20"/>
                <w:szCs w:val="20"/>
                <w:lang w:val="en-US"/>
              </w:rPr>
              <w:t>CTT GTC ATG CCC CAG GGA TT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NELL2</w:t>
            </w:r>
            <w:r w:rsidRPr="00A3180D">
              <w:rPr>
                <w:rFonts w:ascii="Times New Roman" w:hAnsi="Times New Roman"/>
                <w:sz w:val="20"/>
                <w:szCs w:val="20"/>
                <w:lang w:val="en-US"/>
              </w:rPr>
              <w:t>_rev</w:t>
            </w:r>
          </w:p>
        </w:tc>
        <w:tc>
          <w:tcPr>
            <w:tcW w:w="5696" w:type="dxa"/>
          </w:tcPr>
          <w:p w:rsidR="003225FD" w:rsidRPr="00A3180D" w:rsidRDefault="003225FD" w:rsidP="00664C41">
            <w:pPr>
              <w:spacing w:after="0" w:line="480" w:lineRule="auto"/>
              <w:jc w:val="center"/>
              <w:rPr>
                <w:rFonts w:ascii="Times New Roman" w:hAnsi="Times New Roman"/>
                <w:sz w:val="20"/>
                <w:szCs w:val="20"/>
                <w:lang w:val="en-US"/>
              </w:rPr>
            </w:pPr>
            <w:r w:rsidRPr="00A3180D">
              <w:rPr>
                <w:rFonts w:ascii="Times New Roman" w:hAnsi="Times New Roman"/>
                <w:sz w:val="20"/>
                <w:szCs w:val="20"/>
                <w:lang w:val="en-US"/>
              </w:rPr>
              <w:t>ACA GCC GTC TAT CCA GGA CT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sz w:val="20"/>
                <w:szCs w:val="20"/>
                <w:lang w:val="en-US"/>
              </w:rPr>
            </w:pPr>
            <w:r w:rsidRPr="00A3180D">
              <w:rPr>
                <w:rFonts w:ascii="Times New Roman" w:hAnsi="Times New Roman"/>
                <w:i/>
                <w:sz w:val="20"/>
                <w:szCs w:val="20"/>
                <w:lang w:val="en-US"/>
              </w:rPr>
              <w:t>RANBP17_</w:t>
            </w:r>
            <w:r w:rsidRPr="00A3180D">
              <w:rPr>
                <w:rFonts w:ascii="Times New Roman" w:hAnsi="Times New Roman"/>
                <w:sz w:val="20"/>
                <w:szCs w:val="20"/>
                <w:lang w:val="en-US"/>
              </w:rPr>
              <w:t>for</w:t>
            </w:r>
          </w:p>
        </w:tc>
        <w:tc>
          <w:tcPr>
            <w:tcW w:w="5696" w:type="dxa"/>
          </w:tcPr>
          <w:p w:rsidR="003225FD" w:rsidRPr="00A3180D" w:rsidRDefault="003225FD" w:rsidP="00664C41">
            <w:pPr>
              <w:jc w:val="center"/>
              <w:rPr>
                <w:rFonts w:ascii="Times New Roman" w:hAnsi="Times New Roman"/>
                <w:bCs/>
                <w:sz w:val="20"/>
                <w:szCs w:val="20"/>
                <w:lang w:val="en-US"/>
              </w:rPr>
            </w:pPr>
            <w:r w:rsidRPr="00A3180D">
              <w:rPr>
                <w:rFonts w:ascii="Times New Roman" w:hAnsi="Times New Roman"/>
                <w:bCs/>
                <w:sz w:val="20"/>
                <w:szCs w:val="20"/>
                <w:lang w:val="en-US"/>
              </w:rPr>
              <w:t>ATC TTC GAG GGA TTG CCT TT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RANBP17_</w:t>
            </w:r>
            <w:r w:rsidRPr="00A3180D">
              <w:rPr>
                <w:rFonts w:ascii="Times New Roman" w:hAnsi="Times New Roman"/>
                <w:sz w:val="20"/>
                <w:szCs w:val="20"/>
                <w:lang w:val="en-US"/>
              </w:rPr>
              <w:t>rev</w:t>
            </w:r>
          </w:p>
        </w:tc>
        <w:tc>
          <w:tcPr>
            <w:tcW w:w="5696" w:type="dxa"/>
          </w:tcPr>
          <w:p w:rsidR="003225FD" w:rsidRPr="00A3180D" w:rsidRDefault="003225FD" w:rsidP="00664C41">
            <w:pPr>
              <w:jc w:val="center"/>
              <w:rPr>
                <w:rFonts w:ascii="Times New Roman" w:hAnsi="Times New Roman"/>
                <w:bCs/>
                <w:sz w:val="20"/>
                <w:szCs w:val="20"/>
                <w:lang w:val="en-US"/>
              </w:rPr>
            </w:pPr>
            <w:r w:rsidRPr="00A3180D">
              <w:rPr>
                <w:rFonts w:ascii="Times New Roman" w:hAnsi="Times New Roman"/>
                <w:bCs/>
                <w:sz w:val="20"/>
                <w:szCs w:val="20"/>
                <w:lang w:val="en-US"/>
              </w:rPr>
              <w:t>AAT TCA AAC GCT GGG ATC TG</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TERF1_for</w:t>
            </w:r>
          </w:p>
        </w:tc>
        <w:tc>
          <w:tcPr>
            <w:tcW w:w="5696" w:type="dxa"/>
          </w:tcPr>
          <w:p w:rsidR="003225FD" w:rsidRPr="00A3180D" w:rsidRDefault="003225FD" w:rsidP="00664C41">
            <w:pPr>
              <w:jc w:val="center"/>
              <w:rPr>
                <w:rFonts w:ascii="Times New Roman" w:hAnsi="Times New Roman"/>
                <w:bCs/>
                <w:sz w:val="20"/>
                <w:szCs w:val="20"/>
                <w:lang w:val="en-US"/>
              </w:rPr>
            </w:pPr>
            <w:r w:rsidRPr="00A3180D">
              <w:rPr>
                <w:rFonts w:ascii="Times New Roman" w:hAnsi="Times New Roman"/>
                <w:bCs/>
                <w:sz w:val="20"/>
                <w:szCs w:val="20"/>
                <w:lang w:val="en-US"/>
              </w:rPr>
              <w:t>ATG GAA CCC AGC AAC AAG AC</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TERF1_rev</w:t>
            </w:r>
          </w:p>
        </w:tc>
        <w:tc>
          <w:tcPr>
            <w:tcW w:w="5696" w:type="dxa"/>
          </w:tcPr>
          <w:p w:rsidR="003225FD" w:rsidRPr="00A3180D" w:rsidRDefault="003225FD" w:rsidP="00664C41">
            <w:pPr>
              <w:jc w:val="center"/>
              <w:rPr>
                <w:rFonts w:ascii="Times New Roman" w:hAnsi="Times New Roman"/>
                <w:bCs/>
                <w:sz w:val="20"/>
                <w:szCs w:val="20"/>
                <w:lang w:val="en-US"/>
              </w:rPr>
            </w:pPr>
            <w:r w:rsidRPr="00A3180D">
              <w:rPr>
                <w:rFonts w:ascii="Times New Roman" w:hAnsi="Times New Roman"/>
                <w:bCs/>
                <w:sz w:val="20"/>
                <w:szCs w:val="20"/>
                <w:lang w:val="en-US"/>
              </w:rPr>
              <w:t>CCT CAC GCC AGA TCT CAA AT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TERF2_for</w:t>
            </w:r>
          </w:p>
        </w:tc>
        <w:tc>
          <w:tcPr>
            <w:tcW w:w="5696" w:type="dxa"/>
          </w:tcPr>
          <w:p w:rsidR="003225FD" w:rsidRPr="00A3180D" w:rsidRDefault="003225FD" w:rsidP="00664C41">
            <w:pPr>
              <w:jc w:val="center"/>
              <w:rPr>
                <w:rFonts w:ascii="Times New Roman" w:hAnsi="Times New Roman"/>
                <w:bCs/>
                <w:sz w:val="20"/>
                <w:szCs w:val="20"/>
                <w:lang w:val="en-US"/>
              </w:rPr>
            </w:pPr>
            <w:r w:rsidRPr="00A3180D">
              <w:rPr>
                <w:rFonts w:ascii="Times New Roman" w:hAnsi="Times New Roman"/>
                <w:bCs/>
                <w:sz w:val="20"/>
                <w:szCs w:val="20"/>
                <w:lang w:val="en-US"/>
              </w:rPr>
              <w:t>TAC CCA AAG GCA AGT GGA AC</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TERF2_rev</w:t>
            </w:r>
          </w:p>
        </w:tc>
        <w:tc>
          <w:tcPr>
            <w:tcW w:w="5696" w:type="dxa"/>
          </w:tcPr>
          <w:p w:rsidR="003225FD" w:rsidRPr="00A3180D" w:rsidRDefault="003225FD" w:rsidP="00664C41">
            <w:pPr>
              <w:jc w:val="center"/>
              <w:rPr>
                <w:rFonts w:ascii="Times New Roman" w:hAnsi="Times New Roman"/>
                <w:bCs/>
                <w:sz w:val="20"/>
                <w:szCs w:val="20"/>
                <w:lang w:val="en-US"/>
              </w:rPr>
            </w:pPr>
            <w:r w:rsidRPr="00A3180D">
              <w:rPr>
                <w:rFonts w:ascii="Times New Roman" w:hAnsi="Times New Roman"/>
                <w:bCs/>
                <w:sz w:val="20"/>
                <w:szCs w:val="20"/>
                <w:lang w:val="en-US"/>
              </w:rPr>
              <w:t>TCC CCA TAT TTC TGC ACT CC</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SIRT1_for</w:t>
            </w:r>
          </w:p>
        </w:tc>
        <w:tc>
          <w:tcPr>
            <w:tcW w:w="5696" w:type="dxa"/>
          </w:tcPr>
          <w:p w:rsidR="003225FD" w:rsidRPr="00A3180D" w:rsidRDefault="003225FD" w:rsidP="00664C41">
            <w:pPr>
              <w:jc w:val="center"/>
              <w:rPr>
                <w:rFonts w:ascii="Times New Roman" w:hAnsi="Times New Roman"/>
                <w:bCs/>
                <w:sz w:val="20"/>
                <w:szCs w:val="20"/>
                <w:lang w:val="en-US"/>
              </w:rPr>
            </w:pPr>
            <w:r w:rsidRPr="00A3180D">
              <w:rPr>
                <w:rFonts w:ascii="Times New Roman" w:hAnsi="Times New Roman"/>
                <w:bCs/>
                <w:sz w:val="20"/>
                <w:szCs w:val="20"/>
                <w:lang w:val="en-US"/>
              </w:rPr>
              <w:t>CTG GAC AAT TCC AGC CAT CT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SIRT1_rev</w:t>
            </w:r>
          </w:p>
        </w:tc>
        <w:tc>
          <w:tcPr>
            <w:tcW w:w="5696" w:type="dxa"/>
          </w:tcPr>
          <w:p w:rsidR="003225FD" w:rsidRPr="00A3180D" w:rsidRDefault="003225FD" w:rsidP="00664C41">
            <w:pPr>
              <w:jc w:val="center"/>
              <w:rPr>
                <w:rFonts w:ascii="Times New Roman" w:hAnsi="Times New Roman"/>
                <w:bCs/>
                <w:sz w:val="20"/>
                <w:szCs w:val="20"/>
                <w:lang w:val="en-US"/>
              </w:rPr>
            </w:pPr>
            <w:r w:rsidRPr="00A3180D">
              <w:rPr>
                <w:rFonts w:ascii="Times New Roman" w:hAnsi="Times New Roman"/>
                <w:bCs/>
                <w:sz w:val="20"/>
                <w:szCs w:val="20"/>
                <w:lang w:val="en-US"/>
              </w:rPr>
              <w:t>GCA CCT AGG ACA TCG AGG AA</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SIRT6_for</w:t>
            </w:r>
          </w:p>
        </w:tc>
        <w:tc>
          <w:tcPr>
            <w:tcW w:w="5696" w:type="dxa"/>
          </w:tcPr>
          <w:p w:rsidR="003225FD" w:rsidRPr="00A3180D" w:rsidRDefault="003225FD" w:rsidP="00664C41">
            <w:pPr>
              <w:jc w:val="center"/>
              <w:rPr>
                <w:rFonts w:ascii="Times New Roman" w:hAnsi="Times New Roman"/>
                <w:bCs/>
                <w:sz w:val="20"/>
                <w:szCs w:val="20"/>
                <w:lang w:val="en-US"/>
              </w:rPr>
            </w:pPr>
            <w:r w:rsidRPr="00A3180D">
              <w:rPr>
                <w:rFonts w:ascii="Times New Roman" w:hAnsi="Times New Roman"/>
                <w:bCs/>
                <w:sz w:val="20"/>
                <w:szCs w:val="20"/>
                <w:lang w:val="en-US"/>
              </w:rPr>
              <w:t>CCA AGT TCG ACA CCA CCT TT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SIRT6_rev</w:t>
            </w:r>
          </w:p>
        </w:tc>
        <w:tc>
          <w:tcPr>
            <w:tcW w:w="5696" w:type="dxa"/>
          </w:tcPr>
          <w:p w:rsidR="003225FD" w:rsidRPr="00A3180D" w:rsidRDefault="003225FD" w:rsidP="00664C41">
            <w:pPr>
              <w:jc w:val="center"/>
              <w:rPr>
                <w:rFonts w:ascii="Times New Roman" w:hAnsi="Times New Roman"/>
                <w:bCs/>
                <w:sz w:val="20"/>
                <w:szCs w:val="20"/>
                <w:lang w:val="en-US"/>
              </w:rPr>
            </w:pPr>
            <w:r w:rsidRPr="00A3180D">
              <w:rPr>
                <w:rFonts w:ascii="Times New Roman" w:hAnsi="Times New Roman"/>
                <w:bCs/>
                <w:sz w:val="20"/>
                <w:szCs w:val="20"/>
                <w:lang w:val="en-US"/>
              </w:rPr>
              <w:t>CGG ACG TAC TGC GTC TTA CA</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CDKN1C_</w:t>
            </w:r>
            <w:r w:rsidRPr="00A3180D">
              <w:rPr>
                <w:rFonts w:ascii="Times New Roman" w:hAnsi="Times New Roman"/>
                <w:sz w:val="20"/>
                <w:szCs w:val="20"/>
                <w:lang w:val="en-US"/>
              </w:rPr>
              <w:t>for</w:t>
            </w:r>
          </w:p>
        </w:tc>
        <w:tc>
          <w:tcPr>
            <w:tcW w:w="5696" w:type="dxa"/>
          </w:tcPr>
          <w:p w:rsidR="003225FD" w:rsidRPr="00A3180D" w:rsidRDefault="003225FD" w:rsidP="00664C41">
            <w:pPr>
              <w:jc w:val="center"/>
              <w:rPr>
                <w:rFonts w:ascii="Times New Roman" w:hAnsi="Times New Roman"/>
                <w:bCs/>
                <w:sz w:val="20"/>
                <w:szCs w:val="20"/>
                <w:lang w:val="en-US"/>
              </w:rPr>
            </w:pPr>
            <w:r w:rsidRPr="00A3180D">
              <w:rPr>
                <w:rFonts w:ascii="Times New Roman" w:hAnsi="Times New Roman"/>
                <w:bCs/>
                <w:sz w:val="20"/>
                <w:szCs w:val="20"/>
                <w:lang w:val="en-US"/>
              </w:rPr>
              <w:t>CAG GAG CCT CTC GCT GAC</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CDKN1C_</w:t>
            </w:r>
            <w:r w:rsidRPr="00A3180D">
              <w:rPr>
                <w:rFonts w:ascii="Times New Roman" w:hAnsi="Times New Roman"/>
                <w:sz w:val="20"/>
                <w:szCs w:val="20"/>
                <w:lang w:val="en-US"/>
              </w:rPr>
              <w:t>rev</w:t>
            </w:r>
          </w:p>
        </w:tc>
        <w:tc>
          <w:tcPr>
            <w:tcW w:w="5696" w:type="dxa"/>
          </w:tcPr>
          <w:p w:rsidR="003225FD" w:rsidRPr="00A3180D" w:rsidRDefault="003225FD" w:rsidP="00664C41">
            <w:pPr>
              <w:jc w:val="center"/>
              <w:rPr>
                <w:rFonts w:ascii="Times New Roman" w:hAnsi="Times New Roman"/>
                <w:bCs/>
                <w:sz w:val="20"/>
                <w:szCs w:val="20"/>
                <w:lang w:val="en-US"/>
              </w:rPr>
            </w:pPr>
            <w:r w:rsidRPr="00A3180D">
              <w:rPr>
                <w:rFonts w:ascii="Times New Roman" w:hAnsi="Times New Roman"/>
                <w:bCs/>
                <w:sz w:val="20"/>
                <w:szCs w:val="20"/>
                <w:lang w:val="en-US"/>
              </w:rPr>
              <w:t>CTT CTC AGG CGC TGA TCT CT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CXCR4_for</w:t>
            </w:r>
          </w:p>
        </w:tc>
        <w:tc>
          <w:tcPr>
            <w:tcW w:w="5696" w:type="dxa"/>
          </w:tcPr>
          <w:p w:rsidR="003225FD" w:rsidRPr="00023E4E" w:rsidRDefault="003225FD" w:rsidP="00B23E8B">
            <w:pPr>
              <w:spacing w:after="0" w:line="240" w:lineRule="auto"/>
              <w:jc w:val="center"/>
              <w:rPr>
                <w:rFonts w:ascii="Times New Roman" w:hAnsi="Times New Roman"/>
                <w:bCs/>
                <w:sz w:val="20"/>
                <w:szCs w:val="20"/>
                <w:lang w:val="en-GB"/>
              </w:rPr>
            </w:pPr>
            <w:r w:rsidRPr="00023E4E">
              <w:rPr>
                <w:rFonts w:ascii="Times New Roman" w:hAnsi="Times New Roman"/>
                <w:bCs/>
                <w:sz w:val="20"/>
                <w:szCs w:val="20"/>
                <w:lang w:val="en-GB"/>
              </w:rPr>
              <w:t>ATC AGT CTG GAC CGC TAC CT</w:t>
            </w:r>
          </w:p>
        </w:tc>
      </w:tr>
      <w:tr w:rsidR="003225FD" w:rsidRPr="00373FB7" w:rsidTr="00664C41">
        <w:trPr>
          <w:trHeight w:val="460"/>
        </w:trPr>
        <w:tc>
          <w:tcPr>
            <w:tcW w:w="3504" w:type="dxa"/>
          </w:tcPr>
          <w:p w:rsidR="003225FD" w:rsidRPr="00A3180D" w:rsidRDefault="003225FD" w:rsidP="00664C41">
            <w:pPr>
              <w:spacing w:after="0" w:line="480" w:lineRule="auto"/>
              <w:jc w:val="center"/>
              <w:rPr>
                <w:rFonts w:ascii="Times New Roman" w:hAnsi="Times New Roman"/>
                <w:i/>
                <w:sz w:val="20"/>
                <w:szCs w:val="20"/>
                <w:lang w:val="en-US"/>
              </w:rPr>
            </w:pPr>
            <w:r w:rsidRPr="00A3180D">
              <w:rPr>
                <w:rFonts w:ascii="Times New Roman" w:hAnsi="Times New Roman"/>
                <w:i/>
                <w:sz w:val="20"/>
                <w:szCs w:val="20"/>
                <w:lang w:val="en-US"/>
              </w:rPr>
              <w:t>CXCR4_rev</w:t>
            </w:r>
          </w:p>
        </w:tc>
        <w:tc>
          <w:tcPr>
            <w:tcW w:w="5696" w:type="dxa"/>
          </w:tcPr>
          <w:p w:rsidR="003225FD" w:rsidRPr="00023E4E" w:rsidRDefault="003225FD" w:rsidP="00B23E8B">
            <w:pPr>
              <w:spacing w:after="0" w:line="240" w:lineRule="auto"/>
              <w:jc w:val="center"/>
              <w:rPr>
                <w:rFonts w:ascii="Times New Roman" w:hAnsi="Times New Roman"/>
                <w:bCs/>
                <w:sz w:val="20"/>
                <w:szCs w:val="20"/>
                <w:lang w:val="en-GB"/>
              </w:rPr>
            </w:pPr>
            <w:r w:rsidRPr="00023E4E">
              <w:rPr>
                <w:rFonts w:ascii="Times New Roman" w:hAnsi="Times New Roman"/>
                <w:bCs/>
                <w:sz w:val="20"/>
                <w:szCs w:val="20"/>
                <w:lang w:val="en-GB"/>
              </w:rPr>
              <w:t>ATC TGC CTC ACT GAC GTT GG</w:t>
            </w:r>
          </w:p>
        </w:tc>
      </w:tr>
    </w:tbl>
    <w:p w:rsidR="003225FD" w:rsidRPr="00CD3460" w:rsidRDefault="003225FD" w:rsidP="00B75D7C">
      <w:pPr>
        <w:spacing w:after="0" w:line="240" w:lineRule="auto"/>
        <w:jc w:val="both"/>
        <w:rPr>
          <w:rFonts w:ascii="Times New Roman" w:hAnsi="Times New Roman"/>
          <w:sz w:val="24"/>
          <w:szCs w:val="24"/>
          <w:lang w:val="en-US"/>
        </w:rPr>
      </w:pPr>
    </w:p>
    <w:p w:rsidR="003225FD" w:rsidRDefault="003225FD" w:rsidP="00B75D7C">
      <w:pPr>
        <w:spacing w:after="0" w:line="240" w:lineRule="auto"/>
        <w:jc w:val="both"/>
        <w:rPr>
          <w:rFonts w:ascii="Times New Roman" w:hAnsi="Times New Roman"/>
          <w:b/>
          <w:sz w:val="28"/>
          <w:szCs w:val="28"/>
          <w:u w:val="single"/>
          <w:lang w:val="en-US"/>
        </w:rPr>
      </w:pPr>
    </w:p>
    <w:p w:rsidR="003225FD" w:rsidRDefault="003225FD" w:rsidP="00B75D7C">
      <w:pPr>
        <w:spacing w:after="0" w:line="240" w:lineRule="auto"/>
        <w:jc w:val="both"/>
        <w:rPr>
          <w:rFonts w:ascii="Times New Roman" w:hAnsi="Times New Roman"/>
          <w:b/>
          <w:sz w:val="28"/>
          <w:szCs w:val="28"/>
          <w:u w:val="single"/>
          <w:lang w:val="en-US"/>
        </w:rPr>
      </w:pPr>
    </w:p>
    <w:p w:rsidR="003225FD" w:rsidRDefault="003225FD" w:rsidP="00B75D7C">
      <w:pPr>
        <w:spacing w:after="0" w:line="240" w:lineRule="auto"/>
        <w:jc w:val="both"/>
        <w:rPr>
          <w:rFonts w:ascii="Times New Roman" w:hAnsi="Times New Roman"/>
          <w:b/>
          <w:sz w:val="28"/>
          <w:szCs w:val="28"/>
          <w:u w:val="single"/>
          <w:lang w:val="en-US"/>
        </w:rPr>
      </w:pPr>
    </w:p>
    <w:p w:rsidR="003225FD" w:rsidRDefault="003225FD" w:rsidP="00B75D7C">
      <w:pPr>
        <w:spacing w:after="0" w:line="240" w:lineRule="auto"/>
        <w:jc w:val="both"/>
        <w:rPr>
          <w:rFonts w:ascii="Times New Roman" w:hAnsi="Times New Roman"/>
          <w:b/>
          <w:sz w:val="28"/>
          <w:szCs w:val="28"/>
          <w:u w:val="single"/>
          <w:lang w:val="en-US"/>
        </w:rPr>
      </w:pPr>
    </w:p>
    <w:p w:rsidR="003225FD" w:rsidRDefault="003225FD" w:rsidP="00B75D7C">
      <w:pPr>
        <w:spacing w:after="0" w:line="240" w:lineRule="auto"/>
        <w:jc w:val="both"/>
        <w:rPr>
          <w:rFonts w:ascii="Times New Roman" w:hAnsi="Times New Roman"/>
          <w:b/>
          <w:sz w:val="28"/>
          <w:szCs w:val="28"/>
          <w:u w:val="single"/>
          <w:lang w:val="en-US"/>
        </w:rPr>
      </w:pPr>
    </w:p>
    <w:p w:rsidR="003225FD" w:rsidRDefault="003225FD" w:rsidP="00B75D7C">
      <w:pPr>
        <w:spacing w:after="0" w:line="240" w:lineRule="auto"/>
        <w:jc w:val="both"/>
        <w:rPr>
          <w:rFonts w:ascii="Times New Roman" w:hAnsi="Times New Roman"/>
          <w:b/>
          <w:sz w:val="28"/>
          <w:szCs w:val="28"/>
          <w:u w:val="single"/>
          <w:lang w:val="en-US"/>
        </w:rPr>
      </w:pPr>
    </w:p>
    <w:p w:rsidR="003225FD" w:rsidRDefault="003225FD" w:rsidP="00B75D7C">
      <w:pPr>
        <w:spacing w:after="0" w:line="240" w:lineRule="auto"/>
        <w:jc w:val="both"/>
        <w:rPr>
          <w:rFonts w:ascii="Times New Roman" w:hAnsi="Times New Roman"/>
          <w:b/>
          <w:sz w:val="28"/>
          <w:szCs w:val="28"/>
          <w:u w:val="single"/>
          <w:lang w:val="en-US"/>
        </w:rPr>
      </w:pPr>
    </w:p>
    <w:p w:rsidR="003225FD" w:rsidRDefault="003225FD" w:rsidP="00B75D7C">
      <w:pPr>
        <w:spacing w:after="0" w:line="240" w:lineRule="auto"/>
        <w:jc w:val="both"/>
        <w:rPr>
          <w:rFonts w:ascii="Times New Roman" w:hAnsi="Times New Roman"/>
          <w:b/>
          <w:sz w:val="28"/>
          <w:szCs w:val="28"/>
          <w:u w:val="single"/>
          <w:lang w:val="en-US"/>
        </w:rPr>
      </w:pPr>
    </w:p>
    <w:p w:rsidR="003225FD" w:rsidRDefault="003225FD" w:rsidP="00B75D7C">
      <w:pPr>
        <w:spacing w:after="0" w:line="240" w:lineRule="auto"/>
        <w:jc w:val="both"/>
        <w:rPr>
          <w:rFonts w:ascii="Times New Roman" w:hAnsi="Times New Roman"/>
          <w:b/>
          <w:sz w:val="28"/>
          <w:szCs w:val="28"/>
          <w:u w:val="single"/>
          <w:lang w:val="en-US"/>
        </w:rPr>
      </w:pPr>
    </w:p>
    <w:p w:rsidR="003225FD" w:rsidRDefault="003225FD" w:rsidP="00B75D7C">
      <w:pPr>
        <w:spacing w:after="0" w:line="240" w:lineRule="auto"/>
        <w:jc w:val="both"/>
        <w:rPr>
          <w:rFonts w:ascii="Times New Roman" w:hAnsi="Times New Roman"/>
          <w:b/>
          <w:sz w:val="28"/>
          <w:szCs w:val="28"/>
          <w:u w:val="single"/>
          <w:lang w:val="en-US"/>
        </w:rPr>
      </w:pPr>
    </w:p>
    <w:p w:rsidR="003225FD" w:rsidRDefault="003225FD" w:rsidP="00B75D7C">
      <w:pPr>
        <w:spacing w:after="0" w:line="240" w:lineRule="auto"/>
        <w:jc w:val="both"/>
        <w:rPr>
          <w:rFonts w:ascii="Times New Roman" w:hAnsi="Times New Roman"/>
          <w:b/>
          <w:sz w:val="28"/>
          <w:szCs w:val="28"/>
          <w:u w:val="single"/>
          <w:lang w:val="en-US"/>
        </w:rPr>
      </w:pPr>
      <w:r w:rsidRPr="003E3168">
        <w:rPr>
          <w:rFonts w:ascii="Times New Roman" w:hAnsi="Times New Roman"/>
          <w:b/>
          <w:sz w:val="28"/>
          <w:szCs w:val="28"/>
          <w:u w:val="single"/>
          <w:lang w:val="en-US"/>
        </w:rPr>
        <w:lastRenderedPageBreak/>
        <w:t>Supplementary References</w:t>
      </w:r>
    </w:p>
    <w:p w:rsidR="003225FD" w:rsidRPr="003E3168" w:rsidRDefault="003225FD" w:rsidP="00B75D7C">
      <w:pPr>
        <w:spacing w:after="0" w:line="240" w:lineRule="auto"/>
        <w:jc w:val="both"/>
        <w:rPr>
          <w:rFonts w:ascii="Times New Roman" w:hAnsi="Times New Roman"/>
          <w:sz w:val="28"/>
          <w:szCs w:val="28"/>
          <w:lang w:val="en-US"/>
        </w:rPr>
      </w:pPr>
    </w:p>
    <w:p w:rsidR="003225FD" w:rsidRDefault="003225FD" w:rsidP="00DA1389">
      <w:pPr>
        <w:spacing w:after="0" w:line="240" w:lineRule="auto"/>
        <w:jc w:val="both"/>
        <w:rPr>
          <w:rFonts w:ascii="Times New Roman" w:hAnsi="Times New Roman"/>
          <w:sz w:val="24"/>
          <w:szCs w:val="24"/>
          <w:lang w:val="en-GB"/>
        </w:rPr>
      </w:pPr>
    </w:p>
    <w:p w:rsidR="003225FD" w:rsidRPr="00E74C51" w:rsidRDefault="003225FD" w:rsidP="00E74C51">
      <w:pPr>
        <w:spacing w:after="0" w:line="360" w:lineRule="auto"/>
        <w:ind w:left="720" w:hanging="720"/>
        <w:jc w:val="both"/>
        <w:rPr>
          <w:rFonts w:ascii="Times New Roman" w:hAnsi="Times New Roman"/>
          <w:sz w:val="24"/>
          <w:szCs w:val="24"/>
          <w:lang w:val="en-GB"/>
        </w:rPr>
      </w:pPr>
      <w:r w:rsidRPr="00E74C51">
        <w:rPr>
          <w:rFonts w:ascii="Times New Roman" w:hAnsi="Times New Roman"/>
          <w:sz w:val="24"/>
          <w:szCs w:val="24"/>
          <w:lang w:val="en-GB"/>
        </w:rPr>
        <w:fldChar w:fldCharType="begin"/>
      </w:r>
      <w:r w:rsidRPr="00E74C51">
        <w:rPr>
          <w:rFonts w:ascii="Times New Roman" w:hAnsi="Times New Roman"/>
          <w:sz w:val="24"/>
          <w:szCs w:val="24"/>
          <w:lang w:val="en-GB"/>
        </w:rPr>
        <w:instrText xml:space="preserve"> ADDIN EN.REFLIST </w:instrText>
      </w:r>
      <w:r w:rsidRPr="00E74C51">
        <w:rPr>
          <w:rFonts w:ascii="Times New Roman" w:hAnsi="Times New Roman"/>
          <w:sz w:val="24"/>
          <w:szCs w:val="24"/>
          <w:lang w:val="en-GB"/>
        </w:rPr>
        <w:fldChar w:fldCharType="separate"/>
      </w:r>
      <w:r w:rsidRPr="00E74C51">
        <w:rPr>
          <w:rFonts w:ascii="Times New Roman" w:hAnsi="Times New Roman"/>
          <w:sz w:val="24"/>
          <w:szCs w:val="24"/>
          <w:vertAlign w:val="superscript"/>
          <w:lang w:val="en-GB"/>
        </w:rPr>
        <w:t>1</w:t>
      </w:r>
      <w:r w:rsidRPr="00E74C51">
        <w:rPr>
          <w:rFonts w:ascii="Times New Roman" w:hAnsi="Times New Roman"/>
          <w:sz w:val="24"/>
          <w:szCs w:val="24"/>
          <w:lang w:val="en-GB"/>
        </w:rPr>
        <w:tab/>
        <w:t xml:space="preserve">Ehrlich, M. </w:t>
      </w:r>
      <w:r>
        <w:rPr>
          <w:rFonts w:ascii="Times New Roman" w:hAnsi="Times New Roman"/>
          <w:i/>
          <w:sz w:val="24"/>
          <w:szCs w:val="24"/>
          <w:lang w:val="en-GB"/>
        </w:rPr>
        <w:t>et al.</w:t>
      </w:r>
      <w:r w:rsidRPr="00E74C51">
        <w:rPr>
          <w:rFonts w:ascii="Times New Roman" w:hAnsi="Times New Roman"/>
          <w:sz w:val="24"/>
          <w:szCs w:val="24"/>
          <w:lang w:val="en-GB"/>
        </w:rPr>
        <w:t xml:space="preserve"> Distinct Neurodegenerative Changes in an Induced Pluripotent Stem Cell Model of Frontotemporal Dementia Linked to Mutant TAU Protein. </w:t>
      </w:r>
      <w:r w:rsidRPr="00E74C51">
        <w:rPr>
          <w:rFonts w:ascii="Times New Roman" w:hAnsi="Times New Roman"/>
          <w:i/>
          <w:sz w:val="24"/>
          <w:szCs w:val="24"/>
          <w:lang w:val="en-GB"/>
        </w:rPr>
        <w:t>Stem Cell Reports</w:t>
      </w:r>
      <w:r w:rsidRPr="00E74C51">
        <w:rPr>
          <w:rFonts w:ascii="Times New Roman" w:hAnsi="Times New Roman"/>
          <w:sz w:val="24"/>
          <w:szCs w:val="24"/>
          <w:lang w:val="en-GB"/>
        </w:rPr>
        <w:t xml:space="preserve"> </w:t>
      </w:r>
      <w:r w:rsidRPr="000145FF">
        <w:rPr>
          <w:rFonts w:ascii="Times New Roman" w:hAnsi="Times New Roman"/>
          <w:b/>
          <w:sz w:val="24"/>
          <w:szCs w:val="24"/>
          <w:lang w:val="en-GB"/>
        </w:rPr>
        <w:t xml:space="preserve">5, </w:t>
      </w:r>
      <w:r w:rsidRPr="00E74C51">
        <w:rPr>
          <w:rFonts w:ascii="Times New Roman" w:hAnsi="Times New Roman"/>
          <w:sz w:val="24"/>
          <w:szCs w:val="24"/>
          <w:lang w:val="en-GB"/>
        </w:rPr>
        <w:t>83</w:t>
      </w:r>
      <w:r>
        <w:rPr>
          <w:rFonts w:ascii="Times New Roman" w:hAnsi="Times New Roman"/>
          <w:sz w:val="24"/>
          <w:szCs w:val="24"/>
          <w:lang w:val="en-GB"/>
        </w:rPr>
        <w:t>-96</w:t>
      </w:r>
      <w:r w:rsidRPr="00E74C51">
        <w:rPr>
          <w:rFonts w:ascii="Times New Roman" w:hAnsi="Times New Roman"/>
          <w:sz w:val="24"/>
          <w:szCs w:val="24"/>
          <w:lang w:val="en-GB"/>
        </w:rPr>
        <w:t xml:space="preserve"> (2015).</w:t>
      </w:r>
    </w:p>
    <w:p w:rsidR="003225FD" w:rsidRPr="00E74C51" w:rsidRDefault="003225FD" w:rsidP="00E74C51">
      <w:pPr>
        <w:spacing w:after="0" w:line="360" w:lineRule="auto"/>
        <w:ind w:left="720" w:hanging="720"/>
        <w:jc w:val="both"/>
        <w:rPr>
          <w:rFonts w:ascii="Times New Roman" w:hAnsi="Times New Roman"/>
          <w:sz w:val="24"/>
          <w:szCs w:val="24"/>
          <w:lang w:val="en-GB"/>
        </w:rPr>
      </w:pPr>
      <w:r w:rsidRPr="00E74C51">
        <w:rPr>
          <w:rFonts w:ascii="Times New Roman" w:hAnsi="Times New Roman"/>
          <w:sz w:val="24"/>
          <w:szCs w:val="24"/>
          <w:vertAlign w:val="superscript"/>
          <w:lang w:val="en-GB"/>
        </w:rPr>
        <w:t>2</w:t>
      </w:r>
      <w:r w:rsidRPr="00E74C51">
        <w:rPr>
          <w:rFonts w:ascii="Times New Roman" w:hAnsi="Times New Roman"/>
          <w:sz w:val="24"/>
          <w:szCs w:val="24"/>
          <w:lang w:val="en-GB"/>
        </w:rPr>
        <w:tab/>
        <w:t xml:space="preserve">Reinhardt, P. </w:t>
      </w:r>
      <w:r w:rsidRPr="000145FF">
        <w:rPr>
          <w:rFonts w:ascii="Times New Roman" w:hAnsi="Times New Roman"/>
          <w:i/>
          <w:sz w:val="24"/>
          <w:szCs w:val="24"/>
          <w:lang w:val="en-GB"/>
        </w:rPr>
        <w:t>et al.</w:t>
      </w:r>
      <w:r w:rsidRPr="00E74C51">
        <w:rPr>
          <w:rFonts w:ascii="Times New Roman" w:hAnsi="Times New Roman"/>
          <w:sz w:val="24"/>
          <w:szCs w:val="24"/>
          <w:lang w:val="en-GB"/>
        </w:rPr>
        <w:t xml:space="preserve"> Derivation and expansion using only small molecules of human neural progenitors for neurodegenerative disease modeling. </w:t>
      </w:r>
      <w:r w:rsidRPr="00E74C51">
        <w:rPr>
          <w:rFonts w:ascii="Times New Roman" w:hAnsi="Times New Roman"/>
          <w:i/>
          <w:sz w:val="24"/>
          <w:szCs w:val="24"/>
          <w:lang w:val="en-GB"/>
        </w:rPr>
        <w:t>PLoS One</w:t>
      </w:r>
      <w:r w:rsidRPr="00E74C51">
        <w:rPr>
          <w:rFonts w:ascii="Times New Roman" w:hAnsi="Times New Roman"/>
          <w:sz w:val="24"/>
          <w:szCs w:val="24"/>
          <w:lang w:val="en-GB"/>
        </w:rPr>
        <w:t xml:space="preserve"> </w:t>
      </w:r>
      <w:r w:rsidRPr="006B72FC">
        <w:rPr>
          <w:rFonts w:ascii="Times New Roman" w:hAnsi="Times New Roman"/>
          <w:b/>
          <w:sz w:val="24"/>
          <w:szCs w:val="24"/>
          <w:lang w:val="en-GB"/>
        </w:rPr>
        <w:t>8,</w:t>
      </w:r>
      <w:r w:rsidRPr="00E74C51">
        <w:rPr>
          <w:rFonts w:ascii="Times New Roman" w:hAnsi="Times New Roman"/>
          <w:sz w:val="24"/>
          <w:szCs w:val="24"/>
          <w:lang w:val="en-GB"/>
        </w:rPr>
        <w:t xml:space="preserve"> e59252 (2013).</w:t>
      </w:r>
    </w:p>
    <w:p w:rsidR="003225FD" w:rsidRPr="00E74C51" w:rsidRDefault="003225FD" w:rsidP="00E74C51">
      <w:pPr>
        <w:spacing w:after="0" w:line="360" w:lineRule="auto"/>
        <w:ind w:left="720" w:hanging="720"/>
        <w:jc w:val="both"/>
        <w:rPr>
          <w:rFonts w:ascii="Times New Roman" w:hAnsi="Times New Roman"/>
          <w:sz w:val="24"/>
          <w:szCs w:val="24"/>
          <w:lang w:val="en-GB"/>
        </w:rPr>
      </w:pPr>
      <w:r w:rsidRPr="00E74C51">
        <w:rPr>
          <w:rFonts w:ascii="Times New Roman" w:hAnsi="Times New Roman"/>
          <w:sz w:val="24"/>
          <w:szCs w:val="24"/>
          <w:vertAlign w:val="superscript"/>
          <w:lang w:val="en-GB"/>
        </w:rPr>
        <w:t>3</w:t>
      </w:r>
      <w:r w:rsidRPr="00E74C51">
        <w:rPr>
          <w:rFonts w:ascii="Times New Roman" w:hAnsi="Times New Roman"/>
          <w:sz w:val="24"/>
          <w:szCs w:val="24"/>
          <w:lang w:val="en-GB"/>
        </w:rPr>
        <w:tab/>
        <w:t xml:space="preserve">Hargus, G. </w:t>
      </w:r>
      <w:r w:rsidRPr="000145FF">
        <w:rPr>
          <w:rFonts w:ascii="Times New Roman" w:hAnsi="Times New Roman"/>
          <w:i/>
          <w:sz w:val="24"/>
          <w:szCs w:val="24"/>
          <w:lang w:val="en-GB"/>
        </w:rPr>
        <w:t>et al</w:t>
      </w:r>
      <w:r>
        <w:rPr>
          <w:rFonts w:ascii="Times New Roman" w:hAnsi="Times New Roman"/>
          <w:i/>
          <w:sz w:val="24"/>
          <w:szCs w:val="24"/>
          <w:lang w:val="en-GB"/>
        </w:rPr>
        <w:t>.</w:t>
      </w:r>
      <w:r w:rsidRPr="00E74C51">
        <w:rPr>
          <w:rFonts w:ascii="Times New Roman" w:hAnsi="Times New Roman"/>
          <w:sz w:val="24"/>
          <w:szCs w:val="24"/>
          <w:lang w:val="en-GB"/>
        </w:rPr>
        <w:t xml:space="preserve"> Origin-dependent neural cell identities in differentiated human iPSCs in vitro and after transplantation into the mouse brain. </w:t>
      </w:r>
      <w:r w:rsidRPr="00E74C51">
        <w:rPr>
          <w:rFonts w:ascii="Times New Roman" w:hAnsi="Times New Roman"/>
          <w:i/>
          <w:sz w:val="24"/>
          <w:szCs w:val="24"/>
          <w:lang w:val="en-GB"/>
        </w:rPr>
        <w:t>Cell Rep</w:t>
      </w:r>
      <w:r w:rsidRPr="00E74C51">
        <w:rPr>
          <w:rFonts w:ascii="Times New Roman" w:hAnsi="Times New Roman"/>
          <w:sz w:val="24"/>
          <w:szCs w:val="24"/>
          <w:lang w:val="en-GB"/>
        </w:rPr>
        <w:t xml:space="preserve"> </w:t>
      </w:r>
      <w:r w:rsidRPr="000145FF">
        <w:rPr>
          <w:rFonts w:ascii="Times New Roman" w:hAnsi="Times New Roman"/>
          <w:b/>
          <w:sz w:val="24"/>
          <w:szCs w:val="24"/>
          <w:lang w:val="en-GB"/>
        </w:rPr>
        <w:t>8,</w:t>
      </w:r>
      <w:r w:rsidRPr="00E74C51">
        <w:rPr>
          <w:rFonts w:ascii="Times New Roman" w:hAnsi="Times New Roman"/>
          <w:sz w:val="24"/>
          <w:szCs w:val="24"/>
          <w:lang w:val="en-GB"/>
        </w:rPr>
        <w:t xml:space="preserve"> 1697</w:t>
      </w:r>
      <w:r>
        <w:rPr>
          <w:rFonts w:ascii="Times New Roman" w:hAnsi="Times New Roman"/>
          <w:sz w:val="24"/>
          <w:szCs w:val="24"/>
          <w:lang w:val="en-GB"/>
        </w:rPr>
        <w:t>-1703</w:t>
      </w:r>
      <w:r w:rsidRPr="00E74C51">
        <w:rPr>
          <w:rFonts w:ascii="Times New Roman" w:hAnsi="Times New Roman"/>
          <w:sz w:val="24"/>
          <w:szCs w:val="24"/>
          <w:lang w:val="en-GB"/>
        </w:rPr>
        <w:t xml:space="preserve"> (2014).</w:t>
      </w:r>
    </w:p>
    <w:p w:rsidR="003225FD" w:rsidRPr="00E74C51" w:rsidRDefault="003225FD" w:rsidP="00E74C51">
      <w:pPr>
        <w:spacing w:after="0" w:line="360" w:lineRule="auto"/>
        <w:ind w:left="720" w:hanging="720"/>
        <w:jc w:val="both"/>
        <w:rPr>
          <w:rFonts w:ascii="Times New Roman" w:hAnsi="Times New Roman"/>
          <w:sz w:val="24"/>
          <w:szCs w:val="24"/>
          <w:lang w:val="en-GB"/>
        </w:rPr>
      </w:pPr>
      <w:r w:rsidRPr="00E74C51">
        <w:rPr>
          <w:rFonts w:ascii="Times New Roman" w:hAnsi="Times New Roman"/>
          <w:sz w:val="24"/>
          <w:szCs w:val="24"/>
          <w:vertAlign w:val="superscript"/>
          <w:lang w:val="en-GB"/>
        </w:rPr>
        <w:t>4</w:t>
      </w:r>
      <w:r w:rsidRPr="00E74C51">
        <w:rPr>
          <w:rFonts w:ascii="Times New Roman" w:hAnsi="Times New Roman"/>
          <w:sz w:val="24"/>
          <w:szCs w:val="24"/>
          <w:lang w:val="en-GB"/>
        </w:rPr>
        <w:tab/>
        <w:t xml:space="preserve">Irizarry, R. A. </w:t>
      </w:r>
      <w:r>
        <w:rPr>
          <w:rFonts w:ascii="Times New Roman" w:hAnsi="Times New Roman"/>
          <w:i/>
          <w:sz w:val="24"/>
          <w:szCs w:val="24"/>
          <w:lang w:val="en-GB"/>
        </w:rPr>
        <w:t>et al.</w:t>
      </w:r>
      <w:r w:rsidRPr="00E74C51">
        <w:rPr>
          <w:rFonts w:ascii="Times New Roman" w:hAnsi="Times New Roman"/>
          <w:sz w:val="24"/>
          <w:szCs w:val="24"/>
          <w:lang w:val="en-GB"/>
        </w:rPr>
        <w:t xml:space="preserve"> Summaries of Affymetrix GeneChip probe level data. </w:t>
      </w:r>
      <w:r w:rsidRPr="00E74C51">
        <w:rPr>
          <w:rFonts w:ascii="Times New Roman" w:hAnsi="Times New Roman"/>
          <w:i/>
          <w:sz w:val="24"/>
          <w:szCs w:val="24"/>
          <w:lang w:val="en-GB"/>
        </w:rPr>
        <w:t>Nucleic Acids Res</w:t>
      </w:r>
      <w:r w:rsidRPr="00E74C51">
        <w:rPr>
          <w:rFonts w:ascii="Times New Roman" w:hAnsi="Times New Roman"/>
          <w:sz w:val="24"/>
          <w:szCs w:val="24"/>
          <w:lang w:val="en-GB"/>
        </w:rPr>
        <w:t xml:space="preserve"> </w:t>
      </w:r>
      <w:r w:rsidRPr="006B72FC">
        <w:rPr>
          <w:rFonts w:ascii="Times New Roman" w:hAnsi="Times New Roman"/>
          <w:b/>
          <w:sz w:val="24"/>
          <w:szCs w:val="24"/>
          <w:lang w:val="en-GB"/>
        </w:rPr>
        <w:t xml:space="preserve">31, </w:t>
      </w:r>
      <w:r w:rsidRPr="00E74C51">
        <w:rPr>
          <w:rFonts w:ascii="Times New Roman" w:hAnsi="Times New Roman"/>
          <w:sz w:val="24"/>
          <w:szCs w:val="24"/>
          <w:lang w:val="en-GB"/>
        </w:rPr>
        <w:t>e15 (2003).</w:t>
      </w:r>
    </w:p>
    <w:p w:rsidR="003225FD" w:rsidRPr="00E74C51" w:rsidRDefault="003225FD" w:rsidP="00E74C51">
      <w:pPr>
        <w:spacing w:after="0" w:line="360" w:lineRule="auto"/>
        <w:ind w:left="720" w:hanging="720"/>
        <w:jc w:val="both"/>
        <w:rPr>
          <w:rFonts w:ascii="Times New Roman" w:hAnsi="Times New Roman"/>
          <w:sz w:val="24"/>
          <w:szCs w:val="24"/>
          <w:lang w:val="en-GB"/>
        </w:rPr>
      </w:pPr>
      <w:r w:rsidRPr="00E74C51">
        <w:rPr>
          <w:rFonts w:ascii="Times New Roman" w:hAnsi="Times New Roman"/>
          <w:sz w:val="24"/>
          <w:szCs w:val="24"/>
          <w:vertAlign w:val="superscript"/>
          <w:lang w:val="en-GB"/>
        </w:rPr>
        <w:t>5</w:t>
      </w:r>
      <w:r w:rsidRPr="00E74C51">
        <w:rPr>
          <w:rFonts w:ascii="Times New Roman" w:hAnsi="Times New Roman"/>
          <w:sz w:val="24"/>
          <w:szCs w:val="24"/>
          <w:lang w:val="en-GB"/>
        </w:rPr>
        <w:tab/>
        <w:t xml:space="preserve">Kim, J. B. </w:t>
      </w:r>
      <w:r w:rsidRPr="000145FF">
        <w:rPr>
          <w:rFonts w:ascii="Times New Roman" w:hAnsi="Times New Roman"/>
          <w:i/>
          <w:sz w:val="24"/>
          <w:szCs w:val="24"/>
          <w:lang w:val="en-GB"/>
        </w:rPr>
        <w:t>et al.</w:t>
      </w:r>
      <w:r w:rsidRPr="00E74C51">
        <w:rPr>
          <w:rFonts w:ascii="Times New Roman" w:hAnsi="Times New Roman"/>
          <w:sz w:val="24"/>
          <w:szCs w:val="24"/>
          <w:lang w:val="en-GB"/>
        </w:rPr>
        <w:t xml:space="preserve"> Direct reprogramming of human neural stem cells by OCT4. </w:t>
      </w:r>
      <w:r w:rsidRPr="00E74C51">
        <w:rPr>
          <w:rFonts w:ascii="Times New Roman" w:hAnsi="Times New Roman"/>
          <w:i/>
          <w:sz w:val="24"/>
          <w:szCs w:val="24"/>
          <w:lang w:val="en-GB"/>
        </w:rPr>
        <w:t>Nature</w:t>
      </w:r>
      <w:r w:rsidRPr="00E74C51">
        <w:rPr>
          <w:rFonts w:ascii="Times New Roman" w:hAnsi="Times New Roman"/>
          <w:sz w:val="24"/>
          <w:szCs w:val="24"/>
          <w:lang w:val="en-GB"/>
        </w:rPr>
        <w:t xml:space="preserve"> </w:t>
      </w:r>
      <w:r w:rsidRPr="00E74C51">
        <w:rPr>
          <w:rFonts w:ascii="Times New Roman" w:hAnsi="Times New Roman"/>
          <w:b/>
          <w:sz w:val="24"/>
          <w:szCs w:val="24"/>
          <w:lang w:val="en-GB"/>
        </w:rPr>
        <w:t>46</w:t>
      </w:r>
      <w:r w:rsidRPr="006B72FC">
        <w:rPr>
          <w:rFonts w:ascii="Times New Roman" w:hAnsi="Times New Roman"/>
          <w:b/>
          <w:sz w:val="24"/>
          <w:szCs w:val="24"/>
          <w:lang w:val="en-GB"/>
        </w:rPr>
        <w:t xml:space="preserve">1, </w:t>
      </w:r>
      <w:r w:rsidRPr="00E74C51">
        <w:rPr>
          <w:rFonts w:ascii="Times New Roman" w:hAnsi="Times New Roman"/>
          <w:sz w:val="24"/>
          <w:szCs w:val="24"/>
          <w:lang w:val="en-GB"/>
        </w:rPr>
        <w:t>649</w:t>
      </w:r>
      <w:r>
        <w:rPr>
          <w:rFonts w:ascii="Times New Roman" w:hAnsi="Times New Roman"/>
          <w:sz w:val="24"/>
          <w:szCs w:val="24"/>
          <w:lang w:val="en-GB"/>
        </w:rPr>
        <w:t>-653</w:t>
      </w:r>
      <w:r w:rsidRPr="00E74C51">
        <w:rPr>
          <w:rFonts w:ascii="Times New Roman" w:hAnsi="Times New Roman"/>
          <w:sz w:val="24"/>
          <w:szCs w:val="24"/>
          <w:lang w:val="en-GB"/>
        </w:rPr>
        <w:t xml:space="preserve"> (2009).</w:t>
      </w:r>
    </w:p>
    <w:p w:rsidR="003225FD" w:rsidRPr="00E74C51" w:rsidRDefault="003225FD" w:rsidP="00E74C51">
      <w:pPr>
        <w:spacing w:after="0" w:line="360" w:lineRule="auto"/>
        <w:ind w:left="720" w:hanging="720"/>
        <w:jc w:val="both"/>
        <w:rPr>
          <w:rFonts w:ascii="Times New Roman" w:hAnsi="Times New Roman"/>
          <w:sz w:val="24"/>
          <w:szCs w:val="24"/>
          <w:lang w:val="en-GB"/>
        </w:rPr>
      </w:pPr>
      <w:r w:rsidRPr="00E74C51">
        <w:rPr>
          <w:rFonts w:ascii="Times New Roman" w:hAnsi="Times New Roman"/>
          <w:sz w:val="24"/>
          <w:szCs w:val="24"/>
          <w:vertAlign w:val="superscript"/>
          <w:lang w:val="en-GB"/>
        </w:rPr>
        <w:t>6</w:t>
      </w:r>
      <w:r w:rsidRPr="00E74C51">
        <w:rPr>
          <w:rFonts w:ascii="Times New Roman" w:hAnsi="Times New Roman"/>
          <w:sz w:val="24"/>
          <w:szCs w:val="24"/>
          <w:lang w:val="en-GB"/>
        </w:rPr>
        <w:tab/>
        <w:t xml:space="preserve">Wiznerowicz, M. </w:t>
      </w:r>
      <w:r>
        <w:rPr>
          <w:rFonts w:ascii="Times New Roman" w:hAnsi="Times New Roman"/>
          <w:sz w:val="24"/>
          <w:szCs w:val="24"/>
          <w:lang w:val="en-GB"/>
        </w:rPr>
        <w:t>&amp;</w:t>
      </w:r>
      <w:r w:rsidRPr="00E74C51">
        <w:rPr>
          <w:rFonts w:ascii="Times New Roman" w:hAnsi="Times New Roman"/>
          <w:sz w:val="24"/>
          <w:szCs w:val="24"/>
          <w:lang w:val="en-GB"/>
        </w:rPr>
        <w:t xml:space="preserve"> Trono, D., Conditional suppression of cellular genes: lentivirus vector-mediated drug-inducible RNA interference. </w:t>
      </w:r>
      <w:r w:rsidRPr="00E74C51">
        <w:rPr>
          <w:rFonts w:ascii="Times New Roman" w:hAnsi="Times New Roman"/>
          <w:i/>
          <w:sz w:val="24"/>
          <w:szCs w:val="24"/>
          <w:lang w:val="en-GB"/>
        </w:rPr>
        <w:t>J Virol</w:t>
      </w:r>
      <w:r w:rsidRPr="00E74C51">
        <w:rPr>
          <w:rFonts w:ascii="Times New Roman" w:hAnsi="Times New Roman"/>
          <w:sz w:val="24"/>
          <w:szCs w:val="24"/>
          <w:lang w:val="en-GB"/>
        </w:rPr>
        <w:t xml:space="preserve"> </w:t>
      </w:r>
      <w:r w:rsidRPr="006B72FC">
        <w:rPr>
          <w:rFonts w:ascii="Times New Roman" w:hAnsi="Times New Roman"/>
          <w:b/>
          <w:sz w:val="24"/>
          <w:szCs w:val="24"/>
          <w:lang w:val="en-GB"/>
        </w:rPr>
        <w:t>77,</w:t>
      </w:r>
      <w:r w:rsidRPr="00E74C51">
        <w:rPr>
          <w:rFonts w:ascii="Times New Roman" w:hAnsi="Times New Roman"/>
          <w:sz w:val="24"/>
          <w:szCs w:val="24"/>
          <w:lang w:val="en-GB"/>
        </w:rPr>
        <w:t xml:space="preserve"> 8957</w:t>
      </w:r>
      <w:r>
        <w:rPr>
          <w:rFonts w:ascii="Times New Roman" w:hAnsi="Times New Roman"/>
          <w:sz w:val="24"/>
          <w:szCs w:val="24"/>
          <w:lang w:val="en-GB"/>
        </w:rPr>
        <w:t>-8961</w:t>
      </w:r>
      <w:r w:rsidRPr="00E74C51">
        <w:rPr>
          <w:rFonts w:ascii="Times New Roman" w:hAnsi="Times New Roman"/>
          <w:sz w:val="24"/>
          <w:szCs w:val="24"/>
          <w:lang w:val="en-GB"/>
        </w:rPr>
        <w:t xml:space="preserve"> (2003).</w:t>
      </w:r>
    </w:p>
    <w:p w:rsidR="003225FD" w:rsidRPr="00E74C51" w:rsidRDefault="003225FD" w:rsidP="00E74C51">
      <w:pPr>
        <w:spacing w:after="0" w:line="240" w:lineRule="auto"/>
        <w:jc w:val="both"/>
        <w:rPr>
          <w:rFonts w:ascii="Times New Roman" w:hAnsi="Times New Roman"/>
          <w:sz w:val="24"/>
          <w:szCs w:val="24"/>
          <w:lang w:val="en-GB"/>
        </w:rPr>
      </w:pPr>
    </w:p>
    <w:p w:rsidR="003225FD" w:rsidRDefault="003225FD" w:rsidP="00E74C51">
      <w:pPr>
        <w:spacing w:after="0" w:line="240" w:lineRule="auto"/>
        <w:ind w:left="720" w:hanging="720"/>
        <w:jc w:val="both"/>
        <w:rPr>
          <w:rFonts w:ascii="Times New Roman" w:hAnsi="Times New Roman"/>
          <w:sz w:val="24"/>
          <w:szCs w:val="24"/>
          <w:lang w:val="en-GB"/>
        </w:rPr>
      </w:pPr>
      <w:r w:rsidRPr="00E74C51">
        <w:rPr>
          <w:rFonts w:ascii="Times New Roman" w:hAnsi="Times New Roman"/>
          <w:sz w:val="24"/>
          <w:szCs w:val="24"/>
          <w:lang w:val="en-GB"/>
        </w:rPr>
        <w:fldChar w:fldCharType="end"/>
      </w:r>
    </w:p>
    <w:p w:rsidR="003225FD" w:rsidRDefault="003225FD" w:rsidP="00E74C51">
      <w:pPr>
        <w:spacing w:after="0" w:line="240" w:lineRule="auto"/>
        <w:ind w:left="720" w:hanging="720"/>
        <w:jc w:val="both"/>
        <w:rPr>
          <w:rFonts w:ascii="Times New Roman" w:hAnsi="Times New Roman"/>
          <w:sz w:val="24"/>
          <w:szCs w:val="24"/>
          <w:lang w:val="en-GB"/>
        </w:rPr>
      </w:pPr>
    </w:p>
    <w:p w:rsidR="003225FD" w:rsidRDefault="003225FD" w:rsidP="00E74C51">
      <w:pPr>
        <w:spacing w:after="0" w:line="240" w:lineRule="auto"/>
        <w:ind w:left="720" w:hanging="720"/>
        <w:jc w:val="both"/>
        <w:rPr>
          <w:rFonts w:ascii="Times New Roman" w:hAnsi="Times New Roman"/>
          <w:sz w:val="24"/>
          <w:szCs w:val="24"/>
          <w:lang w:val="en-GB"/>
        </w:rPr>
      </w:pPr>
    </w:p>
    <w:p w:rsidR="003225FD" w:rsidRDefault="003225FD" w:rsidP="00E74C51">
      <w:pPr>
        <w:spacing w:after="0" w:line="240" w:lineRule="auto"/>
        <w:ind w:left="720" w:hanging="720"/>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DA1389">
      <w:pPr>
        <w:spacing w:after="0" w:line="240" w:lineRule="auto"/>
        <w:jc w:val="both"/>
        <w:rPr>
          <w:rFonts w:ascii="Times New Roman" w:hAnsi="Times New Roman"/>
          <w:sz w:val="24"/>
          <w:szCs w:val="24"/>
          <w:lang w:val="en-US"/>
        </w:rPr>
      </w:pPr>
    </w:p>
    <w:p w:rsidR="003225FD" w:rsidRDefault="003225FD" w:rsidP="00B75D7C">
      <w:pPr>
        <w:spacing w:after="0" w:line="240" w:lineRule="auto"/>
        <w:ind w:left="720" w:hanging="720"/>
        <w:jc w:val="both"/>
        <w:rPr>
          <w:rFonts w:ascii="Times New Roman" w:hAnsi="Times New Roman"/>
          <w:b/>
          <w:sz w:val="28"/>
          <w:szCs w:val="28"/>
          <w:u w:val="single"/>
          <w:lang w:val="en-US"/>
        </w:rPr>
      </w:pPr>
      <w:r w:rsidRPr="00C258C1">
        <w:rPr>
          <w:rFonts w:ascii="Times New Roman" w:hAnsi="Times New Roman"/>
          <w:b/>
          <w:sz w:val="28"/>
          <w:szCs w:val="28"/>
          <w:u w:val="single"/>
          <w:lang w:val="en-US"/>
        </w:rPr>
        <w:lastRenderedPageBreak/>
        <w:t>Supplementary Figures</w:t>
      </w:r>
    </w:p>
    <w:p w:rsidR="003225FD" w:rsidRDefault="003225FD" w:rsidP="00B75D7C">
      <w:pPr>
        <w:spacing w:after="0" w:line="240" w:lineRule="auto"/>
        <w:ind w:left="720" w:hanging="720"/>
        <w:jc w:val="both"/>
        <w:rPr>
          <w:rFonts w:ascii="Times New Roman" w:hAnsi="Times New Roman"/>
          <w:b/>
          <w:sz w:val="28"/>
          <w:szCs w:val="28"/>
          <w:u w:val="single"/>
          <w:lang w:val="en-US"/>
        </w:rPr>
      </w:pPr>
    </w:p>
    <w:p w:rsidR="003225FD" w:rsidRDefault="00D12820" w:rsidP="001A09A7">
      <w:pPr>
        <w:spacing w:after="0" w:line="240" w:lineRule="auto"/>
        <w:ind w:left="720" w:hanging="720"/>
        <w:jc w:val="center"/>
        <w:rPr>
          <w:b/>
          <w:lang w:val="en-GB"/>
        </w:rPr>
      </w:pPr>
      <w:r>
        <w:rPr>
          <w:b/>
          <w:noProof/>
          <w:lang w:val="en-US"/>
        </w:rPr>
        <w:drawing>
          <wp:inline distT="0" distB="0" distL="0" distR="0">
            <wp:extent cx="5115560" cy="52451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5560" cy="5245100"/>
                    </a:xfrm>
                    <a:prstGeom prst="rect">
                      <a:avLst/>
                    </a:prstGeom>
                    <a:noFill/>
                    <a:ln>
                      <a:noFill/>
                    </a:ln>
                  </pic:spPr>
                </pic:pic>
              </a:graphicData>
            </a:graphic>
          </wp:inline>
        </w:drawing>
      </w:r>
    </w:p>
    <w:p w:rsidR="003225FD" w:rsidRPr="00CC2DC4" w:rsidRDefault="003225FD" w:rsidP="004A37B2">
      <w:pPr>
        <w:spacing w:after="0" w:line="480" w:lineRule="auto"/>
        <w:jc w:val="both"/>
        <w:rPr>
          <w:rFonts w:ascii="Times New Roman" w:hAnsi="Times New Roman"/>
          <w:sz w:val="24"/>
          <w:szCs w:val="24"/>
          <w:lang w:val="en-GB"/>
        </w:rPr>
      </w:pPr>
      <w:r w:rsidRPr="00CC2DC4">
        <w:rPr>
          <w:rFonts w:ascii="Times New Roman" w:hAnsi="Times New Roman"/>
          <w:b/>
          <w:sz w:val="24"/>
          <w:szCs w:val="24"/>
          <w:lang w:val="en-GB"/>
        </w:rPr>
        <w:t>S</w:t>
      </w:r>
      <w:r>
        <w:rPr>
          <w:rFonts w:ascii="Times New Roman" w:hAnsi="Times New Roman"/>
          <w:b/>
          <w:sz w:val="24"/>
          <w:szCs w:val="24"/>
          <w:lang w:val="en-GB"/>
        </w:rPr>
        <w:t>upplementary</w:t>
      </w:r>
      <w:r w:rsidRPr="00CC2DC4">
        <w:rPr>
          <w:rFonts w:ascii="Times New Roman" w:hAnsi="Times New Roman"/>
          <w:b/>
          <w:sz w:val="24"/>
          <w:szCs w:val="24"/>
          <w:lang w:val="en-GB"/>
        </w:rPr>
        <w:t xml:space="preserve"> Figure S1: Screening for and characterization of CRISPR/Cas9 gene-corrected neural progenitor cells</w:t>
      </w:r>
      <w:r>
        <w:rPr>
          <w:rFonts w:ascii="Times New Roman" w:hAnsi="Times New Roman"/>
          <w:b/>
          <w:sz w:val="24"/>
          <w:szCs w:val="24"/>
          <w:lang w:val="en-GB"/>
        </w:rPr>
        <w:t xml:space="preserve"> (NPCs).</w:t>
      </w:r>
    </w:p>
    <w:p w:rsidR="003225FD" w:rsidRPr="00C61FDA" w:rsidRDefault="003225FD" w:rsidP="004A37B2">
      <w:pPr>
        <w:spacing w:after="0" w:line="480" w:lineRule="auto"/>
        <w:jc w:val="both"/>
        <w:rPr>
          <w:rFonts w:ascii="Times New Roman" w:hAnsi="Times New Roman"/>
          <w:sz w:val="24"/>
          <w:szCs w:val="24"/>
          <w:lang w:val="en-GB"/>
        </w:rPr>
      </w:pPr>
      <w:r w:rsidRPr="00CC2DC4">
        <w:rPr>
          <w:rFonts w:ascii="Times New Roman" w:hAnsi="Times New Roman"/>
          <w:b/>
          <w:sz w:val="24"/>
          <w:szCs w:val="24"/>
          <w:lang w:val="en-GB"/>
        </w:rPr>
        <w:t>(a)</w:t>
      </w:r>
      <w:r w:rsidRPr="00CC2DC4">
        <w:rPr>
          <w:rFonts w:ascii="Times New Roman" w:hAnsi="Times New Roman"/>
          <w:sz w:val="24"/>
          <w:szCs w:val="24"/>
          <w:lang w:val="en-GB"/>
        </w:rPr>
        <w:t xml:space="preserve"> Genomic DNA was isolated from puromycin-resistant CRISPR/Cas9/ssODN transfected FTD N279K </w:t>
      </w:r>
      <w:r w:rsidRPr="00CC2DC4">
        <w:rPr>
          <w:rFonts w:ascii="Times New Roman" w:hAnsi="Times New Roman"/>
          <w:i/>
          <w:sz w:val="24"/>
          <w:szCs w:val="24"/>
          <w:lang w:val="en-GB"/>
        </w:rPr>
        <w:t>MAPT</w:t>
      </w:r>
      <w:r w:rsidRPr="00CC2DC4">
        <w:rPr>
          <w:rFonts w:ascii="Times New Roman" w:hAnsi="Times New Roman"/>
          <w:sz w:val="24"/>
          <w:szCs w:val="24"/>
          <w:lang w:val="en-GB"/>
        </w:rPr>
        <w:t xml:space="preserve"> NPCs. A 228 bp fragment spanning the mutation-containing region in exon 10 of </w:t>
      </w:r>
      <w:r w:rsidRPr="00CC2DC4">
        <w:rPr>
          <w:rFonts w:ascii="Times New Roman" w:hAnsi="Times New Roman"/>
          <w:i/>
          <w:sz w:val="24"/>
          <w:szCs w:val="24"/>
          <w:lang w:val="en-GB"/>
        </w:rPr>
        <w:t>MAPT</w:t>
      </w:r>
      <w:r w:rsidRPr="00CC2DC4">
        <w:rPr>
          <w:rFonts w:ascii="Times New Roman" w:hAnsi="Times New Roman"/>
          <w:sz w:val="24"/>
          <w:szCs w:val="24"/>
          <w:lang w:val="en-GB"/>
        </w:rPr>
        <w:t xml:space="preserve"> was amplified via PCR and was </w:t>
      </w:r>
      <w:r w:rsidRPr="00C61FDA">
        <w:rPr>
          <w:rFonts w:ascii="Times New Roman" w:hAnsi="Times New Roman"/>
          <w:sz w:val="24"/>
          <w:szCs w:val="24"/>
          <w:lang w:val="en-GB"/>
        </w:rPr>
        <w:t xml:space="preserve">digested with </w:t>
      </w:r>
      <w:r w:rsidRPr="00C61FDA">
        <w:rPr>
          <w:rFonts w:ascii="Times New Roman" w:hAnsi="Times New Roman"/>
          <w:i/>
          <w:sz w:val="24"/>
          <w:szCs w:val="24"/>
          <w:lang w:val="en-GB"/>
        </w:rPr>
        <w:t>Mbo</w:t>
      </w:r>
      <w:r w:rsidRPr="00FC34E3">
        <w:rPr>
          <w:rFonts w:ascii="Times New Roman" w:hAnsi="Times New Roman"/>
          <w:sz w:val="24"/>
          <w:szCs w:val="24"/>
          <w:lang w:val="en-GB"/>
        </w:rPr>
        <w:t>II</w:t>
      </w:r>
      <w:r w:rsidRPr="00C61FDA">
        <w:rPr>
          <w:rFonts w:ascii="Times New Roman" w:hAnsi="Times New Roman"/>
          <w:sz w:val="24"/>
          <w:szCs w:val="24"/>
          <w:lang w:val="en-GB"/>
        </w:rPr>
        <w:t xml:space="preserve">. </w:t>
      </w:r>
      <w:r w:rsidRPr="00C61FDA">
        <w:rPr>
          <w:rFonts w:ascii="Times New Roman" w:hAnsi="Times New Roman"/>
          <w:i/>
          <w:sz w:val="24"/>
          <w:szCs w:val="24"/>
          <w:lang w:val="en-GB"/>
        </w:rPr>
        <w:t>Mbo</w:t>
      </w:r>
      <w:r w:rsidRPr="00FC34E3">
        <w:rPr>
          <w:rFonts w:ascii="Times New Roman" w:hAnsi="Times New Roman"/>
          <w:sz w:val="24"/>
          <w:szCs w:val="24"/>
          <w:lang w:val="en-GB"/>
        </w:rPr>
        <w:t>II</w:t>
      </w:r>
      <w:r w:rsidRPr="00C61FDA">
        <w:rPr>
          <w:rFonts w:ascii="Times New Roman" w:hAnsi="Times New Roman"/>
          <w:sz w:val="24"/>
          <w:szCs w:val="24"/>
          <w:lang w:val="en-GB"/>
        </w:rPr>
        <w:t xml:space="preserve"> does not cut the rescued wildtype N279 </w:t>
      </w:r>
      <w:r w:rsidRPr="00C61FDA">
        <w:rPr>
          <w:rFonts w:ascii="Times New Roman" w:hAnsi="Times New Roman"/>
          <w:i/>
          <w:sz w:val="24"/>
          <w:szCs w:val="24"/>
          <w:lang w:val="en-GB"/>
        </w:rPr>
        <w:t>MAPT</w:t>
      </w:r>
      <w:r w:rsidRPr="00C61FDA">
        <w:rPr>
          <w:rFonts w:ascii="Times New Roman" w:hAnsi="Times New Roman"/>
          <w:sz w:val="24"/>
          <w:szCs w:val="24"/>
          <w:lang w:val="en-GB"/>
        </w:rPr>
        <w:t xml:space="preserve"> sequence in indicated clones (red arrows). </w:t>
      </w:r>
      <w:r w:rsidRPr="00C61FDA">
        <w:rPr>
          <w:rFonts w:ascii="Times New Roman" w:hAnsi="Times New Roman"/>
          <w:b/>
          <w:sz w:val="24"/>
          <w:szCs w:val="24"/>
          <w:lang w:val="en-GB"/>
        </w:rPr>
        <w:t>(b)</w:t>
      </w:r>
      <w:r w:rsidRPr="00C61FDA">
        <w:rPr>
          <w:rFonts w:ascii="Times New Roman" w:hAnsi="Times New Roman"/>
          <w:sz w:val="24"/>
          <w:szCs w:val="24"/>
          <w:lang w:val="en-GB"/>
        </w:rPr>
        <w:t xml:space="preserve"> G-banded karyotype analysis of isogenic Ctrl NPCs (FTD-1 GC-1). </w:t>
      </w:r>
      <w:r w:rsidRPr="00C61FDA">
        <w:rPr>
          <w:rFonts w:ascii="Times New Roman" w:hAnsi="Times New Roman"/>
          <w:b/>
          <w:sz w:val="24"/>
          <w:szCs w:val="24"/>
          <w:lang w:val="en-GB"/>
        </w:rPr>
        <w:t>(c)</w:t>
      </w:r>
      <w:r w:rsidRPr="00C61FDA">
        <w:rPr>
          <w:rFonts w:ascii="Times New Roman" w:hAnsi="Times New Roman"/>
          <w:sz w:val="24"/>
          <w:szCs w:val="24"/>
          <w:lang w:val="en-GB"/>
        </w:rPr>
        <w:t xml:space="preserve"> </w:t>
      </w:r>
      <w:r>
        <w:rPr>
          <w:rFonts w:ascii="Times New Roman" w:hAnsi="Times New Roman"/>
          <w:sz w:val="24"/>
          <w:szCs w:val="24"/>
          <w:lang w:val="en-GB"/>
        </w:rPr>
        <w:t xml:space="preserve">Heat map </w:t>
      </w:r>
      <w:r w:rsidRPr="00C61FDA">
        <w:rPr>
          <w:rFonts w:ascii="Times New Roman" w:hAnsi="Times New Roman"/>
          <w:sz w:val="24"/>
          <w:szCs w:val="24"/>
          <w:lang w:val="en-GB"/>
        </w:rPr>
        <w:t xml:space="preserve">of </w:t>
      </w:r>
      <w:r>
        <w:rPr>
          <w:rFonts w:ascii="Times New Roman" w:hAnsi="Times New Roman"/>
          <w:sz w:val="24"/>
          <w:szCs w:val="24"/>
          <w:lang w:val="en-GB"/>
        </w:rPr>
        <w:t>transcriptome</w:t>
      </w:r>
      <w:r w:rsidRPr="00C61FDA">
        <w:rPr>
          <w:rFonts w:ascii="Times New Roman" w:hAnsi="Times New Roman"/>
          <w:sz w:val="24"/>
          <w:szCs w:val="24"/>
          <w:lang w:val="en-GB"/>
        </w:rPr>
        <w:t xml:space="preserve"> profiles in FTD and Ctrl NPCs. </w:t>
      </w:r>
      <w:r w:rsidRPr="00C61FDA">
        <w:rPr>
          <w:rFonts w:ascii="Times New Roman" w:hAnsi="Times New Roman"/>
          <w:b/>
          <w:sz w:val="24"/>
          <w:szCs w:val="24"/>
          <w:lang w:val="en-GB"/>
        </w:rPr>
        <w:t>(d)</w:t>
      </w:r>
      <w:r w:rsidRPr="00C61FDA">
        <w:rPr>
          <w:rFonts w:ascii="Times New Roman" w:hAnsi="Times New Roman"/>
          <w:sz w:val="24"/>
          <w:szCs w:val="24"/>
          <w:lang w:val="en-GB"/>
        </w:rPr>
        <w:t xml:space="preserve"> Immunostaining of FTD and Ctrl </w:t>
      </w:r>
      <w:r>
        <w:rPr>
          <w:rFonts w:ascii="Times New Roman" w:hAnsi="Times New Roman"/>
          <w:sz w:val="24"/>
          <w:szCs w:val="24"/>
          <w:lang w:val="en-GB"/>
        </w:rPr>
        <w:t xml:space="preserve">neurons </w:t>
      </w:r>
      <w:r w:rsidRPr="00C61FDA">
        <w:rPr>
          <w:rFonts w:ascii="Times New Roman" w:hAnsi="Times New Roman"/>
          <w:sz w:val="24"/>
          <w:szCs w:val="24"/>
          <w:lang w:val="en-GB"/>
        </w:rPr>
        <w:t xml:space="preserve">for </w:t>
      </w:r>
      <w:r>
        <w:rPr>
          <w:rFonts w:ascii="Times New Roman" w:hAnsi="Times New Roman"/>
          <w:sz w:val="24"/>
          <w:szCs w:val="24"/>
          <w:lang w:val="en-GB"/>
        </w:rPr>
        <w:t>MAP2</w:t>
      </w:r>
      <w:r w:rsidRPr="00C61FDA">
        <w:rPr>
          <w:rFonts w:ascii="Times New Roman" w:hAnsi="Times New Roman"/>
          <w:sz w:val="24"/>
          <w:szCs w:val="24"/>
          <w:lang w:val="en-GB"/>
        </w:rPr>
        <w:t xml:space="preserve"> (red)</w:t>
      </w:r>
      <w:r>
        <w:rPr>
          <w:rFonts w:ascii="Times New Roman" w:hAnsi="Times New Roman"/>
          <w:sz w:val="24"/>
          <w:szCs w:val="24"/>
          <w:lang w:val="en-GB"/>
        </w:rPr>
        <w:t>.</w:t>
      </w:r>
      <w:r w:rsidRPr="00C61FDA">
        <w:rPr>
          <w:rFonts w:ascii="Times New Roman" w:hAnsi="Times New Roman"/>
          <w:sz w:val="24"/>
          <w:szCs w:val="24"/>
          <w:lang w:val="en-GB"/>
        </w:rPr>
        <w:t xml:space="preserve"> Nuclei were counterstained with DAPI (blue). Scale bar = 50 µm. </w:t>
      </w:r>
    </w:p>
    <w:p w:rsidR="003225FD" w:rsidRPr="00CC2DC4" w:rsidRDefault="00D12820" w:rsidP="00CC2DC4">
      <w:pPr>
        <w:spacing w:line="480" w:lineRule="auto"/>
        <w:jc w:val="both"/>
        <w:rPr>
          <w:rFonts w:ascii="Times New Roman" w:hAnsi="Times New Roman"/>
          <w:sz w:val="24"/>
          <w:szCs w:val="24"/>
          <w:lang w:val="en-GB"/>
        </w:rPr>
      </w:pPr>
      <w:r>
        <w:rPr>
          <w:rFonts w:ascii="Times New Roman" w:hAnsi="Times New Roman"/>
          <w:noProof/>
          <w:sz w:val="24"/>
          <w:szCs w:val="24"/>
          <w:lang w:val="en-US"/>
        </w:rPr>
        <w:lastRenderedPageBreak/>
        <w:drawing>
          <wp:inline distT="0" distB="0" distL="0" distR="0">
            <wp:extent cx="5659120" cy="54260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9120" cy="5426075"/>
                    </a:xfrm>
                    <a:prstGeom prst="rect">
                      <a:avLst/>
                    </a:prstGeom>
                    <a:noFill/>
                    <a:ln>
                      <a:noFill/>
                    </a:ln>
                  </pic:spPr>
                </pic:pic>
              </a:graphicData>
            </a:graphic>
          </wp:inline>
        </w:drawing>
      </w:r>
    </w:p>
    <w:p w:rsidR="003225FD" w:rsidRPr="00CF645C" w:rsidRDefault="003225FD" w:rsidP="004A37B2">
      <w:pPr>
        <w:spacing w:after="0" w:line="480" w:lineRule="auto"/>
        <w:jc w:val="both"/>
        <w:rPr>
          <w:rFonts w:ascii="Times New Roman" w:hAnsi="Times New Roman"/>
          <w:b/>
          <w:sz w:val="24"/>
          <w:szCs w:val="24"/>
          <w:lang w:val="en-GB"/>
        </w:rPr>
      </w:pPr>
      <w:r w:rsidRPr="00CF645C">
        <w:rPr>
          <w:rFonts w:ascii="Times New Roman" w:hAnsi="Times New Roman"/>
          <w:b/>
          <w:sz w:val="24"/>
          <w:szCs w:val="24"/>
          <w:lang w:val="en-GB"/>
        </w:rPr>
        <w:t xml:space="preserve">Supplementary Figure S2:  Characterization of astrocytes from </w:t>
      </w:r>
      <w:r>
        <w:rPr>
          <w:rFonts w:ascii="Times New Roman" w:hAnsi="Times New Roman"/>
          <w:b/>
          <w:sz w:val="24"/>
          <w:szCs w:val="24"/>
          <w:lang w:val="en-GB"/>
        </w:rPr>
        <w:t>Ctrl</w:t>
      </w:r>
      <w:r w:rsidRPr="00CF645C">
        <w:rPr>
          <w:rFonts w:ascii="Times New Roman" w:hAnsi="Times New Roman"/>
          <w:b/>
          <w:sz w:val="24"/>
          <w:szCs w:val="24"/>
          <w:lang w:val="en-GB"/>
        </w:rPr>
        <w:t xml:space="preserve"> and FTD NPCs. </w:t>
      </w:r>
    </w:p>
    <w:p w:rsidR="003225FD" w:rsidRDefault="003225FD" w:rsidP="00366F49">
      <w:pPr>
        <w:spacing w:after="0" w:line="480" w:lineRule="auto"/>
        <w:jc w:val="both"/>
        <w:rPr>
          <w:rFonts w:ascii="Times New Roman" w:hAnsi="Times New Roman"/>
          <w:sz w:val="24"/>
          <w:szCs w:val="24"/>
          <w:lang w:val="en-GB"/>
        </w:rPr>
      </w:pPr>
      <w:r w:rsidRPr="00CF645C">
        <w:rPr>
          <w:rFonts w:ascii="Times New Roman" w:hAnsi="Times New Roman"/>
          <w:b/>
          <w:sz w:val="24"/>
          <w:szCs w:val="24"/>
          <w:lang w:val="en-GB"/>
        </w:rPr>
        <w:t xml:space="preserve">(a) </w:t>
      </w:r>
      <w:r w:rsidRPr="00CF645C">
        <w:rPr>
          <w:rFonts w:ascii="Times New Roman" w:hAnsi="Times New Roman"/>
          <w:sz w:val="24"/>
          <w:szCs w:val="24"/>
          <w:lang w:val="en-GB"/>
        </w:rPr>
        <w:t xml:space="preserve">Quantification of glutamate uptake in </w:t>
      </w:r>
      <w:r>
        <w:rPr>
          <w:rFonts w:ascii="Times New Roman" w:hAnsi="Times New Roman"/>
          <w:sz w:val="24"/>
          <w:szCs w:val="24"/>
          <w:lang w:val="en-GB"/>
        </w:rPr>
        <w:t xml:space="preserve">Ctrl-1 </w:t>
      </w:r>
      <w:r w:rsidRPr="00CF645C">
        <w:rPr>
          <w:rFonts w:ascii="Times New Roman" w:hAnsi="Times New Roman"/>
          <w:sz w:val="24"/>
          <w:szCs w:val="24"/>
          <w:lang w:val="en-GB"/>
        </w:rPr>
        <w:t>astrocytes</w:t>
      </w:r>
      <w:r>
        <w:rPr>
          <w:rFonts w:ascii="Times New Roman" w:hAnsi="Times New Roman"/>
          <w:sz w:val="24"/>
          <w:szCs w:val="24"/>
          <w:lang w:val="en-GB"/>
        </w:rPr>
        <w:t xml:space="preserve"> and Ctrl-1 neurons.</w:t>
      </w:r>
      <w:r w:rsidRPr="00CF645C">
        <w:rPr>
          <w:rFonts w:ascii="Times New Roman" w:hAnsi="Times New Roman"/>
          <w:sz w:val="24"/>
          <w:szCs w:val="24"/>
          <w:lang w:val="en-GB"/>
        </w:rPr>
        <w:t xml:space="preserve"> </w:t>
      </w:r>
      <w:r>
        <w:rPr>
          <w:rFonts w:ascii="Times New Roman" w:hAnsi="Times New Roman"/>
          <w:sz w:val="24"/>
          <w:szCs w:val="24"/>
          <w:lang w:val="en-GB"/>
        </w:rPr>
        <w:t xml:space="preserve">Note the lack of glutamate uptake in neurons. </w:t>
      </w:r>
      <w:r w:rsidRPr="00CF645C">
        <w:rPr>
          <w:rFonts w:ascii="Times New Roman" w:hAnsi="Times New Roman"/>
          <w:sz w:val="24"/>
          <w:szCs w:val="24"/>
          <w:lang w:val="en-GB"/>
        </w:rPr>
        <w:t xml:space="preserve">Data are represented as mean of replicates from three independent differentiation experiments (n=3 per </w:t>
      </w:r>
      <w:r>
        <w:rPr>
          <w:rFonts w:ascii="Times New Roman" w:hAnsi="Times New Roman"/>
          <w:sz w:val="24"/>
          <w:szCs w:val="24"/>
          <w:lang w:val="en-GB"/>
        </w:rPr>
        <w:t>group</w:t>
      </w:r>
      <w:r w:rsidRPr="00CF645C">
        <w:rPr>
          <w:rFonts w:ascii="Times New Roman" w:hAnsi="Times New Roman"/>
          <w:sz w:val="24"/>
          <w:szCs w:val="24"/>
          <w:lang w:val="en-GB"/>
        </w:rPr>
        <w:t>) + SEM</w:t>
      </w:r>
      <w:r w:rsidRPr="00F87BE1">
        <w:rPr>
          <w:rFonts w:ascii="Times New Roman" w:hAnsi="Times New Roman"/>
          <w:sz w:val="24"/>
          <w:szCs w:val="24"/>
          <w:lang w:val="en-GB"/>
        </w:rPr>
        <w:t>.</w:t>
      </w:r>
      <w:r w:rsidRPr="00F87BE1">
        <w:rPr>
          <w:rFonts w:ascii="Times New Roman" w:hAnsi="Times New Roman"/>
          <w:b/>
          <w:sz w:val="24"/>
          <w:szCs w:val="24"/>
          <w:lang w:val="en-GB"/>
        </w:rPr>
        <w:t xml:space="preserve"> (b)</w:t>
      </w:r>
      <w:r w:rsidRPr="00F87BE1">
        <w:rPr>
          <w:rFonts w:ascii="Times New Roman" w:hAnsi="Times New Roman"/>
          <w:sz w:val="24"/>
          <w:szCs w:val="24"/>
          <w:lang w:val="en-GB"/>
        </w:rPr>
        <w:t xml:space="preserve"> Fluorescence analysis of FTD and Ctrl astrocytes demonstrating propagation of calcium waves over time. </w:t>
      </w:r>
      <w:r w:rsidRPr="00F87BE1">
        <w:rPr>
          <w:rFonts w:ascii="Times New Roman" w:hAnsi="Times New Roman"/>
          <w:b/>
          <w:sz w:val="24"/>
          <w:szCs w:val="24"/>
          <w:lang w:val="en-GB"/>
        </w:rPr>
        <w:t>(</w:t>
      </w:r>
      <w:r>
        <w:rPr>
          <w:rFonts w:ascii="Times New Roman" w:hAnsi="Times New Roman"/>
          <w:b/>
          <w:sz w:val="24"/>
          <w:szCs w:val="24"/>
          <w:lang w:val="en-GB"/>
        </w:rPr>
        <w:t>c</w:t>
      </w:r>
      <w:r w:rsidRPr="00F87BE1">
        <w:rPr>
          <w:rFonts w:ascii="Times New Roman" w:hAnsi="Times New Roman"/>
          <w:b/>
          <w:sz w:val="24"/>
          <w:szCs w:val="24"/>
          <w:lang w:val="en-GB"/>
        </w:rPr>
        <w:t>)</w:t>
      </w:r>
      <w:r>
        <w:rPr>
          <w:rFonts w:ascii="Times New Roman" w:hAnsi="Times New Roman"/>
          <w:b/>
          <w:sz w:val="24"/>
          <w:szCs w:val="24"/>
          <w:lang w:val="en-GB"/>
        </w:rPr>
        <w:t xml:space="preserve"> </w:t>
      </w:r>
      <w:r w:rsidRPr="00F87BE1">
        <w:rPr>
          <w:rFonts w:ascii="Times New Roman" w:hAnsi="Times New Roman"/>
          <w:sz w:val="24"/>
          <w:szCs w:val="24"/>
          <w:lang w:val="en-GB"/>
        </w:rPr>
        <w:t xml:space="preserve">Quantification of </w:t>
      </w:r>
      <w:r w:rsidRPr="00533675">
        <w:rPr>
          <w:rFonts w:ascii="Times New Roman" w:hAnsi="Times New Roman"/>
          <w:sz w:val="24"/>
          <w:szCs w:val="24"/>
          <w:lang w:val="en-GB"/>
        </w:rPr>
        <w:t>full-length</w:t>
      </w:r>
      <w:r w:rsidRPr="00F87BE1">
        <w:rPr>
          <w:rFonts w:ascii="Times New Roman" w:hAnsi="Times New Roman"/>
          <w:i/>
          <w:sz w:val="24"/>
          <w:szCs w:val="24"/>
          <w:lang w:val="en-GB"/>
        </w:rPr>
        <w:t xml:space="preserve"> TAU</w:t>
      </w:r>
      <w:r w:rsidRPr="00F87BE1">
        <w:rPr>
          <w:rFonts w:ascii="Times New Roman" w:hAnsi="Times New Roman"/>
          <w:sz w:val="24"/>
          <w:szCs w:val="24"/>
          <w:lang w:val="en-GB"/>
        </w:rPr>
        <w:t xml:space="preserve"> (</w:t>
      </w:r>
      <w:r w:rsidRPr="00F87BE1">
        <w:rPr>
          <w:rFonts w:ascii="Times New Roman" w:hAnsi="Times New Roman"/>
          <w:i/>
          <w:sz w:val="24"/>
          <w:szCs w:val="24"/>
          <w:lang w:val="en-GB"/>
        </w:rPr>
        <w:t>FL-TAU</w:t>
      </w:r>
      <w:r w:rsidRPr="00F87BE1">
        <w:rPr>
          <w:rFonts w:ascii="Times New Roman" w:hAnsi="Times New Roman"/>
          <w:sz w:val="24"/>
          <w:szCs w:val="24"/>
          <w:lang w:val="en-GB"/>
        </w:rPr>
        <w:t xml:space="preserve">) expression in </w:t>
      </w:r>
      <w:r>
        <w:rPr>
          <w:rFonts w:ascii="Times New Roman" w:hAnsi="Times New Roman"/>
          <w:sz w:val="24"/>
          <w:szCs w:val="24"/>
          <w:lang w:val="en-GB"/>
        </w:rPr>
        <w:t xml:space="preserve">Ctrl-1, </w:t>
      </w:r>
      <w:r w:rsidRPr="00F87BE1">
        <w:rPr>
          <w:rFonts w:ascii="Times New Roman" w:hAnsi="Times New Roman"/>
          <w:sz w:val="24"/>
          <w:szCs w:val="24"/>
          <w:lang w:val="en-GB"/>
        </w:rPr>
        <w:t>Ctrl</w:t>
      </w:r>
      <w:r>
        <w:rPr>
          <w:rFonts w:ascii="Times New Roman" w:hAnsi="Times New Roman"/>
          <w:sz w:val="24"/>
          <w:szCs w:val="24"/>
          <w:lang w:val="en-GB"/>
        </w:rPr>
        <w:t>-2,</w:t>
      </w:r>
      <w:r w:rsidRPr="00F87BE1">
        <w:rPr>
          <w:rFonts w:ascii="Times New Roman" w:hAnsi="Times New Roman"/>
          <w:sz w:val="24"/>
          <w:szCs w:val="24"/>
          <w:lang w:val="en-GB"/>
        </w:rPr>
        <w:t xml:space="preserve"> FTD</w:t>
      </w:r>
      <w:r>
        <w:rPr>
          <w:rFonts w:ascii="Times New Roman" w:hAnsi="Times New Roman"/>
          <w:sz w:val="24"/>
          <w:szCs w:val="24"/>
          <w:lang w:val="en-GB"/>
        </w:rPr>
        <w:t xml:space="preserve">-1 and FTD-2 </w:t>
      </w:r>
      <w:r w:rsidRPr="00F87BE1">
        <w:rPr>
          <w:rFonts w:ascii="Times New Roman" w:hAnsi="Times New Roman"/>
          <w:sz w:val="24"/>
          <w:szCs w:val="24"/>
          <w:lang w:val="en-GB"/>
        </w:rPr>
        <w:t>astrocytes via qRT-PCR.</w:t>
      </w:r>
      <w:r>
        <w:rPr>
          <w:rFonts w:ascii="Times New Roman" w:hAnsi="Times New Roman"/>
          <w:sz w:val="24"/>
          <w:szCs w:val="24"/>
          <w:lang w:val="en-GB"/>
        </w:rPr>
        <w:t xml:space="preserve"> Note increased expression in the </w:t>
      </w:r>
      <w:r w:rsidRPr="00F87BE1">
        <w:rPr>
          <w:rFonts w:ascii="Times New Roman" w:hAnsi="Times New Roman"/>
          <w:sz w:val="24"/>
          <w:szCs w:val="24"/>
          <w:lang w:val="en-GB"/>
        </w:rPr>
        <w:t xml:space="preserve">non-isogenic Ctrl line (Ctrl-1) but no significant difference between lines Ctrl-2, FTD-1 and </w:t>
      </w:r>
      <w:r w:rsidRPr="00B11FF9">
        <w:rPr>
          <w:rFonts w:ascii="Times New Roman" w:hAnsi="Times New Roman"/>
          <w:sz w:val="24"/>
          <w:szCs w:val="24"/>
          <w:lang w:val="en-GB"/>
        </w:rPr>
        <w:t xml:space="preserve">FTD-2. Data are represented as mean of replicates from three independent differentiation experiments (n=3 per line) + SEM. </w:t>
      </w:r>
      <w:r w:rsidRPr="00B11FF9">
        <w:rPr>
          <w:rFonts w:ascii="Times New Roman" w:hAnsi="Times New Roman"/>
          <w:sz w:val="24"/>
          <w:szCs w:val="24"/>
          <w:lang w:val="en-GB"/>
        </w:rPr>
        <w:lastRenderedPageBreak/>
        <w:t>One-way ANOVA with post</w:t>
      </w:r>
      <w:r>
        <w:rPr>
          <w:rFonts w:ascii="Times New Roman" w:hAnsi="Times New Roman"/>
          <w:sz w:val="24"/>
          <w:szCs w:val="24"/>
          <w:lang w:val="en-GB"/>
        </w:rPr>
        <w:t xml:space="preserve"> </w:t>
      </w:r>
      <w:r w:rsidRPr="00B11FF9">
        <w:rPr>
          <w:rFonts w:ascii="Times New Roman" w:hAnsi="Times New Roman"/>
          <w:sz w:val="24"/>
          <w:szCs w:val="24"/>
          <w:lang w:val="en-GB"/>
        </w:rPr>
        <w:t>hoc Bonferroni test was performed for statistical analysis (</w:t>
      </w:r>
      <w:r w:rsidRPr="00B11FF9">
        <w:rPr>
          <w:rFonts w:ascii="Times New Roman" w:hAnsi="Times New Roman"/>
          <w:sz w:val="24"/>
          <w:szCs w:val="24"/>
          <w:vertAlign w:val="superscript"/>
          <w:lang w:val="en-GB"/>
        </w:rPr>
        <w:t>*</w:t>
      </w:r>
      <w:r w:rsidRPr="00B11FF9">
        <w:rPr>
          <w:rFonts w:ascii="Times New Roman" w:hAnsi="Times New Roman"/>
          <w:i/>
          <w:sz w:val="24"/>
          <w:szCs w:val="24"/>
          <w:lang w:val="en-GB"/>
        </w:rPr>
        <w:t>p</w:t>
      </w:r>
      <w:r w:rsidRPr="00B11FF9">
        <w:rPr>
          <w:rFonts w:ascii="Times New Roman" w:hAnsi="Times New Roman"/>
          <w:sz w:val="24"/>
          <w:szCs w:val="24"/>
          <w:lang w:val="en-GB"/>
        </w:rPr>
        <w:t xml:space="preserve">&lt;0.05, </w:t>
      </w:r>
      <w:r w:rsidRPr="00B11FF9">
        <w:rPr>
          <w:rFonts w:ascii="Times New Roman" w:hAnsi="Times New Roman"/>
          <w:sz w:val="24"/>
          <w:szCs w:val="24"/>
          <w:vertAlign w:val="superscript"/>
          <w:lang w:val="en-GB"/>
        </w:rPr>
        <w:t>**</w:t>
      </w:r>
      <w:r w:rsidRPr="00B11FF9">
        <w:rPr>
          <w:rFonts w:ascii="Times New Roman" w:hAnsi="Times New Roman"/>
          <w:i/>
          <w:sz w:val="24"/>
          <w:szCs w:val="24"/>
          <w:lang w:val="en-GB"/>
        </w:rPr>
        <w:t>p</w:t>
      </w:r>
      <w:r w:rsidRPr="00B11FF9">
        <w:rPr>
          <w:rFonts w:ascii="Times New Roman" w:hAnsi="Times New Roman"/>
          <w:sz w:val="24"/>
          <w:szCs w:val="24"/>
          <w:lang w:val="en-GB"/>
        </w:rPr>
        <w:t>&lt;0.0</w:t>
      </w:r>
      <w:r>
        <w:rPr>
          <w:rFonts w:ascii="Times New Roman" w:hAnsi="Times New Roman"/>
          <w:sz w:val="24"/>
          <w:szCs w:val="24"/>
          <w:lang w:val="en-GB"/>
        </w:rPr>
        <w:t>1</w:t>
      </w:r>
      <w:r w:rsidRPr="00B11FF9">
        <w:rPr>
          <w:rFonts w:ascii="Times New Roman" w:hAnsi="Times New Roman"/>
          <w:sz w:val="24"/>
          <w:szCs w:val="24"/>
          <w:lang w:val="en-GB"/>
        </w:rPr>
        <w:t>).</w:t>
      </w:r>
      <w:r>
        <w:rPr>
          <w:rFonts w:ascii="Times New Roman" w:hAnsi="Times New Roman"/>
          <w:sz w:val="24"/>
          <w:szCs w:val="24"/>
          <w:lang w:val="en-GB"/>
        </w:rPr>
        <w:t xml:space="preserve"> </w:t>
      </w:r>
      <w:r w:rsidRPr="00F76A01">
        <w:rPr>
          <w:rFonts w:ascii="Times New Roman" w:hAnsi="Times New Roman"/>
          <w:b/>
          <w:sz w:val="24"/>
          <w:szCs w:val="24"/>
          <w:lang w:val="en-GB"/>
        </w:rPr>
        <w:t>(d</w:t>
      </w:r>
      <w:r>
        <w:rPr>
          <w:rFonts w:ascii="Times New Roman" w:hAnsi="Times New Roman"/>
          <w:b/>
          <w:sz w:val="24"/>
          <w:szCs w:val="24"/>
          <w:lang w:val="en-GB"/>
        </w:rPr>
        <w:t>-e</w:t>
      </w:r>
      <w:r w:rsidRPr="00F76A01">
        <w:rPr>
          <w:rFonts w:ascii="Times New Roman" w:hAnsi="Times New Roman"/>
          <w:b/>
          <w:sz w:val="24"/>
          <w:szCs w:val="24"/>
          <w:lang w:val="en-GB"/>
        </w:rPr>
        <w:t>)</w:t>
      </w:r>
      <w:r>
        <w:rPr>
          <w:rFonts w:ascii="Times New Roman" w:hAnsi="Times New Roman"/>
          <w:sz w:val="24"/>
          <w:szCs w:val="24"/>
          <w:lang w:val="en-GB"/>
        </w:rPr>
        <w:t xml:space="preserve"> </w:t>
      </w:r>
      <w:r w:rsidRPr="00B11FF9">
        <w:rPr>
          <w:rFonts w:ascii="Times New Roman" w:hAnsi="Times New Roman"/>
          <w:sz w:val="24"/>
          <w:szCs w:val="24"/>
          <w:lang w:val="en-GB"/>
        </w:rPr>
        <w:t xml:space="preserve">Western blot expression analysis of </w:t>
      </w:r>
      <w:r>
        <w:rPr>
          <w:rFonts w:ascii="Times New Roman" w:hAnsi="Times New Roman"/>
          <w:sz w:val="24"/>
          <w:szCs w:val="24"/>
          <w:lang w:val="en-GB"/>
        </w:rPr>
        <w:t xml:space="preserve">(d) </w:t>
      </w:r>
      <w:r w:rsidRPr="00B11FF9">
        <w:rPr>
          <w:rFonts w:ascii="Times New Roman" w:hAnsi="Times New Roman"/>
          <w:sz w:val="24"/>
          <w:szCs w:val="24"/>
          <w:lang w:val="en-GB"/>
        </w:rPr>
        <w:t>TAU (clone TAU-5)</w:t>
      </w:r>
      <w:r w:rsidRPr="00F87BE1">
        <w:rPr>
          <w:rFonts w:ascii="Times New Roman" w:hAnsi="Times New Roman"/>
          <w:sz w:val="24"/>
          <w:szCs w:val="24"/>
          <w:lang w:val="en-GB"/>
        </w:rPr>
        <w:t xml:space="preserve"> and</w:t>
      </w:r>
      <w:r>
        <w:rPr>
          <w:rFonts w:ascii="Times New Roman" w:hAnsi="Times New Roman"/>
          <w:sz w:val="24"/>
          <w:szCs w:val="24"/>
          <w:lang w:val="en-GB"/>
        </w:rPr>
        <w:t xml:space="preserve"> (e) </w:t>
      </w:r>
      <w:r w:rsidRPr="00F87BE1">
        <w:rPr>
          <w:rFonts w:ascii="Times New Roman" w:hAnsi="Times New Roman"/>
          <w:sz w:val="24"/>
          <w:szCs w:val="24"/>
          <w:lang w:val="en-GB"/>
        </w:rPr>
        <w:t xml:space="preserve">GFAP protein in FTD and Ctrl astrocytes. GAPDH was used as loading control. Independent replicates are shown for each line. </w:t>
      </w:r>
      <w:r w:rsidRPr="00F87BE1">
        <w:rPr>
          <w:rFonts w:ascii="Times New Roman" w:hAnsi="Times New Roman"/>
          <w:b/>
          <w:sz w:val="24"/>
          <w:szCs w:val="24"/>
          <w:lang w:val="en-GB"/>
        </w:rPr>
        <w:t>(</w:t>
      </w:r>
      <w:r>
        <w:rPr>
          <w:rFonts w:ascii="Times New Roman" w:hAnsi="Times New Roman"/>
          <w:b/>
          <w:sz w:val="24"/>
          <w:szCs w:val="24"/>
          <w:lang w:val="en-GB"/>
        </w:rPr>
        <w:t>f</w:t>
      </w:r>
      <w:r w:rsidRPr="00F87BE1">
        <w:rPr>
          <w:rFonts w:ascii="Times New Roman" w:hAnsi="Times New Roman"/>
          <w:b/>
          <w:sz w:val="24"/>
          <w:szCs w:val="24"/>
          <w:lang w:val="en-GB"/>
        </w:rPr>
        <w:t>)</w:t>
      </w:r>
      <w:r w:rsidRPr="00F87BE1">
        <w:rPr>
          <w:rFonts w:ascii="Times New Roman" w:hAnsi="Times New Roman"/>
          <w:sz w:val="24"/>
          <w:szCs w:val="24"/>
          <w:lang w:val="en-GB"/>
        </w:rPr>
        <w:t xml:space="preserve"> Quantification of TAU and GFAP protein expression in FTD and Ctrl astrocytes. </w:t>
      </w:r>
      <w:r w:rsidRPr="00F76A01">
        <w:rPr>
          <w:rFonts w:ascii="Times New Roman" w:hAnsi="Times New Roman"/>
          <w:b/>
          <w:sz w:val="24"/>
          <w:szCs w:val="24"/>
          <w:lang w:val="en-GB"/>
        </w:rPr>
        <w:t>(g)</w:t>
      </w:r>
      <w:r>
        <w:rPr>
          <w:rFonts w:ascii="Times New Roman" w:hAnsi="Times New Roman"/>
          <w:sz w:val="24"/>
          <w:szCs w:val="24"/>
          <w:lang w:val="en-GB"/>
        </w:rPr>
        <w:t xml:space="preserve"> q</w:t>
      </w:r>
      <w:r w:rsidRPr="00CC2DC4">
        <w:rPr>
          <w:rFonts w:ascii="Times New Roman" w:hAnsi="Times New Roman"/>
          <w:sz w:val="24"/>
          <w:szCs w:val="24"/>
          <w:lang w:val="en-GB"/>
        </w:rPr>
        <w:t>RT-PCR expression analysis</w:t>
      </w:r>
      <w:r>
        <w:rPr>
          <w:rFonts w:ascii="Times New Roman" w:hAnsi="Times New Roman"/>
          <w:sz w:val="24"/>
          <w:szCs w:val="24"/>
          <w:lang w:val="en-GB"/>
        </w:rPr>
        <w:t xml:space="preserve"> of </w:t>
      </w:r>
      <w:r w:rsidRPr="001F5D45">
        <w:rPr>
          <w:rFonts w:ascii="Times New Roman" w:hAnsi="Times New Roman"/>
          <w:i/>
          <w:sz w:val="24"/>
          <w:szCs w:val="24"/>
          <w:lang w:val="en-GB"/>
        </w:rPr>
        <w:t>4R-</w:t>
      </w:r>
      <w:r w:rsidRPr="00C13902">
        <w:rPr>
          <w:rFonts w:ascii="Times New Roman" w:hAnsi="Times New Roman"/>
          <w:i/>
          <w:sz w:val="24"/>
          <w:szCs w:val="24"/>
          <w:lang w:val="en-GB"/>
        </w:rPr>
        <w:t>TAU</w:t>
      </w:r>
      <w:r>
        <w:rPr>
          <w:rFonts w:ascii="Times New Roman" w:hAnsi="Times New Roman"/>
          <w:sz w:val="24"/>
          <w:szCs w:val="24"/>
          <w:lang w:val="en-GB"/>
        </w:rPr>
        <w:t xml:space="preserve"> isoforms using primers binding in exon 1 and exon 10 of </w:t>
      </w:r>
      <w:r w:rsidRPr="00533675">
        <w:rPr>
          <w:rFonts w:ascii="Times New Roman" w:hAnsi="Times New Roman"/>
          <w:i/>
          <w:sz w:val="24"/>
          <w:szCs w:val="24"/>
          <w:lang w:val="en-GB"/>
        </w:rPr>
        <w:t>MAPT</w:t>
      </w:r>
      <w:r>
        <w:rPr>
          <w:rFonts w:ascii="Times New Roman" w:hAnsi="Times New Roman"/>
          <w:sz w:val="24"/>
          <w:szCs w:val="24"/>
          <w:lang w:val="en-GB"/>
        </w:rPr>
        <w:t xml:space="preserve">. NPC-derived astrocytes express the shortest </w:t>
      </w:r>
      <w:r w:rsidRPr="001F5D45">
        <w:rPr>
          <w:rFonts w:ascii="Times New Roman" w:hAnsi="Times New Roman"/>
          <w:i/>
          <w:sz w:val="24"/>
          <w:szCs w:val="24"/>
          <w:lang w:val="en-GB"/>
        </w:rPr>
        <w:t>4R-</w:t>
      </w:r>
      <w:r w:rsidRPr="00C13902">
        <w:rPr>
          <w:rFonts w:ascii="Times New Roman" w:hAnsi="Times New Roman"/>
          <w:i/>
          <w:sz w:val="24"/>
          <w:szCs w:val="24"/>
          <w:lang w:val="en-GB"/>
        </w:rPr>
        <w:t>TAU</w:t>
      </w:r>
      <w:r>
        <w:rPr>
          <w:rFonts w:ascii="Times New Roman" w:hAnsi="Times New Roman"/>
          <w:sz w:val="24"/>
          <w:szCs w:val="24"/>
          <w:lang w:val="en-GB"/>
        </w:rPr>
        <w:t xml:space="preserve"> isoform (</w:t>
      </w:r>
      <w:r w:rsidRPr="001F5D45">
        <w:rPr>
          <w:rFonts w:ascii="Times New Roman" w:hAnsi="Times New Roman"/>
          <w:i/>
          <w:sz w:val="24"/>
          <w:szCs w:val="24"/>
          <w:lang w:val="en-GB"/>
        </w:rPr>
        <w:t>4R/0N</w:t>
      </w:r>
      <w:r>
        <w:rPr>
          <w:rFonts w:ascii="Times New Roman" w:hAnsi="Times New Roman"/>
          <w:sz w:val="24"/>
          <w:szCs w:val="24"/>
          <w:lang w:val="en-GB"/>
        </w:rPr>
        <w:t xml:space="preserve">, 676 bp), while other </w:t>
      </w:r>
      <w:r w:rsidRPr="001F5D45">
        <w:rPr>
          <w:rFonts w:ascii="Times New Roman" w:hAnsi="Times New Roman"/>
          <w:i/>
          <w:sz w:val="24"/>
          <w:szCs w:val="24"/>
          <w:lang w:val="en-GB"/>
        </w:rPr>
        <w:t>4R-TAU</w:t>
      </w:r>
      <w:r>
        <w:rPr>
          <w:rFonts w:ascii="Times New Roman" w:hAnsi="Times New Roman"/>
          <w:sz w:val="24"/>
          <w:szCs w:val="24"/>
          <w:lang w:val="en-GB"/>
        </w:rPr>
        <w:t xml:space="preserve"> isoforms (</w:t>
      </w:r>
      <w:r w:rsidRPr="001F5D45">
        <w:rPr>
          <w:rFonts w:ascii="Times New Roman" w:hAnsi="Times New Roman"/>
          <w:i/>
          <w:sz w:val="24"/>
          <w:szCs w:val="24"/>
          <w:lang w:val="en-GB"/>
        </w:rPr>
        <w:t>4R/1N</w:t>
      </w:r>
      <w:r>
        <w:rPr>
          <w:rFonts w:ascii="Times New Roman" w:hAnsi="Times New Roman"/>
          <w:sz w:val="24"/>
          <w:szCs w:val="24"/>
          <w:lang w:val="en-GB"/>
        </w:rPr>
        <w:t xml:space="preserve">, 764 bp; </w:t>
      </w:r>
      <w:r w:rsidRPr="001F5D45">
        <w:rPr>
          <w:rFonts w:ascii="Times New Roman" w:hAnsi="Times New Roman"/>
          <w:i/>
          <w:sz w:val="24"/>
          <w:szCs w:val="24"/>
          <w:lang w:val="en-GB"/>
        </w:rPr>
        <w:t>4R/2N</w:t>
      </w:r>
      <w:r>
        <w:rPr>
          <w:rFonts w:ascii="Times New Roman" w:hAnsi="Times New Roman"/>
          <w:sz w:val="24"/>
          <w:szCs w:val="24"/>
          <w:lang w:val="en-GB"/>
        </w:rPr>
        <w:t xml:space="preserve">, 851 bp) are undetected. </w:t>
      </w:r>
      <w:r w:rsidRPr="00F87BE1">
        <w:rPr>
          <w:rFonts w:ascii="Times New Roman" w:hAnsi="Times New Roman"/>
          <w:b/>
          <w:sz w:val="24"/>
          <w:szCs w:val="24"/>
          <w:lang w:val="en-GB"/>
        </w:rPr>
        <w:t>(</w:t>
      </w:r>
      <w:r>
        <w:rPr>
          <w:rFonts w:ascii="Times New Roman" w:hAnsi="Times New Roman"/>
          <w:b/>
          <w:sz w:val="24"/>
          <w:szCs w:val="24"/>
          <w:lang w:val="en-GB"/>
        </w:rPr>
        <w:t>h</w:t>
      </w:r>
      <w:r w:rsidRPr="00F87BE1">
        <w:rPr>
          <w:rFonts w:ascii="Times New Roman" w:hAnsi="Times New Roman"/>
          <w:b/>
          <w:sz w:val="24"/>
          <w:szCs w:val="24"/>
          <w:lang w:val="en-GB"/>
        </w:rPr>
        <w:t xml:space="preserve">) </w:t>
      </w:r>
      <w:r w:rsidRPr="00F87BE1">
        <w:rPr>
          <w:rFonts w:ascii="Times New Roman" w:hAnsi="Times New Roman"/>
          <w:sz w:val="24"/>
          <w:szCs w:val="24"/>
          <w:lang w:val="en-GB"/>
        </w:rPr>
        <w:t>Western blot expression analysis of p-PERK and BiP protein in FTD</w:t>
      </w:r>
      <w:r w:rsidRPr="00CC2DC4">
        <w:rPr>
          <w:rFonts w:ascii="Times New Roman" w:hAnsi="Times New Roman"/>
          <w:sz w:val="24"/>
          <w:szCs w:val="24"/>
          <w:lang w:val="en-GB"/>
        </w:rPr>
        <w:t xml:space="preserve"> and Ctrl astrocytes. GAPDH was used as loading control. Independent replicates are shown for each line. </w:t>
      </w:r>
      <w:r w:rsidRPr="00CC2DC4">
        <w:rPr>
          <w:rFonts w:ascii="Times New Roman" w:hAnsi="Times New Roman"/>
          <w:b/>
          <w:sz w:val="24"/>
          <w:szCs w:val="24"/>
          <w:lang w:val="en-GB"/>
        </w:rPr>
        <w:t>(</w:t>
      </w:r>
      <w:r>
        <w:rPr>
          <w:rFonts w:ascii="Times New Roman" w:hAnsi="Times New Roman"/>
          <w:b/>
          <w:sz w:val="24"/>
          <w:szCs w:val="24"/>
          <w:lang w:val="en-GB"/>
        </w:rPr>
        <w:t>i</w:t>
      </w:r>
      <w:r w:rsidRPr="00CC2DC4">
        <w:rPr>
          <w:rFonts w:ascii="Times New Roman" w:hAnsi="Times New Roman"/>
          <w:b/>
          <w:sz w:val="24"/>
          <w:szCs w:val="24"/>
          <w:lang w:val="en-GB"/>
        </w:rPr>
        <w:t>)</w:t>
      </w:r>
      <w:r w:rsidRPr="00CC2DC4">
        <w:rPr>
          <w:rFonts w:ascii="Times New Roman" w:hAnsi="Times New Roman"/>
          <w:sz w:val="24"/>
          <w:szCs w:val="24"/>
          <w:lang w:val="en-GB"/>
        </w:rPr>
        <w:t xml:space="preserve"> Quantification of p-PERK and BiP protein expression in FTD and Ctrl astrocytes</w:t>
      </w:r>
      <w:r>
        <w:rPr>
          <w:rFonts w:ascii="Times New Roman" w:hAnsi="Times New Roman"/>
          <w:sz w:val="24"/>
          <w:szCs w:val="24"/>
          <w:lang w:val="en-GB"/>
        </w:rPr>
        <w:t xml:space="preserve">. </w:t>
      </w:r>
      <w:r w:rsidRPr="00C13902">
        <w:rPr>
          <w:rFonts w:ascii="Times New Roman" w:hAnsi="Times New Roman"/>
          <w:b/>
          <w:sz w:val="24"/>
          <w:szCs w:val="24"/>
          <w:lang w:val="en-GB"/>
        </w:rPr>
        <w:t>(j)</w:t>
      </w:r>
      <w:r>
        <w:rPr>
          <w:rFonts w:ascii="Times New Roman" w:hAnsi="Times New Roman"/>
          <w:sz w:val="24"/>
          <w:szCs w:val="24"/>
          <w:lang w:val="en-GB"/>
        </w:rPr>
        <w:t xml:space="preserve"> Quantification of cleaved CASPASE-3-positive astrocytes 48 h after application of 1 µm rotenone. </w:t>
      </w:r>
      <w:r w:rsidRPr="00366F49">
        <w:rPr>
          <w:rFonts w:ascii="Times New Roman" w:hAnsi="Times New Roman"/>
          <w:b/>
          <w:sz w:val="24"/>
          <w:szCs w:val="24"/>
          <w:lang w:val="en-GB"/>
        </w:rPr>
        <w:t>(k)</w:t>
      </w:r>
      <w:r>
        <w:rPr>
          <w:rFonts w:ascii="Times New Roman" w:hAnsi="Times New Roman"/>
          <w:sz w:val="24"/>
          <w:szCs w:val="24"/>
          <w:lang w:val="en-GB"/>
        </w:rPr>
        <w:t xml:space="preserve"> </w:t>
      </w:r>
      <w:r w:rsidRPr="00C61FDA">
        <w:rPr>
          <w:rFonts w:ascii="Times New Roman" w:hAnsi="Times New Roman"/>
          <w:sz w:val="24"/>
          <w:szCs w:val="24"/>
          <w:lang w:val="en-GB"/>
        </w:rPr>
        <w:t xml:space="preserve">Immunostainings of FTD and Ctrl </w:t>
      </w:r>
      <w:r>
        <w:rPr>
          <w:rFonts w:ascii="Times New Roman" w:hAnsi="Times New Roman"/>
          <w:sz w:val="24"/>
          <w:szCs w:val="24"/>
          <w:lang w:val="en-GB"/>
        </w:rPr>
        <w:t xml:space="preserve">astrocytes </w:t>
      </w:r>
      <w:r w:rsidRPr="00C61FDA">
        <w:rPr>
          <w:rFonts w:ascii="Times New Roman" w:hAnsi="Times New Roman"/>
          <w:sz w:val="24"/>
          <w:szCs w:val="24"/>
          <w:lang w:val="en-GB"/>
        </w:rPr>
        <w:t xml:space="preserve">for </w:t>
      </w:r>
      <w:r>
        <w:rPr>
          <w:rFonts w:ascii="Times New Roman" w:hAnsi="Times New Roman"/>
          <w:sz w:val="24"/>
          <w:szCs w:val="24"/>
          <w:lang w:val="en-GB"/>
        </w:rPr>
        <w:t>cleaved CASPASE-3</w:t>
      </w:r>
      <w:r w:rsidRPr="00C61FDA">
        <w:rPr>
          <w:rFonts w:ascii="Times New Roman" w:hAnsi="Times New Roman"/>
          <w:sz w:val="24"/>
          <w:szCs w:val="24"/>
          <w:lang w:val="en-GB"/>
        </w:rPr>
        <w:t xml:space="preserve"> (</w:t>
      </w:r>
      <w:r>
        <w:rPr>
          <w:rFonts w:ascii="Times New Roman" w:hAnsi="Times New Roman"/>
          <w:sz w:val="24"/>
          <w:szCs w:val="24"/>
          <w:lang w:val="en-GB"/>
        </w:rPr>
        <w:t xml:space="preserve">CC3, </w:t>
      </w:r>
      <w:r w:rsidRPr="00C61FDA">
        <w:rPr>
          <w:rFonts w:ascii="Times New Roman" w:hAnsi="Times New Roman"/>
          <w:sz w:val="24"/>
          <w:szCs w:val="24"/>
          <w:lang w:val="en-GB"/>
        </w:rPr>
        <w:t>red)</w:t>
      </w:r>
      <w:r>
        <w:rPr>
          <w:rFonts w:ascii="Times New Roman" w:hAnsi="Times New Roman"/>
          <w:sz w:val="24"/>
          <w:szCs w:val="24"/>
          <w:lang w:val="en-GB"/>
        </w:rPr>
        <w:t>.</w:t>
      </w:r>
      <w:r w:rsidRPr="00C61FDA">
        <w:rPr>
          <w:rFonts w:ascii="Times New Roman" w:hAnsi="Times New Roman"/>
          <w:sz w:val="24"/>
          <w:szCs w:val="24"/>
          <w:lang w:val="en-GB"/>
        </w:rPr>
        <w:t xml:space="preserve"> Nuclei were counterstained with DAPI (bl</w:t>
      </w:r>
      <w:r>
        <w:rPr>
          <w:rFonts w:ascii="Times New Roman" w:hAnsi="Times New Roman"/>
          <w:sz w:val="24"/>
          <w:szCs w:val="24"/>
          <w:lang w:val="en-GB"/>
        </w:rPr>
        <w:t>ue). Scale bar = 75</w:t>
      </w:r>
      <w:r w:rsidRPr="00C61FDA">
        <w:rPr>
          <w:rFonts w:ascii="Times New Roman" w:hAnsi="Times New Roman"/>
          <w:sz w:val="24"/>
          <w:szCs w:val="24"/>
          <w:lang w:val="en-GB"/>
        </w:rPr>
        <w:t xml:space="preserve"> µm. </w:t>
      </w:r>
      <w:r w:rsidRPr="00CC2DC4">
        <w:rPr>
          <w:rFonts w:ascii="Times New Roman" w:hAnsi="Times New Roman"/>
          <w:sz w:val="24"/>
          <w:szCs w:val="24"/>
          <w:lang w:val="en-GB"/>
        </w:rPr>
        <w:t xml:space="preserve">Data in panels </w:t>
      </w:r>
      <w:r>
        <w:rPr>
          <w:rFonts w:ascii="Times New Roman" w:hAnsi="Times New Roman"/>
          <w:sz w:val="24"/>
          <w:szCs w:val="24"/>
          <w:lang w:val="en-GB"/>
        </w:rPr>
        <w:t>f</w:t>
      </w:r>
      <w:r w:rsidRPr="00CC2DC4">
        <w:rPr>
          <w:rFonts w:ascii="Times New Roman" w:hAnsi="Times New Roman"/>
          <w:sz w:val="24"/>
          <w:szCs w:val="24"/>
          <w:lang w:val="en-GB"/>
        </w:rPr>
        <w:t xml:space="preserve">, </w:t>
      </w:r>
      <w:r>
        <w:rPr>
          <w:rFonts w:ascii="Times New Roman" w:hAnsi="Times New Roman"/>
          <w:sz w:val="24"/>
          <w:szCs w:val="24"/>
          <w:lang w:val="en-GB"/>
        </w:rPr>
        <w:t>i and j</w:t>
      </w:r>
      <w:r w:rsidRPr="00CC2DC4">
        <w:rPr>
          <w:rFonts w:ascii="Times New Roman" w:hAnsi="Times New Roman"/>
          <w:sz w:val="24"/>
          <w:szCs w:val="24"/>
          <w:lang w:val="en-GB"/>
        </w:rPr>
        <w:t xml:space="preserve"> are represented as mean of replicates from three independent experiments per line + SEM</w:t>
      </w:r>
      <w:r>
        <w:rPr>
          <w:rFonts w:ascii="Times New Roman" w:hAnsi="Times New Roman"/>
          <w:sz w:val="24"/>
          <w:szCs w:val="24"/>
          <w:lang w:val="en-GB"/>
        </w:rPr>
        <w:t xml:space="preserve"> (n=3 per line; n=6 per group)</w:t>
      </w:r>
      <w:r w:rsidRPr="00CC2DC4">
        <w:rPr>
          <w:rFonts w:ascii="Times New Roman" w:hAnsi="Times New Roman"/>
          <w:sz w:val="24"/>
          <w:szCs w:val="24"/>
          <w:lang w:val="en-GB"/>
        </w:rPr>
        <w:t>. Student’s t-test was performed for statistical analysis (</w:t>
      </w:r>
      <w:r w:rsidRPr="00CC2DC4">
        <w:rPr>
          <w:rFonts w:ascii="Times New Roman" w:hAnsi="Times New Roman"/>
          <w:sz w:val="24"/>
          <w:szCs w:val="24"/>
          <w:vertAlign w:val="superscript"/>
          <w:lang w:val="en-GB"/>
        </w:rPr>
        <w:t>*</w:t>
      </w:r>
      <w:r w:rsidRPr="00CC2DC4">
        <w:rPr>
          <w:rFonts w:ascii="Times New Roman" w:hAnsi="Times New Roman"/>
          <w:i/>
          <w:sz w:val="24"/>
          <w:szCs w:val="24"/>
          <w:lang w:val="en-GB"/>
        </w:rPr>
        <w:t>p</w:t>
      </w:r>
      <w:r w:rsidRPr="00CC2DC4">
        <w:rPr>
          <w:rFonts w:ascii="Times New Roman" w:hAnsi="Times New Roman"/>
          <w:sz w:val="24"/>
          <w:szCs w:val="24"/>
          <w:lang w:val="en-GB"/>
        </w:rPr>
        <w:t>&lt;0.05</w:t>
      </w:r>
      <w:r>
        <w:rPr>
          <w:rFonts w:ascii="Times New Roman" w:hAnsi="Times New Roman"/>
          <w:sz w:val="24"/>
          <w:szCs w:val="24"/>
          <w:lang w:val="en-GB"/>
        </w:rPr>
        <w:t xml:space="preserve">). </w:t>
      </w:r>
      <w:r w:rsidRPr="00E74C51">
        <w:rPr>
          <w:rFonts w:ascii="Times New Roman" w:hAnsi="Times New Roman"/>
          <w:sz w:val="24"/>
          <w:szCs w:val="24"/>
          <w:lang w:val="en-GB"/>
        </w:rPr>
        <w:t xml:space="preserve"> </w:t>
      </w:r>
    </w:p>
    <w:p w:rsidR="003225FD" w:rsidRDefault="003225FD" w:rsidP="00CC2DC4">
      <w:pPr>
        <w:spacing w:line="480" w:lineRule="auto"/>
        <w:jc w:val="both"/>
        <w:rPr>
          <w:rFonts w:ascii="Times New Roman" w:hAnsi="Times New Roman"/>
          <w:sz w:val="24"/>
          <w:szCs w:val="24"/>
          <w:lang w:val="en-GB"/>
        </w:rPr>
      </w:pPr>
    </w:p>
    <w:p w:rsidR="003225FD" w:rsidRDefault="003225FD" w:rsidP="00CC2DC4">
      <w:pPr>
        <w:spacing w:line="480" w:lineRule="auto"/>
        <w:jc w:val="both"/>
        <w:rPr>
          <w:rFonts w:ascii="Times New Roman" w:hAnsi="Times New Roman"/>
          <w:sz w:val="24"/>
          <w:szCs w:val="24"/>
          <w:lang w:val="en-GB"/>
        </w:rPr>
      </w:pPr>
    </w:p>
    <w:p w:rsidR="003225FD" w:rsidRDefault="003225FD" w:rsidP="00CC2DC4">
      <w:pPr>
        <w:spacing w:line="480" w:lineRule="auto"/>
        <w:jc w:val="both"/>
        <w:rPr>
          <w:rFonts w:ascii="Times New Roman" w:hAnsi="Times New Roman"/>
          <w:sz w:val="24"/>
          <w:szCs w:val="24"/>
          <w:lang w:val="en-GB"/>
        </w:rPr>
      </w:pPr>
    </w:p>
    <w:p w:rsidR="003225FD" w:rsidRDefault="003225FD" w:rsidP="00CC2DC4">
      <w:pPr>
        <w:spacing w:line="480" w:lineRule="auto"/>
        <w:jc w:val="both"/>
        <w:rPr>
          <w:rFonts w:ascii="Times New Roman" w:hAnsi="Times New Roman"/>
          <w:sz w:val="24"/>
          <w:szCs w:val="24"/>
          <w:lang w:val="en-GB"/>
        </w:rPr>
      </w:pPr>
    </w:p>
    <w:p w:rsidR="003225FD" w:rsidRDefault="003225FD" w:rsidP="00CC2DC4">
      <w:pPr>
        <w:spacing w:line="480" w:lineRule="auto"/>
        <w:jc w:val="both"/>
        <w:rPr>
          <w:rFonts w:ascii="Times New Roman" w:hAnsi="Times New Roman"/>
          <w:sz w:val="24"/>
          <w:szCs w:val="24"/>
          <w:lang w:val="en-GB"/>
        </w:rPr>
      </w:pPr>
    </w:p>
    <w:p w:rsidR="003225FD" w:rsidRDefault="003225FD" w:rsidP="00CC2DC4">
      <w:pPr>
        <w:spacing w:line="480" w:lineRule="auto"/>
        <w:jc w:val="both"/>
        <w:rPr>
          <w:rFonts w:ascii="Times New Roman" w:hAnsi="Times New Roman"/>
          <w:sz w:val="24"/>
          <w:szCs w:val="24"/>
          <w:lang w:val="en-GB"/>
        </w:rPr>
      </w:pPr>
    </w:p>
    <w:p w:rsidR="003225FD" w:rsidRDefault="003225FD" w:rsidP="00CC2DC4">
      <w:pPr>
        <w:spacing w:line="480" w:lineRule="auto"/>
        <w:jc w:val="both"/>
        <w:rPr>
          <w:rFonts w:ascii="Times New Roman" w:hAnsi="Times New Roman"/>
          <w:sz w:val="24"/>
          <w:szCs w:val="24"/>
          <w:lang w:val="en-GB"/>
        </w:rPr>
      </w:pPr>
    </w:p>
    <w:p w:rsidR="003225FD" w:rsidRDefault="003225FD" w:rsidP="00CC2DC4">
      <w:pPr>
        <w:spacing w:line="480" w:lineRule="auto"/>
        <w:jc w:val="both"/>
        <w:rPr>
          <w:rFonts w:ascii="Times New Roman" w:hAnsi="Times New Roman"/>
          <w:sz w:val="24"/>
          <w:szCs w:val="24"/>
          <w:lang w:val="en-GB"/>
        </w:rPr>
      </w:pPr>
    </w:p>
    <w:p w:rsidR="003225FD" w:rsidRDefault="00D12820" w:rsidP="002B5665">
      <w:pPr>
        <w:spacing w:after="0" w:line="480" w:lineRule="auto"/>
        <w:jc w:val="center"/>
        <w:rPr>
          <w:rFonts w:ascii="Times New Roman" w:hAnsi="Times New Roman"/>
          <w:b/>
          <w:sz w:val="24"/>
          <w:szCs w:val="24"/>
          <w:lang w:val="en-GB"/>
        </w:rPr>
      </w:pPr>
      <w:r>
        <w:rPr>
          <w:rFonts w:ascii="Times New Roman" w:hAnsi="Times New Roman"/>
          <w:b/>
          <w:noProof/>
          <w:sz w:val="24"/>
          <w:szCs w:val="24"/>
          <w:lang w:val="en-US"/>
        </w:rPr>
        <w:lastRenderedPageBreak/>
        <w:drawing>
          <wp:inline distT="0" distB="0" distL="0" distR="0">
            <wp:extent cx="5736590" cy="42443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6590" cy="4244340"/>
                    </a:xfrm>
                    <a:prstGeom prst="rect">
                      <a:avLst/>
                    </a:prstGeom>
                    <a:noFill/>
                    <a:ln>
                      <a:noFill/>
                    </a:ln>
                  </pic:spPr>
                </pic:pic>
              </a:graphicData>
            </a:graphic>
          </wp:inline>
        </w:drawing>
      </w:r>
    </w:p>
    <w:p w:rsidR="003225FD" w:rsidRDefault="003225FD" w:rsidP="00902AC9">
      <w:pPr>
        <w:spacing w:after="0" w:line="480" w:lineRule="auto"/>
        <w:jc w:val="both"/>
        <w:rPr>
          <w:rFonts w:ascii="Times New Roman" w:hAnsi="Times New Roman"/>
          <w:b/>
          <w:sz w:val="24"/>
          <w:szCs w:val="24"/>
          <w:lang w:val="en-GB"/>
        </w:rPr>
      </w:pPr>
    </w:p>
    <w:p w:rsidR="003225FD" w:rsidRPr="00902AC9" w:rsidRDefault="003225FD" w:rsidP="00902AC9">
      <w:pPr>
        <w:spacing w:after="0" w:line="480" w:lineRule="auto"/>
        <w:jc w:val="both"/>
        <w:rPr>
          <w:rFonts w:ascii="Times New Roman" w:hAnsi="Times New Roman"/>
          <w:b/>
          <w:sz w:val="24"/>
          <w:szCs w:val="24"/>
          <w:lang w:val="en-GB"/>
        </w:rPr>
      </w:pPr>
      <w:r w:rsidRPr="00CF645C">
        <w:rPr>
          <w:rFonts w:ascii="Times New Roman" w:hAnsi="Times New Roman"/>
          <w:b/>
          <w:sz w:val="24"/>
          <w:szCs w:val="24"/>
          <w:lang w:val="en-GB"/>
        </w:rPr>
        <w:t>Supplementary Figure S</w:t>
      </w:r>
      <w:r>
        <w:rPr>
          <w:rFonts w:ascii="Times New Roman" w:hAnsi="Times New Roman"/>
          <w:b/>
          <w:sz w:val="24"/>
          <w:szCs w:val="24"/>
          <w:lang w:val="en-GB"/>
        </w:rPr>
        <w:t>3</w:t>
      </w:r>
      <w:r w:rsidRPr="00CF645C">
        <w:rPr>
          <w:rFonts w:ascii="Times New Roman" w:hAnsi="Times New Roman"/>
          <w:b/>
          <w:sz w:val="24"/>
          <w:szCs w:val="24"/>
          <w:lang w:val="en-GB"/>
        </w:rPr>
        <w:t xml:space="preserve">:  </w:t>
      </w:r>
      <w:r>
        <w:rPr>
          <w:rFonts w:ascii="Times New Roman" w:hAnsi="Times New Roman"/>
          <w:b/>
          <w:sz w:val="24"/>
          <w:szCs w:val="24"/>
          <w:lang w:val="en-GB"/>
        </w:rPr>
        <w:t xml:space="preserve">Transcriptome profiles in FTD and Ctrl astrocytes, expression analysis in Ctrl and FTD neurons and expression of aging-associated genes in FTD and Ctrl </w:t>
      </w:r>
      <w:r w:rsidRPr="00902AC9">
        <w:rPr>
          <w:rFonts w:ascii="Times New Roman" w:hAnsi="Times New Roman"/>
          <w:b/>
          <w:sz w:val="24"/>
          <w:szCs w:val="24"/>
          <w:lang w:val="en-GB"/>
        </w:rPr>
        <w:t xml:space="preserve">astrocytes.  </w:t>
      </w:r>
    </w:p>
    <w:p w:rsidR="003225FD" w:rsidRDefault="003225FD" w:rsidP="00C13902">
      <w:pPr>
        <w:spacing w:line="480" w:lineRule="auto"/>
        <w:jc w:val="both"/>
        <w:rPr>
          <w:rFonts w:ascii="Times New Roman" w:hAnsi="Times New Roman"/>
          <w:sz w:val="24"/>
          <w:szCs w:val="24"/>
          <w:lang w:val="en-GB"/>
        </w:rPr>
      </w:pPr>
      <w:r w:rsidRPr="00902AC9">
        <w:rPr>
          <w:rFonts w:ascii="Times New Roman" w:hAnsi="Times New Roman"/>
          <w:b/>
          <w:sz w:val="24"/>
          <w:szCs w:val="24"/>
          <w:lang w:val="en-GB"/>
        </w:rPr>
        <w:t>(a)</w:t>
      </w:r>
      <w:r>
        <w:rPr>
          <w:rFonts w:ascii="Times New Roman" w:hAnsi="Times New Roman"/>
          <w:b/>
          <w:sz w:val="24"/>
          <w:szCs w:val="24"/>
          <w:lang w:val="en-GB"/>
        </w:rPr>
        <w:t xml:space="preserve"> </w:t>
      </w:r>
      <w:r w:rsidRPr="009E1DD4">
        <w:rPr>
          <w:rFonts w:ascii="Times New Roman" w:hAnsi="Times New Roman"/>
          <w:sz w:val="24"/>
          <w:szCs w:val="24"/>
          <w:lang w:val="en-GB"/>
        </w:rPr>
        <w:t>Heat map of whole</w:t>
      </w:r>
      <w:r w:rsidRPr="00902AC9">
        <w:rPr>
          <w:rFonts w:ascii="Times New Roman" w:hAnsi="Times New Roman"/>
          <w:sz w:val="24"/>
          <w:szCs w:val="24"/>
          <w:lang w:val="en-GB"/>
        </w:rPr>
        <w:t xml:space="preserve"> genome expression profiles in FTD and Ctrl astrocytes.</w:t>
      </w:r>
      <w:r>
        <w:rPr>
          <w:rFonts w:ascii="Times New Roman" w:hAnsi="Times New Roman"/>
          <w:sz w:val="24"/>
          <w:szCs w:val="24"/>
          <w:lang w:val="en-GB"/>
        </w:rPr>
        <w:t xml:space="preserve"> </w:t>
      </w:r>
      <w:r w:rsidRPr="00B7489D">
        <w:rPr>
          <w:rFonts w:ascii="Times New Roman" w:hAnsi="Times New Roman"/>
          <w:b/>
          <w:sz w:val="24"/>
          <w:szCs w:val="24"/>
          <w:lang w:val="en-GB"/>
        </w:rPr>
        <w:t>(b)</w:t>
      </w:r>
      <w:r>
        <w:rPr>
          <w:rFonts w:ascii="Times New Roman" w:hAnsi="Times New Roman"/>
          <w:sz w:val="24"/>
          <w:szCs w:val="24"/>
          <w:lang w:val="en-GB"/>
        </w:rPr>
        <w:t xml:space="preserve"> </w:t>
      </w:r>
      <w:r w:rsidRPr="00CC2DC4">
        <w:rPr>
          <w:rFonts w:ascii="Times New Roman" w:hAnsi="Times New Roman"/>
          <w:sz w:val="24"/>
          <w:szCs w:val="24"/>
          <w:lang w:val="en-GB"/>
        </w:rPr>
        <w:t>qRT-PCR expression analys</w:t>
      </w:r>
      <w:r>
        <w:rPr>
          <w:rFonts w:ascii="Times New Roman" w:hAnsi="Times New Roman"/>
          <w:sz w:val="24"/>
          <w:szCs w:val="24"/>
          <w:lang w:val="en-GB"/>
        </w:rPr>
        <w:t>e</w:t>
      </w:r>
      <w:r w:rsidRPr="00CC2DC4">
        <w:rPr>
          <w:rFonts w:ascii="Times New Roman" w:hAnsi="Times New Roman"/>
          <w:sz w:val="24"/>
          <w:szCs w:val="24"/>
          <w:lang w:val="en-GB"/>
        </w:rPr>
        <w:t xml:space="preserve">s </w:t>
      </w:r>
      <w:r>
        <w:rPr>
          <w:rFonts w:ascii="Times New Roman" w:hAnsi="Times New Roman"/>
          <w:sz w:val="24"/>
          <w:szCs w:val="24"/>
          <w:lang w:val="en-GB"/>
        </w:rPr>
        <w:t xml:space="preserve">in FTD and Ctrl neurons of genes </w:t>
      </w:r>
      <w:r w:rsidRPr="00CC2DC4">
        <w:rPr>
          <w:rFonts w:ascii="Times New Roman" w:hAnsi="Times New Roman"/>
          <w:sz w:val="24"/>
          <w:szCs w:val="24"/>
          <w:lang w:val="en-GB"/>
        </w:rPr>
        <w:t xml:space="preserve">differentially </w:t>
      </w:r>
      <w:r>
        <w:rPr>
          <w:rFonts w:ascii="Times New Roman" w:hAnsi="Times New Roman"/>
          <w:sz w:val="24"/>
          <w:szCs w:val="24"/>
          <w:lang w:val="en-GB"/>
        </w:rPr>
        <w:t xml:space="preserve">expressed in </w:t>
      </w:r>
      <w:r w:rsidRPr="00CC2DC4">
        <w:rPr>
          <w:rFonts w:ascii="Times New Roman" w:hAnsi="Times New Roman"/>
          <w:sz w:val="24"/>
          <w:szCs w:val="24"/>
          <w:lang w:val="en-GB"/>
        </w:rPr>
        <w:t>FTD and Ctrl</w:t>
      </w:r>
      <w:r>
        <w:rPr>
          <w:rFonts w:ascii="Times New Roman" w:hAnsi="Times New Roman"/>
          <w:sz w:val="24"/>
          <w:szCs w:val="24"/>
          <w:lang w:val="en-GB"/>
        </w:rPr>
        <w:t xml:space="preserve"> astrocytes</w:t>
      </w:r>
      <w:r w:rsidRPr="00CC2DC4">
        <w:rPr>
          <w:rFonts w:ascii="Times New Roman" w:hAnsi="Times New Roman"/>
          <w:sz w:val="24"/>
          <w:szCs w:val="24"/>
          <w:lang w:val="en-GB"/>
        </w:rPr>
        <w:t xml:space="preserve">. </w:t>
      </w:r>
      <w:r w:rsidRPr="007A65E9">
        <w:rPr>
          <w:rFonts w:ascii="Times New Roman" w:hAnsi="Times New Roman"/>
          <w:b/>
          <w:sz w:val="24"/>
          <w:szCs w:val="24"/>
          <w:lang w:val="en-GB"/>
        </w:rPr>
        <w:t>(c-d)</w:t>
      </w:r>
      <w:r>
        <w:rPr>
          <w:rFonts w:ascii="Times New Roman" w:hAnsi="Times New Roman"/>
          <w:sz w:val="24"/>
          <w:szCs w:val="24"/>
          <w:lang w:val="en-GB"/>
        </w:rPr>
        <w:t xml:space="preserve"> </w:t>
      </w:r>
      <w:r w:rsidRPr="00CC2DC4">
        <w:rPr>
          <w:rFonts w:ascii="Times New Roman" w:hAnsi="Times New Roman"/>
          <w:sz w:val="24"/>
          <w:szCs w:val="24"/>
          <w:lang w:val="en-GB"/>
        </w:rPr>
        <w:t xml:space="preserve">qRT-PCR expression analysis of </w:t>
      </w:r>
      <w:r>
        <w:rPr>
          <w:rFonts w:ascii="Times New Roman" w:hAnsi="Times New Roman"/>
          <w:sz w:val="24"/>
          <w:szCs w:val="24"/>
          <w:lang w:val="en-GB"/>
        </w:rPr>
        <w:t xml:space="preserve">aging-associated genes in (c) FTD and Ctrl </w:t>
      </w:r>
      <w:r w:rsidRPr="00CC2DC4">
        <w:rPr>
          <w:rFonts w:ascii="Times New Roman" w:hAnsi="Times New Roman"/>
          <w:sz w:val="24"/>
          <w:szCs w:val="24"/>
          <w:lang w:val="en-GB"/>
        </w:rPr>
        <w:t>astrocyte</w:t>
      </w:r>
      <w:r>
        <w:rPr>
          <w:rFonts w:ascii="Times New Roman" w:hAnsi="Times New Roman"/>
          <w:sz w:val="24"/>
          <w:szCs w:val="24"/>
          <w:lang w:val="en-GB"/>
        </w:rPr>
        <w:t xml:space="preserve">s and in (d) FTD and Ctrl neurons. </w:t>
      </w:r>
      <w:r w:rsidRPr="00CC2DC4">
        <w:rPr>
          <w:rFonts w:ascii="Times New Roman" w:hAnsi="Times New Roman"/>
          <w:sz w:val="24"/>
          <w:szCs w:val="24"/>
          <w:lang w:val="en-GB"/>
        </w:rPr>
        <w:t xml:space="preserve">Data in panels </w:t>
      </w:r>
      <w:r>
        <w:rPr>
          <w:rFonts w:ascii="Times New Roman" w:hAnsi="Times New Roman"/>
          <w:sz w:val="24"/>
          <w:szCs w:val="24"/>
          <w:lang w:val="en-GB"/>
        </w:rPr>
        <w:t>b-d</w:t>
      </w:r>
      <w:r w:rsidRPr="00CC2DC4">
        <w:rPr>
          <w:rFonts w:ascii="Times New Roman" w:hAnsi="Times New Roman"/>
          <w:sz w:val="24"/>
          <w:szCs w:val="24"/>
          <w:lang w:val="en-GB"/>
        </w:rPr>
        <w:t xml:space="preserve"> are represented as mean of replicates from three independent </w:t>
      </w:r>
      <w:r>
        <w:rPr>
          <w:rFonts w:ascii="Times New Roman" w:hAnsi="Times New Roman"/>
          <w:sz w:val="24"/>
          <w:szCs w:val="24"/>
          <w:lang w:val="en-GB"/>
        </w:rPr>
        <w:t xml:space="preserve">differentiation </w:t>
      </w:r>
      <w:r w:rsidRPr="00CC2DC4">
        <w:rPr>
          <w:rFonts w:ascii="Times New Roman" w:hAnsi="Times New Roman"/>
          <w:sz w:val="24"/>
          <w:szCs w:val="24"/>
          <w:lang w:val="en-GB"/>
        </w:rPr>
        <w:t xml:space="preserve">experiments </w:t>
      </w:r>
      <w:r>
        <w:rPr>
          <w:rFonts w:ascii="Times New Roman" w:hAnsi="Times New Roman"/>
          <w:sz w:val="24"/>
          <w:szCs w:val="24"/>
          <w:lang w:val="en-GB"/>
        </w:rPr>
        <w:t xml:space="preserve">(n=3 per line; n=6 per group) </w:t>
      </w:r>
      <w:r w:rsidRPr="00CC2DC4">
        <w:rPr>
          <w:rFonts w:ascii="Times New Roman" w:hAnsi="Times New Roman"/>
          <w:sz w:val="24"/>
          <w:szCs w:val="24"/>
          <w:lang w:val="en-GB"/>
        </w:rPr>
        <w:t>+ SEM. Student’s t-test was performed for statistical analysis (</w:t>
      </w:r>
      <w:r w:rsidRPr="00CC2DC4">
        <w:rPr>
          <w:rFonts w:ascii="Times New Roman" w:hAnsi="Times New Roman"/>
          <w:sz w:val="24"/>
          <w:szCs w:val="24"/>
          <w:vertAlign w:val="superscript"/>
          <w:lang w:val="en-GB"/>
        </w:rPr>
        <w:t>*</w:t>
      </w:r>
      <w:r w:rsidRPr="00CC2DC4">
        <w:rPr>
          <w:rFonts w:ascii="Times New Roman" w:hAnsi="Times New Roman"/>
          <w:i/>
          <w:sz w:val="24"/>
          <w:szCs w:val="24"/>
          <w:lang w:val="en-GB"/>
        </w:rPr>
        <w:t>p</w:t>
      </w:r>
      <w:r w:rsidRPr="00CC2DC4">
        <w:rPr>
          <w:rFonts w:ascii="Times New Roman" w:hAnsi="Times New Roman"/>
          <w:sz w:val="24"/>
          <w:szCs w:val="24"/>
          <w:lang w:val="en-GB"/>
        </w:rPr>
        <w:t>&lt;0.05</w:t>
      </w:r>
      <w:r>
        <w:rPr>
          <w:rFonts w:ascii="Times New Roman" w:hAnsi="Times New Roman"/>
          <w:sz w:val="24"/>
          <w:szCs w:val="24"/>
          <w:lang w:val="en-GB"/>
        </w:rPr>
        <w:t xml:space="preserve">; </w:t>
      </w:r>
      <w:r>
        <w:rPr>
          <w:rFonts w:ascii="Times New Roman" w:hAnsi="Times New Roman"/>
          <w:sz w:val="24"/>
          <w:szCs w:val="24"/>
          <w:vertAlign w:val="superscript"/>
          <w:lang w:val="en-GB"/>
        </w:rPr>
        <w:t>**</w:t>
      </w:r>
      <w:r w:rsidRPr="00CC2DC4">
        <w:rPr>
          <w:rFonts w:ascii="Times New Roman" w:hAnsi="Times New Roman"/>
          <w:i/>
          <w:sz w:val="24"/>
          <w:szCs w:val="24"/>
          <w:lang w:val="en-GB"/>
        </w:rPr>
        <w:t>p</w:t>
      </w:r>
      <w:r w:rsidRPr="00CC2DC4">
        <w:rPr>
          <w:rFonts w:ascii="Times New Roman" w:hAnsi="Times New Roman"/>
          <w:sz w:val="24"/>
          <w:szCs w:val="24"/>
          <w:lang w:val="en-GB"/>
        </w:rPr>
        <w:t>&lt;0.0</w:t>
      </w:r>
      <w:r>
        <w:rPr>
          <w:rFonts w:ascii="Times New Roman" w:hAnsi="Times New Roman"/>
          <w:sz w:val="24"/>
          <w:szCs w:val="24"/>
          <w:lang w:val="en-GB"/>
        </w:rPr>
        <w:t xml:space="preserve">1). </w:t>
      </w:r>
      <w:r w:rsidRPr="00140336">
        <w:rPr>
          <w:rFonts w:ascii="Times New Roman" w:hAnsi="Times New Roman"/>
          <w:b/>
          <w:sz w:val="24"/>
          <w:szCs w:val="24"/>
          <w:lang w:val="en-GB"/>
        </w:rPr>
        <w:t>(e)</w:t>
      </w:r>
      <w:r>
        <w:rPr>
          <w:rFonts w:ascii="Times New Roman" w:hAnsi="Times New Roman"/>
          <w:sz w:val="24"/>
          <w:szCs w:val="24"/>
          <w:lang w:val="en-GB"/>
        </w:rPr>
        <w:t xml:space="preserve"> Hierarchical cluster analysis of 255 genes, which are upregulated in the aging brain. Note that the FTD astrocytes form one cluster and separate from Ctrl-1 and Ctrl-2 astrocytes. </w:t>
      </w:r>
    </w:p>
    <w:p w:rsidR="003225FD" w:rsidRDefault="003225FD" w:rsidP="00C13902">
      <w:pPr>
        <w:spacing w:line="480" w:lineRule="auto"/>
        <w:jc w:val="both"/>
        <w:rPr>
          <w:rFonts w:ascii="Times New Roman" w:hAnsi="Times New Roman"/>
          <w:sz w:val="24"/>
          <w:szCs w:val="24"/>
          <w:lang w:val="en-GB"/>
        </w:rPr>
      </w:pPr>
    </w:p>
    <w:p w:rsidR="003225FD" w:rsidRDefault="00D12820" w:rsidP="00902AC9">
      <w:pPr>
        <w:spacing w:line="480" w:lineRule="auto"/>
        <w:jc w:val="both"/>
        <w:rPr>
          <w:rFonts w:ascii="Times New Roman" w:hAnsi="Times New Roman"/>
          <w:b/>
          <w:sz w:val="24"/>
          <w:szCs w:val="24"/>
          <w:lang w:val="en-GB"/>
        </w:rPr>
      </w:pPr>
      <w:r>
        <w:rPr>
          <w:rFonts w:ascii="Times New Roman" w:hAnsi="Times New Roman"/>
          <w:b/>
          <w:noProof/>
          <w:sz w:val="24"/>
          <w:szCs w:val="24"/>
          <w:lang w:val="en-US"/>
        </w:rPr>
        <w:lastRenderedPageBreak/>
        <w:drawing>
          <wp:inline distT="0" distB="0" distL="0" distR="0">
            <wp:extent cx="5710555" cy="5003165"/>
            <wp:effectExtent l="0" t="0" r="444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0555" cy="5003165"/>
                    </a:xfrm>
                    <a:prstGeom prst="rect">
                      <a:avLst/>
                    </a:prstGeom>
                    <a:noFill/>
                    <a:ln>
                      <a:noFill/>
                    </a:ln>
                  </pic:spPr>
                </pic:pic>
              </a:graphicData>
            </a:graphic>
          </wp:inline>
        </w:drawing>
      </w:r>
    </w:p>
    <w:p w:rsidR="003225FD" w:rsidRPr="00BD7BEE" w:rsidRDefault="003225FD" w:rsidP="008273EB">
      <w:pPr>
        <w:spacing w:after="0" w:line="480" w:lineRule="auto"/>
        <w:jc w:val="both"/>
        <w:rPr>
          <w:rFonts w:ascii="Times New Roman" w:hAnsi="Times New Roman"/>
          <w:b/>
          <w:sz w:val="24"/>
          <w:szCs w:val="24"/>
          <w:lang w:val="en-GB"/>
        </w:rPr>
      </w:pPr>
      <w:r w:rsidRPr="00BD7BEE">
        <w:rPr>
          <w:rFonts w:ascii="Times New Roman" w:hAnsi="Times New Roman"/>
          <w:b/>
          <w:sz w:val="24"/>
          <w:szCs w:val="24"/>
          <w:lang w:val="en-GB"/>
        </w:rPr>
        <w:t xml:space="preserve">Supplementary Figure S4:  Co-culture of control neurons with FTD astrocytes </w:t>
      </w:r>
      <w:r>
        <w:rPr>
          <w:rFonts w:ascii="Times New Roman" w:hAnsi="Times New Roman"/>
          <w:b/>
          <w:sz w:val="24"/>
          <w:szCs w:val="24"/>
          <w:lang w:val="en-GB"/>
        </w:rPr>
        <w:t xml:space="preserve">results in changes in </w:t>
      </w:r>
      <w:r w:rsidRPr="00BD7BEE">
        <w:rPr>
          <w:rFonts w:ascii="Times New Roman" w:hAnsi="Times New Roman"/>
          <w:b/>
          <w:sz w:val="24"/>
          <w:szCs w:val="24"/>
          <w:lang w:val="en-GB"/>
        </w:rPr>
        <w:t xml:space="preserve">gene expression profiles </w:t>
      </w:r>
      <w:r>
        <w:rPr>
          <w:rFonts w:ascii="Times New Roman" w:hAnsi="Times New Roman"/>
          <w:b/>
          <w:sz w:val="24"/>
          <w:szCs w:val="24"/>
          <w:lang w:val="en-GB"/>
        </w:rPr>
        <w:t xml:space="preserve">in previously healthy neurons. </w:t>
      </w:r>
      <w:r w:rsidRPr="00BD7BEE">
        <w:rPr>
          <w:rFonts w:ascii="Times New Roman" w:hAnsi="Times New Roman"/>
          <w:b/>
          <w:sz w:val="24"/>
          <w:szCs w:val="24"/>
          <w:lang w:val="en-GB"/>
        </w:rPr>
        <w:t xml:space="preserve"> </w:t>
      </w:r>
    </w:p>
    <w:p w:rsidR="003225FD" w:rsidRDefault="003225FD" w:rsidP="00913D28">
      <w:pPr>
        <w:spacing w:after="0" w:line="480" w:lineRule="auto"/>
        <w:jc w:val="both"/>
        <w:rPr>
          <w:rFonts w:ascii="Times New Roman" w:hAnsi="Times New Roman"/>
          <w:sz w:val="24"/>
          <w:szCs w:val="24"/>
          <w:lang w:val="en-GB"/>
        </w:rPr>
      </w:pPr>
      <w:r w:rsidRPr="00CC2DC4">
        <w:rPr>
          <w:rFonts w:ascii="Times New Roman" w:hAnsi="Times New Roman"/>
          <w:b/>
          <w:sz w:val="24"/>
          <w:szCs w:val="24"/>
          <w:lang w:val="en-GB"/>
        </w:rPr>
        <w:t>(</w:t>
      </w:r>
      <w:r>
        <w:rPr>
          <w:rFonts w:ascii="Times New Roman" w:hAnsi="Times New Roman"/>
          <w:b/>
          <w:sz w:val="24"/>
          <w:szCs w:val="24"/>
          <w:lang w:val="en-GB"/>
        </w:rPr>
        <w:t>a</w:t>
      </w:r>
      <w:r w:rsidRPr="00CC2DC4">
        <w:rPr>
          <w:rFonts w:ascii="Times New Roman" w:hAnsi="Times New Roman"/>
          <w:b/>
          <w:sz w:val="24"/>
          <w:szCs w:val="24"/>
          <w:lang w:val="en-GB"/>
        </w:rPr>
        <w:t>)</w:t>
      </w:r>
      <w:r w:rsidRPr="00CC2DC4">
        <w:rPr>
          <w:rFonts w:ascii="Times New Roman" w:hAnsi="Times New Roman"/>
          <w:sz w:val="24"/>
          <w:szCs w:val="24"/>
          <w:lang w:val="en-GB"/>
        </w:rPr>
        <w:t xml:space="preserve"> Quantification of the coverage of Ctrl</w:t>
      </w:r>
      <w:r w:rsidRPr="00CC2DC4">
        <w:rPr>
          <w:rFonts w:ascii="Times New Roman" w:hAnsi="Times New Roman"/>
          <w:sz w:val="24"/>
          <w:szCs w:val="24"/>
          <w:vertAlign w:val="superscript"/>
          <w:lang w:val="en-GB"/>
        </w:rPr>
        <w:t>GFP</w:t>
      </w:r>
      <w:r w:rsidRPr="00CC2DC4">
        <w:rPr>
          <w:rFonts w:ascii="Times New Roman" w:hAnsi="Times New Roman"/>
          <w:sz w:val="24"/>
          <w:szCs w:val="24"/>
          <w:lang w:val="en-GB"/>
        </w:rPr>
        <w:t xml:space="preserve"> neurons with synaptophysin</w:t>
      </w:r>
      <w:r>
        <w:rPr>
          <w:rFonts w:ascii="Times New Roman" w:hAnsi="Times New Roman"/>
          <w:sz w:val="24"/>
          <w:szCs w:val="24"/>
          <w:lang w:val="en-GB"/>
        </w:rPr>
        <w:t>-positive</w:t>
      </w:r>
      <w:r w:rsidRPr="00CC2DC4">
        <w:rPr>
          <w:rFonts w:ascii="Times New Roman" w:hAnsi="Times New Roman"/>
          <w:sz w:val="24"/>
          <w:szCs w:val="24"/>
          <w:lang w:val="en-GB"/>
        </w:rPr>
        <w:t xml:space="preserve"> punctae.</w:t>
      </w:r>
      <w:r>
        <w:rPr>
          <w:rFonts w:ascii="Times New Roman" w:hAnsi="Times New Roman"/>
          <w:sz w:val="24"/>
          <w:szCs w:val="24"/>
          <w:lang w:val="en-GB"/>
        </w:rPr>
        <w:t xml:space="preserve"> </w:t>
      </w:r>
      <w:r>
        <w:rPr>
          <w:rFonts w:ascii="Times New Roman" w:hAnsi="Times New Roman"/>
          <w:b/>
          <w:sz w:val="24"/>
          <w:szCs w:val="24"/>
          <w:lang w:val="en-GB"/>
        </w:rPr>
        <w:t>(b</w:t>
      </w:r>
      <w:r w:rsidRPr="00C61FDA">
        <w:rPr>
          <w:rFonts w:ascii="Times New Roman" w:hAnsi="Times New Roman"/>
          <w:b/>
          <w:sz w:val="24"/>
          <w:szCs w:val="24"/>
          <w:lang w:val="en-GB"/>
        </w:rPr>
        <w:t>)</w:t>
      </w:r>
      <w:r w:rsidRPr="00C61FDA">
        <w:rPr>
          <w:rFonts w:ascii="Times New Roman" w:hAnsi="Times New Roman"/>
          <w:sz w:val="24"/>
          <w:szCs w:val="24"/>
          <w:lang w:val="en-GB"/>
        </w:rPr>
        <w:t xml:space="preserve"> Immunostainings of </w:t>
      </w:r>
      <w:r w:rsidRPr="00CC2DC4">
        <w:rPr>
          <w:rFonts w:ascii="Times New Roman" w:hAnsi="Times New Roman"/>
          <w:sz w:val="24"/>
          <w:szCs w:val="24"/>
          <w:lang w:val="en-GB"/>
        </w:rPr>
        <w:t>Ctrl</w:t>
      </w:r>
      <w:r w:rsidRPr="00CC2DC4">
        <w:rPr>
          <w:rFonts w:ascii="Times New Roman" w:hAnsi="Times New Roman"/>
          <w:sz w:val="24"/>
          <w:szCs w:val="24"/>
          <w:vertAlign w:val="superscript"/>
          <w:lang w:val="en-GB"/>
        </w:rPr>
        <w:t>GFP</w:t>
      </w:r>
      <w:r w:rsidRPr="00CC2DC4">
        <w:rPr>
          <w:rFonts w:ascii="Times New Roman" w:hAnsi="Times New Roman"/>
          <w:sz w:val="24"/>
          <w:szCs w:val="24"/>
          <w:lang w:val="en-GB"/>
        </w:rPr>
        <w:t xml:space="preserve"> neurons </w:t>
      </w:r>
      <w:r>
        <w:rPr>
          <w:rFonts w:ascii="Times New Roman" w:hAnsi="Times New Roman"/>
          <w:sz w:val="24"/>
          <w:szCs w:val="24"/>
          <w:lang w:val="en-GB"/>
        </w:rPr>
        <w:t xml:space="preserve">cultured on either FTD or </w:t>
      </w:r>
      <w:r w:rsidRPr="00C61FDA">
        <w:rPr>
          <w:rFonts w:ascii="Times New Roman" w:hAnsi="Times New Roman"/>
          <w:sz w:val="24"/>
          <w:szCs w:val="24"/>
          <w:lang w:val="en-GB"/>
        </w:rPr>
        <w:t xml:space="preserve">Ctrl </w:t>
      </w:r>
      <w:r>
        <w:rPr>
          <w:rFonts w:ascii="Times New Roman" w:hAnsi="Times New Roman"/>
          <w:sz w:val="24"/>
          <w:szCs w:val="24"/>
          <w:lang w:val="en-GB"/>
        </w:rPr>
        <w:t xml:space="preserve">astrocytes </w:t>
      </w:r>
      <w:r w:rsidRPr="00C61FDA">
        <w:rPr>
          <w:rFonts w:ascii="Times New Roman" w:hAnsi="Times New Roman"/>
          <w:sz w:val="24"/>
          <w:szCs w:val="24"/>
          <w:lang w:val="en-GB"/>
        </w:rPr>
        <w:t xml:space="preserve">for </w:t>
      </w:r>
      <w:r>
        <w:rPr>
          <w:rFonts w:ascii="Times New Roman" w:hAnsi="Times New Roman"/>
          <w:sz w:val="24"/>
          <w:szCs w:val="24"/>
          <w:lang w:val="en-GB"/>
        </w:rPr>
        <w:t xml:space="preserve">synaptophysin (Syn; </w:t>
      </w:r>
      <w:r w:rsidRPr="00C61FDA">
        <w:rPr>
          <w:rFonts w:ascii="Times New Roman" w:hAnsi="Times New Roman"/>
          <w:sz w:val="24"/>
          <w:szCs w:val="24"/>
          <w:lang w:val="en-GB"/>
        </w:rPr>
        <w:t>red)</w:t>
      </w:r>
      <w:r>
        <w:rPr>
          <w:rFonts w:ascii="Times New Roman" w:hAnsi="Times New Roman"/>
          <w:sz w:val="24"/>
          <w:szCs w:val="24"/>
          <w:lang w:val="en-GB"/>
        </w:rPr>
        <w:t>.</w:t>
      </w:r>
      <w:r w:rsidRPr="00C61FDA">
        <w:rPr>
          <w:rFonts w:ascii="Times New Roman" w:hAnsi="Times New Roman"/>
          <w:sz w:val="24"/>
          <w:szCs w:val="24"/>
          <w:lang w:val="en-GB"/>
        </w:rPr>
        <w:t xml:space="preserve"> Nuclei were counterstained with DAPI (blue). Scale bar = </w:t>
      </w:r>
      <w:r>
        <w:rPr>
          <w:rFonts w:ascii="Times New Roman" w:hAnsi="Times New Roman"/>
          <w:sz w:val="24"/>
          <w:szCs w:val="24"/>
          <w:lang w:val="en-GB"/>
        </w:rPr>
        <w:t>2</w:t>
      </w:r>
      <w:r w:rsidRPr="00C61FDA">
        <w:rPr>
          <w:rFonts w:ascii="Times New Roman" w:hAnsi="Times New Roman"/>
          <w:sz w:val="24"/>
          <w:szCs w:val="24"/>
          <w:lang w:val="en-GB"/>
        </w:rPr>
        <w:t>0 µm.</w:t>
      </w:r>
      <w:r>
        <w:rPr>
          <w:rFonts w:ascii="Times New Roman" w:hAnsi="Times New Roman"/>
          <w:sz w:val="24"/>
          <w:szCs w:val="24"/>
          <w:lang w:val="en-GB"/>
        </w:rPr>
        <w:t xml:space="preserve"> </w:t>
      </w:r>
      <w:r>
        <w:rPr>
          <w:rFonts w:ascii="Times New Roman" w:hAnsi="Times New Roman"/>
          <w:b/>
          <w:sz w:val="24"/>
          <w:szCs w:val="24"/>
          <w:lang w:val="en-GB"/>
        </w:rPr>
        <w:t>(c</w:t>
      </w:r>
      <w:r w:rsidRPr="00C61FDA">
        <w:rPr>
          <w:rFonts w:ascii="Times New Roman" w:hAnsi="Times New Roman"/>
          <w:b/>
          <w:sz w:val="24"/>
          <w:szCs w:val="24"/>
          <w:lang w:val="en-GB"/>
        </w:rPr>
        <w:t>)</w:t>
      </w:r>
      <w:r w:rsidRPr="00C61FDA">
        <w:rPr>
          <w:rFonts w:ascii="Times New Roman" w:hAnsi="Times New Roman"/>
          <w:sz w:val="24"/>
          <w:szCs w:val="24"/>
          <w:lang w:val="en-GB"/>
        </w:rPr>
        <w:t xml:space="preserve"> </w:t>
      </w:r>
      <w:r w:rsidRPr="00CC2DC4">
        <w:rPr>
          <w:rFonts w:ascii="Times New Roman" w:hAnsi="Times New Roman"/>
          <w:sz w:val="24"/>
          <w:szCs w:val="24"/>
          <w:lang w:val="en-GB"/>
        </w:rPr>
        <w:t xml:space="preserve">Quantification of </w:t>
      </w:r>
      <w:r>
        <w:rPr>
          <w:rFonts w:ascii="Times New Roman" w:hAnsi="Times New Roman"/>
          <w:sz w:val="24"/>
          <w:szCs w:val="24"/>
          <w:lang w:val="en-GB"/>
        </w:rPr>
        <w:t xml:space="preserve">the percentage of cleaved CASPASE-3-positive neurons after co-culture with either FTD or Ctrl astrocytes and rotenone treatment. </w:t>
      </w:r>
      <w:r>
        <w:rPr>
          <w:rFonts w:ascii="Times New Roman" w:hAnsi="Times New Roman"/>
          <w:b/>
          <w:sz w:val="24"/>
          <w:szCs w:val="24"/>
          <w:lang w:val="en-GB"/>
        </w:rPr>
        <w:t>(d</w:t>
      </w:r>
      <w:r w:rsidRPr="00C61FDA">
        <w:rPr>
          <w:rFonts w:ascii="Times New Roman" w:hAnsi="Times New Roman"/>
          <w:b/>
          <w:sz w:val="24"/>
          <w:szCs w:val="24"/>
          <w:lang w:val="en-GB"/>
        </w:rPr>
        <w:t>)</w:t>
      </w:r>
      <w:r w:rsidRPr="00C61FDA">
        <w:rPr>
          <w:rFonts w:ascii="Times New Roman" w:hAnsi="Times New Roman"/>
          <w:sz w:val="24"/>
          <w:szCs w:val="24"/>
          <w:lang w:val="en-GB"/>
        </w:rPr>
        <w:t xml:space="preserve"> Immunostainings of </w:t>
      </w:r>
      <w:r w:rsidRPr="00CC2DC4">
        <w:rPr>
          <w:rFonts w:ascii="Times New Roman" w:hAnsi="Times New Roman"/>
          <w:sz w:val="24"/>
          <w:szCs w:val="24"/>
          <w:lang w:val="en-GB"/>
        </w:rPr>
        <w:t xml:space="preserve">Ctrl neurons </w:t>
      </w:r>
      <w:r>
        <w:rPr>
          <w:rFonts w:ascii="Times New Roman" w:hAnsi="Times New Roman"/>
          <w:sz w:val="24"/>
          <w:szCs w:val="24"/>
          <w:lang w:val="en-GB"/>
        </w:rPr>
        <w:t xml:space="preserve">cultured on either FTD or </w:t>
      </w:r>
      <w:r w:rsidRPr="00C61FDA">
        <w:rPr>
          <w:rFonts w:ascii="Times New Roman" w:hAnsi="Times New Roman"/>
          <w:sz w:val="24"/>
          <w:szCs w:val="24"/>
          <w:lang w:val="en-GB"/>
        </w:rPr>
        <w:t xml:space="preserve">Ctrl </w:t>
      </w:r>
      <w:r>
        <w:rPr>
          <w:rFonts w:ascii="Times New Roman" w:hAnsi="Times New Roman"/>
          <w:sz w:val="24"/>
          <w:szCs w:val="24"/>
          <w:lang w:val="en-GB"/>
        </w:rPr>
        <w:t xml:space="preserve">astrocytes </w:t>
      </w:r>
      <w:r w:rsidRPr="00C61FDA">
        <w:rPr>
          <w:rFonts w:ascii="Times New Roman" w:hAnsi="Times New Roman"/>
          <w:sz w:val="24"/>
          <w:szCs w:val="24"/>
          <w:lang w:val="en-GB"/>
        </w:rPr>
        <w:t xml:space="preserve">for </w:t>
      </w:r>
      <w:r>
        <w:rPr>
          <w:rFonts w:ascii="Times New Roman" w:hAnsi="Times New Roman"/>
          <w:sz w:val="24"/>
          <w:szCs w:val="24"/>
          <w:lang w:val="en-GB"/>
        </w:rPr>
        <w:t xml:space="preserve">cleaved CASPASE-3 (CC3; </w:t>
      </w:r>
      <w:r w:rsidRPr="00C61FDA">
        <w:rPr>
          <w:rFonts w:ascii="Times New Roman" w:hAnsi="Times New Roman"/>
          <w:sz w:val="24"/>
          <w:szCs w:val="24"/>
          <w:lang w:val="en-GB"/>
        </w:rPr>
        <w:t>red)</w:t>
      </w:r>
      <w:r>
        <w:rPr>
          <w:rFonts w:ascii="Times New Roman" w:hAnsi="Times New Roman"/>
          <w:sz w:val="24"/>
          <w:szCs w:val="24"/>
          <w:lang w:val="en-GB"/>
        </w:rPr>
        <w:t xml:space="preserve"> and βIII-Tubulin (TUJ1; green).</w:t>
      </w:r>
      <w:r w:rsidRPr="00C61FDA">
        <w:rPr>
          <w:rFonts w:ascii="Times New Roman" w:hAnsi="Times New Roman"/>
          <w:sz w:val="24"/>
          <w:szCs w:val="24"/>
          <w:lang w:val="en-GB"/>
        </w:rPr>
        <w:t xml:space="preserve"> Nuclei were counterstained with DAPI (blue). Scale bar = </w:t>
      </w:r>
      <w:r>
        <w:rPr>
          <w:rFonts w:ascii="Times New Roman" w:hAnsi="Times New Roman"/>
          <w:sz w:val="24"/>
          <w:szCs w:val="24"/>
          <w:lang w:val="en-GB"/>
        </w:rPr>
        <w:t>5</w:t>
      </w:r>
      <w:r w:rsidRPr="00C61FDA">
        <w:rPr>
          <w:rFonts w:ascii="Times New Roman" w:hAnsi="Times New Roman"/>
          <w:sz w:val="24"/>
          <w:szCs w:val="24"/>
          <w:lang w:val="en-GB"/>
        </w:rPr>
        <w:t>0 µm.</w:t>
      </w:r>
      <w:r>
        <w:rPr>
          <w:rFonts w:ascii="Times New Roman" w:hAnsi="Times New Roman"/>
          <w:sz w:val="24"/>
          <w:szCs w:val="24"/>
          <w:lang w:val="en-GB"/>
        </w:rPr>
        <w:t xml:space="preserve"> </w:t>
      </w:r>
      <w:r w:rsidRPr="00093A86">
        <w:rPr>
          <w:rFonts w:ascii="Times New Roman" w:hAnsi="Times New Roman"/>
          <w:b/>
          <w:sz w:val="24"/>
          <w:szCs w:val="24"/>
          <w:lang w:val="en-GB"/>
        </w:rPr>
        <w:t>(e)</w:t>
      </w:r>
      <w:r>
        <w:rPr>
          <w:rFonts w:ascii="Times New Roman" w:hAnsi="Times New Roman"/>
          <w:sz w:val="24"/>
          <w:szCs w:val="24"/>
          <w:lang w:val="en-GB"/>
        </w:rPr>
        <w:t xml:space="preserve"> Heat map demonstrating the expression of regional genes along the rostro-caudal axis in FTD and Ctrl NPCs, FTD and Ctrl astrocytes and in Ctrl neurons co-cultured with either FTD </w:t>
      </w:r>
      <w:r>
        <w:rPr>
          <w:rFonts w:ascii="Times New Roman" w:hAnsi="Times New Roman"/>
          <w:sz w:val="24"/>
          <w:szCs w:val="24"/>
          <w:lang w:val="en-GB"/>
        </w:rPr>
        <w:lastRenderedPageBreak/>
        <w:t xml:space="preserve">or Ctrl astrocytes. </w:t>
      </w:r>
      <w:r>
        <w:rPr>
          <w:rFonts w:ascii="Times New Roman" w:hAnsi="Times New Roman"/>
          <w:b/>
          <w:sz w:val="24"/>
          <w:szCs w:val="24"/>
          <w:lang w:val="en-GB"/>
        </w:rPr>
        <w:t>(f</w:t>
      </w:r>
      <w:r w:rsidRPr="00C61FDA">
        <w:rPr>
          <w:rFonts w:ascii="Times New Roman" w:hAnsi="Times New Roman"/>
          <w:b/>
          <w:sz w:val="24"/>
          <w:szCs w:val="24"/>
          <w:lang w:val="en-GB"/>
        </w:rPr>
        <w:t>)</w:t>
      </w:r>
      <w:r w:rsidRPr="00C61FDA">
        <w:rPr>
          <w:rFonts w:ascii="Times New Roman" w:hAnsi="Times New Roman"/>
          <w:sz w:val="24"/>
          <w:szCs w:val="24"/>
          <w:lang w:val="en-GB"/>
        </w:rPr>
        <w:t xml:space="preserve"> </w:t>
      </w:r>
      <w:r w:rsidRPr="00CC2DC4">
        <w:rPr>
          <w:rFonts w:ascii="Times New Roman" w:hAnsi="Times New Roman"/>
          <w:sz w:val="24"/>
          <w:szCs w:val="24"/>
          <w:lang w:val="en-GB"/>
        </w:rPr>
        <w:t xml:space="preserve">Quantification of </w:t>
      </w:r>
      <w:r>
        <w:rPr>
          <w:rFonts w:ascii="Times New Roman" w:hAnsi="Times New Roman"/>
          <w:sz w:val="24"/>
          <w:szCs w:val="24"/>
          <w:lang w:val="en-GB"/>
        </w:rPr>
        <w:t xml:space="preserve">Ctrl neurons cultured in conditioned medium from either FTD-2 or Ctrl-2 astrocytes and after rotenone treatment. </w:t>
      </w:r>
      <w:r>
        <w:rPr>
          <w:rFonts w:ascii="Times New Roman" w:hAnsi="Times New Roman"/>
          <w:b/>
          <w:sz w:val="24"/>
          <w:szCs w:val="24"/>
          <w:lang w:val="en-GB"/>
        </w:rPr>
        <w:t>(g</w:t>
      </w:r>
      <w:r w:rsidRPr="00C61FDA">
        <w:rPr>
          <w:rFonts w:ascii="Times New Roman" w:hAnsi="Times New Roman"/>
          <w:b/>
          <w:sz w:val="24"/>
          <w:szCs w:val="24"/>
          <w:lang w:val="en-GB"/>
        </w:rPr>
        <w:t>)</w:t>
      </w:r>
      <w:r w:rsidRPr="00C61FDA">
        <w:rPr>
          <w:rFonts w:ascii="Times New Roman" w:hAnsi="Times New Roman"/>
          <w:sz w:val="24"/>
          <w:szCs w:val="24"/>
          <w:lang w:val="en-GB"/>
        </w:rPr>
        <w:t xml:space="preserve"> Immunostaining of </w:t>
      </w:r>
      <w:r w:rsidRPr="00CC2DC4">
        <w:rPr>
          <w:rFonts w:ascii="Times New Roman" w:hAnsi="Times New Roman"/>
          <w:sz w:val="24"/>
          <w:szCs w:val="24"/>
          <w:lang w:val="en-GB"/>
        </w:rPr>
        <w:t xml:space="preserve">Ctrl neurons </w:t>
      </w:r>
      <w:r>
        <w:rPr>
          <w:rFonts w:ascii="Times New Roman" w:hAnsi="Times New Roman"/>
          <w:sz w:val="24"/>
          <w:szCs w:val="24"/>
          <w:lang w:val="en-GB"/>
        </w:rPr>
        <w:t>cultured in conditioned medium from either FTD-2 or Ctrl-2 astrocytes and after rotenone treatment</w:t>
      </w:r>
      <w:r w:rsidRPr="00C61FDA">
        <w:rPr>
          <w:rFonts w:ascii="Times New Roman" w:hAnsi="Times New Roman"/>
          <w:sz w:val="24"/>
          <w:szCs w:val="24"/>
          <w:lang w:val="en-GB"/>
        </w:rPr>
        <w:t xml:space="preserve"> </w:t>
      </w:r>
      <w:r>
        <w:rPr>
          <w:rFonts w:ascii="Times New Roman" w:hAnsi="Times New Roman"/>
          <w:sz w:val="24"/>
          <w:szCs w:val="24"/>
          <w:lang w:val="en-GB"/>
        </w:rPr>
        <w:t>for TUJ1 (green).</w:t>
      </w:r>
      <w:r w:rsidRPr="00C61FDA">
        <w:rPr>
          <w:rFonts w:ascii="Times New Roman" w:hAnsi="Times New Roman"/>
          <w:sz w:val="24"/>
          <w:szCs w:val="24"/>
          <w:lang w:val="en-GB"/>
        </w:rPr>
        <w:t xml:space="preserve"> Nuclei were counterstained with DAPI (blue). Scale bar = </w:t>
      </w:r>
      <w:r>
        <w:rPr>
          <w:rFonts w:ascii="Times New Roman" w:hAnsi="Times New Roman"/>
          <w:sz w:val="24"/>
          <w:szCs w:val="24"/>
          <w:lang w:val="en-GB"/>
        </w:rPr>
        <w:t>5</w:t>
      </w:r>
      <w:r w:rsidRPr="00C61FDA">
        <w:rPr>
          <w:rFonts w:ascii="Times New Roman" w:hAnsi="Times New Roman"/>
          <w:sz w:val="24"/>
          <w:szCs w:val="24"/>
          <w:lang w:val="en-GB"/>
        </w:rPr>
        <w:t>0 µm.</w:t>
      </w:r>
      <w:r>
        <w:rPr>
          <w:rFonts w:ascii="Times New Roman" w:hAnsi="Times New Roman"/>
          <w:sz w:val="24"/>
          <w:szCs w:val="24"/>
          <w:lang w:val="en-GB"/>
        </w:rPr>
        <w:t xml:space="preserve"> </w:t>
      </w:r>
      <w:r>
        <w:rPr>
          <w:rFonts w:ascii="Times New Roman" w:hAnsi="Times New Roman"/>
          <w:b/>
          <w:sz w:val="24"/>
          <w:szCs w:val="24"/>
          <w:lang w:val="en-GB"/>
        </w:rPr>
        <w:t>(h</w:t>
      </w:r>
      <w:r w:rsidRPr="00C61FDA">
        <w:rPr>
          <w:rFonts w:ascii="Times New Roman" w:hAnsi="Times New Roman"/>
          <w:b/>
          <w:sz w:val="24"/>
          <w:szCs w:val="24"/>
          <w:lang w:val="en-GB"/>
        </w:rPr>
        <w:t>)</w:t>
      </w:r>
      <w:r w:rsidRPr="00C61FDA">
        <w:rPr>
          <w:rFonts w:ascii="Times New Roman" w:hAnsi="Times New Roman"/>
          <w:sz w:val="24"/>
          <w:szCs w:val="24"/>
          <w:lang w:val="en-GB"/>
        </w:rPr>
        <w:t xml:space="preserve"> </w:t>
      </w:r>
      <w:r w:rsidRPr="00CC2DC4">
        <w:rPr>
          <w:rFonts w:ascii="Times New Roman" w:hAnsi="Times New Roman"/>
          <w:sz w:val="24"/>
          <w:szCs w:val="24"/>
          <w:lang w:val="en-GB"/>
        </w:rPr>
        <w:t xml:space="preserve">Quantification of </w:t>
      </w:r>
      <w:r>
        <w:rPr>
          <w:rFonts w:ascii="Times New Roman" w:hAnsi="Times New Roman"/>
          <w:sz w:val="24"/>
          <w:szCs w:val="24"/>
          <w:lang w:val="en-GB"/>
        </w:rPr>
        <w:t xml:space="preserve">the percentage of cleaved CASPASE-3-positive Ctrl neurons cultured in conditioned medium form either FTD-2 or Ctrl-2 astrocytes and after rotenone treatment. </w:t>
      </w:r>
      <w:r>
        <w:rPr>
          <w:rFonts w:ascii="Times New Roman" w:hAnsi="Times New Roman"/>
          <w:b/>
          <w:sz w:val="24"/>
          <w:szCs w:val="24"/>
          <w:lang w:val="en-GB"/>
        </w:rPr>
        <w:t>(i</w:t>
      </w:r>
      <w:r w:rsidRPr="00CC2DC4">
        <w:rPr>
          <w:rFonts w:ascii="Times New Roman" w:hAnsi="Times New Roman"/>
          <w:b/>
          <w:sz w:val="24"/>
          <w:szCs w:val="24"/>
          <w:lang w:val="en-GB"/>
        </w:rPr>
        <w:t>)</w:t>
      </w:r>
      <w:r w:rsidRPr="00CC2DC4">
        <w:rPr>
          <w:rFonts w:ascii="Times New Roman" w:hAnsi="Times New Roman"/>
          <w:sz w:val="24"/>
          <w:szCs w:val="24"/>
          <w:lang w:val="en-GB"/>
        </w:rPr>
        <w:t xml:space="preserve"> Heat map showing the expression of </w:t>
      </w:r>
      <w:r>
        <w:rPr>
          <w:rFonts w:ascii="Times New Roman" w:hAnsi="Times New Roman"/>
          <w:sz w:val="24"/>
          <w:szCs w:val="24"/>
          <w:lang w:val="en-GB"/>
        </w:rPr>
        <w:t xml:space="preserve">genes </w:t>
      </w:r>
      <w:r w:rsidRPr="00CC2DC4">
        <w:rPr>
          <w:rFonts w:ascii="Times New Roman" w:hAnsi="Times New Roman"/>
          <w:sz w:val="24"/>
          <w:szCs w:val="24"/>
          <w:lang w:val="en-GB"/>
        </w:rPr>
        <w:t xml:space="preserve">differentially regulated </w:t>
      </w:r>
      <w:r>
        <w:rPr>
          <w:rFonts w:ascii="Times New Roman" w:hAnsi="Times New Roman"/>
          <w:sz w:val="24"/>
          <w:szCs w:val="24"/>
          <w:lang w:val="en-GB"/>
        </w:rPr>
        <w:t xml:space="preserve">in FTD </w:t>
      </w:r>
      <w:r w:rsidRPr="00CC2DC4">
        <w:rPr>
          <w:rFonts w:ascii="Times New Roman" w:hAnsi="Times New Roman"/>
          <w:sz w:val="24"/>
          <w:szCs w:val="24"/>
          <w:lang w:val="en-GB"/>
        </w:rPr>
        <w:t>astrocyte</w:t>
      </w:r>
      <w:r>
        <w:rPr>
          <w:rFonts w:ascii="Times New Roman" w:hAnsi="Times New Roman"/>
          <w:sz w:val="24"/>
          <w:szCs w:val="24"/>
          <w:lang w:val="en-GB"/>
        </w:rPr>
        <w:t>s</w:t>
      </w:r>
      <w:r w:rsidRPr="00CC2DC4">
        <w:rPr>
          <w:rFonts w:ascii="Times New Roman" w:hAnsi="Times New Roman"/>
          <w:sz w:val="24"/>
          <w:szCs w:val="24"/>
          <w:lang w:val="en-GB"/>
        </w:rPr>
        <w:t xml:space="preserve"> in FACS-isolated Ctrl</w:t>
      </w:r>
      <w:r w:rsidRPr="00CC2DC4">
        <w:rPr>
          <w:rFonts w:ascii="Times New Roman" w:hAnsi="Times New Roman"/>
          <w:sz w:val="24"/>
          <w:szCs w:val="24"/>
          <w:vertAlign w:val="superscript"/>
          <w:lang w:val="en-GB"/>
        </w:rPr>
        <w:t>GFP</w:t>
      </w:r>
      <w:r w:rsidRPr="00CC2DC4">
        <w:rPr>
          <w:rFonts w:ascii="Times New Roman" w:hAnsi="Times New Roman"/>
          <w:sz w:val="24"/>
          <w:szCs w:val="24"/>
          <w:lang w:val="en-GB"/>
        </w:rPr>
        <w:t xml:space="preserve"> neurons after co-culture with either FTD or Ctrl astrocytes. </w:t>
      </w:r>
      <w:r>
        <w:rPr>
          <w:rFonts w:ascii="Times New Roman" w:hAnsi="Times New Roman"/>
          <w:b/>
          <w:sz w:val="24"/>
          <w:szCs w:val="24"/>
          <w:lang w:val="en-GB"/>
        </w:rPr>
        <w:t>(j</w:t>
      </w:r>
      <w:r w:rsidRPr="00CC2DC4">
        <w:rPr>
          <w:rFonts w:ascii="Times New Roman" w:hAnsi="Times New Roman"/>
          <w:b/>
          <w:sz w:val="24"/>
          <w:szCs w:val="24"/>
          <w:lang w:val="en-GB"/>
        </w:rPr>
        <w:t>)</w:t>
      </w:r>
      <w:r w:rsidRPr="00CC2DC4">
        <w:rPr>
          <w:rFonts w:ascii="Times New Roman" w:hAnsi="Times New Roman"/>
          <w:sz w:val="24"/>
          <w:szCs w:val="24"/>
          <w:lang w:val="en-GB"/>
        </w:rPr>
        <w:t xml:space="preserve"> Hierarchical cluster dendrogram of global expression profiles from Ctrl</w:t>
      </w:r>
      <w:r w:rsidRPr="00CC2DC4">
        <w:rPr>
          <w:rFonts w:ascii="Times New Roman" w:hAnsi="Times New Roman"/>
          <w:sz w:val="24"/>
          <w:szCs w:val="24"/>
          <w:vertAlign w:val="superscript"/>
          <w:lang w:val="en-GB"/>
        </w:rPr>
        <w:t>GFP</w:t>
      </w:r>
      <w:r w:rsidRPr="00CC2DC4">
        <w:rPr>
          <w:rFonts w:ascii="Times New Roman" w:hAnsi="Times New Roman"/>
          <w:sz w:val="24"/>
          <w:szCs w:val="24"/>
          <w:lang w:val="en-GB"/>
        </w:rPr>
        <w:t xml:space="preserve"> neurons co-</w:t>
      </w:r>
      <w:r w:rsidRPr="00E74C51">
        <w:rPr>
          <w:rFonts w:ascii="Times New Roman" w:hAnsi="Times New Roman"/>
          <w:sz w:val="24"/>
          <w:szCs w:val="24"/>
          <w:lang w:val="en-GB"/>
        </w:rPr>
        <w:t xml:space="preserve">cultured with either FTD or Ctrl astrocytes. </w:t>
      </w:r>
      <w:r w:rsidRPr="0089188E">
        <w:rPr>
          <w:rFonts w:ascii="Times New Roman" w:hAnsi="Times New Roman"/>
          <w:b/>
          <w:sz w:val="24"/>
          <w:szCs w:val="24"/>
          <w:lang w:val="en-GB"/>
        </w:rPr>
        <w:t>(k</w:t>
      </w:r>
      <w:r>
        <w:rPr>
          <w:rFonts w:ascii="Times New Roman" w:hAnsi="Times New Roman"/>
          <w:b/>
          <w:sz w:val="24"/>
          <w:szCs w:val="24"/>
          <w:lang w:val="en-GB"/>
        </w:rPr>
        <w:t>-l</w:t>
      </w:r>
      <w:r w:rsidRPr="0089188E">
        <w:rPr>
          <w:rFonts w:ascii="Times New Roman" w:hAnsi="Times New Roman"/>
          <w:b/>
          <w:sz w:val="24"/>
          <w:szCs w:val="24"/>
          <w:lang w:val="en-GB"/>
        </w:rPr>
        <w:t>)</w:t>
      </w:r>
      <w:r>
        <w:rPr>
          <w:rFonts w:ascii="Times New Roman" w:hAnsi="Times New Roman"/>
          <w:sz w:val="24"/>
          <w:szCs w:val="24"/>
          <w:lang w:val="en-GB"/>
        </w:rPr>
        <w:t xml:space="preserve"> Functional annotation of (k) downregulated and (l) upregulated genes in </w:t>
      </w:r>
      <w:r w:rsidRPr="00CC2DC4">
        <w:rPr>
          <w:rFonts w:ascii="Times New Roman" w:hAnsi="Times New Roman"/>
          <w:sz w:val="24"/>
          <w:szCs w:val="24"/>
          <w:lang w:val="en-GB"/>
        </w:rPr>
        <w:t>Ctrl</w:t>
      </w:r>
      <w:r w:rsidRPr="00CC2DC4">
        <w:rPr>
          <w:rFonts w:ascii="Times New Roman" w:hAnsi="Times New Roman"/>
          <w:sz w:val="24"/>
          <w:szCs w:val="24"/>
          <w:vertAlign w:val="superscript"/>
          <w:lang w:val="en-GB"/>
        </w:rPr>
        <w:t>GFP</w:t>
      </w:r>
      <w:r w:rsidRPr="00CC2DC4">
        <w:rPr>
          <w:rFonts w:ascii="Times New Roman" w:hAnsi="Times New Roman"/>
          <w:sz w:val="24"/>
          <w:szCs w:val="24"/>
          <w:lang w:val="en-GB"/>
        </w:rPr>
        <w:t xml:space="preserve"> neurons co-</w:t>
      </w:r>
      <w:r w:rsidRPr="00E74C51">
        <w:rPr>
          <w:rFonts w:ascii="Times New Roman" w:hAnsi="Times New Roman"/>
          <w:sz w:val="24"/>
          <w:szCs w:val="24"/>
          <w:lang w:val="en-GB"/>
        </w:rPr>
        <w:t xml:space="preserve">cultured with FTD </w:t>
      </w:r>
      <w:r>
        <w:rPr>
          <w:rFonts w:ascii="Times New Roman" w:hAnsi="Times New Roman"/>
          <w:sz w:val="24"/>
          <w:szCs w:val="24"/>
          <w:lang w:val="en-GB"/>
        </w:rPr>
        <w:t xml:space="preserve">astrocytes </w:t>
      </w:r>
      <w:r w:rsidRPr="00913D28">
        <w:rPr>
          <w:rFonts w:ascii="Times New Roman" w:hAnsi="Times New Roman"/>
          <w:sz w:val="24"/>
          <w:szCs w:val="24"/>
          <w:lang w:val="en-GB"/>
        </w:rPr>
        <w:t xml:space="preserve">with p-values. </w:t>
      </w:r>
      <w:r w:rsidRPr="00096A5C">
        <w:rPr>
          <w:rFonts w:ascii="Times New Roman" w:hAnsi="Times New Roman"/>
          <w:b/>
          <w:sz w:val="24"/>
          <w:szCs w:val="24"/>
          <w:lang w:val="en-GB"/>
        </w:rPr>
        <w:t>(m)</w:t>
      </w:r>
      <w:r w:rsidRPr="00913D28">
        <w:rPr>
          <w:rFonts w:ascii="Times New Roman" w:hAnsi="Times New Roman"/>
          <w:sz w:val="24"/>
          <w:szCs w:val="24"/>
          <w:lang w:val="en-GB"/>
        </w:rPr>
        <w:t xml:space="preserve"> qRT-PCR expression analysis of </w:t>
      </w:r>
      <w:r w:rsidRPr="00913D28">
        <w:rPr>
          <w:rFonts w:ascii="Times New Roman" w:hAnsi="Times New Roman"/>
          <w:i/>
          <w:sz w:val="24"/>
          <w:szCs w:val="24"/>
          <w:lang w:val="en-GB"/>
        </w:rPr>
        <w:t>CXCR4</w:t>
      </w:r>
      <w:r w:rsidRPr="00913D28">
        <w:rPr>
          <w:rFonts w:ascii="Times New Roman" w:hAnsi="Times New Roman"/>
          <w:sz w:val="24"/>
          <w:szCs w:val="24"/>
          <w:lang w:val="en-GB"/>
        </w:rPr>
        <w:t xml:space="preserve"> in FACS-isolated Ctrl</w:t>
      </w:r>
      <w:r w:rsidRPr="00913D28">
        <w:rPr>
          <w:rFonts w:ascii="Times New Roman" w:hAnsi="Times New Roman"/>
          <w:sz w:val="24"/>
          <w:szCs w:val="24"/>
          <w:vertAlign w:val="superscript"/>
          <w:lang w:val="en-GB"/>
        </w:rPr>
        <w:t>GFP</w:t>
      </w:r>
      <w:r w:rsidRPr="00913D28">
        <w:rPr>
          <w:rFonts w:ascii="Times New Roman" w:hAnsi="Times New Roman"/>
          <w:sz w:val="24"/>
          <w:szCs w:val="24"/>
          <w:lang w:val="en-GB"/>
        </w:rPr>
        <w:t xml:space="preserve"> neurons after co-culture with either FTD or Ctrl astrocytes. Data </w:t>
      </w:r>
      <w:r>
        <w:rPr>
          <w:rFonts w:ascii="Times New Roman" w:hAnsi="Times New Roman"/>
          <w:sz w:val="24"/>
          <w:szCs w:val="24"/>
          <w:lang w:val="en-GB"/>
        </w:rPr>
        <w:t xml:space="preserve">in panels a, c, f, h and m are represented as mean of </w:t>
      </w:r>
      <w:r w:rsidRPr="00913D28">
        <w:rPr>
          <w:rFonts w:ascii="Times New Roman" w:hAnsi="Times New Roman"/>
          <w:sz w:val="24"/>
          <w:szCs w:val="24"/>
          <w:lang w:val="en-GB"/>
        </w:rPr>
        <w:t>replicates from three independent co-culture experiments (n=3</w:t>
      </w:r>
      <w:r>
        <w:rPr>
          <w:rFonts w:ascii="Times New Roman" w:hAnsi="Times New Roman"/>
          <w:sz w:val="24"/>
          <w:szCs w:val="24"/>
          <w:lang w:val="en-GB"/>
        </w:rPr>
        <w:t xml:space="preserve"> per line</w:t>
      </w:r>
      <w:r w:rsidRPr="00913D28">
        <w:rPr>
          <w:rFonts w:ascii="Times New Roman" w:hAnsi="Times New Roman"/>
          <w:sz w:val="24"/>
          <w:szCs w:val="24"/>
          <w:lang w:val="en-GB"/>
        </w:rPr>
        <w:t>) + SEM.</w:t>
      </w:r>
      <w:r w:rsidRPr="00913D28">
        <w:rPr>
          <w:rFonts w:ascii="Times New Roman" w:hAnsi="Times New Roman"/>
          <w:b/>
          <w:sz w:val="24"/>
          <w:szCs w:val="24"/>
          <w:lang w:val="en-GB"/>
        </w:rPr>
        <w:t xml:space="preserve"> </w:t>
      </w:r>
      <w:r w:rsidRPr="00913D28">
        <w:rPr>
          <w:rFonts w:ascii="Times New Roman" w:hAnsi="Times New Roman"/>
          <w:sz w:val="24"/>
          <w:szCs w:val="24"/>
          <w:lang w:val="en-GB"/>
        </w:rPr>
        <w:t>Student’s t-test was performed for statistical analysis (</w:t>
      </w:r>
      <w:r w:rsidRPr="00913D28">
        <w:rPr>
          <w:rFonts w:ascii="Times New Roman" w:hAnsi="Times New Roman"/>
          <w:sz w:val="24"/>
          <w:szCs w:val="24"/>
          <w:vertAlign w:val="superscript"/>
          <w:lang w:val="en-GB"/>
        </w:rPr>
        <w:t>*</w:t>
      </w:r>
      <w:r w:rsidRPr="00913D28">
        <w:rPr>
          <w:rFonts w:ascii="Times New Roman" w:hAnsi="Times New Roman"/>
          <w:i/>
          <w:sz w:val="24"/>
          <w:szCs w:val="24"/>
          <w:lang w:val="en-GB"/>
        </w:rPr>
        <w:t>p</w:t>
      </w:r>
      <w:r w:rsidRPr="00913D28">
        <w:rPr>
          <w:rFonts w:ascii="Times New Roman" w:hAnsi="Times New Roman"/>
          <w:sz w:val="24"/>
          <w:szCs w:val="24"/>
          <w:lang w:val="en-GB"/>
        </w:rPr>
        <w:t>&lt;0.05).</w:t>
      </w:r>
    </w:p>
    <w:p w:rsidR="003225FD" w:rsidRDefault="003225FD" w:rsidP="00913D28">
      <w:pPr>
        <w:spacing w:after="0" w:line="480" w:lineRule="auto"/>
        <w:jc w:val="both"/>
        <w:rPr>
          <w:rFonts w:ascii="Times New Roman" w:hAnsi="Times New Roman"/>
          <w:sz w:val="24"/>
          <w:szCs w:val="24"/>
          <w:lang w:val="en-GB"/>
        </w:rPr>
      </w:pPr>
    </w:p>
    <w:p w:rsidR="003225FD" w:rsidRDefault="003225FD" w:rsidP="00913D28">
      <w:pPr>
        <w:spacing w:after="0" w:line="480" w:lineRule="auto"/>
        <w:jc w:val="both"/>
        <w:rPr>
          <w:rFonts w:ascii="Times New Roman" w:hAnsi="Times New Roman"/>
          <w:sz w:val="24"/>
          <w:szCs w:val="24"/>
          <w:lang w:val="en-GB"/>
        </w:rPr>
      </w:pPr>
    </w:p>
    <w:p w:rsidR="003225FD" w:rsidRDefault="003225FD" w:rsidP="00913D28">
      <w:pPr>
        <w:spacing w:after="0" w:line="480" w:lineRule="auto"/>
        <w:jc w:val="both"/>
        <w:rPr>
          <w:rFonts w:ascii="Times New Roman" w:hAnsi="Times New Roman"/>
          <w:sz w:val="24"/>
          <w:szCs w:val="24"/>
          <w:lang w:val="en-GB"/>
        </w:rPr>
      </w:pPr>
    </w:p>
    <w:p w:rsidR="003225FD" w:rsidRDefault="003225FD" w:rsidP="00913D28">
      <w:pPr>
        <w:spacing w:after="0" w:line="480" w:lineRule="auto"/>
        <w:jc w:val="both"/>
        <w:rPr>
          <w:rFonts w:ascii="Times New Roman" w:hAnsi="Times New Roman"/>
          <w:sz w:val="24"/>
          <w:szCs w:val="24"/>
          <w:lang w:val="en-GB"/>
        </w:rPr>
      </w:pPr>
    </w:p>
    <w:p w:rsidR="003225FD" w:rsidRDefault="003225FD" w:rsidP="00913D28">
      <w:pPr>
        <w:spacing w:after="0" w:line="480" w:lineRule="auto"/>
        <w:jc w:val="both"/>
        <w:rPr>
          <w:rFonts w:ascii="Times New Roman" w:hAnsi="Times New Roman"/>
          <w:sz w:val="24"/>
          <w:szCs w:val="24"/>
          <w:lang w:val="en-GB"/>
        </w:rPr>
      </w:pPr>
    </w:p>
    <w:p w:rsidR="003225FD" w:rsidRDefault="003225FD" w:rsidP="00913D28">
      <w:pPr>
        <w:spacing w:after="0" w:line="480" w:lineRule="auto"/>
        <w:jc w:val="both"/>
        <w:rPr>
          <w:rFonts w:ascii="Times New Roman" w:hAnsi="Times New Roman"/>
          <w:sz w:val="24"/>
          <w:szCs w:val="24"/>
          <w:lang w:val="en-GB"/>
        </w:rPr>
      </w:pPr>
    </w:p>
    <w:p w:rsidR="003225FD" w:rsidRDefault="003225FD" w:rsidP="00913D28">
      <w:pPr>
        <w:spacing w:after="0" w:line="480" w:lineRule="auto"/>
        <w:jc w:val="both"/>
        <w:rPr>
          <w:rFonts w:ascii="Times New Roman" w:hAnsi="Times New Roman"/>
          <w:sz w:val="24"/>
          <w:szCs w:val="24"/>
          <w:lang w:val="en-GB"/>
        </w:rPr>
      </w:pPr>
    </w:p>
    <w:p w:rsidR="003225FD" w:rsidRDefault="003225FD" w:rsidP="00913D28">
      <w:pPr>
        <w:spacing w:after="0" w:line="480" w:lineRule="auto"/>
        <w:jc w:val="both"/>
        <w:rPr>
          <w:rFonts w:ascii="Times New Roman" w:hAnsi="Times New Roman"/>
          <w:sz w:val="24"/>
          <w:szCs w:val="24"/>
          <w:lang w:val="en-GB"/>
        </w:rPr>
      </w:pPr>
    </w:p>
    <w:p w:rsidR="003225FD" w:rsidRDefault="003225FD" w:rsidP="00913D28">
      <w:pPr>
        <w:spacing w:after="0" w:line="480" w:lineRule="auto"/>
        <w:jc w:val="both"/>
        <w:rPr>
          <w:rFonts w:ascii="Times New Roman" w:hAnsi="Times New Roman"/>
          <w:sz w:val="24"/>
          <w:szCs w:val="24"/>
          <w:lang w:val="en-GB"/>
        </w:rPr>
      </w:pPr>
    </w:p>
    <w:p w:rsidR="003225FD" w:rsidRDefault="003225FD" w:rsidP="00913D28">
      <w:pPr>
        <w:spacing w:after="0" w:line="480" w:lineRule="auto"/>
        <w:jc w:val="both"/>
        <w:rPr>
          <w:rFonts w:ascii="Times New Roman" w:hAnsi="Times New Roman"/>
          <w:sz w:val="24"/>
          <w:szCs w:val="24"/>
          <w:lang w:val="en-GB"/>
        </w:rPr>
      </w:pPr>
    </w:p>
    <w:p w:rsidR="003225FD" w:rsidRDefault="003225FD" w:rsidP="00913D28">
      <w:pPr>
        <w:spacing w:after="0" w:line="480" w:lineRule="auto"/>
        <w:jc w:val="both"/>
        <w:rPr>
          <w:rFonts w:ascii="Times New Roman" w:hAnsi="Times New Roman"/>
          <w:sz w:val="24"/>
          <w:szCs w:val="24"/>
          <w:lang w:val="en-GB"/>
        </w:rPr>
      </w:pPr>
    </w:p>
    <w:p w:rsidR="003225FD" w:rsidRDefault="00D12820" w:rsidP="00913D28">
      <w:pPr>
        <w:spacing w:after="0" w:line="480" w:lineRule="auto"/>
        <w:jc w:val="both"/>
        <w:rPr>
          <w:rFonts w:ascii="Times New Roman" w:hAnsi="Times New Roman"/>
          <w:b/>
          <w:sz w:val="24"/>
          <w:szCs w:val="24"/>
          <w:lang w:val="en-GB"/>
        </w:rPr>
      </w:pPr>
      <w:r>
        <w:rPr>
          <w:rFonts w:ascii="Times New Roman" w:hAnsi="Times New Roman"/>
          <w:b/>
          <w:noProof/>
          <w:sz w:val="24"/>
          <w:szCs w:val="24"/>
          <w:lang w:val="en-US"/>
        </w:rPr>
        <w:lastRenderedPageBreak/>
        <w:drawing>
          <wp:inline distT="0" distB="0" distL="0" distR="0">
            <wp:extent cx="5719445" cy="22688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9445" cy="2268855"/>
                    </a:xfrm>
                    <a:prstGeom prst="rect">
                      <a:avLst/>
                    </a:prstGeom>
                    <a:noFill/>
                    <a:ln>
                      <a:noFill/>
                    </a:ln>
                  </pic:spPr>
                </pic:pic>
              </a:graphicData>
            </a:graphic>
          </wp:inline>
        </w:drawing>
      </w:r>
    </w:p>
    <w:p w:rsidR="003225FD" w:rsidRDefault="003225FD" w:rsidP="00913D28">
      <w:pPr>
        <w:spacing w:after="0" w:line="480" w:lineRule="auto"/>
        <w:jc w:val="both"/>
        <w:rPr>
          <w:rFonts w:ascii="Times New Roman" w:hAnsi="Times New Roman"/>
          <w:b/>
          <w:sz w:val="24"/>
          <w:szCs w:val="24"/>
          <w:lang w:val="en-GB"/>
        </w:rPr>
      </w:pPr>
      <w:r w:rsidRPr="00BD7BEE">
        <w:rPr>
          <w:rFonts w:ascii="Times New Roman" w:hAnsi="Times New Roman"/>
          <w:b/>
          <w:sz w:val="24"/>
          <w:szCs w:val="24"/>
          <w:lang w:val="en-GB"/>
        </w:rPr>
        <w:t>Supplementary Figur</w:t>
      </w:r>
      <w:r>
        <w:rPr>
          <w:rFonts w:ascii="Times New Roman" w:hAnsi="Times New Roman"/>
          <w:b/>
          <w:sz w:val="24"/>
          <w:szCs w:val="24"/>
          <w:lang w:val="en-GB"/>
        </w:rPr>
        <w:t>e S5</w:t>
      </w:r>
      <w:r w:rsidRPr="00BD7BEE">
        <w:rPr>
          <w:rFonts w:ascii="Times New Roman" w:hAnsi="Times New Roman"/>
          <w:b/>
          <w:sz w:val="24"/>
          <w:szCs w:val="24"/>
          <w:lang w:val="en-GB"/>
        </w:rPr>
        <w:t xml:space="preserve">:  </w:t>
      </w:r>
      <w:r>
        <w:rPr>
          <w:rFonts w:ascii="Times New Roman" w:hAnsi="Times New Roman"/>
          <w:b/>
          <w:sz w:val="24"/>
          <w:szCs w:val="24"/>
          <w:lang w:val="en-GB"/>
        </w:rPr>
        <w:t xml:space="preserve">Full-size western blots showing expression of ubiquitin, ANXA2, beta-ACTIN and GAPDH in FTD and Ctrl astrocytes. </w:t>
      </w:r>
    </w:p>
    <w:p w:rsidR="003225FD" w:rsidRDefault="003225FD" w:rsidP="00913D28">
      <w:pPr>
        <w:spacing w:after="0" w:line="480" w:lineRule="auto"/>
        <w:jc w:val="both"/>
        <w:rPr>
          <w:rFonts w:ascii="Times New Roman" w:hAnsi="Times New Roman"/>
          <w:sz w:val="24"/>
          <w:szCs w:val="24"/>
          <w:lang w:val="en-US"/>
        </w:rPr>
      </w:pPr>
      <w:r w:rsidRPr="00CC2DC4">
        <w:rPr>
          <w:rFonts w:ascii="Times New Roman" w:hAnsi="Times New Roman"/>
          <w:b/>
          <w:sz w:val="24"/>
          <w:szCs w:val="24"/>
          <w:lang w:val="en-GB"/>
        </w:rPr>
        <w:t>(</w:t>
      </w:r>
      <w:r>
        <w:rPr>
          <w:rFonts w:ascii="Times New Roman" w:hAnsi="Times New Roman"/>
          <w:b/>
          <w:sz w:val="24"/>
          <w:szCs w:val="24"/>
          <w:lang w:val="en-GB"/>
        </w:rPr>
        <w:t>a</w:t>
      </w:r>
      <w:r w:rsidRPr="00CC2DC4">
        <w:rPr>
          <w:rFonts w:ascii="Times New Roman" w:hAnsi="Times New Roman"/>
          <w:b/>
          <w:sz w:val="24"/>
          <w:szCs w:val="24"/>
          <w:lang w:val="en-GB"/>
        </w:rPr>
        <w:t>)</w:t>
      </w:r>
      <w:r w:rsidRPr="00CC2DC4">
        <w:rPr>
          <w:rFonts w:ascii="Times New Roman" w:hAnsi="Times New Roman"/>
          <w:sz w:val="24"/>
          <w:szCs w:val="24"/>
          <w:lang w:val="en-GB"/>
        </w:rPr>
        <w:t xml:space="preserve"> </w:t>
      </w:r>
      <w:r>
        <w:rPr>
          <w:rFonts w:ascii="Times New Roman" w:hAnsi="Times New Roman"/>
          <w:sz w:val="24"/>
          <w:szCs w:val="24"/>
          <w:lang w:val="en-GB"/>
        </w:rPr>
        <w:t xml:space="preserve">Uncropped western blot showing expression of ubiquitin in human NPC-derived FTD and Ctrl astrocytes. </w:t>
      </w:r>
      <w:r w:rsidRPr="00CC2DC4">
        <w:rPr>
          <w:rFonts w:ascii="Times New Roman" w:hAnsi="Times New Roman"/>
          <w:b/>
          <w:sz w:val="24"/>
          <w:szCs w:val="24"/>
          <w:lang w:val="en-GB"/>
        </w:rPr>
        <w:t>(</w:t>
      </w:r>
      <w:r>
        <w:rPr>
          <w:rFonts w:ascii="Times New Roman" w:hAnsi="Times New Roman"/>
          <w:b/>
          <w:sz w:val="24"/>
          <w:szCs w:val="24"/>
          <w:lang w:val="en-GB"/>
        </w:rPr>
        <w:t>b</w:t>
      </w:r>
      <w:r w:rsidRPr="00CC2DC4">
        <w:rPr>
          <w:rFonts w:ascii="Times New Roman" w:hAnsi="Times New Roman"/>
          <w:b/>
          <w:sz w:val="24"/>
          <w:szCs w:val="24"/>
          <w:lang w:val="en-GB"/>
        </w:rPr>
        <w:t>)</w:t>
      </w:r>
      <w:r w:rsidRPr="00CC2DC4">
        <w:rPr>
          <w:rFonts w:ascii="Times New Roman" w:hAnsi="Times New Roman"/>
          <w:sz w:val="24"/>
          <w:szCs w:val="24"/>
          <w:lang w:val="en-GB"/>
        </w:rPr>
        <w:t xml:space="preserve"> </w:t>
      </w:r>
      <w:r>
        <w:rPr>
          <w:rFonts w:ascii="Times New Roman" w:hAnsi="Times New Roman"/>
          <w:sz w:val="24"/>
          <w:szCs w:val="24"/>
          <w:lang w:val="en-GB"/>
        </w:rPr>
        <w:t>Uncropped western blot showing expression of GAPDH in human NPC-derived FTD and Ctrl astrocytes</w:t>
      </w:r>
      <w:r w:rsidRPr="00AB3777">
        <w:rPr>
          <w:rFonts w:ascii="Times New Roman" w:hAnsi="Times New Roman"/>
          <w:sz w:val="24"/>
          <w:szCs w:val="24"/>
          <w:lang w:val="en-GB"/>
        </w:rPr>
        <w:t xml:space="preserve">.  Images in (a) and (b) correspond to images in panel k of </w:t>
      </w:r>
      <w:r>
        <w:rPr>
          <w:rFonts w:ascii="Times New Roman" w:hAnsi="Times New Roman"/>
          <w:sz w:val="24"/>
          <w:szCs w:val="24"/>
          <w:lang w:val="en-GB"/>
        </w:rPr>
        <w:t>Fig.</w:t>
      </w:r>
      <w:r w:rsidRPr="00AB3777">
        <w:rPr>
          <w:rFonts w:ascii="Times New Roman" w:hAnsi="Times New Roman"/>
          <w:sz w:val="24"/>
          <w:szCs w:val="24"/>
          <w:lang w:val="en-GB"/>
        </w:rPr>
        <w:t xml:space="preserve"> 2. </w:t>
      </w:r>
      <w:r w:rsidRPr="00AB3777">
        <w:rPr>
          <w:rFonts w:ascii="Times New Roman" w:hAnsi="Times New Roman"/>
          <w:b/>
          <w:sz w:val="24"/>
          <w:szCs w:val="24"/>
          <w:lang w:val="en-GB"/>
        </w:rPr>
        <w:t>(c)</w:t>
      </w:r>
      <w:r w:rsidRPr="00AB3777">
        <w:rPr>
          <w:rFonts w:ascii="Times New Roman" w:hAnsi="Times New Roman"/>
          <w:sz w:val="24"/>
          <w:szCs w:val="24"/>
          <w:lang w:val="en-GB"/>
        </w:rPr>
        <w:t xml:space="preserve"> Uncropped western blot showing expression of ANXA2 in FTD and Ctrl astrocytes. </w:t>
      </w:r>
      <w:r w:rsidRPr="00AB3777">
        <w:rPr>
          <w:rFonts w:ascii="Times New Roman" w:hAnsi="Times New Roman"/>
          <w:b/>
          <w:sz w:val="24"/>
          <w:szCs w:val="24"/>
          <w:lang w:val="en-GB"/>
        </w:rPr>
        <w:t>(d)</w:t>
      </w:r>
      <w:r w:rsidRPr="00AB3777">
        <w:rPr>
          <w:rFonts w:ascii="Times New Roman" w:hAnsi="Times New Roman"/>
          <w:sz w:val="24"/>
          <w:szCs w:val="24"/>
          <w:lang w:val="en-GB"/>
        </w:rPr>
        <w:t xml:space="preserve"> Uncropped western blot showing expression of </w:t>
      </w:r>
      <w:r>
        <w:rPr>
          <w:rFonts w:ascii="Times New Roman" w:hAnsi="Times New Roman"/>
          <w:sz w:val="24"/>
          <w:szCs w:val="24"/>
          <w:lang w:val="en-GB"/>
        </w:rPr>
        <w:t>β</w:t>
      </w:r>
      <w:r w:rsidRPr="00AB3777">
        <w:rPr>
          <w:rFonts w:ascii="Times New Roman" w:hAnsi="Times New Roman"/>
          <w:sz w:val="24"/>
          <w:szCs w:val="24"/>
          <w:lang w:val="en-GB"/>
        </w:rPr>
        <w:t>-ACTIN (ACTIN) in FTD and Ctrl astrocytes.  Images in (c) and (d) correspond to images in panel c of Fig</w:t>
      </w:r>
      <w:r>
        <w:rPr>
          <w:rFonts w:ascii="Times New Roman" w:hAnsi="Times New Roman"/>
          <w:sz w:val="24"/>
          <w:szCs w:val="24"/>
          <w:lang w:val="en-GB"/>
        </w:rPr>
        <w:t>.</w:t>
      </w:r>
      <w:r w:rsidRPr="00AB3777">
        <w:rPr>
          <w:rFonts w:ascii="Times New Roman" w:hAnsi="Times New Roman"/>
          <w:sz w:val="24"/>
          <w:szCs w:val="24"/>
          <w:lang w:val="en-GB"/>
        </w:rPr>
        <w:t xml:space="preserve"> 3. </w:t>
      </w:r>
      <w:r w:rsidRPr="00AB3777">
        <w:rPr>
          <w:rFonts w:ascii="Times New Roman" w:hAnsi="Times New Roman"/>
          <w:b/>
          <w:sz w:val="24"/>
          <w:szCs w:val="24"/>
          <w:lang w:val="en-GB"/>
        </w:rPr>
        <w:t>(e)</w:t>
      </w:r>
      <w:r w:rsidRPr="00AB3777">
        <w:rPr>
          <w:rFonts w:ascii="Times New Roman" w:hAnsi="Times New Roman"/>
          <w:sz w:val="24"/>
          <w:szCs w:val="24"/>
          <w:lang w:val="en-GB"/>
        </w:rPr>
        <w:t xml:space="preserve"> </w:t>
      </w:r>
      <w:r>
        <w:rPr>
          <w:rFonts w:ascii="Times New Roman" w:hAnsi="Times New Roman"/>
          <w:sz w:val="24"/>
          <w:szCs w:val="24"/>
          <w:lang w:val="en-GB"/>
        </w:rPr>
        <w:t xml:space="preserve">Uncropped western blot showing ANXA2 protein </w:t>
      </w:r>
      <w:r>
        <w:rPr>
          <w:rFonts w:ascii="Times New Roman" w:hAnsi="Times New Roman"/>
          <w:sz w:val="24"/>
          <w:szCs w:val="24"/>
          <w:lang w:val="en-US"/>
        </w:rPr>
        <w:t>in</w:t>
      </w:r>
      <w:r w:rsidRPr="00AB3777">
        <w:rPr>
          <w:rFonts w:ascii="Times New Roman" w:hAnsi="Times New Roman"/>
          <w:sz w:val="24"/>
          <w:szCs w:val="24"/>
          <w:lang w:val="en-US"/>
        </w:rPr>
        <w:t xml:space="preserve"> Ctrl-1 and FTD-1 astrocytes</w:t>
      </w:r>
      <w:r>
        <w:rPr>
          <w:rFonts w:ascii="Times New Roman" w:hAnsi="Times New Roman"/>
          <w:sz w:val="24"/>
          <w:szCs w:val="24"/>
          <w:lang w:val="en-GB"/>
        </w:rPr>
        <w:t xml:space="preserve"> after c</w:t>
      </w:r>
      <w:r w:rsidRPr="00AB3777">
        <w:rPr>
          <w:rFonts w:ascii="Times New Roman" w:hAnsi="Times New Roman"/>
          <w:sz w:val="24"/>
          <w:szCs w:val="24"/>
          <w:lang w:val="en-US"/>
        </w:rPr>
        <w:t xml:space="preserve">o-immunoprecipitation </w:t>
      </w:r>
      <w:r>
        <w:rPr>
          <w:rFonts w:ascii="Times New Roman" w:hAnsi="Times New Roman"/>
          <w:sz w:val="24"/>
          <w:szCs w:val="24"/>
          <w:lang w:val="en-US"/>
        </w:rPr>
        <w:t xml:space="preserve">using </w:t>
      </w:r>
      <w:r w:rsidRPr="00AB3777">
        <w:rPr>
          <w:rFonts w:ascii="Times New Roman" w:hAnsi="Times New Roman"/>
          <w:sz w:val="24"/>
          <w:szCs w:val="24"/>
          <w:lang w:val="en-US"/>
        </w:rPr>
        <w:t>TAU-5 antibody</w:t>
      </w:r>
      <w:r>
        <w:rPr>
          <w:rFonts w:ascii="Times New Roman" w:hAnsi="Times New Roman"/>
          <w:sz w:val="24"/>
          <w:szCs w:val="24"/>
          <w:lang w:val="en-US"/>
        </w:rPr>
        <w:t xml:space="preserve"> for extraction from </w:t>
      </w:r>
      <w:r w:rsidRPr="00AB3777">
        <w:rPr>
          <w:rFonts w:ascii="Times New Roman" w:hAnsi="Times New Roman"/>
          <w:sz w:val="24"/>
          <w:szCs w:val="24"/>
          <w:lang w:val="en-US"/>
        </w:rPr>
        <w:t xml:space="preserve">protein </w:t>
      </w:r>
      <w:r>
        <w:rPr>
          <w:rFonts w:ascii="Times New Roman" w:hAnsi="Times New Roman"/>
          <w:sz w:val="24"/>
          <w:szCs w:val="24"/>
          <w:lang w:val="en-US"/>
        </w:rPr>
        <w:t>lysates</w:t>
      </w:r>
      <w:r w:rsidRPr="00AB3777">
        <w:rPr>
          <w:rFonts w:ascii="Times New Roman" w:hAnsi="Times New Roman"/>
          <w:sz w:val="24"/>
          <w:szCs w:val="24"/>
          <w:lang w:val="en-US"/>
        </w:rPr>
        <w:t>. TAU-5 immunoprecipitates were analyzed by western blo</w:t>
      </w:r>
      <w:r>
        <w:rPr>
          <w:rFonts w:ascii="Times New Roman" w:hAnsi="Times New Roman"/>
          <w:sz w:val="24"/>
          <w:szCs w:val="24"/>
          <w:lang w:val="en-US"/>
        </w:rPr>
        <w:t xml:space="preserve">t and probed by ANXA2 antibody. </w:t>
      </w:r>
      <w:r w:rsidRPr="00AB3777">
        <w:rPr>
          <w:rFonts w:ascii="Times New Roman" w:hAnsi="Times New Roman"/>
          <w:b/>
          <w:sz w:val="24"/>
          <w:szCs w:val="24"/>
          <w:lang w:val="en-US"/>
        </w:rPr>
        <w:t>(f)</w:t>
      </w:r>
      <w:r>
        <w:rPr>
          <w:rFonts w:ascii="Times New Roman" w:hAnsi="Times New Roman"/>
          <w:sz w:val="24"/>
          <w:szCs w:val="24"/>
          <w:lang w:val="en-US"/>
        </w:rPr>
        <w:t xml:space="preserve"> Uncropped western blot showing ANXA2 expression in i</w:t>
      </w:r>
      <w:r w:rsidRPr="00AB3777">
        <w:rPr>
          <w:rFonts w:ascii="Times New Roman" w:hAnsi="Times New Roman"/>
          <w:sz w:val="24"/>
          <w:szCs w:val="24"/>
          <w:lang w:val="en-US"/>
        </w:rPr>
        <w:t xml:space="preserve">nput fractions </w:t>
      </w:r>
      <w:r>
        <w:rPr>
          <w:rFonts w:ascii="Times New Roman" w:hAnsi="Times New Roman"/>
          <w:sz w:val="24"/>
          <w:szCs w:val="24"/>
          <w:lang w:val="en-US"/>
        </w:rPr>
        <w:t xml:space="preserve">from Ctrl-1 and FTD-1 astrocytes. </w:t>
      </w:r>
      <w:r w:rsidRPr="00AB3777">
        <w:rPr>
          <w:rFonts w:ascii="Times New Roman" w:hAnsi="Times New Roman"/>
          <w:b/>
          <w:sz w:val="24"/>
          <w:szCs w:val="24"/>
          <w:lang w:val="en-US"/>
        </w:rPr>
        <w:t>(g)</w:t>
      </w:r>
      <w:r>
        <w:rPr>
          <w:rFonts w:ascii="Times New Roman" w:hAnsi="Times New Roman"/>
          <w:sz w:val="24"/>
          <w:szCs w:val="24"/>
          <w:lang w:val="en-US"/>
        </w:rPr>
        <w:t xml:space="preserve"> Uncropped western blot showing GAPDH expression in i</w:t>
      </w:r>
      <w:r w:rsidRPr="00AB3777">
        <w:rPr>
          <w:rFonts w:ascii="Times New Roman" w:hAnsi="Times New Roman"/>
          <w:sz w:val="24"/>
          <w:szCs w:val="24"/>
          <w:lang w:val="en-US"/>
        </w:rPr>
        <w:t xml:space="preserve">nput fractions </w:t>
      </w:r>
      <w:r>
        <w:rPr>
          <w:rFonts w:ascii="Times New Roman" w:hAnsi="Times New Roman"/>
          <w:sz w:val="24"/>
          <w:szCs w:val="24"/>
          <w:lang w:val="en-US"/>
        </w:rPr>
        <w:t>from Ctrl-1 and FTD-1 astrocytes. Images in (e), (f) and (g) correspond to images in panel e of Fig. 3.</w:t>
      </w:r>
    </w:p>
    <w:p w:rsidR="003225FD" w:rsidRDefault="003225FD" w:rsidP="00913D28">
      <w:pPr>
        <w:spacing w:after="0" w:line="480" w:lineRule="auto"/>
        <w:jc w:val="both"/>
        <w:rPr>
          <w:rFonts w:ascii="Times New Roman" w:hAnsi="Times New Roman"/>
          <w:sz w:val="24"/>
          <w:szCs w:val="24"/>
          <w:lang w:val="en-US"/>
        </w:rPr>
      </w:pPr>
    </w:p>
    <w:p w:rsidR="003225FD" w:rsidRDefault="003225FD" w:rsidP="00913D28">
      <w:pPr>
        <w:spacing w:after="0" w:line="480" w:lineRule="auto"/>
        <w:jc w:val="both"/>
        <w:rPr>
          <w:rFonts w:ascii="Times New Roman" w:hAnsi="Times New Roman"/>
          <w:sz w:val="24"/>
          <w:szCs w:val="24"/>
          <w:lang w:val="en-US"/>
        </w:rPr>
      </w:pPr>
    </w:p>
    <w:p w:rsidR="003225FD" w:rsidRDefault="003225FD" w:rsidP="00913D28">
      <w:pPr>
        <w:spacing w:after="0" w:line="480" w:lineRule="auto"/>
        <w:jc w:val="both"/>
        <w:rPr>
          <w:rFonts w:ascii="Times New Roman" w:hAnsi="Times New Roman"/>
          <w:sz w:val="24"/>
          <w:szCs w:val="24"/>
          <w:lang w:val="en-US"/>
        </w:rPr>
      </w:pPr>
    </w:p>
    <w:p w:rsidR="003225FD" w:rsidRDefault="00D12820" w:rsidP="00913D28">
      <w:pPr>
        <w:spacing w:after="0" w:line="480" w:lineRule="auto"/>
        <w:jc w:val="both"/>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extent cx="5745480" cy="619379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5480" cy="6193790"/>
                    </a:xfrm>
                    <a:prstGeom prst="rect">
                      <a:avLst/>
                    </a:prstGeom>
                    <a:noFill/>
                    <a:ln>
                      <a:noFill/>
                    </a:ln>
                  </pic:spPr>
                </pic:pic>
              </a:graphicData>
            </a:graphic>
          </wp:inline>
        </w:drawing>
      </w:r>
    </w:p>
    <w:p w:rsidR="003225FD" w:rsidRPr="002E597D" w:rsidRDefault="003225FD" w:rsidP="004A2F08">
      <w:pPr>
        <w:tabs>
          <w:tab w:val="center" w:pos="4150"/>
        </w:tabs>
        <w:spacing w:after="0" w:line="480" w:lineRule="auto"/>
        <w:jc w:val="both"/>
        <w:rPr>
          <w:rFonts w:ascii="Times New Roman" w:hAnsi="Times New Roman"/>
          <w:b/>
          <w:sz w:val="24"/>
          <w:szCs w:val="24"/>
          <w:lang w:val="en-GB"/>
        </w:rPr>
      </w:pPr>
      <w:r w:rsidRPr="002E597D">
        <w:rPr>
          <w:rFonts w:ascii="Times New Roman" w:hAnsi="Times New Roman"/>
          <w:b/>
          <w:sz w:val="24"/>
          <w:szCs w:val="24"/>
          <w:lang w:val="en-GB"/>
        </w:rPr>
        <w:t>Supplementary Figure S6: Presentation of bar diagrams depicting non-pooled data of FTD and Ctrl lines</w:t>
      </w:r>
    </w:p>
    <w:p w:rsidR="003225FD" w:rsidRPr="002E597D" w:rsidRDefault="003225FD" w:rsidP="004A2F08">
      <w:pPr>
        <w:pStyle w:val="NormalWeb"/>
        <w:spacing w:before="0" w:beforeAutospacing="0" w:after="0" w:afterAutospacing="0" w:line="480" w:lineRule="auto"/>
        <w:jc w:val="both"/>
        <w:rPr>
          <w:rFonts w:ascii="Times New Roman" w:hAnsi="Times New Roman"/>
          <w:sz w:val="24"/>
          <w:szCs w:val="24"/>
          <w:lang w:val="en-GB"/>
        </w:rPr>
      </w:pPr>
      <w:r w:rsidRPr="002A0245">
        <w:rPr>
          <w:rFonts w:ascii="Times New Roman" w:hAnsi="Times New Roman"/>
          <w:b/>
          <w:sz w:val="24"/>
          <w:szCs w:val="24"/>
          <w:lang w:val="en-GB"/>
        </w:rPr>
        <w:t>(a-b)</w:t>
      </w:r>
      <w:r w:rsidRPr="002E597D">
        <w:rPr>
          <w:rFonts w:ascii="Times New Roman" w:hAnsi="Times New Roman"/>
          <w:sz w:val="24"/>
          <w:szCs w:val="24"/>
          <w:lang w:val="en-GB"/>
        </w:rPr>
        <w:t xml:space="preserve"> qRT- PCR expression analysis of astrocyte marker genes in FTD and Ctrl astrocytes (a) and of </w:t>
      </w:r>
      <w:r w:rsidRPr="00F36873">
        <w:rPr>
          <w:rFonts w:ascii="Times New Roman" w:hAnsi="Times New Roman"/>
          <w:i/>
          <w:sz w:val="24"/>
          <w:szCs w:val="24"/>
          <w:lang w:val="en-GB"/>
        </w:rPr>
        <w:t>4R-TAU</w:t>
      </w:r>
      <w:r w:rsidRPr="002E597D">
        <w:rPr>
          <w:rFonts w:ascii="Times New Roman" w:hAnsi="Times New Roman"/>
          <w:sz w:val="24"/>
          <w:szCs w:val="24"/>
          <w:lang w:val="en-GB"/>
        </w:rPr>
        <w:t xml:space="preserve"> isoforms in FTD and Ctrl astrocytes and neurons (b). </w:t>
      </w:r>
      <w:r w:rsidRPr="002A0245">
        <w:rPr>
          <w:rFonts w:ascii="Times New Roman" w:hAnsi="Times New Roman"/>
          <w:b/>
          <w:sz w:val="24"/>
          <w:szCs w:val="24"/>
          <w:lang w:val="en-GB"/>
        </w:rPr>
        <w:t>(c-e)</w:t>
      </w:r>
      <w:r w:rsidRPr="002E597D">
        <w:rPr>
          <w:rFonts w:ascii="Times New Roman" w:hAnsi="Times New Roman"/>
          <w:sz w:val="24"/>
          <w:szCs w:val="24"/>
          <w:lang w:val="en-GB"/>
        </w:rPr>
        <w:t xml:space="preserve"> Quantification of the cell size (c), nuclear size (d) and nucleus / cytoplasm ratio (e) of FTD and Ctrl astrocytes.  </w:t>
      </w:r>
      <w:r w:rsidRPr="002A0245">
        <w:rPr>
          <w:rFonts w:ascii="Times New Roman" w:hAnsi="Times New Roman"/>
          <w:b/>
          <w:sz w:val="24"/>
          <w:szCs w:val="24"/>
          <w:lang w:val="en-GB"/>
        </w:rPr>
        <w:t>(f)</w:t>
      </w:r>
      <w:r>
        <w:rPr>
          <w:rFonts w:ascii="Times New Roman" w:hAnsi="Times New Roman"/>
          <w:sz w:val="24"/>
          <w:szCs w:val="24"/>
          <w:lang w:val="en-GB"/>
        </w:rPr>
        <w:t xml:space="preserve"> Quantification of u</w:t>
      </w:r>
      <w:r w:rsidRPr="002E597D">
        <w:rPr>
          <w:rFonts w:ascii="Times New Roman" w:hAnsi="Times New Roman"/>
          <w:sz w:val="24"/>
          <w:szCs w:val="24"/>
          <w:lang w:val="en-GB"/>
        </w:rPr>
        <w:t xml:space="preserve">biquitin protein expression in FTD and Ctrl astrocytes. </w:t>
      </w:r>
      <w:r w:rsidRPr="002A0245">
        <w:rPr>
          <w:rFonts w:ascii="Times New Roman" w:hAnsi="Times New Roman"/>
          <w:b/>
          <w:sz w:val="24"/>
          <w:szCs w:val="24"/>
          <w:lang w:val="en-GB"/>
        </w:rPr>
        <w:t>(g)</w:t>
      </w:r>
      <w:r w:rsidRPr="002E597D">
        <w:rPr>
          <w:rFonts w:ascii="Times New Roman" w:hAnsi="Times New Roman"/>
          <w:sz w:val="24"/>
          <w:szCs w:val="24"/>
          <w:lang w:val="en-GB"/>
        </w:rPr>
        <w:t xml:space="preserve"> Effect of oxidative stress on FTD and Ctrl astrocyte viability as analyzed by measurement of LDH release after 48 h of rotenone treatment. Data are represented as mean of four replicates per </w:t>
      </w:r>
      <w:r w:rsidRPr="002E597D">
        <w:rPr>
          <w:rFonts w:ascii="Times New Roman" w:hAnsi="Times New Roman"/>
          <w:sz w:val="24"/>
          <w:szCs w:val="24"/>
          <w:lang w:val="en-GB"/>
        </w:rPr>
        <w:lastRenderedPageBreak/>
        <w:t xml:space="preserve">line (n=4 per line) + SEM. </w:t>
      </w:r>
      <w:r w:rsidRPr="002A0245">
        <w:rPr>
          <w:rFonts w:ascii="Times New Roman" w:hAnsi="Times New Roman"/>
          <w:b/>
          <w:sz w:val="24"/>
          <w:szCs w:val="24"/>
          <w:lang w:val="en-GB"/>
        </w:rPr>
        <w:t>(h)</w:t>
      </w:r>
      <w:r w:rsidRPr="002E597D">
        <w:rPr>
          <w:rFonts w:ascii="Times New Roman" w:hAnsi="Times New Roman"/>
          <w:sz w:val="24"/>
          <w:szCs w:val="24"/>
          <w:lang w:val="en-GB"/>
        </w:rPr>
        <w:t xml:space="preserve"> qRT-PCR expression analysis of differentially expressed genes in FTD and Ctrl astrocytes. </w:t>
      </w:r>
      <w:r w:rsidRPr="002A0245">
        <w:rPr>
          <w:rFonts w:ascii="Times New Roman" w:hAnsi="Times New Roman"/>
          <w:b/>
          <w:sz w:val="24"/>
          <w:szCs w:val="24"/>
          <w:lang w:val="en-GB"/>
        </w:rPr>
        <w:t>(i)</w:t>
      </w:r>
      <w:r w:rsidRPr="002E597D">
        <w:rPr>
          <w:rFonts w:ascii="Times New Roman" w:hAnsi="Times New Roman"/>
          <w:sz w:val="24"/>
          <w:szCs w:val="24"/>
          <w:lang w:val="en-GB"/>
        </w:rPr>
        <w:t xml:space="preserve"> Quantification of ANXA2 protein expression in FTD and Ctrl astrocytes. Data in panels a-f and h-i are represented as mean of replicates from three independent differentiation experiments per line (n=3 per line) + SEM</w:t>
      </w:r>
      <w:r>
        <w:rPr>
          <w:rFonts w:ascii="Times New Roman" w:hAnsi="Times New Roman"/>
          <w:sz w:val="24"/>
          <w:szCs w:val="24"/>
          <w:lang w:val="en-GB"/>
        </w:rPr>
        <w:t>.</w:t>
      </w:r>
      <w:r w:rsidRPr="002E597D">
        <w:rPr>
          <w:rFonts w:ascii="Times New Roman" w:hAnsi="Times New Roman"/>
          <w:sz w:val="24"/>
          <w:szCs w:val="24"/>
          <w:lang w:val="en-GB"/>
        </w:rPr>
        <w:t xml:space="preserve"> </w:t>
      </w:r>
      <w:r w:rsidRPr="002A0245">
        <w:rPr>
          <w:rFonts w:ascii="Times New Roman" w:hAnsi="Times New Roman"/>
          <w:b/>
          <w:sz w:val="24"/>
          <w:szCs w:val="24"/>
          <w:lang w:val="en-GB"/>
        </w:rPr>
        <w:t>(j-k)</w:t>
      </w:r>
      <w:r w:rsidRPr="002E597D">
        <w:rPr>
          <w:rFonts w:ascii="Times New Roman" w:hAnsi="Times New Roman"/>
          <w:sz w:val="24"/>
          <w:szCs w:val="24"/>
          <w:lang w:val="en-GB"/>
        </w:rPr>
        <w:t xml:space="preserve"> Quantification of the number of Ctrl</w:t>
      </w:r>
      <w:r w:rsidRPr="002E597D">
        <w:rPr>
          <w:rFonts w:ascii="Times New Roman" w:hAnsi="Times New Roman"/>
          <w:sz w:val="24"/>
          <w:szCs w:val="24"/>
          <w:vertAlign w:val="superscript"/>
          <w:lang w:val="en-GB"/>
        </w:rPr>
        <w:t>GFP</w:t>
      </w:r>
      <w:r w:rsidRPr="002E597D">
        <w:rPr>
          <w:rFonts w:ascii="Times New Roman" w:hAnsi="Times New Roman"/>
          <w:sz w:val="24"/>
          <w:szCs w:val="24"/>
          <w:lang w:val="en-GB"/>
        </w:rPr>
        <w:t xml:space="preserve"> neurons (j) and their neurite density (k) after co-culture with either FTD or Ctrl astrocytes. </w:t>
      </w:r>
      <w:r w:rsidRPr="002A0245">
        <w:rPr>
          <w:rFonts w:ascii="Times New Roman" w:hAnsi="Times New Roman"/>
          <w:b/>
          <w:sz w:val="24"/>
          <w:szCs w:val="24"/>
          <w:lang w:val="en-GB"/>
        </w:rPr>
        <w:t>(l)</w:t>
      </w:r>
      <w:r w:rsidRPr="002E597D">
        <w:rPr>
          <w:rFonts w:ascii="Times New Roman" w:hAnsi="Times New Roman"/>
          <w:sz w:val="24"/>
          <w:szCs w:val="24"/>
          <w:lang w:val="en-GB"/>
        </w:rPr>
        <w:t xml:space="preserve"> Effect of oxidative stress on Ctrl</w:t>
      </w:r>
      <w:r w:rsidRPr="002E597D">
        <w:rPr>
          <w:rFonts w:ascii="Times New Roman" w:hAnsi="Times New Roman"/>
          <w:sz w:val="24"/>
          <w:szCs w:val="24"/>
          <w:vertAlign w:val="superscript"/>
          <w:lang w:val="en-GB"/>
        </w:rPr>
        <w:t>GFP</w:t>
      </w:r>
      <w:r w:rsidRPr="002E597D">
        <w:rPr>
          <w:rFonts w:ascii="Times New Roman" w:hAnsi="Times New Roman"/>
          <w:sz w:val="24"/>
          <w:szCs w:val="24"/>
          <w:lang w:val="en-GB"/>
        </w:rPr>
        <w:t xml:space="preserve"> neurons after co-culture with either FTD or Ctrl astrocytes as analyzed by the number of surviving neurons after 48 h of rotenone treatment. </w:t>
      </w:r>
      <w:r w:rsidRPr="002A0245">
        <w:rPr>
          <w:rFonts w:ascii="Times New Roman" w:hAnsi="Times New Roman"/>
          <w:b/>
          <w:sz w:val="24"/>
          <w:szCs w:val="24"/>
          <w:lang w:val="en-GB"/>
        </w:rPr>
        <w:t>(m)</w:t>
      </w:r>
      <w:r w:rsidRPr="002E597D">
        <w:rPr>
          <w:rFonts w:ascii="Times New Roman" w:hAnsi="Times New Roman"/>
          <w:sz w:val="24"/>
          <w:szCs w:val="24"/>
          <w:lang w:val="en-GB"/>
        </w:rPr>
        <w:t xml:space="preserve"> qRT-PCR expression analysis of ANXA2 in FACS-isolated Ctrl</w:t>
      </w:r>
      <w:r w:rsidRPr="002E597D">
        <w:rPr>
          <w:rFonts w:ascii="Times New Roman" w:hAnsi="Times New Roman"/>
          <w:sz w:val="24"/>
          <w:szCs w:val="24"/>
          <w:vertAlign w:val="superscript"/>
          <w:lang w:val="en-GB"/>
        </w:rPr>
        <w:t>GFP</w:t>
      </w:r>
      <w:r w:rsidRPr="002E597D">
        <w:rPr>
          <w:rFonts w:ascii="Times New Roman" w:hAnsi="Times New Roman"/>
          <w:sz w:val="24"/>
          <w:szCs w:val="24"/>
          <w:lang w:val="en-GB"/>
        </w:rPr>
        <w:t xml:space="preserve"> neurons after co-culture with either FTD or Ctrl astrocytes. Data in panels j-m are represented as mean of three replicates per line from three independent co-culture experiments (n=3 per line). </w:t>
      </w:r>
    </w:p>
    <w:p w:rsidR="003225FD" w:rsidRPr="004A2F08" w:rsidRDefault="003225FD" w:rsidP="00913D28">
      <w:pPr>
        <w:spacing w:after="0" w:line="480" w:lineRule="auto"/>
        <w:jc w:val="both"/>
        <w:rPr>
          <w:rFonts w:ascii="Times New Roman" w:hAnsi="Times New Roman"/>
          <w:sz w:val="24"/>
          <w:szCs w:val="24"/>
          <w:lang w:val="en-GB"/>
        </w:rPr>
      </w:pPr>
    </w:p>
    <w:p w:rsidR="003225FD" w:rsidRDefault="003225FD" w:rsidP="00913D28">
      <w:pPr>
        <w:spacing w:after="0" w:line="480" w:lineRule="auto"/>
        <w:jc w:val="both"/>
        <w:rPr>
          <w:rFonts w:ascii="Times New Roman" w:hAnsi="Times New Roman"/>
          <w:sz w:val="24"/>
          <w:szCs w:val="24"/>
          <w:lang w:val="en-US"/>
        </w:rPr>
      </w:pPr>
    </w:p>
    <w:p w:rsidR="003225FD" w:rsidRDefault="003225FD" w:rsidP="00913D28">
      <w:pPr>
        <w:spacing w:after="0" w:line="480" w:lineRule="auto"/>
        <w:jc w:val="both"/>
        <w:rPr>
          <w:rFonts w:ascii="Times New Roman" w:hAnsi="Times New Roman"/>
          <w:sz w:val="24"/>
          <w:szCs w:val="24"/>
          <w:lang w:val="en-US"/>
        </w:rPr>
      </w:pPr>
    </w:p>
    <w:p w:rsidR="003225FD" w:rsidRDefault="003225FD" w:rsidP="00913D28">
      <w:pPr>
        <w:spacing w:after="0" w:line="480" w:lineRule="auto"/>
        <w:jc w:val="both"/>
        <w:rPr>
          <w:rFonts w:ascii="Times New Roman" w:hAnsi="Times New Roman"/>
          <w:sz w:val="24"/>
          <w:szCs w:val="24"/>
          <w:lang w:val="en-US"/>
        </w:rPr>
      </w:pPr>
    </w:p>
    <w:p w:rsidR="003225FD" w:rsidRDefault="003225FD" w:rsidP="00913D28">
      <w:pPr>
        <w:spacing w:after="0" w:line="480" w:lineRule="auto"/>
        <w:jc w:val="both"/>
        <w:rPr>
          <w:rFonts w:ascii="Times New Roman" w:hAnsi="Times New Roman"/>
          <w:sz w:val="24"/>
          <w:szCs w:val="24"/>
          <w:lang w:val="en-US"/>
        </w:rPr>
      </w:pPr>
    </w:p>
    <w:p w:rsidR="003225FD" w:rsidRPr="00913D28" w:rsidRDefault="003225FD" w:rsidP="00913D28">
      <w:pPr>
        <w:spacing w:after="0" w:line="480" w:lineRule="auto"/>
        <w:jc w:val="both"/>
        <w:rPr>
          <w:rFonts w:ascii="Times New Roman" w:hAnsi="Times New Roman"/>
          <w:sz w:val="24"/>
          <w:szCs w:val="24"/>
          <w:lang w:val="en-GB"/>
        </w:rPr>
      </w:pPr>
    </w:p>
    <w:sectPr w:rsidR="003225FD" w:rsidRPr="00913D28" w:rsidSect="00852CF2">
      <w:footerReference w:type="even"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DD2" w:rsidRDefault="00AA7DD2">
      <w:r>
        <w:separator/>
      </w:r>
    </w:p>
  </w:endnote>
  <w:endnote w:type="continuationSeparator" w:id="0">
    <w:p w:rsidR="00AA7DD2" w:rsidRDefault="00AA7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AdvP9797">
    <w:altName w:val="Calibr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5FD" w:rsidRDefault="003225FD" w:rsidP="002606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225FD" w:rsidRDefault="003225FD" w:rsidP="00A0477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5FD" w:rsidRPr="000C6359" w:rsidRDefault="003225FD" w:rsidP="00260671">
    <w:pPr>
      <w:pStyle w:val="Footer"/>
      <w:framePr w:wrap="around" w:vAnchor="text" w:hAnchor="margin" w:xAlign="right" w:y="1"/>
      <w:rPr>
        <w:rStyle w:val="PageNumber"/>
        <w:rFonts w:ascii="Times New Roman" w:hAnsi="Times New Roman"/>
      </w:rPr>
    </w:pPr>
    <w:r w:rsidRPr="000C6359">
      <w:rPr>
        <w:rStyle w:val="PageNumber"/>
        <w:rFonts w:ascii="Times New Roman" w:hAnsi="Times New Roman"/>
      </w:rPr>
      <w:fldChar w:fldCharType="begin"/>
    </w:r>
    <w:r w:rsidRPr="000C6359">
      <w:rPr>
        <w:rStyle w:val="PageNumber"/>
        <w:rFonts w:ascii="Times New Roman" w:hAnsi="Times New Roman"/>
      </w:rPr>
      <w:instrText xml:space="preserve">PAGE  </w:instrText>
    </w:r>
    <w:r w:rsidRPr="000C6359">
      <w:rPr>
        <w:rStyle w:val="PageNumber"/>
        <w:rFonts w:ascii="Times New Roman" w:hAnsi="Times New Roman"/>
      </w:rPr>
      <w:fldChar w:fldCharType="separate"/>
    </w:r>
    <w:r w:rsidR="00D12820">
      <w:rPr>
        <w:rStyle w:val="PageNumber"/>
        <w:rFonts w:ascii="Times New Roman" w:hAnsi="Times New Roman"/>
        <w:noProof/>
      </w:rPr>
      <w:t>3</w:t>
    </w:r>
    <w:r w:rsidRPr="000C6359">
      <w:rPr>
        <w:rStyle w:val="PageNumber"/>
        <w:rFonts w:ascii="Times New Roman" w:hAnsi="Times New Roman"/>
      </w:rPr>
      <w:fldChar w:fldCharType="end"/>
    </w:r>
  </w:p>
  <w:p w:rsidR="003225FD" w:rsidRDefault="003225FD" w:rsidP="00A0477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DD2" w:rsidRDefault="00AA7DD2">
      <w:r>
        <w:separator/>
      </w:r>
    </w:p>
  </w:footnote>
  <w:footnote w:type="continuationSeparator" w:id="0">
    <w:p w:rsidR="00AA7DD2" w:rsidRDefault="00AA7D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B4832"/>
    <w:multiLevelType w:val="hybridMultilevel"/>
    <w:tmpl w:val="F7CABD62"/>
    <w:lvl w:ilvl="0" w:tplc="04070003">
      <w:start w:val="1"/>
      <w:numFmt w:val="bullet"/>
      <w:lvlText w:val="o"/>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Memory.enl&lt;/item&gt;&lt;/Libraries&gt;&lt;/ENLibraries&gt;"/>
  </w:docVars>
  <w:rsids>
    <w:rsidRoot w:val="00B54057"/>
    <w:rsid w:val="0000009F"/>
    <w:rsid w:val="00001FA3"/>
    <w:rsid w:val="00002AE6"/>
    <w:rsid w:val="0000640B"/>
    <w:rsid w:val="000139DD"/>
    <w:rsid w:val="000145FF"/>
    <w:rsid w:val="00023E4E"/>
    <w:rsid w:val="00023FAB"/>
    <w:rsid w:val="0002471D"/>
    <w:rsid w:val="000248D9"/>
    <w:rsid w:val="0002528B"/>
    <w:rsid w:val="0003309C"/>
    <w:rsid w:val="000469DD"/>
    <w:rsid w:val="0007402B"/>
    <w:rsid w:val="00075C25"/>
    <w:rsid w:val="00076591"/>
    <w:rsid w:val="00081765"/>
    <w:rsid w:val="000843D9"/>
    <w:rsid w:val="00087D10"/>
    <w:rsid w:val="00093A86"/>
    <w:rsid w:val="00096A5C"/>
    <w:rsid w:val="00097BC1"/>
    <w:rsid w:val="000A4C6D"/>
    <w:rsid w:val="000A7E40"/>
    <w:rsid w:val="000B415F"/>
    <w:rsid w:val="000B7A30"/>
    <w:rsid w:val="000C1358"/>
    <w:rsid w:val="000C2EBA"/>
    <w:rsid w:val="000C318B"/>
    <w:rsid w:val="000C6359"/>
    <w:rsid w:val="000D0525"/>
    <w:rsid w:val="000E62F9"/>
    <w:rsid w:val="000F2211"/>
    <w:rsid w:val="00101269"/>
    <w:rsid w:val="001225AE"/>
    <w:rsid w:val="00126655"/>
    <w:rsid w:val="00134B77"/>
    <w:rsid w:val="001379F7"/>
    <w:rsid w:val="00140336"/>
    <w:rsid w:val="00143E0C"/>
    <w:rsid w:val="001453A0"/>
    <w:rsid w:val="00150BBD"/>
    <w:rsid w:val="001511BF"/>
    <w:rsid w:val="00151EF1"/>
    <w:rsid w:val="00170D1C"/>
    <w:rsid w:val="0017291D"/>
    <w:rsid w:val="00182604"/>
    <w:rsid w:val="001826A3"/>
    <w:rsid w:val="00185B9A"/>
    <w:rsid w:val="001A09A7"/>
    <w:rsid w:val="001A51FB"/>
    <w:rsid w:val="001A5EA6"/>
    <w:rsid w:val="001B4B28"/>
    <w:rsid w:val="001C11D0"/>
    <w:rsid w:val="001E1721"/>
    <w:rsid w:val="001E720B"/>
    <w:rsid w:val="001F0891"/>
    <w:rsid w:val="001F5D45"/>
    <w:rsid w:val="002030BB"/>
    <w:rsid w:val="00207C9F"/>
    <w:rsid w:val="002135F2"/>
    <w:rsid w:val="00217BD7"/>
    <w:rsid w:val="00220344"/>
    <w:rsid w:val="00234BCC"/>
    <w:rsid w:val="00242806"/>
    <w:rsid w:val="00243FBB"/>
    <w:rsid w:val="00251E50"/>
    <w:rsid w:val="00252D1E"/>
    <w:rsid w:val="00260671"/>
    <w:rsid w:val="00262930"/>
    <w:rsid w:val="00264F10"/>
    <w:rsid w:val="00265502"/>
    <w:rsid w:val="00266EC0"/>
    <w:rsid w:val="002739B8"/>
    <w:rsid w:val="00277D94"/>
    <w:rsid w:val="002813D9"/>
    <w:rsid w:val="00287294"/>
    <w:rsid w:val="002A0245"/>
    <w:rsid w:val="002A24CA"/>
    <w:rsid w:val="002B13AC"/>
    <w:rsid w:val="002B5665"/>
    <w:rsid w:val="002B619F"/>
    <w:rsid w:val="002C3561"/>
    <w:rsid w:val="002C4AB7"/>
    <w:rsid w:val="002C684E"/>
    <w:rsid w:val="002E090A"/>
    <w:rsid w:val="002E597D"/>
    <w:rsid w:val="002F49C0"/>
    <w:rsid w:val="00300CA8"/>
    <w:rsid w:val="003104D2"/>
    <w:rsid w:val="00310876"/>
    <w:rsid w:val="00314917"/>
    <w:rsid w:val="00314FDC"/>
    <w:rsid w:val="00315345"/>
    <w:rsid w:val="003172C9"/>
    <w:rsid w:val="00322346"/>
    <w:rsid w:val="003225FD"/>
    <w:rsid w:val="00323F0D"/>
    <w:rsid w:val="00326F05"/>
    <w:rsid w:val="00334945"/>
    <w:rsid w:val="00337724"/>
    <w:rsid w:val="00340B72"/>
    <w:rsid w:val="0034180A"/>
    <w:rsid w:val="00361357"/>
    <w:rsid w:val="00366F49"/>
    <w:rsid w:val="003706AA"/>
    <w:rsid w:val="00372F43"/>
    <w:rsid w:val="00373FB7"/>
    <w:rsid w:val="0039257B"/>
    <w:rsid w:val="0039597F"/>
    <w:rsid w:val="00397A39"/>
    <w:rsid w:val="003B2744"/>
    <w:rsid w:val="003B7FD9"/>
    <w:rsid w:val="003E3168"/>
    <w:rsid w:val="003E65DE"/>
    <w:rsid w:val="003E79B4"/>
    <w:rsid w:val="003F022E"/>
    <w:rsid w:val="003F152E"/>
    <w:rsid w:val="003F2F2B"/>
    <w:rsid w:val="003F5F4E"/>
    <w:rsid w:val="003F75FC"/>
    <w:rsid w:val="00413377"/>
    <w:rsid w:val="00416169"/>
    <w:rsid w:val="00435361"/>
    <w:rsid w:val="0044033B"/>
    <w:rsid w:val="00445E10"/>
    <w:rsid w:val="00450ACD"/>
    <w:rsid w:val="00453938"/>
    <w:rsid w:val="00457E29"/>
    <w:rsid w:val="00463571"/>
    <w:rsid w:val="004815C5"/>
    <w:rsid w:val="0048434D"/>
    <w:rsid w:val="0049150C"/>
    <w:rsid w:val="0049457B"/>
    <w:rsid w:val="004A25A5"/>
    <w:rsid w:val="004A2F08"/>
    <w:rsid w:val="004A37B2"/>
    <w:rsid w:val="004B2164"/>
    <w:rsid w:val="004B5452"/>
    <w:rsid w:val="004B6AFD"/>
    <w:rsid w:val="004B6DA2"/>
    <w:rsid w:val="004C0D5C"/>
    <w:rsid w:val="004C4766"/>
    <w:rsid w:val="004C7BB8"/>
    <w:rsid w:val="004D12CE"/>
    <w:rsid w:val="004D4B3D"/>
    <w:rsid w:val="004E3857"/>
    <w:rsid w:val="004E6047"/>
    <w:rsid w:val="00506046"/>
    <w:rsid w:val="00512731"/>
    <w:rsid w:val="00516E92"/>
    <w:rsid w:val="00517FC9"/>
    <w:rsid w:val="0052005C"/>
    <w:rsid w:val="00526B8A"/>
    <w:rsid w:val="00530083"/>
    <w:rsid w:val="005300F9"/>
    <w:rsid w:val="00530324"/>
    <w:rsid w:val="00533675"/>
    <w:rsid w:val="0054582F"/>
    <w:rsid w:val="00545D13"/>
    <w:rsid w:val="0054782B"/>
    <w:rsid w:val="005525D6"/>
    <w:rsid w:val="00553537"/>
    <w:rsid w:val="005549B1"/>
    <w:rsid w:val="00555292"/>
    <w:rsid w:val="00556E3C"/>
    <w:rsid w:val="00561EFB"/>
    <w:rsid w:val="00571A75"/>
    <w:rsid w:val="00576215"/>
    <w:rsid w:val="005827EE"/>
    <w:rsid w:val="005861B4"/>
    <w:rsid w:val="00590D91"/>
    <w:rsid w:val="00596D84"/>
    <w:rsid w:val="005A2E69"/>
    <w:rsid w:val="005A3CD4"/>
    <w:rsid w:val="005A5565"/>
    <w:rsid w:val="005B3C69"/>
    <w:rsid w:val="005B617D"/>
    <w:rsid w:val="005B7D48"/>
    <w:rsid w:val="005C21CB"/>
    <w:rsid w:val="005C4B52"/>
    <w:rsid w:val="005E5561"/>
    <w:rsid w:val="005F084D"/>
    <w:rsid w:val="005F55A6"/>
    <w:rsid w:val="00602B5B"/>
    <w:rsid w:val="00604F8F"/>
    <w:rsid w:val="00607AE4"/>
    <w:rsid w:val="006219AF"/>
    <w:rsid w:val="00632F35"/>
    <w:rsid w:val="00640D83"/>
    <w:rsid w:val="006436BD"/>
    <w:rsid w:val="00647EDD"/>
    <w:rsid w:val="006539CF"/>
    <w:rsid w:val="00655CC6"/>
    <w:rsid w:val="0066090D"/>
    <w:rsid w:val="00660C08"/>
    <w:rsid w:val="006628B5"/>
    <w:rsid w:val="00664C41"/>
    <w:rsid w:val="006660BA"/>
    <w:rsid w:val="006666A2"/>
    <w:rsid w:val="0067676E"/>
    <w:rsid w:val="00676C52"/>
    <w:rsid w:val="00692710"/>
    <w:rsid w:val="00695E76"/>
    <w:rsid w:val="006964F0"/>
    <w:rsid w:val="006A18AE"/>
    <w:rsid w:val="006A6727"/>
    <w:rsid w:val="006A7A6C"/>
    <w:rsid w:val="006B05FF"/>
    <w:rsid w:val="006B72FC"/>
    <w:rsid w:val="006C3DC8"/>
    <w:rsid w:val="006C5295"/>
    <w:rsid w:val="006D3A25"/>
    <w:rsid w:val="006E2A7C"/>
    <w:rsid w:val="006E6A8F"/>
    <w:rsid w:val="006F71FE"/>
    <w:rsid w:val="00717C94"/>
    <w:rsid w:val="0072480C"/>
    <w:rsid w:val="0072695E"/>
    <w:rsid w:val="00732428"/>
    <w:rsid w:val="00743586"/>
    <w:rsid w:val="00763643"/>
    <w:rsid w:val="00763F35"/>
    <w:rsid w:val="007765B6"/>
    <w:rsid w:val="00792955"/>
    <w:rsid w:val="00792A0A"/>
    <w:rsid w:val="007A078D"/>
    <w:rsid w:val="007A65E9"/>
    <w:rsid w:val="007B7B2F"/>
    <w:rsid w:val="007C252A"/>
    <w:rsid w:val="007C3648"/>
    <w:rsid w:val="007D7A06"/>
    <w:rsid w:val="007E308E"/>
    <w:rsid w:val="007F4A6F"/>
    <w:rsid w:val="00801ADE"/>
    <w:rsid w:val="00803D1E"/>
    <w:rsid w:val="00803EEE"/>
    <w:rsid w:val="008117EC"/>
    <w:rsid w:val="00811E77"/>
    <w:rsid w:val="00821458"/>
    <w:rsid w:val="00823838"/>
    <w:rsid w:val="008273EB"/>
    <w:rsid w:val="00832D64"/>
    <w:rsid w:val="00833185"/>
    <w:rsid w:val="00841635"/>
    <w:rsid w:val="0084718B"/>
    <w:rsid w:val="00851881"/>
    <w:rsid w:val="00852CF2"/>
    <w:rsid w:val="0085395E"/>
    <w:rsid w:val="00854157"/>
    <w:rsid w:val="0086496A"/>
    <w:rsid w:val="00866D71"/>
    <w:rsid w:val="0087181F"/>
    <w:rsid w:val="008772AD"/>
    <w:rsid w:val="008805DE"/>
    <w:rsid w:val="008867D0"/>
    <w:rsid w:val="0089188E"/>
    <w:rsid w:val="008B7622"/>
    <w:rsid w:val="008B7781"/>
    <w:rsid w:val="008C2A06"/>
    <w:rsid w:val="008C49D0"/>
    <w:rsid w:val="008C5BAC"/>
    <w:rsid w:val="008D0ED8"/>
    <w:rsid w:val="008D4986"/>
    <w:rsid w:val="008F4056"/>
    <w:rsid w:val="008F61B9"/>
    <w:rsid w:val="0090055D"/>
    <w:rsid w:val="00900D1B"/>
    <w:rsid w:val="00900DE6"/>
    <w:rsid w:val="00902AC9"/>
    <w:rsid w:val="00913D28"/>
    <w:rsid w:val="009156C3"/>
    <w:rsid w:val="00915774"/>
    <w:rsid w:val="00925D1C"/>
    <w:rsid w:val="00931610"/>
    <w:rsid w:val="00936D97"/>
    <w:rsid w:val="0093762E"/>
    <w:rsid w:val="00937A7D"/>
    <w:rsid w:val="0094261F"/>
    <w:rsid w:val="009441B6"/>
    <w:rsid w:val="00944EE7"/>
    <w:rsid w:val="00953843"/>
    <w:rsid w:val="00980564"/>
    <w:rsid w:val="00981EE5"/>
    <w:rsid w:val="00995C2D"/>
    <w:rsid w:val="0099753D"/>
    <w:rsid w:val="009A1F1C"/>
    <w:rsid w:val="009A259A"/>
    <w:rsid w:val="009A54D9"/>
    <w:rsid w:val="009C1F19"/>
    <w:rsid w:val="009D3143"/>
    <w:rsid w:val="009D3596"/>
    <w:rsid w:val="009D6893"/>
    <w:rsid w:val="009E0D2B"/>
    <w:rsid w:val="009E1DD4"/>
    <w:rsid w:val="00A00D13"/>
    <w:rsid w:val="00A01144"/>
    <w:rsid w:val="00A045B6"/>
    <w:rsid w:val="00A04770"/>
    <w:rsid w:val="00A10FC3"/>
    <w:rsid w:val="00A16AB5"/>
    <w:rsid w:val="00A173A6"/>
    <w:rsid w:val="00A277B3"/>
    <w:rsid w:val="00A3180D"/>
    <w:rsid w:val="00A3529A"/>
    <w:rsid w:val="00A364B1"/>
    <w:rsid w:val="00A42EC1"/>
    <w:rsid w:val="00A45A83"/>
    <w:rsid w:val="00A45AB1"/>
    <w:rsid w:val="00A53F37"/>
    <w:rsid w:val="00A57932"/>
    <w:rsid w:val="00A71A78"/>
    <w:rsid w:val="00A840F2"/>
    <w:rsid w:val="00A9540E"/>
    <w:rsid w:val="00A96CE6"/>
    <w:rsid w:val="00AA6DDB"/>
    <w:rsid w:val="00AA7DD2"/>
    <w:rsid w:val="00AB0191"/>
    <w:rsid w:val="00AB3777"/>
    <w:rsid w:val="00AC0968"/>
    <w:rsid w:val="00AC305E"/>
    <w:rsid w:val="00AD1B5C"/>
    <w:rsid w:val="00AD312B"/>
    <w:rsid w:val="00AD31D8"/>
    <w:rsid w:val="00AF37CA"/>
    <w:rsid w:val="00AF7BF7"/>
    <w:rsid w:val="00B0127D"/>
    <w:rsid w:val="00B06AE5"/>
    <w:rsid w:val="00B11CED"/>
    <w:rsid w:val="00B11FF9"/>
    <w:rsid w:val="00B17567"/>
    <w:rsid w:val="00B23E8B"/>
    <w:rsid w:val="00B25574"/>
    <w:rsid w:val="00B35FC0"/>
    <w:rsid w:val="00B44F09"/>
    <w:rsid w:val="00B455EE"/>
    <w:rsid w:val="00B45F3E"/>
    <w:rsid w:val="00B52744"/>
    <w:rsid w:val="00B54057"/>
    <w:rsid w:val="00B72A30"/>
    <w:rsid w:val="00B741B9"/>
    <w:rsid w:val="00B7489D"/>
    <w:rsid w:val="00B75D7C"/>
    <w:rsid w:val="00B861DC"/>
    <w:rsid w:val="00B947E5"/>
    <w:rsid w:val="00BA0F9D"/>
    <w:rsid w:val="00BA3F0D"/>
    <w:rsid w:val="00BA597F"/>
    <w:rsid w:val="00BA5EE9"/>
    <w:rsid w:val="00BB00EF"/>
    <w:rsid w:val="00BD7345"/>
    <w:rsid w:val="00BD7BEE"/>
    <w:rsid w:val="00BE5820"/>
    <w:rsid w:val="00BF202E"/>
    <w:rsid w:val="00C05B05"/>
    <w:rsid w:val="00C103FE"/>
    <w:rsid w:val="00C10ACE"/>
    <w:rsid w:val="00C13902"/>
    <w:rsid w:val="00C2523E"/>
    <w:rsid w:val="00C258C1"/>
    <w:rsid w:val="00C2610E"/>
    <w:rsid w:val="00C270DE"/>
    <w:rsid w:val="00C40914"/>
    <w:rsid w:val="00C47C01"/>
    <w:rsid w:val="00C54118"/>
    <w:rsid w:val="00C54A7A"/>
    <w:rsid w:val="00C55C39"/>
    <w:rsid w:val="00C60513"/>
    <w:rsid w:val="00C61FDA"/>
    <w:rsid w:val="00C64E30"/>
    <w:rsid w:val="00C7495E"/>
    <w:rsid w:val="00C860F4"/>
    <w:rsid w:val="00C9431C"/>
    <w:rsid w:val="00CA2078"/>
    <w:rsid w:val="00CB2AD8"/>
    <w:rsid w:val="00CB7458"/>
    <w:rsid w:val="00CC2DC4"/>
    <w:rsid w:val="00CD2AA2"/>
    <w:rsid w:val="00CD3460"/>
    <w:rsid w:val="00CD5716"/>
    <w:rsid w:val="00CE0C0E"/>
    <w:rsid w:val="00CE1BE0"/>
    <w:rsid w:val="00CE7C54"/>
    <w:rsid w:val="00CF27F4"/>
    <w:rsid w:val="00CF645C"/>
    <w:rsid w:val="00D04FAD"/>
    <w:rsid w:val="00D12820"/>
    <w:rsid w:val="00D20589"/>
    <w:rsid w:val="00D21521"/>
    <w:rsid w:val="00D25553"/>
    <w:rsid w:val="00D276C0"/>
    <w:rsid w:val="00D35351"/>
    <w:rsid w:val="00D4084F"/>
    <w:rsid w:val="00D429AF"/>
    <w:rsid w:val="00D43F19"/>
    <w:rsid w:val="00D47F5B"/>
    <w:rsid w:val="00D567F6"/>
    <w:rsid w:val="00D57597"/>
    <w:rsid w:val="00D60291"/>
    <w:rsid w:val="00D655ED"/>
    <w:rsid w:val="00D71D04"/>
    <w:rsid w:val="00D726EC"/>
    <w:rsid w:val="00D745E5"/>
    <w:rsid w:val="00D74F25"/>
    <w:rsid w:val="00D771B4"/>
    <w:rsid w:val="00D77D1C"/>
    <w:rsid w:val="00D91290"/>
    <w:rsid w:val="00DA1389"/>
    <w:rsid w:val="00DA4089"/>
    <w:rsid w:val="00DB6F1D"/>
    <w:rsid w:val="00DC14F2"/>
    <w:rsid w:val="00DC6295"/>
    <w:rsid w:val="00DC7FF0"/>
    <w:rsid w:val="00DD0CDC"/>
    <w:rsid w:val="00DD39A0"/>
    <w:rsid w:val="00DE28CE"/>
    <w:rsid w:val="00E11417"/>
    <w:rsid w:val="00E20658"/>
    <w:rsid w:val="00E20719"/>
    <w:rsid w:val="00E23DF8"/>
    <w:rsid w:val="00E335AA"/>
    <w:rsid w:val="00E42D57"/>
    <w:rsid w:val="00E551F6"/>
    <w:rsid w:val="00E61608"/>
    <w:rsid w:val="00E650D9"/>
    <w:rsid w:val="00E6571C"/>
    <w:rsid w:val="00E73667"/>
    <w:rsid w:val="00E74C51"/>
    <w:rsid w:val="00E75DC1"/>
    <w:rsid w:val="00E81C9C"/>
    <w:rsid w:val="00E932B1"/>
    <w:rsid w:val="00EB24B7"/>
    <w:rsid w:val="00EB48D2"/>
    <w:rsid w:val="00EB7FC1"/>
    <w:rsid w:val="00ED5835"/>
    <w:rsid w:val="00ED7E11"/>
    <w:rsid w:val="00EF742B"/>
    <w:rsid w:val="00EF751C"/>
    <w:rsid w:val="00F039C0"/>
    <w:rsid w:val="00F24C8E"/>
    <w:rsid w:val="00F25A1A"/>
    <w:rsid w:val="00F31345"/>
    <w:rsid w:val="00F34AB6"/>
    <w:rsid w:val="00F350E6"/>
    <w:rsid w:val="00F361D3"/>
    <w:rsid w:val="00F36873"/>
    <w:rsid w:val="00F57741"/>
    <w:rsid w:val="00F57B11"/>
    <w:rsid w:val="00F62902"/>
    <w:rsid w:val="00F76A01"/>
    <w:rsid w:val="00F83C24"/>
    <w:rsid w:val="00F85AEC"/>
    <w:rsid w:val="00F87BE1"/>
    <w:rsid w:val="00F91CB7"/>
    <w:rsid w:val="00F95AFC"/>
    <w:rsid w:val="00F97A97"/>
    <w:rsid w:val="00FB1448"/>
    <w:rsid w:val="00FB37CA"/>
    <w:rsid w:val="00FC2395"/>
    <w:rsid w:val="00FC34E3"/>
    <w:rsid w:val="00FC4546"/>
    <w:rsid w:val="00FD6605"/>
    <w:rsid w:val="00FE4F37"/>
    <w:rsid w:val="00FF3E99"/>
    <w:rsid w:val="00FF41D0"/>
    <w:rsid w:val="00FF757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057"/>
    <w:pPr>
      <w:spacing w:after="200" w:line="276" w:lineRule="auto"/>
    </w:pPr>
    <w:rPr>
      <w:lang w:eastAsia="en-US"/>
    </w:rPr>
  </w:style>
  <w:style w:type="paragraph" w:styleId="Heading1">
    <w:name w:val="heading 1"/>
    <w:basedOn w:val="Normal"/>
    <w:next w:val="Normal"/>
    <w:link w:val="Heading1Char"/>
    <w:uiPriority w:val="99"/>
    <w:qFormat/>
    <w:rsid w:val="00397A39"/>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link w:val="Heading3Char"/>
    <w:uiPriority w:val="99"/>
    <w:qFormat/>
    <w:rsid w:val="000139DD"/>
    <w:pPr>
      <w:spacing w:before="100" w:beforeAutospacing="1" w:after="100" w:afterAutospacing="1" w:line="240" w:lineRule="auto"/>
      <w:outlineLvl w:val="2"/>
    </w:pPr>
    <w:rPr>
      <w:rFonts w:ascii="Times New Roman" w:eastAsia="Times New Roman" w:hAnsi="Times New Roman"/>
      <w:b/>
      <w:bCs/>
      <w:sz w:val="27"/>
      <w:szCs w:val="27"/>
      <w:lang w:eastAsia="de-DE"/>
    </w:rPr>
  </w:style>
  <w:style w:type="paragraph" w:styleId="Heading4">
    <w:name w:val="heading 4"/>
    <w:basedOn w:val="Normal"/>
    <w:next w:val="Normal"/>
    <w:link w:val="Heading4Char"/>
    <w:uiPriority w:val="99"/>
    <w:qFormat/>
    <w:rsid w:val="00C103FE"/>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97A39"/>
    <w:rPr>
      <w:rFonts w:ascii="Cambria" w:hAnsi="Cambria" w:cs="Times New Roman"/>
      <w:b/>
      <w:bCs/>
      <w:color w:val="365F91"/>
      <w:sz w:val="28"/>
      <w:szCs w:val="28"/>
    </w:rPr>
  </w:style>
  <w:style w:type="character" w:customStyle="1" w:styleId="Heading3Char">
    <w:name w:val="Heading 3 Char"/>
    <w:basedOn w:val="DefaultParagraphFont"/>
    <w:link w:val="Heading3"/>
    <w:uiPriority w:val="99"/>
    <w:locked/>
    <w:rsid w:val="000139DD"/>
    <w:rPr>
      <w:rFonts w:ascii="Times New Roman" w:hAnsi="Times New Roman" w:cs="Times New Roman"/>
      <w:b/>
      <w:bCs/>
      <w:sz w:val="27"/>
      <w:szCs w:val="27"/>
      <w:lang w:eastAsia="de-DE"/>
    </w:rPr>
  </w:style>
  <w:style w:type="character" w:customStyle="1" w:styleId="Heading4Char">
    <w:name w:val="Heading 4 Char"/>
    <w:basedOn w:val="DefaultParagraphFont"/>
    <w:link w:val="Heading4"/>
    <w:uiPriority w:val="99"/>
    <w:semiHidden/>
    <w:locked/>
    <w:rsid w:val="00C103FE"/>
    <w:rPr>
      <w:rFonts w:ascii="Cambria" w:hAnsi="Cambria" w:cs="Times New Roman"/>
      <w:b/>
      <w:bCs/>
      <w:i/>
      <w:iCs/>
      <w:color w:val="4F81BD"/>
    </w:rPr>
  </w:style>
  <w:style w:type="paragraph" w:customStyle="1" w:styleId="svarticle">
    <w:name w:val="svarticle"/>
    <w:basedOn w:val="Normal"/>
    <w:uiPriority w:val="99"/>
    <w:rsid w:val="000139DD"/>
    <w:pPr>
      <w:spacing w:before="100" w:beforeAutospacing="1" w:after="100" w:afterAutospacing="1" w:line="240" w:lineRule="auto"/>
    </w:pPr>
    <w:rPr>
      <w:rFonts w:ascii="Times New Roman" w:eastAsia="Times New Roman" w:hAnsi="Times New Roman"/>
      <w:sz w:val="24"/>
      <w:szCs w:val="24"/>
      <w:lang w:eastAsia="de-DE"/>
    </w:rPr>
  </w:style>
  <w:style w:type="character" w:styleId="Hyperlink">
    <w:name w:val="Hyperlink"/>
    <w:basedOn w:val="DefaultParagraphFont"/>
    <w:uiPriority w:val="99"/>
    <w:semiHidden/>
    <w:rsid w:val="000139DD"/>
    <w:rPr>
      <w:rFonts w:cs="Times New Roman"/>
      <w:color w:val="0000FF"/>
      <w:u w:val="single"/>
    </w:rPr>
  </w:style>
  <w:style w:type="character" w:styleId="CommentReference">
    <w:name w:val="annotation reference"/>
    <w:basedOn w:val="DefaultParagraphFont"/>
    <w:uiPriority w:val="99"/>
    <w:semiHidden/>
    <w:rsid w:val="000843D9"/>
    <w:rPr>
      <w:rFonts w:cs="Times New Roman"/>
      <w:sz w:val="18"/>
      <w:szCs w:val="18"/>
    </w:rPr>
  </w:style>
  <w:style w:type="paragraph" w:styleId="CommentText">
    <w:name w:val="annotation text"/>
    <w:basedOn w:val="Normal"/>
    <w:link w:val="CommentTextChar"/>
    <w:uiPriority w:val="99"/>
    <w:semiHidden/>
    <w:rsid w:val="000843D9"/>
    <w:rPr>
      <w:sz w:val="24"/>
      <w:szCs w:val="24"/>
    </w:rPr>
  </w:style>
  <w:style w:type="character" w:customStyle="1" w:styleId="CommentTextChar">
    <w:name w:val="Comment Text Char"/>
    <w:basedOn w:val="DefaultParagraphFont"/>
    <w:link w:val="CommentText"/>
    <w:uiPriority w:val="99"/>
    <w:semiHidden/>
    <w:locked/>
    <w:rsid w:val="000843D9"/>
    <w:rPr>
      <w:rFonts w:ascii="Calibri" w:hAnsi="Calibri" w:cs="Times New Roman"/>
      <w:sz w:val="24"/>
      <w:szCs w:val="24"/>
    </w:rPr>
  </w:style>
  <w:style w:type="paragraph" w:styleId="BalloonText">
    <w:name w:val="Balloon Text"/>
    <w:basedOn w:val="Normal"/>
    <w:link w:val="BalloonTextChar"/>
    <w:uiPriority w:val="99"/>
    <w:semiHidden/>
    <w:rsid w:val="000843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843D9"/>
    <w:rPr>
      <w:rFonts w:ascii="Tahoma" w:hAnsi="Tahoma" w:cs="Tahoma"/>
      <w:sz w:val="16"/>
      <w:szCs w:val="16"/>
    </w:rPr>
  </w:style>
  <w:style w:type="paragraph" w:customStyle="1" w:styleId="follows-h4">
    <w:name w:val="follows-h4"/>
    <w:basedOn w:val="Normal"/>
    <w:uiPriority w:val="99"/>
    <w:rsid w:val="00C103FE"/>
    <w:pPr>
      <w:spacing w:before="100" w:beforeAutospacing="1" w:after="100" w:afterAutospacing="1" w:line="240" w:lineRule="auto"/>
    </w:pPr>
    <w:rPr>
      <w:rFonts w:ascii="Times New Roman" w:eastAsia="Times New Roman" w:hAnsi="Times New Roman"/>
      <w:sz w:val="24"/>
      <w:szCs w:val="24"/>
      <w:lang w:eastAsia="de-DE"/>
    </w:rPr>
  </w:style>
  <w:style w:type="character" w:styleId="Emphasis">
    <w:name w:val="Emphasis"/>
    <w:basedOn w:val="DefaultParagraphFont"/>
    <w:uiPriority w:val="99"/>
    <w:qFormat/>
    <w:rsid w:val="00C103FE"/>
    <w:rPr>
      <w:rFonts w:cs="Times New Roman"/>
      <w:i/>
      <w:iCs/>
    </w:rPr>
  </w:style>
  <w:style w:type="table" w:styleId="TableGrid">
    <w:name w:val="Table Grid"/>
    <w:basedOn w:val="TableNormal"/>
    <w:uiPriority w:val="99"/>
    <w:rsid w:val="00647E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uiPriority w:val="99"/>
    <w:rsid w:val="00D276C0"/>
    <w:rPr>
      <w:rFonts w:cs="Times New Roman"/>
    </w:rPr>
  </w:style>
  <w:style w:type="paragraph" w:styleId="Footer">
    <w:name w:val="footer"/>
    <w:basedOn w:val="Normal"/>
    <w:link w:val="FooterChar"/>
    <w:uiPriority w:val="99"/>
    <w:rsid w:val="00A04770"/>
    <w:pPr>
      <w:tabs>
        <w:tab w:val="center" w:pos="4536"/>
        <w:tab w:val="right" w:pos="9072"/>
      </w:tabs>
    </w:pPr>
  </w:style>
  <w:style w:type="character" w:customStyle="1" w:styleId="FooterChar">
    <w:name w:val="Footer Char"/>
    <w:basedOn w:val="DefaultParagraphFont"/>
    <w:link w:val="Footer"/>
    <w:uiPriority w:val="99"/>
    <w:semiHidden/>
    <w:locked/>
    <w:rsid w:val="001A51FB"/>
    <w:rPr>
      <w:rFonts w:cs="Times New Roman"/>
      <w:lang w:eastAsia="en-US"/>
    </w:rPr>
  </w:style>
  <w:style w:type="character" w:styleId="PageNumber">
    <w:name w:val="page number"/>
    <w:basedOn w:val="DefaultParagraphFont"/>
    <w:uiPriority w:val="99"/>
    <w:rsid w:val="00A04770"/>
    <w:rPr>
      <w:rFonts w:cs="Times New Roman"/>
    </w:rPr>
  </w:style>
  <w:style w:type="paragraph" w:styleId="Header">
    <w:name w:val="header"/>
    <w:basedOn w:val="Normal"/>
    <w:link w:val="HeaderChar"/>
    <w:uiPriority w:val="99"/>
    <w:rsid w:val="000C6359"/>
    <w:pPr>
      <w:tabs>
        <w:tab w:val="center" w:pos="4536"/>
        <w:tab w:val="right" w:pos="9072"/>
      </w:tabs>
    </w:pPr>
  </w:style>
  <w:style w:type="character" w:customStyle="1" w:styleId="HeaderChar">
    <w:name w:val="Header Char"/>
    <w:basedOn w:val="DefaultParagraphFont"/>
    <w:link w:val="Header"/>
    <w:uiPriority w:val="99"/>
    <w:semiHidden/>
    <w:locked/>
    <w:rsid w:val="00F57B11"/>
    <w:rPr>
      <w:rFonts w:cs="Times New Roman"/>
      <w:lang w:eastAsia="en-US"/>
    </w:rPr>
  </w:style>
  <w:style w:type="paragraph" w:styleId="CommentSubject">
    <w:name w:val="annotation subject"/>
    <w:basedOn w:val="CommentText"/>
    <w:next w:val="CommentText"/>
    <w:link w:val="CommentSubjectChar"/>
    <w:uiPriority w:val="99"/>
    <w:semiHidden/>
    <w:rsid w:val="001E1721"/>
    <w:rPr>
      <w:b/>
      <w:bCs/>
      <w:sz w:val="20"/>
      <w:szCs w:val="20"/>
    </w:rPr>
  </w:style>
  <w:style w:type="character" w:customStyle="1" w:styleId="CommentSubjectChar">
    <w:name w:val="Comment Subject Char"/>
    <w:basedOn w:val="CommentTextChar"/>
    <w:link w:val="CommentSubject"/>
    <w:uiPriority w:val="99"/>
    <w:semiHidden/>
    <w:locked/>
    <w:rsid w:val="001E1721"/>
    <w:rPr>
      <w:rFonts w:ascii="Calibri" w:hAnsi="Calibri" w:cs="Times New Roman"/>
      <w:b/>
      <w:bCs/>
      <w:sz w:val="20"/>
      <w:szCs w:val="20"/>
      <w:lang w:eastAsia="en-US"/>
    </w:rPr>
  </w:style>
  <w:style w:type="paragraph" w:styleId="NormalWeb">
    <w:name w:val="Normal (Web)"/>
    <w:basedOn w:val="Normal"/>
    <w:uiPriority w:val="99"/>
    <w:semiHidden/>
    <w:rsid w:val="004A2F08"/>
    <w:pPr>
      <w:spacing w:before="100" w:beforeAutospacing="1" w:after="100" w:afterAutospacing="1" w:line="240" w:lineRule="auto"/>
    </w:pPr>
    <w:rPr>
      <w:rFonts w:ascii="Times" w:eastAsia="MS ??" w:hAnsi="Time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057"/>
    <w:pPr>
      <w:spacing w:after="200" w:line="276" w:lineRule="auto"/>
    </w:pPr>
    <w:rPr>
      <w:lang w:eastAsia="en-US"/>
    </w:rPr>
  </w:style>
  <w:style w:type="paragraph" w:styleId="Heading1">
    <w:name w:val="heading 1"/>
    <w:basedOn w:val="Normal"/>
    <w:next w:val="Normal"/>
    <w:link w:val="Heading1Char"/>
    <w:uiPriority w:val="99"/>
    <w:qFormat/>
    <w:rsid w:val="00397A39"/>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link w:val="Heading3Char"/>
    <w:uiPriority w:val="99"/>
    <w:qFormat/>
    <w:rsid w:val="000139DD"/>
    <w:pPr>
      <w:spacing w:before="100" w:beforeAutospacing="1" w:after="100" w:afterAutospacing="1" w:line="240" w:lineRule="auto"/>
      <w:outlineLvl w:val="2"/>
    </w:pPr>
    <w:rPr>
      <w:rFonts w:ascii="Times New Roman" w:eastAsia="Times New Roman" w:hAnsi="Times New Roman"/>
      <w:b/>
      <w:bCs/>
      <w:sz w:val="27"/>
      <w:szCs w:val="27"/>
      <w:lang w:eastAsia="de-DE"/>
    </w:rPr>
  </w:style>
  <w:style w:type="paragraph" w:styleId="Heading4">
    <w:name w:val="heading 4"/>
    <w:basedOn w:val="Normal"/>
    <w:next w:val="Normal"/>
    <w:link w:val="Heading4Char"/>
    <w:uiPriority w:val="99"/>
    <w:qFormat/>
    <w:rsid w:val="00C103FE"/>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97A39"/>
    <w:rPr>
      <w:rFonts w:ascii="Cambria" w:hAnsi="Cambria" w:cs="Times New Roman"/>
      <w:b/>
      <w:bCs/>
      <w:color w:val="365F91"/>
      <w:sz w:val="28"/>
      <w:szCs w:val="28"/>
    </w:rPr>
  </w:style>
  <w:style w:type="character" w:customStyle="1" w:styleId="Heading3Char">
    <w:name w:val="Heading 3 Char"/>
    <w:basedOn w:val="DefaultParagraphFont"/>
    <w:link w:val="Heading3"/>
    <w:uiPriority w:val="99"/>
    <w:locked/>
    <w:rsid w:val="000139DD"/>
    <w:rPr>
      <w:rFonts w:ascii="Times New Roman" w:hAnsi="Times New Roman" w:cs="Times New Roman"/>
      <w:b/>
      <w:bCs/>
      <w:sz w:val="27"/>
      <w:szCs w:val="27"/>
      <w:lang w:eastAsia="de-DE"/>
    </w:rPr>
  </w:style>
  <w:style w:type="character" w:customStyle="1" w:styleId="Heading4Char">
    <w:name w:val="Heading 4 Char"/>
    <w:basedOn w:val="DefaultParagraphFont"/>
    <w:link w:val="Heading4"/>
    <w:uiPriority w:val="99"/>
    <w:semiHidden/>
    <w:locked/>
    <w:rsid w:val="00C103FE"/>
    <w:rPr>
      <w:rFonts w:ascii="Cambria" w:hAnsi="Cambria" w:cs="Times New Roman"/>
      <w:b/>
      <w:bCs/>
      <w:i/>
      <w:iCs/>
      <w:color w:val="4F81BD"/>
    </w:rPr>
  </w:style>
  <w:style w:type="paragraph" w:customStyle="1" w:styleId="svarticle">
    <w:name w:val="svarticle"/>
    <w:basedOn w:val="Normal"/>
    <w:uiPriority w:val="99"/>
    <w:rsid w:val="000139DD"/>
    <w:pPr>
      <w:spacing w:before="100" w:beforeAutospacing="1" w:after="100" w:afterAutospacing="1" w:line="240" w:lineRule="auto"/>
    </w:pPr>
    <w:rPr>
      <w:rFonts w:ascii="Times New Roman" w:eastAsia="Times New Roman" w:hAnsi="Times New Roman"/>
      <w:sz w:val="24"/>
      <w:szCs w:val="24"/>
      <w:lang w:eastAsia="de-DE"/>
    </w:rPr>
  </w:style>
  <w:style w:type="character" w:styleId="Hyperlink">
    <w:name w:val="Hyperlink"/>
    <w:basedOn w:val="DefaultParagraphFont"/>
    <w:uiPriority w:val="99"/>
    <w:semiHidden/>
    <w:rsid w:val="000139DD"/>
    <w:rPr>
      <w:rFonts w:cs="Times New Roman"/>
      <w:color w:val="0000FF"/>
      <w:u w:val="single"/>
    </w:rPr>
  </w:style>
  <w:style w:type="character" w:styleId="CommentReference">
    <w:name w:val="annotation reference"/>
    <w:basedOn w:val="DefaultParagraphFont"/>
    <w:uiPriority w:val="99"/>
    <w:semiHidden/>
    <w:rsid w:val="000843D9"/>
    <w:rPr>
      <w:rFonts w:cs="Times New Roman"/>
      <w:sz w:val="18"/>
      <w:szCs w:val="18"/>
    </w:rPr>
  </w:style>
  <w:style w:type="paragraph" w:styleId="CommentText">
    <w:name w:val="annotation text"/>
    <w:basedOn w:val="Normal"/>
    <w:link w:val="CommentTextChar"/>
    <w:uiPriority w:val="99"/>
    <w:semiHidden/>
    <w:rsid w:val="000843D9"/>
    <w:rPr>
      <w:sz w:val="24"/>
      <w:szCs w:val="24"/>
    </w:rPr>
  </w:style>
  <w:style w:type="character" w:customStyle="1" w:styleId="CommentTextChar">
    <w:name w:val="Comment Text Char"/>
    <w:basedOn w:val="DefaultParagraphFont"/>
    <w:link w:val="CommentText"/>
    <w:uiPriority w:val="99"/>
    <w:semiHidden/>
    <w:locked/>
    <w:rsid w:val="000843D9"/>
    <w:rPr>
      <w:rFonts w:ascii="Calibri" w:hAnsi="Calibri" w:cs="Times New Roman"/>
      <w:sz w:val="24"/>
      <w:szCs w:val="24"/>
    </w:rPr>
  </w:style>
  <w:style w:type="paragraph" w:styleId="BalloonText">
    <w:name w:val="Balloon Text"/>
    <w:basedOn w:val="Normal"/>
    <w:link w:val="BalloonTextChar"/>
    <w:uiPriority w:val="99"/>
    <w:semiHidden/>
    <w:rsid w:val="000843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843D9"/>
    <w:rPr>
      <w:rFonts w:ascii="Tahoma" w:hAnsi="Tahoma" w:cs="Tahoma"/>
      <w:sz w:val="16"/>
      <w:szCs w:val="16"/>
    </w:rPr>
  </w:style>
  <w:style w:type="paragraph" w:customStyle="1" w:styleId="follows-h4">
    <w:name w:val="follows-h4"/>
    <w:basedOn w:val="Normal"/>
    <w:uiPriority w:val="99"/>
    <w:rsid w:val="00C103FE"/>
    <w:pPr>
      <w:spacing w:before="100" w:beforeAutospacing="1" w:after="100" w:afterAutospacing="1" w:line="240" w:lineRule="auto"/>
    </w:pPr>
    <w:rPr>
      <w:rFonts w:ascii="Times New Roman" w:eastAsia="Times New Roman" w:hAnsi="Times New Roman"/>
      <w:sz w:val="24"/>
      <w:szCs w:val="24"/>
      <w:lang w:eastAsia="de-DE"/>
    </w:rPr>
  </w:style>
  <w:style w:type="character" w:styleId="Emphasis">
    <w:name w:val="Emphasis"/>
    <w:basedOn w:val="DefaultParagraphFont"/>
    <w:uiPriority w:val="99"/>
    <w:qFormat/>
    <w:rsid w:val="00C103FE"/>
    <w:rPr>
      <w:rFonts w:cs="Times New Roman"/>
      <w:i/>
      <w:iCs/>
    </w:rPr>
  </w:style>
  <w:style w:type="table" w:styleId="TableGrid">
    <w:name w:val="Table Grid"/>
    <w:basedOn w:val="TableNormal"/>
    <w:uiPriority w:val="99"/>
    <w:rsid w:val="00647E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uiPriority w:val="99"/>
    <w:rsid w:val="00D276C0"/>
    <w:rPr>
      <w:rFonts w:cs="Times New Roman"/>
    </w:rPr>
  </w:style>
  <w:style w:type="paragraph" w:styleId="Footer">
    <w:name w:val="footer"/>
    <w:basedOn w:val="Normal"/>
    <w:link w:val="FooterChar"/>
    <w:uiPriority w:val="99"/>
    <w:rsid w:val="00A04770"/>
    <w:pPr>
      <w:tabs>
        <w:tab w:val="center" w:pos="4536"/>
        <w:tab w:val="right" w:pos="9072"/>
      </w:tabs>
    </w:pPr>
  </w:style>
  <w:style w:type="character" w:customStyle="1" w:styleId="FooterChar">
    <w:name w:val="Footer Char"/>
    <w:basedOn w:val="DefaultParagraphFont"/>
    <w:link w:val="Footer"/>
    <w:uiPriority w:val="99"/>
    <w:semiHidden/>
    <w:locked/>
    <w:rsid w:val="001A51FB"/>
    <w:rPr>
      <w:rFonts w:cs="Times New Roman"/>
      <w:lang w:eastAsia="en-US"/>
    </w:rPr>
  </w:style>
  <w:style w:type="character" w:styleId="PageNumber">
    <w:name w:val="page number"/>
    <w:basedOn w:val="DefaultParagraphFont"/>
    <w:uiPriority w:val="99"/>
    <w:rsid w:val="00A04770"/>
    <w:rPr>
      <w:rFonts w:cs="Times New Roman"/>
    </w:rPr>
  </w:style>
  <w:style w:type="paragraph" w:styleId="Header">
    <w:name w:val="header"/>
    <w:basedOn w:val="Normal"/>
    <w:link w:val="HeaderChar"/>
    <w:uiPriority w:val="99"/>
    <w:rsid w:val="000C6359"/>
    <w:pPr>
      <w:tabs>
        <w:tab w:val="center" w:pos="4536"/>
        <w:tab w:val="right" w:pos="9072"/>
      </w:tabs>
    </w:pPr>
  </w:style>
  <w:style w:type="character" w:customStyle="1" w:styleId="HeaderChar">
    <w:name w:val="Header Char"/>
    <w:basedOn w:val="DefaultParagraphFont"/>
    <w:link w:val="Header"/>
    <w:uiPriority w:val="99"/>
    <w:semiHidden/>
    <w:locked/>
    <w:rsid w:val="00F57B11"/>
    <w:rPr>
      <w:rFonts w:cs="Times New Roman"/>
      <w:lang w:eastAsia="en-US"/>
    </w:rPr>
  </w:style>
  <w:style w:type="paragraph" w:styleId="CommentSubject">
    <w:name w:val="annotation subject"/>
    <w:basedOn w:val="CommentText"/>
    <w:next w:val="CommentText"/>
    <w:link w:val="CommentSubjectChar"/>
    <w:uiPriority w:val="99"/>
    <w:semiHidden/>
    <w:rsid w:val="001E1721"/>
    <w:rPr>
      <w:b/>
      <w:bCs/>
      <w:sz w:val="20"/>
      <w:szCs w:val="20"/>
    </w:rPr>
  </w:style>
  <w:style w:type="character" w:customStyle="1" w:styleId="CommentSubjectChar">
    <w:name w:val="Comment Subject Char"/>
    <w:basedOn w:val="CommentTextChar"/>
    <w:link w:val="CommentSubject"/>
    <w:uiPriority w:val="99"/>
    <w:semiHidden/>
    <w:locked/>
    <w:rsid w:val="001E1721"/>
    <w:rPr>
      <w:rFonts w:ascii="Calibri" w:hAnsi="Calibri" w:cs="Times New Roman"/>
      <w:b/>
      <w:bCs/>
      <w:sz w:val="20"/>
      <w:szCs w:val="20"/>
      <w:lang w:eastAsia="en-US"/>
    </w:rPr>
  </w:style>
  <w:style w:type="paragraph" w:styleId="NormalWeb">
    <w:name w:val="Normal (Web)"/>
    <w:basedOn w:val="Normal"/>
    <w:uiPriority w:val="99"/>
    <w:semiHidden/>
    <w:rsid w:val="004A2F08"/>
    <w:pPr>
      <w:spacing w:before="100" w:beforeAutospacing="1" w:after="100" w:afterAutospacing="1" w:line="240" w:lineRule="auto"/>
    </w:pPr>
    <w:rPr>
      <w:rFonts w:ascii="Times" w:eastAsia="MS ??"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3938">
      <w:marLeft w:val="0"/>
      <w:marRight w:val="0"/>
      <w:marTop w:val="0"/>
      <w:marBottom w:val="0"/>
      <w:divBdr>
        <w:top w:val="none" w:sz="0" w:space="0" w:color="auto"/>
        <w:left w:val="none" w:sz="0" w:space="0" w:color="auto"/>
        <w:bottom w:val="none" w:sz="0" w:space="0" w:color="auto"/>
        <w:right w:val="none" w:sz="0" w:space="0" w:color="auto"/>
      </w:divBdr>
    </w:div>
    <w:div w:id="44453939">
      <w:marLeft w:val="0"/>
      <w:marRight w:val="0"/>
      <w:marTop w:val="0"/>
      <w:marBottom w:val="0"/>
      <w:divBdr>
        <w:top w:val="none" w:sz="0" w:space="0" w:color="auto"/>
        <w:left w:val="none" w:sz="0" w:space="0" w:color="auto"/>
        <w:bottom w:val="none" w:sz="0" w:space="0" w:color="auto"/>
        <w:right w:val="none" w:sz="0" w:space="0" w:color="auto"/>
      </w:divBdr>
    </w:div>
    <w:div w:id="44453941">
      <w:marLeft w:val="0"/>
      <w:marRight w:val="0"/>
      <w:marTop w:val="0"/>
      <w:marBottom w:val="0"/>
      <w:divBdr>
        <w:top w:val="none" w:sz="0" w:space="0" w:color="auto"/>
        <w:left w:val="none" w:sz="0" w:space="0" w:color="auto"/>
        <w:bottom w:val="none" w:sz="0" w:space="0" w:color="auto"/>
        <w:right w:val="none" w:sz="0" w:space="0" w:color="auto"/>
      </w:divBdr>
    </w:div>
    <w:div w:id="44453943">
      <w:marLeft w:val="0"/>
      <w:marRight w:val="0"/>
      <w:marTop w:val="0"/>
      <w:marBottom w:val="0"/>
      <w:divBdr>
        <w:top w:val="none" w:sz="0" w:space="0" w:color="auto"/>
        <w:left w:val="none" w:sz="0" w:space="0" w:color="auto"/>
        <w:bottom w:val="none" w:sz="0" w:space="0" w:color="auto"/>
        <w:right w:val="none" w:sz="0" w:space="0" w:color="auto"/>
      </w:divBdr>
    </w:div>
    <w:div w:id="44453945">
      <w:marLeft w:val="0"/>
      <w:marRight w:val="0"/>
      <w:marTop w:val="0"/>
      <w:marBottom w:val="0"/>
      <w:divBdr>
        <w:top w:val="none" w:sz="0" w:space="0" w:color="auto"/>
        <w:left w:val="none" w:sz="0" w:space="0" w:color="auto"/>
        <w:bottom w:val="none" w:sz="0" w:space="0" w:color="auto"/>
        <w:right w:val="none" w:sz="0" w:space="0" w:color="auto"/>
      </w:divBdr>
    </w:div>
    <w:div w:id="44453947">
      <w:marLeft w:val="0"/>
      <w:marRight w:val="0"/>
      <w:marTop w:val="0"/>
      <w:marBottom w:val="0"/>
      <w:divBdr>
        <w:top w:val="none" w:sz="0" w:space="0" w:color="auto"/>
        <w:left w:val="none" w:sz="0" w:space="0" w:color="auto"/>
        <w:bottom w:val="none" w:sz="0" w:space="0" w:color="auto"/>
        <w:right w:val="none" w:sz="0" w:space="0" w:color="auto"/>
      </w:divBdr>
    </w:div>
    <w:div w:id="44453948">
      <w:marLeft w:val="0"/>
      <w:marRight w:val="0"/>
      <w:marTop w:val="0"/>
      <w:marBottom w:val="0"/>
      <w:divBdr>
        <w:top w:val="none" w:sz="0" w:space="0" w:color="auto"/>
        <w:left w:val="none" w:sz="0" w:space="0" w:color="auto"/>
        <w:bottom w:val="none" w:sz="0" w:space="0" w:color="auto"/>
        <w:right w:val="none" w:sz="0" w:space="0" w:color="auto"/>
      </w:divBdr>
    </w:div>
    <w:div w:id="44453949">
      <w:marLeft w:val="0"/>
      <w:marRight w:val="0"/>
      <w:marTop w:val="0"/>
      <w:marBottom w:val="0"/>
      <w:divBdr>
        <w:top w:val="none" w:sz="0" w:space="0" w:color="auto"/>
        <w:left w:val="none" w:sz="0" w:space="0" w:color="auto"/>
        <w:bottom w:val="none" w:sz="0" w:space="0" w:color="auto"/>
        <w:right w:val="none" w:sz="0" w:space="0" w:color="auto"/>
      </w:divBdr>
    </w:div>
    <w:div w:id="44453953">
      <w:marLeft w:val="0"/>
      <w:marRight w:val="0"/>
      <w:marTop w:val="0"/>
      <w:marBottom w:val="0"/>
      <w:divBdr>
        <w:top w:val="none" w:sz="0" w:space="0" w:color="auto"/>
        <w:left w:val="none" w:sz="0" w:space="0" w:color="auto"/>
        <w:bottom w:val="none" w:sz="0" w:space="0" w:color="auto"/>
        <w:right w:val="none" w:sz="0" w:space="0" w:color="auto"/>
      </w:divBdr>
    </w:div>
    <w:div w:id="44453954">
      <w:marLeft w:val="0"/>
      <w:marRight w:val="0"/>
      <w:marTop w:val="0"/>
      <w:marBottom w:val="0"/>
      <w:divBdr>
        <w:top w:val="none" w:sz="0" w:space="0" w:color="auto"/>
        <w:left w:val="none" w:sz="0" w:space="0" w:color="auto"/>
        <w:bottom w:val="none" w:sz="0" w:space="0" w:color="auto"/>
        <w:right w:val="none" w:sz="0" w:space="0" w:color="auto"/>
      </w:divBdr>
    </w:div>
    <w:div w:id="44453957">
      <w:marLeft w:val="0"/>
      <w:marRight w:val="0"/>
      <w:marTop w:val="0"/>
      <w:marBottom w:val="0"/>
      <w:divBdr>
        <w:top w:val="none" w:sz="0" w:space="0" w:color="auto"/>
        <w:left w:val="none" w:sz="0" w:space="0" w:color="auto"/>
        <w:bottom w:val="none" w:sz="0" w:space="0" w:color="auto"/>
        <w:right w:val="none" w:sz="0" w:space="0" w:color="auto"/>
      </w:divBdr>
    </w:div>
    <w:div w:id="44453958">
      <w:marLeft w:val="0"/>
      <w:marRight w:val="0"/>
      <w:marTop w:val="0"/>
      <w:marBottom w:val="0"/>
      <w:divBdr>
        <w:top w:val="none" w:sz="0" w:space="0" w:color="auto"/>
        <w:left w:val="none" w:sz="0" w:space="0" w:color="auto"/>
        <w:bottom w:val="none" w:sz="0" w:space="0" w:color="auto"/>
        <w:right w:val="none" w:sz="0" w:space="0" w:color="auto"/>
      </w:divBdr>
    </w:div>
    <w:div w:id="44453959">
      <w:marLeft w:val="0"/>
      <w:marRight w:val="0"/>
      <w:marTop w:val="0"/>
      <w:marBottom w:val="0"/>
      <w:divBdr>
        <w:top w:val="none" w:sz="0" w:space="0" w:color="auto"/>
        <w:left w:val="none" w:sz="0" w:space="0" w:color="auto"/>
        <w:bottom w:val="none" w:sz="0" w:space="0" w:color="auto"/>
        <w:right w:val="none" w:sz="0" w:space="0" w:color="auto"/>
      </w:divBdr>
    </w:div>
    <w:div w:id="44453960">
      <w:marLeft w:val="0"/>
      <w:marRight w:val="0"/>
      <w:marTop w:val="0"/>
      <w:marBottom w:val="0"/>
      <w:divBdr>
        <w:top w:val="none" w:sz="0" w:space="0" w:color="auto"/>
        <w:left w:val="none" w:sz="0" w:space="0" w:color="auto"/>
        <w:bottom w:val="none" w:sz="0" w:space="0" w:color="auto"/>
        <w:right w:val="none" w:sz="0" w:space="0" w:color="auto"/>
      </w:divBdr>
    </w:div>
    <w:div w:id="44453962">
      <w:marLeft w:val="0"/>
      <w:marRight w:val="0"/>
      <w:marTop w:val="0"/>
      <w:marBottom w:val="0"/>
      <w:divBdr>
        <w:top w:val="none" w:sz="0" w:space="0" w:color="auto"/>
        <w:left w:val="none" w:sz="0" w:space="0" w:color="auto"/>
        <w:bottom w:val="none" w:sz="0" w:space="0" w:color="auto"/>
        <w:right w:val="none" w:sz="0" w:space="0" w:color="auto"/>
      </w:divBdr>
    </w:div>
    <w:div w:id="44453963">
      <w:marLeft w:val="0"/>
      <w:marRight w:val="0"/>
      <w:marTop w:val="0"/>
      <w:marBottom w:val="0"/>
      <w:divBdr>
        <w:top w:val="none" w:sz="0" w:space="0" w:color="auto"/>
        <w:left w:val="none" w:sz="0" w:space="0" w:color="auto"/>
        <w:bottom w:val="none" w:sz="0" w:space="0" w:color="auto"/>
        <w:right w:val="none" w:sz="0" w:space="0" w:color="auto"/>
      </w:divBdr>
    </w:div>
    <w:div w:id="44453965">
      <w:marLeft w:val="0"/>
      <w:marRight w:val="0"/>
      <w:marTop w:val="0"/>
      <w:marBottom w:val="0"/>
      <w:divBdr>
        <w:top w:val="none" w:sz="0" w:space="0" w:color="auto"/>
        <w:left w:val="none" w:sz="0" w:space="0" w:color="auto"/>
        <w:bottom w:val="none" w:sz="0" w:space="0" w:color="auto"/>
        <w:right w:val="none" w:sz="0" w:space="0" w:color="auto"/>
      </w:divBdr>
    </w:div>
    <w:div w:id="44453967">
      <w:marLeft w:val="0"/>
      <w:marRight w:val="0"/>
      <w:marTop w:val="0"/>
      <w:marBottom w:val="0"/>
      <w:divBdr>
        <w:top w:val="none" w:sz="0" w:space="0" w:color="auto"/>
        <w:left w:val="none" w:sz="0" w:space="0" w:color="auto"/>
        <w:bottom w:val="none" w:sz="0" w:space="0" w:color="auto"/>
        <w:right w:val="none" w:sz="0" w:space="0" w:color="auto"/>
      </w:divBdr>
    </w:div>
    <w:div w:id="44453968">
      <w:marLeft w:val="0"/>
      <w:marRight w:val="0"/>
      <w:marTop w:val="0"/>
      <w:marBottom w:val="0"/>
      <w:divBdr>
        <w:top w:val="none" w:sz="0" w:space="0" w:color="auto"/>
        <w:left w:val="none" w:sz="0" w:space="0" w:color="auto"/>
        <w:bottom w:val="none" w:sz="0" w:space="0" w:color="auto"/>
        <w:right w:val="none" w:sz="0" w:space="0" w:color="auto"/>
      </w:divBdr>
    </w:div>
    <w:div w:id="44453969">
      <w:marLeft w:val="0"/>
      <w:marRight w:val="0"/>
      <w:marTop w:val="0"/>
      <w:marBottom w:val="0"/>
      <w:divBdr>
        <w:top w:val="none" w:sz="0" w:space="0" w:color="auto"/>
        <w:left w:val="none" w:sz="0" w:space="0" w:color="auto"/>
        <w:bottom w:val="none" w:sz="0" w:space="0" w:color="auto"/>
        <w:right w:val="none" w:sz="0" w:space="0" w:color="auto"/>
      </w:divBdr>
    </w:div>
    <w:div w:id="44453970">
      <w:marLeft w:val="0"/>
      <w:marRight w:val="0"/>
      <w:marTop w:val="0"/>
      <w:marBottom w:val="0"/>
      <w:divBdr>
        <w:top w:val="none" w:sz="0" w:space="0" w:color="auto"/>
        <w:left w:val="none" w:sz="0" w:space="0" w:color="auto"/>
        <w:bottom w:val="none" w:sz="0" w:space="0" w:color="auto"/>
        <w:right w:val="none" w:sz="0" w:space="0" w:color="auto"/>
      </w:divBdr>
    </w:div>
    <w:div w:id="44453973">
      <w:marLeft w:val="0"/>
      <w:marRight w:val="0"/>
      <w:marTop w:val="0"/>
      <w:marBottom w:val="0"/>
      <w:divBdr>
        <w:top w:val="none" w:sz="0" w:space="0" w:color="auto"/>
        <w:left w:val="none" w:sz="0" w:space="0" w:color="auto"/>
        <w:bottom w:val="none" w:sz="0" w:space="0" w:color="auto"/>
        <w:right w:val="none" w:sz="0" w:space="0" w:color="auto"/>
      </w:divBdr>
    </w:div>
    <w:div w:id="44453975">
      <w:marLeft w:val="0"/>
      <w:marRight w:val="0"/>
      <w:marTop w:val="0"/>
      <w:marBottom w:val="0"/>
      <w:divBdr>
        <w:top w:val="none" w:sz="0" w:space="0" w:color="auto"/>
        <w:left w:val="none" w:sz="0" w:space="0" w:color="auto"/>
        <w:bottom w:val="none" w:sz="0" w:space="0" w:color="auto"/>
        <w:right w:val="none" w:sz="0" w:space="0" w:color="auto"/>
      </w:divBdr>
    </w:div>
    <w:div w:id="44453976">
      <w:marLeft w:val="0"/>
      <w:marRight w:val="0"/>
      <w:marTop w:val="0"/>
      <w:marBottom w:val="0"/>
      <w:divBdr>
        <w:top w:val="none" w:sz="0" w:space="0" w:color="auto"/>
        <w:left w:val="none" w:sz="0" w:space="0" w:color="auto"/>
        <w:bottom w:val="none" w:sz="0" w:space="0" w:color="auto"/>
        <w:right w:val="none" w:sz="0" w:space="0" w:color="auto"/>
      </w:divBdr>
    </w:div>
    <w:div w:id="44453977">
      <w:marLeft w:val="0"/>
      <w:marRight w:val="0"/>
      <w:marTop w:val="0"/>
      <w:marBottom w:val="0"/>
      <w:divBdr>
        <w:top w:val="none" w:sz="0" w:space="0" w:color="auto"/>
        <w:left w:val="none" w:sz="0" w:space="0" w:color="auto"/>
        <w:bottom w:val="none" w:sz="0" w:space="0" w:color="auto"/>
        <w:right w:val="none" w:sz="0" w:space="0" w:color="auto"/>
      </w:divBdr>
    </w:div>
    <w:div w:id="44453979">
      <w:marLeft w:val="0"/>
      <w:marRight w:val="0"/>
      <w:marTop w:val="0"/>
      <w:marBottom w:val="0"/>
      <w:divBdr>
        <w:top w:val="none" w:sz="0" w:space="0" w:color="auto"/>
        <w:left w:val="none" w:sz="0" w:space="0" w:color="auto"/>
        <w:bottom w:val="none" w:sz="0" w:space="0" w:color="auto"/>
        <w:right w:val="none" w:sz="0" w:space="0" w:color="auto"/>
      </w:divBdr>
    </w:div>
    <w:div w:id="44453980">
      <w:marLeft w:val="0"/>
      <w:marRight w:val="0"/>
      <w:marTop w:val="0"/>
      <w:marBottom w:val="0"/>
      <w:divBdr>
        <w:top w:val="none" w:sz="0" w:space="0" w:color="auto"/>
        <w:left w:val="none" w:sz="0" w:space="0" w:color="auto"/>
        <w:bottom w:val="none" w:sz="0" w:space="0" w:color="auto"/>
        <w:right w:val="none" w:sz="0" w:space="0" w:color="auto"/>
      </w:divBdr>
    </w:div>
    <w:div w:id="44453981">
      <w:marLeft w:val="0"/>
      <w:marRight w:val="0"/>
      <w:marTop w:val="0"/>
      <w:marBottom w:val="0"/>
      <w:divBdr>
        <w:top w:val="none" w:sz="0" w:space="0" w:color="auto"/>
        <w:left w:val="none" w:sz="0" w:space="0" w:color="auto"/>
        <w:bottom w:val="none" w:sz="0" w:space="0" w:color="auto"/>
        <w:right w:val="none" w:sz="0" w:space="0" w:color="auto"/>
      </w:divBdr>
    </w:div>
    <w:div w:id="44453982">
      <w:marLeft w:val="0"/>
      <w:marRight w:val="0"/>
      <w:marTop w:val="0"/>
      <w:marBottom w:val="0"/>
      <w:divBdr>
        <w:top w:val="none" w:sz="0" w:space="0" w:color="auto"/>
        <w:left w:val="none" w:sz="0" w:space="0" w:color="auto"/>
        <w:bottom w:val="none" w:sz="0" w:space="0" w:color="auto"/>
        <w:right w:val="none" w:sz="0" w:space="0" w:color="auto"/>
      </w:divBdr>
    </w:div>
    <w:div w:id="44453984">
      <w:marLeft w:val="0"/>
      <w:marRight w:val="0"/>
      <w:marTop w:val="0"/>
      <w:marBottom w:val="0"/>
      <w:divBdr>
        <w:top w:val="none" w:sz="0" w:space="0" w:color="auto"/>
        <w:left w:val="none" w:sz="0" w:space="0" w:color="auto"/>
        <w:bottom w:val="none" w:sz="0" w:space="0" w:color="auto"/>
        <w:right w:val="none" w:sz="0" w:space="0" w:color="auto"/>
      </w:divBdr>
    </w:div>
    <w:div w:id="44453988">
      <w:marLeft w:val="0"/>
      <w:marRight w:val="0"/>
      <w:marTop w:val="0"/>
      <w:marBottom w:val="0"/>
      <w:divBdr>
        <w:top w:val="none" w:sz="0" w:space="0" w:color="auto"/>
        <w:left w:val="none" w:sz="0" w:space="0" w:color="auto"/>
        <w:bottom w:val="none" w:sz="0" w:space="0" w:color="auto"/>
        <w:right w:val="none" w:sz="0" w:space="0" w:color="auto"/>
      </w:divBdr>
    </w:div>
    <w:div w:id="44453989">
      <w:marLeft w:val="0"/>
      <w:marRight w:val="0"/>
      <w:marTop w:val="0"/>
      <w:marBottom w:val="0"/>
      <w:divBdr>
        <w:top w:val="none" w:sz="0" w:space="0" w:color="auto"/>
        <w:left w:val="none" w:sz="0" w:space="0" w:color="auto"/>
        <w:bottom w:val="none" w:sz="0" w:space="0" w:color="auto"/>
        <w:right w:val="none" w:sz="0" w:space="0" w:color="auto"/>
      </w:divBdr>
    </w:div>
    <w:div w:id="44453991">
      <w:marLeft w:val="0"/>
      <w:marRight w:val="0"/>
      <w:marTop w:val="0"/>
      <w:marBottom w:val="0"/>
      <w:divBdr>
        <w:top w:val="none" w:sz="0" w:space="0" w:color="auto"/>
        <w:left w:val="none" w:sz="0" w:space="0" w:color="auto"/>
        <w:bottom w:val="none" w:sz="0" w:space="0" w:color="auto"/>
        <w:right w:val="none" w:sz="0" w:space="0" w:color="auto"/>
      </w:divBdr>
    </w:div>
    <w:div w:id="44453992">
      <w:marLeft w:val="0"/>
      <w:marRight w:val="0"/>
      <w:marTop w:val="0"/>
      <w:marBottom w:val="0"/>
      <w:divBdr>
        <w:top w:val="none" w:sz="0" w:space="0" w:color="auto"/>
        <w:left w:val="none" w:sz="0" w:space="0" w:color="auto"/>
        <w:bottom w:val="none" w:sz="0" w:space="0" w:color="auto"/>
        <w:right w:val="none" w:sz="0" w:space="0" w:color="auto"/>
      </w:divBdr>
    </w:div>
    <w:div w:id="44453993">
      <w:marLeft w:val="0"/>
      <w:marRight w:val="0"/>
      <w:marTop w:val="0"/>
      <w:marBottom w:val="0"/>
      <w:divBdr>
        <w:top w:val="none" w:sz="0" w:space="0" w:color="auto"/>
        <w:left w:val="none" w:sz="0" w:space="0" w:color="auto"/>
        <w:bottom w:val="none" w:sz="0" w:space="0" w:color="auto"/>
        <w:right w:val="none" w:sz="0" w:space="0" w:color="auto"/>
      </w:divBdr>
    </w:div>
    <w:div w:id="44453995">
      <w:marLeft w:val="0"/>
      <w:marRight w:val="0"/>
      <w:marTop w:val="0"/>
      <w:marBottom w:val="0"/>
      <w:divBdr>
        <w:top w:val="none" w:sz="0" w:space="0" w:color="auto"/>
        <w:left w:val="none" w:sz="0" w:space="0" w:color="auto"/>
        <w:bottom w:val="none" w:sz="0" w:space="0" w:color="auto"/>
        <w:right w:val="none" w:sz="0" w:space="0" w:color="auto"/>
      </w:divBdr>
    </w:div>
    <w:div w:id="44453996">
      <w:marLeft w:val="0"/>
      <w:marRight w:val="0"/>
      <w:marTop w:val="0"/>
      <w:marBottom w:val="0"/>
      <w:divBdr>
        <w:top w:val="none" w:sz="0" w:space="0" w:color="auto"/>
        <w:left w:val="none" w:sz="0" w:space="0" w:color="auto"/>
        <w:bottom w:val="none" w:sz="0" w:space="0" w:color="auto"/>
        <w:right w:val="none" w:sz="0" w:space="0" w:color="auto"/>
      </w:divBdr>
    </w:div>
    <w:div w:id="44453998">
      <w:marLeft w:val="0"/>
      <w:marRight w:val="0"/>
      <w:marTop w:val="0"/>
      <w:marBottom w:val="0"/>
      <w:divBdr>
        <w:top w:val="none" w:sz="0" w:space="0" w:color="auto"/>
        <w:left w:val="none" w:sz="0" w:space="0" w:color="auto"/>
        <w:bottom w:val="none" w:sz="0" w:space="0" w:color="auto"/>
        <w:right w:val="none" w:sz="0" w:space="0" w:color="auto"/>
      </w:divBdr>
    </w:div>
    <w:div w:id="44454000">
      <w:marLeft w:val="0"/>
      <w:marRight w:val="0"/>
      <w:marTop w:val="0"/>
      <w:marBottom w:val="0"/>
      <w:divBdr>
        <w:top w:val="none" w:sz="0" w:space="0" w:color="auto"/>
        <w:left w:val="none" w:sz="0" w:space="0" w:color="auto"/>
        <w:bottom w:val="none" w:sz="0" w:space="0" w:color="auto"/>
        <w:right w:val="none" w:sz="0" w:space="0" w:color="auto"/>
      </w:divBdr>
    </w:div>
    <w:div w:id="44454001">
      <w:marLeft w:val="0"/>
      <w:marRight w:val="0"/>
      <w:marTop w:val="0"/>
      <w:marBottom w:val="0"/>
      <w:divBdr>
        <w:top w:val="none" w:sz="0" w:space="0" w:color="auto"/>
        <w:left w:val="none" w:sz="0" w:space="0" w:color="auto"/>
        <w:bottom w:val="none" w:sz="0" w:space="0" w:color="auto"/>
        <w:right w:val="none" w:sz="0" w:space="0" w:color="auto"/>
      </w:divBdr>
    </w:div>
    <w:div w:id="44454003">
      <w:marLeft w:val="0"/>
      <w:marRight w:val="0"/>
      <w:marTop w:val="0"/>
      <w:marBottom w:val="0"/>
      <w:divBdr>
        <w:top w:val="none" w:sz="0" w:space="0" w:color="auto"/>
        <w:left w:val="none" w:sz="0" w:space="0" w:color="auto"/>
        <w:bottom w:val="none" w:sz="0" w:space="0" w:color="auto"/>
        <w:right w:val="none" w:sz="0" w:space="0" w:color="auto"/>
      </w:divBdr>
    </w:div>
    <w:div w:id="44454004">
      <w:marLeft w:val="0"/>
      <w:marRight w:val="0"/>
      <w:marTop w:val="0"/>
      <w:marBottom w:val="0"/>
      <w:divBdr>
        <w:top w:val="none" w:sz="0" w:space="0" w:color="auto"/>
        <w:left w:val="none" w:sz="0" w:space="0" w:color="auto"/>
        <w:bottom w:val="none" w:sz="0" w:space="0" w:color="auto"/>
        <w:right w:val="none" w:sz="0" w:space="0" w:color="auto"/>
      </w:divBdr>
    </w:div>
    <w:div w:id="44454005">
      <w:marLeft w:val="0"/>
      <w:marRight w:val="0"/>
      <w:marTop w:val="0"/>
      <w:marBottom w:val="0"/>
      <w:divBdr>
        <w:top w:val="none" w:sz="0" w:space="0" w:color="auto"/>
        <w:left w:val="none" w:sz="0" w:space="0" w:color="auto"/>
        <w:bottom w:val="none" w:sz="0" w:space="0" w:color="auto"/>
        <w:right w:val="none" w:sz="0" w:space="0" w:color="auto"/>
      </w:divBdr>
      <w:divsChild>
        <w:div w:id="44453940">
          <w:marLeft w:val="0"/>
          <w:marRight w:val="0"/>
          <w:marTop w:val="0"/>
          <w:marBottom w:val="0"/>
          <w:divBdr>
            <w:top w:val="none" w:sz="0" w:space="0" w:color="auto"/>
            <w:left w:val="none" w:sz="0" w:space="0" w:color="auto"/>
            <w:bottom w:val="none" w:sz="0" w:space="0" w:color="auto"/>
            <w:right w:val="none" w:sz="0" w:space="0" w:color="auto"/>
          </w:divBdr>
        </w:div>
        <w:div w:id="44453942">
          <w:marLeft w:val="0"/>
          <w:marRight w:val="0"/>
          <w:marTop w:val="0"/>
          <w:marBottom w:val="0"/>
          <w:divBdr>
            <w:top w:val="none" w:sz="0" w:space="0" w:color="auto"/>
            <w:left w:val="none" w:sz="0" w:space="0" w:color="auto"/>
            <w:bottom w:val="none" w:sz="0" w:space="0" w:color="auto"/>
            <w:right w:val="none" w:sz="0" w:space="0" w:color="auto"/>
          </w:divBdr>
        </w:div>
        <w:div w:id="44453944">
          <w:marLeft w:val="0"/>
          <w:marRight w:val="0"/>
          <w:marTop w:val="0"/>
          <w:marBottom w:val="0"/>
          <w:divBdr>
            <w:top w:val="none" w:sz="0" w:space="0" w:color="auto"/>
            <w:left w:val="none" w:sz="0" w:space="0" w:color="auto"/>
            <w:bottom w:val="none" w:sz="0" w:space="0" w:color="auto"/>
            <w:right w:val="none" w:sz="0" w:space="0" w:color="auto"/>
          </w:divBdr>
        </w:div>
        <w:div w:id="44453946">
          <w:marLeft w:val="0"/>
          <w:marRight w:val="0"/>
          <w:marTop w:val="0"/>
          <w:marBottom w:val="0"/>
          <w:divBdr>
            <w:top w:val="none" w:sz="0" w:space="0" w:color="auto"/>
            <w:left w:val="none" w:sz="0" w:space="0" w:color="auto"/>
            <w:bottom w:val="none" w:sz="0" w:space="0" w:color="auto"/>
            <w:right w:val="none" w:sz="0" w:space="0" w:color="auto"/>
          </w:divBdr>
        </w:div>
        <w:div w:id="44453950">
          <w:marLeft w:val="0"/>
          <w:marRight w:val="0"/>
          <w:marTop w:val="0"/>
          <w:marBottom w:val="0"/>
          <w:divBdr>
            <w:top w:val="none" w:sz="0" w:space="0" w:color="auto"/>
            <w:left w:val="none" w:sz="0" w:space="0" w:color="auto"/>
            <w:bottom w:val="none" w:sz="0" w:space="0" w:color="auto"/>
            <w:right w:val="none" w:sz="0" w:space="0" w:color="auto"/>
          </w:divBdr>
        </w:div>
        <w:div w:id="44453951">
          <w:marLeft w:val="0"/>
          <w:marRight w:val="0"/>
          <w:marTop w:val="0"/>
          <w:marBottom w:val="0"/>
          <w:divBdr>
            <w:top w:val="none" w:sz="0" w:space="0" w:color="auto"/>
            <w:left w:val="none" w:sz="0" w:space="0" w:color="auto"/>
            <w:bottom w:val="none" w:sz="0" w:space="0" w:color="auto"/>
            <w:right w:val="none" w:sz="0" w:space="0" w:color="auto"/>
          </w:divBdr>
        </w:div>
        <w:div w:id="44453952">
          <w:marLeft w:val="0"/>
          <w:marRight w:val="0"/>
          <w:marTop w:val="0"/>
          <w:marBottom w:val="0"/>
          <w:divBdr>
            <w:top w:val="none" w:sz="0" w:space="0" w:color="auto"/>
            <w:left w:val="none" w:sz="0" w:space="0" w:color="auto"/>
            <w:bottom w:val="none" w:sz="0" w:space="0" w:color="auto"/>
            <w:right w:val="none" w:sz="0" w:space="0" w:color="auto"/>
          </w:divBdr>
        </w:div>
        <w:div w:id="44453955">
          <w:marLeft w:val="0"/>
          <w:marRight w:val="0"/>
          <w:marTop w:val="0"/>
          <w:marBottom w:val="0"/>
          <w:divBdr>
            <w:top w:val="none" w:sz="0" w:space="0" w:color="auto"/>
            <w:left w:val="none" w:sz="0" w:space="0" w:color="auto"/>
            <w:bottom w:val="none" w:sz="0" w:space="0" w:color="auto"/>
            <w:right w:val="none" w:sz="0" w:space="0" w:color="auto"/>
          </w:divBdr>
        </w:div>
        <w:div w:id="44453956">
          <w:marLeft w:val="0"/>
          <w:marRight w:val="0"/>
          <w:marTop w:val="0"/>
          <w:marBottom w:val="0"/>
          <w:divBdr>
            <w:top w:val="none" w:sz="0" w:space="0" w:color="auto"/>
            <w:left w:val="none" w:sz="0" w:space="0" w:color="auto"/>
            <w:bottom w:val="none" w:sz="0" w:space="0" w:color="auto"/>
            <w:right w:val="none" w:sz="0" w:space="0" w:color="auto"/>
          </w:divBdr>
        </w:div>
        <w:div w:id="44453961">
          <w:marLeft w:val="0"/>
          <w:marRight w:val="0"/>
          <w:marTop w:val="0"/>
          <w:marBottom w:val="0"/>
          <w:divBdr>
            <w:top w:val="none" w:sz="0" w:space="0" w:color="auto"/>
            <w:left w:val="none" w:sz="0" w:space="0" w:color="auto"/>
            <w:bottom w:val="none" w:sz="0" w:space="0" w:color="auto"/>
            <w:right w:val="none" w:sz="0" w:space="0" w:color="auto"/>
          </w:divBdr>
        </w:div>
        <w:div w:id="44453964">
          <w:marLeft w:val="0"/>
          <w:marRight w:val="0"/>
          <w:marTop w:val="0"/>
          <w:marBottom w:val="0"/>
          <w:divBdr>
            <w:top w:val="none" w:sz="0" w:space="0" w:color="auto"/>
            <w:left w:val="none" w:sz="0" w:space="0" w:color="auto"/>
            <w:bottom w:val="none" w:sz="0" w:space="0" w:color="auto"/>
            <w:right w:val="none" w:sz="0" w:space="0" w:color="auto"/>
          </w:divBdr>
        </w:div>
        <w:div w:id="44453966">
          <w:marLeft w:val="0"/>
          <w:marRight w:val="0"/>
          <w:marTop w:val="0"/>
          <w:marBottom w:val="0"/>
          <w:divBdr>
            <w:top w:val="none" w:sz="0" w:space="0" w:color="auto"/>
            <w:left w:val="none" w:sz="0" w:space="0" w:color="auto"/>
            <w:bottom w:val="none" w:sz="0" w:space="0" w:color="auto"/>
            <w:right w:val="none" w:sz="0" w:space="0" w:color="auto"/>
          </w:divBdr>
        </w:div>
        <w:div w:id="44453971">
          <w:marLeft w:val="0"/>
          <w:marRight w:val="0"/>
          <w:marTop w:val="0"/>
          <w:marBottom w:val="0"/>
          <w:divBdr>
            <w:top w:val="none" w:sz="0" w:space="0" w:color="auto"/>
            <w:left w:val="none" w:sz="0" w:space="0" w:color="auto"/>
            <w:bottom w:val="none" w:sz="0" w:space="0" w:color="auto"/>
            <w:right w:val="none" w:sz="0" w:space="0" w:color="auto"/>
          </w:divBdr>
        </w:div>
        <w:div w:id="44453972">
          <w:marLeft w:val="0"/>
          <w:marRight w:val="0"/>
          <w:marTop w:val="0"/>
          <w:marBottom w:val="0"/>
          <w:divBdr>
            <w:top w:val="none" w:sz="0" w:space="0" w:color="auto"/>
            <w:left w:val="none" w:sz="0" w:space="0" w:color="auto"/>
            <w:bottom w:val="none" w:sz="0" w:space="0" w:color="auto"/>
            <w:right w:val="none" w:sz="0" w:space="0" w:color="auto"/>
          </w:divBdr>
        </w:div>
        <w:div w:id="44453974">
          <w:marLeft w:val="0"/>
          <w:marRight w:val="0"/>
          <w:marTop w:val="0"/>
          <w:marBottom w:val="0"/>
          <w:divBdr>
            <w:top w:val="none" w:sz="0" w:space="0" w:color="auto"/>
            <w:left w:val="none" w:sz="0" w:space="0" w:color="auto"/>
            <w:bottom w:val="none" w:sz="0" w:space="0" w:color="auto"/>
            <w:right w:val="none" w:sz="0" w:space="0" w:color="auto"/>
          </w:divBdr>
        </w:div>
        <w:div w:id="44453978">
          <w:marLeft w:val="0"/>
          <w:marRight w:val="0"/>
          <w:marTop w:val="0"/>
          <w:marBottom w:val="0"/>
          <w:divBdr>
            <w:top w:val="none" w:sz="0" w:space="0" w:color="auto"/>
            <w:left w:val="none" w:sz="0" w:space="0" w:color="auto"/>
            <w:bottom w:val="none" w:sz="0" w:space="0" w:color="auto"/>
            <w:right w:val="none" w:sz="0" w:space="0" w:color="auto"/>
          </w:divBdr>
        </w:div>
        <w:div w:id="44453983">
          <w:marLeft w:val="0"/>
          <w:marRight w:val="0"/>
          <w:marTop w:val="0"/>
          <w:marBottom w:val="0"/>
          <w:divBdr>
            <w:top w:val="none" w:sz="0" w:space="0" w:color="auto"/>
            <w:left w:val="none" w:sz="0" w:space="0" w:color="auto"/>
            <w:bottom w:val="none" w:sz="0" w:space="0" w:color="auto"/>
            <w:right w:val="none" w:sz="0" w:space="0" w:color="auto"/>
          </w:divBdr>
        </w:div>
        <w:div w:id="44453985">
          <w:marLeft w:val="0"/>
          <w:marRight w:val="0"/>
          <w:marTop w:val="0"/>
          <w:marBottom w:val="0"/>
          <w:divBdr>
            <w:top w:val="none" w:sz="0" w:space="0" w:color="auto"/>
            <w:left w:val="none" w:sz="0" w:space="0" w:color="auto"/>
            <w:bottom w:val="none" w:sz="0" w:space="0" w:color="auto"/>
            <w:right w:val="none" w:sz="0" w:space="0" w:color="auto"/>
          </w:divBdr>
        </w:div>
        <w:div w:id="44453986">
          <w:marLeft w:val="0"/>
          <w:marRight w:val="0"/>
          <w:marTop w:val="0"/>
          <w:marBottom w:val="0"/>
          <w:divBdr>
            <w:top w:val="none" w:sz="0" w:space="0" w:color="auto"/>
            <w:left w:val="none" w:sz="0" w:space="0" w:color="auto"/>
            <w:bottom w:val="none" w:sz="0" w:space="0" w:color="auto"/>
            <w:right w:val="none" w:sz="0" w:space="0" w:color="auto"/>
          </w:divBdr>
        </w:div>
        <w:div w:id="44453987">
          <w:marLeft w:val="0"/>
          <w:marRight w:val="0"/>
          <w:marTop w:val="0"/>
          <w:marBottom w:val="0"/>
          <w:divBdr>
            <w:top w:val="none" w:sz="0" w:space="0" w:color="auto"/>
            <w:left w:val="none" w:sz="0" w:space="0" w:color="auto"/>
            <w:bottom w:val="none" w:sz="0" w:space="0" w:color="auto"/>
            <w:right w:val="none" w:sz="0" w:space="0" w:color="auto"/>
          </w:divBdr>
        </w:div>
        <w:div w:id="44453990">
          <w:marLeft w:val="0"/>
          <w:marRight w:val="0"/>
          <w:marTop w:val="0"/>
          <w:marBottom w:val="0"/>
          <w:divBdr>
            <w:top w:val="none" w:sz="0" w:space="0" w:color="auto"/>
            <w:left w:val="none" w:sz="0" w:space="0" w:color="auto"/>
            <w:bottom w:val="none" w:sz="0" w:space="0" w:color="auto"/>
            <w:right w:val="none" w:sz="0" w:space="0" w:color="auto"/>
          </w:divBdr>
        </w:div>
        <w:div w:id="44453994">
          <w:marLeft w:val="0"/>
          <w:marRight w:val="0"/>
          <w:marTop w:val="0"/>
          <w:marBottom w:val="0"/>
          <w:divBdr>
            <w:top w:val="none" w:sz="0" w:space="0" w:color="auto"/>
            <w:left w:val="none" w:sz="0" w:space="0" w:color="auto"/>
            <w:bottom w:val="none" w:sz="0" w:space="0" w:color="auto"/>
            <w:right w:val="none" w:sz="0" w:space="0" w:color="auto"/>
          </w:divBdr>
        </w:div>
        <w:div w:id="44453997">
          <w:marLeft w:val="0"/>
          <w:marRight w:val="0"/>
          <w:marTop w:val="0"/>
          <w:marBottom w:val="0"/>
          <w:divBdr>
            <w:top w:val="none" w:sz="0" w:space="0" w:color="auto"/>
            <w:left w:val="none" w:sz="0" w:space="0" w:color="auto"/>
            <w:bottom w:val="none" w:sz="0" w:space="0" w:color="auto"/>
            <w:right w:val="none" w:sz="0" w:space="0" w:color="auto"/>
          </w:divBdr>
        </w:div>
        <w:div w:id="44453999">
          <w:marLeft w:val="0"/>
          <w:marRight w:val="0"/>
          <w:marTop w:val="0"/>
          <w:marBottom w:val="0"/>
          <w:divBdr>
            <w:top w:val="none" w:sz="0" w:space="0" w:color="auto"/>
            <w:left w:val="none" w:sz="0" w:space="0" w:color="auto"/>
            <w:bottom w:val="none" w:sz="0" w:space="0" w:color="auto"/>
            <w:right w:val="none" w:sz="0" w:space="0" w:color="auto"/>
          </w:divBdr>
        </w:div>
        <w:div w:id="44454002">
          <w:marLeft w:val="0"/>
          <w:marRight w:val="0"/>
          <w:marTop w:val="0"/>
          <w:marBottom w:val="0"/>
          <w:divBdr>
            <w:top w:val="none" w:sz="0" w:space="0" w:color="auto"/>
            <w:left w:val="none" w:sz="0" w:space="0" w:color="auto"/>
            <w:bottom w:val="none" w:sz="0" w:space="0" w:color="auto"/>
            <w:right w:val="none" w:sz="0" w:space="0" w:color="auto"/>
          </w:divBdr>
        </w:div>
        <w:div w:id="44454010">
          <w:marLeft w:val="0"/>
          <w:marRight w:val="0"/>
          <w:marTop w:val="0"/>
          <w:marBottom w:val="0"/>
          <w:divBdr>
            <w:top w:val="none" w:sz="0" w:space="0" w:color="auto"/>
            <w:left w:val="none" w:sz="0" w:space="0" w:color="auto"/>
            <w:bottom w:val="none" w:sz="0" w:space="0" w:color="auto"/>
            <w:right w:val="none" w:sz="0" w:space="0" w:color="auto"/>
          </w:divBdr>
        </w:div>
        <w:div w:id="44454013">
          <w:marLeft w:val="0"/>
          <w:marRight w:val="0"/>
          <w:marTop w:val="0"/>
          <w:marBottom w:val="0"/>
          <w:divBdr>
            <w:top w:val="none" w:sz="0" w:space="0" w:color="auto"/>
            <w:left w:val="none" w:sz="0" w:space="0" w:color="auto"/>
            <w:bottom w:val="none" w:sz="0" w:space="0" w:color="auto"/>
            <w:right w:val="none" w:sz="0" w:space="0" w:color="auto"/>
          </w:divBdr>
        </w:div>
      </w:divsChild>
    </w:div>
    <w:div w:id="44454006">
      <w:marLeft w:val="0"/>
      <w:marRight w:val="0"/>
      <w:marTop w:val="0"/>
      <w:marBottom w:val="0"/>
      <w:divBdr>
        <w:top w:val="none" w:sz="0" w:space="0" w:color="auto"/>
        <w:left w:val="none" w:sz="0" w:space="0" w:color="auto"/>
        <w:bottom w:val="none" w:sz="0" w:space="0" w:color="auto"/>
        <w:right w:val="none" w:sz="0" w:space="0" w:color="auto"/>
      </w:divBdr>
    </w:div>
    <w:div w:id="44454007">
      <w:marLeft w:val="0"/>
      <w:marRight w:val="0"/>
      <w:marTop w:val="0"/>
      <w:marBottom w:val="0"/>
      <w:divBdr>
        <w:top w:val="none" w:sz="0" w:space="0" w:color="auto"/>
        <w:left w:val="none" w:sz="0" w:space="0" w:color="auto"/>
        <w:bottom w:val="none" w:sz="0" w:space="0" w:color="auto"/>
        <w:right w:val="none" w:sz="0" w:space="0" w:color="auto"/>
      </w:divBdr>
    </w:div>
    <w:div w:id="44454008">
      <w:marLeft w:val="0"/>
      <w:marRight w:val="0"/>
      <w:marTop w:val="0"/>
      <w:marBottom w:val="0"/>
      <w:divBdr>
        <w:top w:val="none" w:sz="0" w:space="0" w:color="auto"/>
        <w:left w:val="none" w:sz="0" w:space="0" w:color="auto"/>
        <w:bottom w:val="none" w:sz="0" w:space="0" w:color="auto"/>
        <w:right w:val="none" w:sz="0" w:space="0" w:color="auto"/>
      </w:divBdr>
    </w:div>
    <w:div w:id="44454009">
      <w:marLeft w:val="0"/>
      <w:marRight w:val="0"/>
      <w:marTop w:val="0"/>
      <w:marBottom w:val="0"/>
      <w:divBdr>
        <w:top w:val="none" w:sz="0" w:space="0" w:color="auto"/>
        <w:left w:val="none" w:sz="0" w:space="0" w:color="auto"/>
        <w:bottom w:val="none" w:sz="0" w:space="0" w:color="auto"/>
        <w:right w:val="none" w:sz="0" w:space="0" w:color="auto"/>
      </w:divBdr>
    </w:div>
    <w:div w:id="44454011">
      <w:marLeft w:val="0"/>
      <w:marRight w:val="0"/>
      <w:marTop w:val="0"/>
      <w:marBottom w:val="0"/>
      <w:divBdr>
        <w:top w:val="none" w:sz="0" w:space="0" w:color="auto"/>
        <w:left w:val="none" w:sz="0" w:space="0" w:color="auto"/>
        <w:bottom w:val="none" w:sz="0" w:space="0" w:color="auto"/>
        <w:right w:val="none" w:sz="0" w:space="0" w:color="auto"/>
      </w:divBdr>
    </w:div>
    <w:div w:id="444540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4861</Words>
  <Characters>27712</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Acquisition and reprogramming of patient fibroblasts</vt:lpstr>
    </vt:vector>
  </TitlesOfParts>
  <Company>UKM</Company>
  <LinksUpToDate>false</LinksUpToDate>
  <CharactersWithSpaces>32508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Acquisition and reprogramming of patient fibroblasts</dc:title>
  <dc:creator>Hallmann, Anna-Lena</dc:creator>
  <cp:lastModifiedBy>Hargus, Gunnar</cp:lastModifiedBy>
  <cp:revision>2</cp:revision>
  <dcterms:created xsi:type="dcterms:W3CDTF">2017-02-07T03:52:00Z</dcterms:created>
  <dcterms:modified xsi:type="dcterms:W3CDTF">2017-02-07T03:52:00Z</dcterms:modified>
</cp:coreProperties>
</file>