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6DD1E" w14:textId="77777777" w:rsidR="008E0649" w:rsidRDefault="00535BBE" w:rsidP="008E0649">
      <w:pPr>
        <w:pStyle w:val="TextA"/>
        <w:spacing w:line="480" w:lineRule="auto"/>
        <w:rPr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b/>
          <w:bCs/>
          <w:sz w:val="28"/>
          <w:szCs w:val="28"/>
          <w:lang w:val="en-US"/>
        </w:rPr>
        <w:t>I</w:t>
      </w:r>
      <w:r w:rsidR="008E0649">
        <w:rPr>
          <w:b/>
          <w:bCs/>
          <w:sz w:val="28"/>
          <w:szCs w:val="28"/>
          <w:lang w:val="en-US"/>
        </w:rPr>
        <w:t>nsights into early pig domestication provided by ancient DNA analysis</w:t>
      </w:r>
    </w:p>
    <w:p w14:paraId="3F6D89E9" w14:textId="77777777" w:rsidR="008E0649" w:rsidRDefault="008E0649" w:rsidP="008E0649">
      <w:pPr>
        <w:pStyle w:val="TextA"/>
        <w:spacing w:line="480" w:lineRule="auto"/>
        <w:jc w:val="center"/>
        <w:rPr>
          <w:lang w:val="en-US"/>
        </w:rPr>
      </w:pPr>
    </w:p>
    <w:p w14:paraId="68508A75" w14:textId="77777777" w:rsidR="008E0649" w:rsidRPr="00531F9E" w:rsidRDefault="008E0649" w:rsidP="008E0649">
      <w:pPr>
        <w:pStyle w:val="TextA"/>
        <w:spacing w:line="360" w:lineRule="auto"/>
        <w:jc w:val="both"/>
        <w:rPr>
          <w:sz w:val="24"/>
          <w:szCs w:val="24"/>
        </w:rPr>
      </w:pPr>
      <w:r w:rsidRPr="00531F9E">
        <w:rPr>
          <w:sz w:val="24"/>
          <w:szCs w:val="24"/>
        </w:rPr>
        <w:t>Amke Caliebe, Almut Nebel, Cheryl Makarewicz, Michael Krawczak, Ben Krause-Kyora</w:t>
      </w:r>
    </w:p>
    <w:p w14:paraId="74DC8A09" w14:textId="17E41C05" w:rsidR="008A0182" w:rsidRDefault="008E0649" w:rsidP="00E3000F">
      <w:pPr>
        <w:jc w:val="center"/>
        <w:rPr>
          <w:lang w:val="en-US" w:eastAsia="de-DE"/>
        </w:rPr>
      </w:pPr>
      <w:r w:rsidRPr="00535BBE">
        <w:rPr>
          <w:lang w:eastAsia="de-DE"/>
        </w:rPr>
        <w:br w:type="page"/>
      </w:r>
      <w:r w:rsidR="007925D2"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ED52FE" wp14:editId="0E8177F8">
                <wp:simplePos x="0" y="0"/>
                <wp:positionH relativeFrom="column">
                  <wp:posOffset>3984625</wp:posOffset>
                </wp:positionH>
                <wp:positionV relativeFrom="paragraph">
                  <wp:posOffset>478155</wp:posOffset>
                </wp:positionV>
                <wp:extent cx="262255" cy="30988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F057C" w14:textId="77777777" w:rsidR="003371BB" w:rsidRPr="003371BB" w:rsidRDefault="003371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371BB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D52FE" id="_x0000_t202" coordsize="21600,21600" o:spt="202" path="m0,0l0,21600,21600,21600,21600,0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13.75pt;margin-top:37.65pt;width:20.65pt;height:2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" stroked="f">
                <v:textbox>
                  <w:txbxContent>
                    <w:p w14:paraId="75EF057C" w14:textId="77777777" w:rsidR="003371BB" w:rsidRPr="003371BB" w:rsidRDefault="003371BB">
                      <w:pPr>
                        <w:rPr>
                          <w:sz w:val="28"/>
                          <w:szCs w:val="28"/>
                        </w:rPr>
                      </w:pPr>
                      <w:r w:rsidRPr="003371BB">
                        <w:rPr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47135">
        <w:rPr>
          <w:lang w:val="en-US" w:eastAsia="de-DE"/>
        </w:rPr>
        <w:object w:dxaOrig="7561" w:dyaOrig="7561" w14:anchorId="50FB51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35pt;height:269.35pt" o:ole="">
            <v:imagedata r:id="rId5" o:title=""/>
          </v:shape>
          <o:OLEObject Type="Embed" ProgID="AcroExch.Document.DC" ShapeID="_x0000_i1025" DrawAspect="Content" ObjectID="_1548107773" r:id="rId6"/>
        </w:object>
      </w:r>
    </w:p>
    <w:p w14:paraId="4BA86BD0" w14:textId="39117109" w:rsidR="007A6C8D" w:rsidRDefault="007925D2" w:rsidP="00E3000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en-US"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95B935" wp14:editId="2100DC55">
                <wp:simplePos x="0" y="0"/>
                <wp:positionH relativeFrom="column">
                  <wp:posOffset>4025900</wp:posOffset>
                </wp:positionH>
                <wp:positionV relativeFrom="paragraph">
                  <wp:posOffset>481965</wp:posOffset>
                </wp:positionV>
                <wp:extent cx="254000" cy="309880"/>
                <wp:effectExtent l="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31FFE" w14:textId="77777777" w:rsidR="003371BB" w:rsidRPr="003371BB" w:rsidRDefault="003371BB" w:rsidP="003371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5B935" id="_x0000_s1027" type="#_x0000_t202" style="position:absolute;left:0;text-align:left;margin-left:317pt;margin-top:37.95pt;width:20pt;height:2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" stroked="f">
                <v:textbox>
                  <w:txbxContent>
                    <w:p w14:paraId="6F431FFE" w14:textId="77777777" w:rsidR="003371BB" w:rsidRPr="003371BB" w:rsidRDefault="003371BB" w:rsidP="003371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22022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object w:dxaOrig="7561" w:dyaOrig="7561" w14:anchorId="54639FBF">
          <v:shape id="_x0000_i1026" type="#_x0000_t75" style="width:269.35pt;height:269.35pt" o:ole="">
            <v:imagedata r:id="rId7" o:title=""/>
          </v:shape>
          <o:OLEObject Type="Embed" ProgID="AcroExch.Document.DC" ShapeID="_x0000_i1026" DrawAspect="Content" ObjectID="_1548107774" r:id="rId8"/>
        </w:object>
      </w:r>
    </w:p>
    <w:p w14:paraId="173CDDD0" w14:textId="77777777" w:rsidR="007A6C8D" w:rsidRDefault="007A6C8D" w:rsidP="0066084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de-DE"/>
        </w:rPr>
      </w:pPr>
    </w:p>
    <w:p w14:paraId="15162079" w14:textId="77777777" w:rsidR="003D6188" w:rsidRDefault="003D6188" w:rsidP="0066084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de-DE"/>
        </w:rPr>
      </w:pPr>
    </w:p>
    <w:p w14:paraId="0CE8865F" w14:textId="77777777" w:rsidR="00687592" w:rsidRPr="00F44D74" w:rsidRDefault="00341A70" w:rsidP="0066084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de-DE"/>
        </w:rPr>
      </w:pPr>
      <w:r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 xml:space="preserve">Figure </w:t>
      </w:r>
      <w:r w:rsidR="00687592"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>S</w:t>
      </w:r>
      <w:r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>1</w:t>
      </w:r>
      <w:r w:rsidR="00687592"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>, related to Table 1. Likelihood functions for parameter p</w:t>
      </w:r>
      <w:r w:rsidR="00687592" w:rsidRPr="00F44D74">
        <w:rPr>
          <w:rFonts w:ascii="Times New Roman" w:eastAsia="Times New Roman" w:hAnsi="Times New Roman"/>
          <w:b/>
          <w:sz w:val="20"/>
          <w:szCs w:val="20"/>
          <w:vertAlign w:val="subscript"/>
          <w:lang w:val="en-US" w:eastAsia="de-DE"/>
        </w:rPr>
        <w:t>NG</w:t>
      </w:r>
      <w:r w:rsidR="0066084F"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 xml:space="preserve"> </w:t>
      </w:r>
      <w:r w:rsidR="003D6188"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 xml:space="preserve">in </w:t>
      </w:r>
      <w:r w:rsidR="0066084F"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>time period t</w:t>
      </w:r>
      <w:r w:rsidR="0066084F" w:rsidRPr="00F44D74">
        <w:rPr>
          <w:rFonts w:ascii="Times New Roman" w:eastAsia="Times New Roman" w:hAnsi="Times New Roman"/>
          <w:b/>
          <w:sz w:val="20"/>
          <w:szCs w:val="20"/>
          <w:vertAlign w:val="subscript"/>
          <w:lang w:val="en-US" w:eastAsia="de-DE"/>
        </w:rPr>
        <w:t>2</w:t>
      </w:r>
      <w:r w:rsidR="003D6188"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 xml:space="preserve"> (</w:t>
      </w:r>
      <w:r w:rsidR="0066084F"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>5000-4000 BC</w:t>
      </w:r>
      <w:r w:rsidR="003D6188"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>)</w:t>
      </w:r>
      <w:r w:rsidR="00687592"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>.</w:t>
      </w:r>
    </w:p>
    <w:p w14:paraId="4F7797C5" w14:textId="6723896B" w:rsidR="00E3000F" w:rsidRPr="00F44D74" w:rsidRDefault="00687592" w:rsidP="006608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de-DE"/>
        </w:rPr>
      </w:pPr>
      <w:r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>p</w:t>
      </w:r>
      <w:r w:rsidRPr="00F44D74">
        <w:rPr>
          <w:rFonts w:ascii="Times New Roman" w:eastAsia="Times New Roman" w:hAnsi="Times New Roman"/>
          <w:sz w:val="20"/>
          <w:szCs w:val="20"/>
          <w:vertAlign w:val="subscript"/>
          <w:lang w:val="en-US" w:eastAsia="de-DE"/>
        </w:rPr>
        <w:t>NG</w:t>
      </w:r>
      <w:r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, probability that a northern </w:t>
      </w:r>
      <w:r w:rsidR="00C1091A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>t</w:t>
      </w:r>
      <w:r w:rsidR="00C1091A" w:rsidRPr="00F44D74">
        <w:rPr>
          <w:rFonts w:ascii="Times New Roman" w:eastAsia="Times New Roman" w:hAnsi="Times New Roman"/>
          <w:sz w:val="20"/>
          <w:szCs w:val="20"/>
          <w:vertAlign w:val="subscript"/>
          <w:lang w:val="en-US" w:eastAsia="de-DE"/>
        </w:rPr>
        <w:t>2</w:t>
      </w:r>
      <w:r w:rsidR="00C1091A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 </w:t>
      </w:r>
      <w:r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domestic pig </w:t>
      </w:r>
      <w:r w:rsidR="00C1091A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>descended</w:t>
      </w:r>
      <w:r w:rsidR="0066084F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 from a northern </w:t>
      </w:r>
      <w:r w:rsidR="00C1091A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>t</w:t>
      </w:r>
      <w:r w:rsidR="00C1091A" w:rsidRPr="00F44D74">
        <w:rPr>
          <w:rFonts w:ascii="Times New Roman" w:eastAsia="Times New Roman" w:hAnsi="Times New Roman"/>
          <w:sz w:val="20"/>
          <w:szCs w:val="20"/>
          <w:vertAlign w:val="subscript"/>
          <w:lang w:val="en-US" w:eastAsia="de-DE"/>
        </w:rPr>
        <w:t>1</w:t>
      </w:r>
      <w:r w:rsidR="00C1091A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 wild boar</w:t>
      </w:r>
      <w:r w:rsidR="003D6188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>;</w:t>
      </w:r>
      <w:r w:rsidR="00716CD2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 for the definition of the likelihood function see Experimental Procedures, Section Parameter estimation, Equation (3)</w:t>
      </w:r>
      <m:oMath>
        <m:r>
          <w:rPr>
            <w:rFonts w:ascii="Cambria Math" w:eastAsia="Times New Roman" w:hAnsi="Cambria Math"/>
            <w:sz w:val="20"/>
            <w:szCs w:val="20"/>
            <w:lang w:val="en-US" w:eastAsia="de-DE"/>
          </w:rPr>
          <m:t>.</m:t>
        </m:r>
      </m:oMath>
      <w:r w:rsidR="003D6188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 </w:t>
      </w:r>
    </w:p>
    <w:p w14:paraId="3A062F51" w14:textId="77777777" w:rsidR="009C305D" w:rsidRDefault="009C305D" w:rsidP="009C305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de-DE"/>
        </w:rPr>
      </w:pPr>
      <w:r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A: likelihood function for two haplotypes </w:t>
      </w:r>
      <w:r w:rsidR="003D6188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>(</w:t>
      </w:r>
      <w:r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>A</w:t>
      </w:r>
      <w:r w:rsidR="003D6188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 and </w:t>
      </w:r>
      <w:r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C </w:t>
      </w:r>
      <w:r w:rsidRPr="00F44D74">
        <w:rPr>
          <w:rFonts w:ascii="Times New Roman" w:eastAsia="Times New Roman" w:hAnsi="Times New Roman"/>
          <w:i/>
          <w:sz w:val="20"/>
          <w:szCs w:val="20"/>
          <w:lang w:val="en-US" w:eastAsia="de-DE"/>
        </w:rPr>
        <w:t>vs</w:t>
      </w:r>
      <w:r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 Y1</w:t>
      </w:r>
      <w:r w:rsidR="003D6188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 and </w:t>
      </w:r>
      <w:r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>Y2)</w:t>
      </w:r>
      <w:r w:rsidR="003D6188" w:rsidRPr="00F44D74">
        <w:rPr>
          <w:rFonts w:ascii="Times New Roman" w:eastAsia="Times New Roman" w:hAnsi="Times New Roman"/>
          <w:b/>
          <w:sz w:val="20"/>
          <w:szCs w:val="20"/>
          <w:lang w:val="en-US" w:eastAsia="de-DE"/>
        </w:rPr>
        <w:t xml:space="preserve">; </w:t>
      </w:r>
      <w:r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>B: likelihood function for four haplotypes (A,C,Y1,Y2</w:t>
      </w:r>
      <w:r w:rsidR="003D6188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). In </w:t>
      </w:r>
      <w:r w:rsidR="00F44D74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A </w:t>
      </w:r>
      <w:r w:rsidR="003D6188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>the maximum likelihood estimate of p</w:t>
      </w:r>
      <w:r w:rsidR="003D6188" w:rsidRPr="00F44D74">
        <w:rPr>
          <w:rFonts w:ascii="Times New Roman" w:eastAsia="Times New Roman" w:hAnsi="Times New Roman"/>
          <w:sz w:val="20"/>
          <w:szCs w:val="20"/>
          <w:vertAlign w:val="subscript"/>
          <w:lang w:val="en-US" w:eastAsia="de-DE"/>
        </w:rPr>
        <w:t>NG</w:t>
      </w:r>
      <w:r w:rsidR="003D6188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 equals </w:t>
      </w:r>
      <w:r w:rsidR="00F44D74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 xml:space="preserve">0.20 and in B </w:t>
      </w:r>
      <w:r w:rsidR="003D6188" w:rsidRPr="00F44D74">
        <w:rPr>
          <w:rFonts w:ascii="Times New Roman" w:eastAsia="Times New Roman" w:hAnsi="Times New Roman"/>
          <w:sz w:val="20"/>
          <w:szCs w:val="20"/>
          <w:lang w:val="en-US" w:eastAsia="de-DE"/>
        </w:rPr>
        <w:t>zero.</w:t>
      </w:r>
    </w:p>
    <w:p w14:paraId="1A520C99" w14:textId="77777777" w:rsidR="009C305D" w:rsidRPr="00341A70" w:rsidRDefault="009C305D" w:rsidP="0066084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de-DE"/>
        </w:rPr>
      </w:pPr>
    </w:p>
    <w:p w14:paraId="58B9F8B6" w14:textId="77777777" w:rsidR="00341A70" w:rsidRPr="00687592" w:rsidRDefault="00341A70" w:rsidP="0066084F">
      <w:pPr>
        <w:spacing w:after="0" w:line="240" w:lineRule="auto"/>
        <w:rPr>
          <w:rFonts w:eastAsia="Times New Roman"/>
          <w:b/>
          <w:sz w:val="28"/>
          <w:szCs w:val="28"/>
          <w:lang w:val="en-US" w:eastAsia="de-DE"/>
        </w:rPr>
      </w:pPr>
    </w:p>
    <w:p w14:paraId="7187419F" w14:textId="77777777" w:rsidR="00341A70" w:rsidRDefault="00341A70" w:rsidP="00EF4BEE">
      <w:pPr>
        <w:spacing w:line="480" w:lineRule="auto"/>
        <w:jc w:val="center"/>
        <w:rPr>
          <w:rFonts w:eastAsia="Times New Roman"/>
          <w:b/>
          <w:sz w:val="28"/>
          <w:szCs w:val="28"/>
          <w:lang w:val="en-US" w:eastAsia="de-DE"/>
        </w:rPr>
      </w:pPr>
    </w:p>
    <w:sectPr w:rsidR="00341A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0E1FA7"/>
    <w:multiLevelType w:val="hybridMultilevel"/>
    <w:tmpl w:val="04FA4F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EE"/>
    <w:rsid w:val="00087DB9"/>
    <w:rsid w:val="000942C0"/>
    <w:rsid w:val="001E4ED5"/>
    <w:rsid w:val="002D15BA"/>
    <w:rsid w:val="0033067B"/>
    <w:rsid w:val="003371BB"/>
    <w:rsid w:val="00341A70"/>
    <w:rsid w:val="00376BFF"/>
    <w:rsid w:val="003D6188"/>
    <w:rsid w:val="003E56F8"/>
    <w:rsid w:val="004979E4"/>
    <w:rsid w:val="004F1D98"/>
    <w:rsid w:val="00535BBE"/>
    <w:rsid w:val="0066084F"/>
    <w:rsid w:val="00687592"/>
    <w:rsid w:val="00716CD2"/>
    <w:rsid w:val="00747135"/>
    <w:rsid w:val="007925D2"/>
    <w:rsid w:val="007A4FC5"/>
    <w:rsid w:val="007A6C8D"/>
    <w:rsid w:val="008A0182"/>
    <w:rsid w:val="008E0649"/>
    <w:rsid w:val="009C305D"/>
    <w:rsid w:val="009E7EBF"/>
    <w:rsid w:val="00A20FCF"/>
    <w:rsid w:val="00A801B1"/>
    <w:rsid w:val="00B82B2F"/>
    <w:rsid w:val="00BC1B0A"/>
    <w:rsid w:val="00BC7AE2"/>
    <w:rsid w:val="00C062D9"/>
    <w:rsid w:val="00C1091A"/>
    <w:rsid w:val="00C22B1F"/>
    <w:rsid w:val="00D22022"/>
    <w:rsid w:val="00D5178D"/>
    <w:rsid w:val="00DC3B2C"/>
    <w:rsid w:val="00DF71D4"/>
    <w:rsid w:val="00E243B1"/>
    <w:rsid w:val="00E3000F"/>
    <w:rsid w:val="00EF33E4"/>
    <w:rsid w:val="00EF4BEE"/>
    <w:rsid w:val="00F44D74"/>
    <w:rsid w:val="00FE00FC"/>
    <w:rsid w:val="00FE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DE6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7A6C8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6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A6C8D"/>
    <w:rPr>
      <w:rFonts w:ascii="Tahoma" w:hAnsi="Tahoma" w:cs="Tahoma"/>
      <w:sz w:val="16"/>
      <w:szCs w:val="16"/>
    </w:rPr>
  </w:style>
  <w:style w:type="character" w:styleId="Hervorhebung">
    <w:name w:val="Emphasis"/>
    <w:uiPriority w:val="20"/>
    <w:qFormat/>
    <w:rsid w:val="00DC3B2C"/>
    <w:rPr>
      <w:i/>
      <w:iCs/>
    </w:rPr>
  </w:style>
  <w:style w:type="character" w:styleId="Fett">
    <w:name w:val="Strong"/>
    <w:uiPriority w:val="22"/>
    <w:qFormat/>
    <w:rsid w:val="007A4FC5"/>
    <w:rPr>
      <w:b/>
      <w:bCs/>
    </w:rPr>
  </w:style>
  <w:style w:type="paragraph" w:styleId="Listenabsatz">
    <w:name w:val="List Paragraph"/>
    <w:basedOn w:val="Standard"/>
    <w:uiPriority w:val="34"/>
    <w:qFormat/>
    <w:rsid w:val="007A4FC5"/>
    <w:pPr>
      <w:ind w:left="720"/>
      <w:contextualSpacing/>
    </w:pPr>
  </w:style>
  <w:style w:type="paragraph" w:customStyle="1" w:styleId="TextA">
    <w:name w:val="Text A"/>
    <w:rsid w:val="008E0649"/>
    <w:pPr>
      <w:pBdr>
        <w:top w:val="nil"/>
        <w:left w:val="nil"/>
        <w:bottom w:val="nil"/>
        <w:right w:val="nil"/>
        <w:between w:val="nil"/>
        <w:bar w:val="nil"/>
      </w:pBdr>
    </w:pPr>
    <w:rPr>
      <w:rFonts w:cs="Calibri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oleObject" Target="embeddings/oleObject1.bin"/><Relationship Id="rId7" Type="http://schemas.openxmlformats.org/officeDocument/2006/relationships/image" Target="media/image2.emf"/><Relationship Id="rId8" Type="http://schemas.openxmlformats.org/officeDocument/2006/relationships/oleObject" Target="embeddings/oleObject2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633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amke</dc:creator>
  <cp:keywords/>
  <cp:lastModifiedBy>Ben Krause-Kyora</cp:lastModifiedBy>
  <cp:revision>2</cp:revision>
  <dcterms:created xsi:type="dcterms:W3CDTF">2017-02-09T00:10:00Z</dcterms:created>
  <dcterms:modified xsi:type="dcterms:W3CDTF">2017-02-09T00:10:00Z</dcterms:modified>
</cp:coreProperties>
</file>