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664CA" w14:textId="77777777" w:rsidR="0036093B" w:rsidRPr="0036093B" w:rsidRDefault="0036093B" w:rsidP="0036093B">
      <w:pPr>
        <w:autoSpaceDE w:val="0"/>
        <w:autoSpaceDN w:val="0"/>
        <w:adjustRightInd w:val="0"/>
        <w:rPr>
          <w:rFonts w:ascii="Times New Roman" w:eastAsiaTheme="minorHAnsi" w:hAnsi="Times New Roman" w:cs="Times New Roman"/>
          <w:color w:val="000000"/>
        </w:rPr>
      </w:pPr>
      <w:bookmarkStart w:id="0" w:name="_GoBack"/>
      <w:bookmarkEnd w:id="0"/>
    </w:p>
    <w:p w14:paraId="69AA646A" w14:textId="759F6F50" w:rsidR="0036093B" w:rsidRPr="00C20BB8" w:rsidRDefault="0036093B" w:rsidP="00296773">
      <w:pPr>
        <w:widowControl w:val="0"/>
        <w:jc w:val="center"/>
        <w:rPr>
          <w:rFonts w:ascii="Times New Roman" w:eastAsiaTheme="minorHAnsi" w:hAnsi="Times New Roman" w:cs="Times New Roman"/>
          <w:b/>
          <w:bCs/>
          <w:color w:val="000000"/>
          <w:szCs w:val="23"/>
          <w:lang w:val="en-US"/>
        </w:rPr>
      </w:pPr>
      <w:r w:rsidRPr="00C20BB8">
        <w:rPr>
          <w:rFonts w:ascii="Times New Roman" w:eastAsiaTheme="minorHAnsi" w:hAnsi="Times New Roman" w:cs="Times New Roman"/>
          <w:b/>
          <w:bCs/>
          <w:color w:val="000000"/>
          <w:szCs w:val="23"/>
          <w:lang w:val="en-US"/>
        </w:rPr>
        <w:t xml:space="preserve">APPENDIX A. Additional </w:t>
      </w:r>
      <w:r w:rsidR="00C20BB8" w:rsidRPr="00C20BB8">
        <w:rPr>
          <w:rFonts w:ascii="Times New Roman" w:eastAsiaTheme="minorHAnsi" w:hAnsi="Times New Roman" w:cs="Times New Roman"/>
          <w:b/>
          <w:bCs/>
          <w:color w:val="000000"/>
          <w:szCs w:val="23"/>
          <w:lang w:val="en-US"/>
        </w:rPr>
        <w:t>i</w:t>
      </w:r>
      <w:r w:rsidRPr="00C20BB8">
        <w:rPr>
          <w:rFonts w:ascii="Times New Roman" w:eastAsiaTheme="minorHAnsi" w:hAnsi="Times New Roman" w:cs="Times New Roman"/>
          <w:b/>
          <w:bCs/>
          <w:color w:val="000000"/>
          <w:szCs w:val="23"/>
          <w:lang w:val="en-US"/>
        </w:rPr>
        <w:t xml:space="preserve">nformation about </w:t>
      </w:r>
      <w:r w:rsidR="00462885" w:rsidRPr="00C20BB8">
        <w:rPr>
          <w:rFonts w:ascii="Times New Roman" w:eastAsiaTheme="minorHAnsi" w:hAnsi="Times New Roman" w:cs="Times New Roman"/>
          <w:b/>
          <w:bCs/>
          <w:color w:val="000000"/>
          <w:szCs w:val="23"/>
          <w:lang w:val="en-US"/>
        </w:rPr>
        <w:t>sample</w:t>
      </w:r>
    </w:p>
    <w:p w14:paraId="777C25B5" w14:textId="77777777" w:rsidR="0036093B" w:rsidRDefault="0036093B" w:rsidP="0036093B">
      <w:pPr>
        <w:widowControl w:val="0"/>
        <w:rPr>
          <w:rFonts w:ascii="Times New Roman" w:hAnsi="Times New Roman" w:cs="Times New Roman"/>
          <w:sz w:val="22"/>
          <w:szCs w:val="22"/>
          <w:lang w:val="en-US"/>
        </w:rPr>
      </w:pPr>
    </w:p>
    <w:p w14:paraId="5D408805" w14:textId="41DA0FB6" w:rsidR="00F57665" w:rsidRPr="007B48F3" w:rsidRDefault="0036093B" w:rsidP="0046040C">
      <w:pPr>
        <w:widowControl w:val="0"/>
        <w:rPr>
          <w:rFonts w:ascii="Times New Roman" w:hAnsi="Times New Roman" w:cs="Times New Roman"/>
          <w:sz w:val="22"/>
          <w:szCs w:val="22"/>
          <w:lang w:val="en-US"/>
        </w:rPr>
      </w:pPr>
      <w:r>
        <w:rPr>
          <w:rFonts w:ascii="Times New Roman" w:hAnsi="Times New Roman" w:cs="Times New Roman"/>
          <w:sz w:val="22"/>
          <w:szCs w:val="22"/>
          <w:lang w:val="en-US"/>
        </w:rPr>
        <w:t>Table A.1</w:t>
      </w:r>
      <w:r w:rsidR="00F57665" w:rsidRPr="007B48F3">
        <w:rPr>
          <w:rFonts w:ascii="Times New Roman" w:hAnsi="Times New Roman" w:cs="Times New Roman"/>
          <w:sz w:val="22"/>
          <w:szCs w:val="22"/>
          <w:lang w:val="en-US"/>
        </w:rPr>
        <w:t xml:space="preserve">. Geographic distribution of sampled </w:t>
      </w:r>
      <w:r w:rsidR="00971CFB">
        <w:rPr>
          <w:rFonts w:ascii="Times New Roman" w:hAnsi="Times New Roman" w:cs="Times New Roman"/>
          <w:sz w:val="22"/>
          <w:szCs w:val="22"/>
          <w:lang w:val="en-US"/>
        </w:rPr>
        <w:t>MNE</w:t>
      </w:r>
      <w:r w:rsidR="00F57665" w:rsidRPr="007B48F3">
        <w:rPr>
          <w:rFonts w:ascii="Times New Roman" w:hAnsi="Times New Roman" w:cs="Times New Roman"/>
          <w:sz w:val="22"/>
          <w:szCs w:val="22"/>
          <w:lang w:val="en-US"/>
        </w:rPr>
        <w:t>s and their subsidiaries</w:t>
      </w:r>
    </w:p>
    <w:p w14:paraId="0FAF0CAC" w14:textId="77777777" w:rsidR="00F57665" w:rsidRPr="00E54B04" w:rsidRDefault="00F57665" w:rsidP="00F57665">
      <w:pPr>
        <w:widowControl w:val="0"/>
        <w:rPr>
          <w:rFonts w:ascii="Times New Roman" w:hAnsi="Times New Roman" w:cs="Times New Roman"/>
          <w:lang w:val="en-US"/>
        </w:rPr>
      </w:pPr>
    </w:p>
    <w:tbl>
      <w:tblPr>
        <w:tblStyle w:val="TableGrid"/>
        <w:tblW w:w="0" w:type="auto"/>
        <w:jc w:val="center"/>
        <w:tblLook w:val="04A0" w:firstRow="1" w:lastRow="0" w:firstColumn="1" w:lastColumn="0" w:noHBand="0" w:noVBand="1"/>
      </w:tblPr>
      <w:tblGrid>
        <w:gridCol w:w="1389"/>
        <w:gridCol w:w="1391"/>
        <w:gridCol w:w="1255"/>
        <w:gridCol w:w="1525"/>
        <w:gridCol w:w="1462"/>
        <w:gridCol w:w="1472"/>
      </w:tblGrid>
      <w:tr w:rsidR="00AD7662" w:rsidRPr="00D44AEE" w14:paraId="428048C9" w14:textId="255AF9EF" w:rsidTr="006747B2">
        <w:trPr>
          <w:jc w:val="center"/>
        </w:trPr>
        <w:tc>
          <w:tcPr>
            <w:tcW w:w="1562" w:type="dxa"/>
            <w:vAlign w:val="center"/>
          </w:tcPr>
          <w:p w14:paraId="4985E8B1" w14:textId="77777777" w:rsidR="00AD7662" w:rsidRPr="00D44AEE" w:rsidRDefault="00AD7662" w:rsidP="00204B91">
            <w:pPr>
              <w:widowControl w:val="0"/>
              <w:spacing w:before="60" w:after="60"/>
              <w:rPr>
                <w:rFonts w:ascii="Times New Roman" w:hAnsi="Times New Roman" w:cs="Times New Roman"/>
                <w:b/>
                <w:sz w:val="18"/>
                <w:szCs w:val="18"/>
                <w:lang w:val="en-US"/>
              </w:rPr>
            </w:pPr>
            <w:r w:rsidRPr="00D44AEE">
              <w:rPr>
                <w:rFonts w:ascii="Times New Roman" w:hAnsi="Times New Roman" w:cs="Times New Roman"/>
                <w:b/>
                <w:sz w:val="18"/>
                <w:szCs w:val="18"/>
                <w:lang w:val="en-US"/>
              </w:rPr>
              <w:t>Country / economic area</w:t>
            </w:r>
          </w:p>
        </w:tc>
        <w:tc>
          <w:tcPr>
            <w:tcW w:w="1475" w:type="dxa"/>
            <w:vAlign w:val="center"/>
          </w:tcPr>
          <w:p w14:paraId="313CAFB5" w14:textId="65999487" w:rsidR="00AD7662" w:rsidRPr="00D44AEE" w:rsidRDefault="00AD7662" w:rsidP="00204B91">
            <w:pPr>
              <w:widowControl w:val="0"/>
              <w:spacing w:before="60" w:after="60"/>
              <w:jc w:val="center"/>
              <w:rPr>
                <w:rFonts w:ascii="Times New Roman" w:hAnsi="Times New Roman" w:cs="Times New Roman"/>
                <w:b/>
                <w:sz w:val="18"/>
                <w:szCs w:val="18"/>
                <w:lang w:val="en-US"/>
              </w:rPr>
            </w:pPr>
            <w:r w:rsidRPr="00D44AEE">
              <w:rPr>
                <w:rFonts w:ascii="Times New Roman" w:hAnsi="Times New Roman" w:cs="Times New Roman"/>
                <w:b/>
                <w:sz w:val="18"/>
                <w:szCs w:val="18"/>
                <w:lang w:val="en-US"/>
              </w:rPr>
              <w:t xml:space="preserve">Number of </w:t>
            </w:r>
            <w:r w:rsidR="00971CFB">
              <w:rPr>
                <w:rFonts w:ascii="Times New Roman" w:hAnsi="Times New Roman" w:cs="Times New Roman"/>
                <w:b/>
                <w:sz w:val="18"/>
                <w:szCs w:val="18"/>
                <w:lang w:val="en-US"/>
              </w:rPr>
              <w:t>MNE</w:t>
            </w:r>
            <w:r w:rsidRPr="00D44AEE">
              <w:rPr>
                <w:rFonts w:ascii="Times New Roman" w:hAnsi="Times New Roman" w:cs="Times New Roman"/>
                <w:b/>
                <w:sz w:val="18"/>
                <w:szCs w:val="18"/>
                <w:lang w:val="en-US"/>
              </w:rPr>
              <w:t>s with headquarters</w:t>
            </w:r>
          </w:p>
        </w:tc>
        <w:tc>
          <w:tcPr>
            <w:tcW w:w="1329" w:type="dxa"/>
            <w:vAlign w:val="center"/>
          </w:tcPr>
          <w:p w14:paraId="002D91B1" w14:textId="77777777" w:rsidR="00AD7662" w:rsidRPr="00D44AEE" w:rsidRDefault="00AD7662" w:rsidP="00204B91">
            <w:pPr>
              <w:widowControl w:val="0"/>
              <w:spacing w:before="60" w:after="60"/>
              <w:jc w:val="center"/>
              <w:rPr>
                <w:rFonts w:ascii="Times New Roman" w:hAnsi="Times New Roman" w:cs="Times New Roman"/>
                <w:b/>
                <w:sz w:val="18"/>
                <w:szCs w:val="18"/>
                <w:lang w:val="en-US"/>
              </w:rPr>
            </w:pPr>
            <w:r w:rsidRPr="00D44AEE">
              <w:rPr>
                <w:rFonts w:ascii="Times New Roman" w:hAnsi="Times New Roman" w:cs="Times New Roman"/>
                <w:b/>
                <w:sz w:val="18"/>
                <w:szCs w:val="18"/>
                <w:lang w:val="en-US"/>
              </w:rPr>
              <w:t>Number of subsidiaries</w:t>
            </w:r>
          </w:p>
        </w:tc>
        <w:tc>
          <w:tcPr>
            <w:tcW w:w="1783" w:type="dxa"/>
            <w:vAlign w:val="center"/>
          </w:tcPr>
          <w:p w14:paraId="6F3AEC18" w14:textId="39C81326" w:rsidR="00AD7662" w:rsidRPr="00D44AEE" w:rsidRDefault="00AD7662" w:rsidP="00204B91">
            <w:pPr>
              <w:widowControl w:val="0"/>
              <w:spacing w:before="60" w:after="60"/>
              <w:jc w:val="center"/>
              <w:rPr>
                <w:rFonts w:ascii="Times New Roman" w:hAnsi="Times New Roman" w:cs="Times New Roman"/>
                <w:b/>
                <w:sz w:val="18"/>
                <w:szCs w:val="18"/>
                <w:vertAlign w:val="superscript"/>
                <w:lang w:val="en-US"/>
              </w:rPr>
            </w:pPr>
            <w:r w:rsidRPr="00D44AEE">
              <w:rPr>
                <w:rFonts w:ascii="Times New Roman" w:hAnsi="Times New Roman" w:cs="Times New Roman"/>
                <w:b/>
                <w:sz w:val="18"/>
                <w:szCs w:val="18"/>
                <w:lang w:val="en-US"/>
              </w:rPr>
              <w:t>Average % of shares held by foreign institutions</w:t>
            </w:r>
          </w:p>
        </w:tc>
        <w:tc>
          <w:tcPr>
            <w:tcW w:w="1684" w:type="dxa"/>
            <w:vAlign w:val="center"/>
          </w:tcPr>
          <w:p w14:paraId="5B7420F1" w14:textId="011E87C1" w:rsidR="00AD7662" w:rsidRPr="00D44AEE" w:rsidRDefault="00AD7662" w:rsidP="00204B91">
            <w:pPr>
              <w:widowControl w:val="0"/>
              <w:spacing w:before="60" w:after="60"/>
              <w:jc w:val="center"/>
              <w:rPr>
                <w:rFonts w:ascii="Times New Roman" w:hAnsi="Times New Roman" w:cs="Times New Roman"/>
                <w:b/>
                <w:sz w:val="18"/>
                <w:szCs w:val="18"/>
                <w:lang w:val="en-US"/>
              </w:rPr>
            </w:pPr>
            <w:r w:rsidRPr="00D44AEE">
              <w:rPr>
                <w:rFonts w:ascii="Times New Roman" w:hAnsi="Times New Roman" w:cs="Times New Roman"/>
                <w:b/>
                <w:sz w:val="18"/>
                <w:szCs w:val="18"/>
                <w:lang w:val="en-US"/>
              </w:rPr>
              <w:t>Average % of shares held by domestic institutions</w:t>
            </w:r>
          </w:p>
        </w:tc>
        <w:tc>
          <w:tcPr>
            <w:tcW w:w="1561" w:type="dxa"/>
            <w:vAlign w:val="center"/>
          </w:tcPr>
          <w:p w14:paraId="2E3318C5" w14:textId="49CCFC8C" w:rsidR="00AD7662" w:rsidRPr="00D44AEE" w:rsidRDefault="00AD7662" w:rsidP="00204B91">
            <w:pPr>
              <w:widowControl w:val="0"/>
              <w:spacing w:before="60" w:after="60"/>
              <w:jc w:val="center"/>
              <w:rPr>
                <w:rFonts w:ascii="Times New Roman" w:hAnsi="Times New Roman" w:cs="Times New Roman"/>
                <w:b/>
                <w:sz w:val="18"/>
                <w:szCs w:val="18"/>
                <w:lang w:val="en-US"/>
              </w:rPr>
            </w:pPr>
            <w:r w:rsidRPr="00D44AEE">
              <w:rPr>
                <w:rFonts w:ascii="Times New Roman" w:hAnsi="Times New Roman" w:cs="Times New Roman"/>
                <w:b/>
                <w:sz w:val="18"/>
                <w:szCs w:val="18"/>
                <w:lang w:val="en-US"/>
              </w:rPr>
              <w:t>International diversification</w:t>
            </w:r>
          </w:p>
        </w:tc>
      </w:tr>
      <w:tr w:rsidR="00AD7662" w:rsidRPr="00D44AEE" w14:paraId="7F7ECABB" w14:textId="794A1A53" w:rsidTr="006747B2">
        <w:trPr>
          <w:jc w:val="center"/>
        </w:trPr>
        <w:tc>
          <w:tcPr>
            <w:tcW w:w="1562" w:type="dxa"/>
            <w:vAlign w:val="center"/>
          </w:tcPr>
          <w:p w14:paraId="4E7516D1"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Australia</w:t>
            </w:r>
          </w:p>
        </w:tc>
        <w:tc>
          <w:tcPr>
            <w:tcW w:w="1475" w:type="dxa"/>
            <w:vAlign w:val="center"/>
          </w:tcPr>
          <w:p w14:paraId="7CF93AEC" w14:textId="4CFAD322" w:rsidR="00AD7662" w:rsidRPr="00D44AEE" w:rsidRDefault="00AD766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5</w:t>
            </w:r>
          </w:p>
        </w:tc>
        <w:tc>
          <w:tcPr>
            <w:tcW w:w="1329" w:type="dxa"/>
            <w:vAlign w:val="center"/>
          </w:tcPr>
          <w:p w14:paraId="00565843" w14:textId="6491F821"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941</w:t>
            </w:r>
          </w:p>
        </w:tc>
        <w:tc>
          <w:tcPr>
            <w:tcW w:w="1783" w:type="dxa"/>
            <w:vAlign w:val="center"/>
          </w:tcPr>
          <w:p w14:paraId="0B84C4CE" w14:textId="26F4DB29"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56.1%</w:t>
            </w:r>
          </w:p>
        </w:tc>
        <w:tc>
          <w:tcPr>
            <w:tcW w:w="1684" w:type="dxa"/>
            <w:vAlign w:val="center"/>
          </w:tcPr>
          <w:p w14:paraId="2B371F2C" w14:textId="1A888C50"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26.0%</w:t>
            </w:r>
          </w:p>
        </w:tc>
        <w:tc>
          <w:tcPr>
            <w:tcW w:w="1561" w:type="dxa"/>
            <w:vAlign w:val="center"/>
          </w:tcPr>
          <w:p w14:paraId="2AE0DD69" w14:textId="3308F508"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2.46</w:t>
            </w:r>
          </w:p>
        </w:tc>
      </w:tr>
      <w:tr w:rsidR="00AD7662" w:rsidRPr="00D44AEE" w14:paraId="64D2A968" w14:textId="0F9AD758" w:rsidTr="006747B2">
        <w:trPr>
          <w:jc w:val="center"/>
        </w:trPr>
        <w:tc>
          <w:tcPr>
            <w:tcW w:w="1562" w:type="dxa"/>
            <w:vAlign w:val="center"/>
          </w:tcPr>
          <w:p w14:paraId="4D7A7B52"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Belgium</w:t>
            </w:r>
          </w:p>
        </w:tc>
        <w:tc>
          <w:tcPr>
            <w:tcW w:w="1475" w:type="dxa"/>
            <w:vAlign w:val="center"/>
          </w:tcPr>
          <w:p w14:paraId="6ED9D5EC" w14:textId="4D8292E5" w:rsidR="00AD7662" w:rsidRPr="00D44AEE" w:rsidRDefault="00AD766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w:t>
            </w:r>
          </w:p>
        </w:tc>
        <w:tc>
          <w:tcPr>
            <w:tcW w:w="1329" w:type="dxa"/>
            <w:vAlign w:val="center"/>
          </w:tcPr>
          <w:p w14:paraId="35F0B679" w14:textId="4EE8EFF7"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613</w:t>
            </w:r>
          </w:p>
        </w:tc>
        <w:tc>
          <w:tcPr>
            <w:tcW w:w="1783" w:type="dxa"/>
            <w:vAlign w:val="center"/>
          </w:tcPr>
          <w:p w14:paraId="6E94FD9F" w14:textId="47BD7351"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71.9%</w:t>
            </w:r>
          </w:p>
        </w:tc>
        <w:tc>
          <w:tcPr>
            <w:tcW w:w="1684" w:type="dxa"/>
            <w:vAlign w:val="center"/>
          </w:tcPr>
          <w:p w14:paraId="142A1FF7" w14:textId="6CDCEC6B"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4.0%</w:t>
            </w:r>
          </w:p>
        </w:tc>
        <w:tc>
          <w:tcPr>
            <w:tcW w:w="1561" w:type="dxa"/>
            <w:vAlign w:val="center"/>
          </w:tcPr>
          <w:p w14:paraId="42440869" w14:textId="79AD1071"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3.04</w:t>
            </w:r>
          </w:p>
        </w:tc>
      </w:tr>
      <w:tr w:rsidR="00AD7662" w:rsidRPr="00D44AEE" w14:paraId="116645CC" w14:textId="47037BE3" w:rsidTr="006747B2">
        <w:trPr>
          <w:jc w:val="center"/>
        </w:trPr>
        <w:tc>
          <w:tcPr>
            <w:tcW w:w="1562" w:type="dxa"/>
            <w:vAlign w:val="center"/>
          </w:tcPr>
          <w:p w14:paraId="1887F306"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China</w:t>
            </w:r>
          </w:p>
        </w:tc>
        <w:tc>
          <w:tcPr>
            <w:tcW w:w="1475" w:type="dxa"/>
            <w:vAlign w:val="center"/>
          </w:tcPr>
          <w:p w14:paraId="3282E920" w14:textId="254A4957" w:rsidR="00AD7662" w:rsidRPr="00D44AEE" w:rsidRDefault="00AD766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8</w:t>
            </w:r>
          </w:p>
        </w:tc>
        <w:tc>
          <w:tcPr>
            <w:tcW w:w="1329" w:type="dxa"/>
            <w:vAlign w:val="center"/>
          </w:tcPr>
          <w:p w14:paraId="63363016" w14:textId="594AB8BC"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236</w:t>
            </w:r>
          </w:p>
        </w:tc>
        <w:tc>
          <w:tcPr>
            <w:tcW w:w="1783" w:type="dxa"/>
            <w:vAlign w:val="center"/>
          </w:tcPr>
          <w:p w14:paraId="30DFB66D" w14:textId="037B996E"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35.1%</w:t>
            </w:r>
          </w:p>
        </w:tc>
        <w:tc>
          <w:tcPr>
            <w:tcW w:w="1684" w:type="dxa"/>
            <w:vAlign w:val="center"/>
          </w:tcPr>
          <w:p w14:paraId="70096978" w14:textId="680E44D4"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6.5%</w:t>
            </w:r>
          </w:p>
        </w:tc>
        <w:tc>
          <w:tcPr>
            <w:tcW w:w="1561" w:type="dxa"/>
            <w:vAlign w:val="center"/>
          </w:tcPr>
          <w:p w14:paraId="6BB481D6" w14:textId="7F5CA566"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0.95</w:t>
            </w:r>
          </w:p>
        </w:tc>
      </w:tr>
      <w:tr w:rsidR="001D2F43" w:rsidRPr="00D44AEE" w14:paraId="227D481C" w14:textId="77777777" w:rsidTr="006747B2">
        <w:trPr>
          <w:jc w:val="center"/>
        </w:trPr>
        <w:tc>
          <w:tcPr>
            <w:tcW w:w="1562" w:type="dxa"/>
            <w:vAlign w:val="center"/>
          </w:tcPr>
          <w:p w14:paraId="74C5AAED" w14:textId="422D4D08" w:rsidR="001D2F43" w:rsidRPr="00D44AEE" w:rsidRDefault="001D2F43" w:rsidP="00204B91">
            <w:pPr>
              <w:widowControl w:val="0"/>
              <w:spacing w:before="60" w:after="60"/>
              <w:rPr>
                <w:rFonts w:ascii="Times New Roman" w:hAnsi="Times New Roman" w:cs="Times New Roman"/>
                <w:color w:val="000000"/>
                <w:sz w:val="18"/>
                <w:szCs w:val="18"/>
                <w:lang w:val="en-US"/>
              </w:rPr>
            </w:pPr>
            <w:r w:rsidRPr="00D44AEE">
              <w:rPr>
                <w:rFonts w:ascii="Times New Roman" w:hAnsi="Times New Roman" w:cs="Times New Roman"/>
                <w:color w:val="000000"/>
                <w:sz w:val="18"/>
                <w:szCs w:val="18"/>
                <w:lang w:val="en-US"/>
              </w:rPr>
              <w:t>Denmark</w:t>
            </w:r>
          </w:p>
        </w:tc>
        <w:tc>
          <w:tcPr>
            <w:tcW w:w="1475" w:type="dxa"/>
            <w:vAlign w:val="center"/>
          </w:tcPr>
          <w:p w14:paraId="5E3B416E" w14:textId="431073DD" w:rsidR="001D2F43"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w:t>
            </w:r>
          </w:p>
        </w:tc>
        <w:tc>
          <w:tcPr>
            <w:tcW w:w="1329" w:type="dxa"/>
            <w:vAlign w:val="center"/>
          </w:tcPr>
          <w:p w14:paraId="2249F234" w14:textId="229DF49E" w:rsidR="001D2F43"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328</w:t>
            </w:r>
          </w:p>
        </w:tc>
        <w:tc>
          <w:tcPr>
            <w:tcW w:w="1783" w:type="dxa"/>
            <w:vAlign w:val="center"/>
          </w:tcPr>
          <w:p w14:paraId="09DD752F" w14:textId="0559D572" w:rsidR="001D2F43"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54.8</w:t>
            </w:r>
            <w:r w:rsidR="00204B91" w:rsidRPr="00D44AEE">
              <w:rPr>
                <w:rFonts w:ascii="Times New Roman" w:hAnsi="Times New Roman" w:cs="Times New Roman"/>
                <w:sz w:val="18"/>
                <w:szCs w:val="18"/>
                <w:lang w:val="en-US"/>
              </w:rPr>
              <w:t>%</w:t>
            </w:r>
          </w:p>
        </w:tc>
        <w:tc>
          <w:tcPr>
            <w:tcW w:w="1684" w:type="dxa"/>
            <w:vAlign w:val="center"/>
          </w:tcPr>
          <w:p w14:paraId="0FE539B5" w14:textId="62F29EA6" w:rsidR="001D2F43"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31.4</w:t>
            </w:r>
            <w:r w:rsidR="00204B91" w:rsidRPr="00D44AEE">
              <w:rPr>
                <w:rFonts w:ascii="Times New Roman" w:hAnsi="Times New Roman" w:cs="Times New Roman"/>
                <w:sz w:val="18"/>
                <w:szCs w:val="18"/>
                <w:lang w:val="en-US"/>
              </w:rPr>
              <w:t>%</w:t>
            </w:r>
          </w:p>
        </w:tc>
        <w:tc>
          <w:tcPr>
            <w:tcW w:w="1561" w:type="dxa"/>
            <w:vAlign w:val="center"/>
          </w:tcPr>
          <w:p w14:paraId="67E39FFB" w14:textId="20423F0E" w:rsidR="001D2F43"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3.37</w:t>
            </w:r>
          </w:p>
        </w:tc>
      </w:tr>
      <w:tr w:rsidR="00AD7662" w:rsidRPr="00D44AEE" w14:paraId="692334BC" w14:textId="06E5EECC" w:rsidTr="006747B2">
        <w:trPr>
          <w:jc w:val="center"/>
        </w:trPr>
        <w:tc>
          <w:tcPr>
            <w:tcW w:w="1562" w:type="dxa"/>
            <w:vAlign w:val="center"/>
          </w:tcPr>
          <w:p w14:paraId="3462CE66"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Finland</w:t>
            </w:r>
          </w:p>
        </w:tc>
        <w:tc>
          <w:tcPr>
            <w:tcW w:w="1475" w:type="dxa"/>
            <w:vAlign w:val="center"/>
          </w:tcPr>
          <w:p w14:paraId="4D94FA9E" w14:textId="6939BB27"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w:t>
            </w:r>
          </w:p>
        </w:tc>
        <w:tc>
          <w:tcPr>
            <w:tcW w:w="1329" w:type="dxa"/>
            <w:vAlign w:val="center"/>
          </w:tcPr>
          <w:p w14:paraId="675F57E3" w14:textId="20BE0F97"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195</w:t>
            </w:r>
          </w:p>
        </w:tc>
        <w:tc>
          <w:tcPr>
            <w:tcW w:w="1783" w:type="dxa"/>
            <w:vAlign w:val="center"/>
          </w:tcPr>
          <w:p w14:paraId="4FBB8D29" w14:textId="625E3859"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47.6</w:t>
            </w:r>
            <w:r w:rsidR="00204B91" w:rsidRPr="00D44AEE">
              <w:rPr>
                <w:rFonts w:ascii="Times New Roman" w:hAnsi="Times New Roman" w:cs="Times New Roman"/>
                <w:sz w:val="18"/>
                <w:szCs w:val="18"/>
                <w:lang w:val="en-US"/>
              </w:rPr>
              <w:t>%</w:t>
            </w:r>
          </w:p>
        </w:tc>
        <w:tc>
          <w:tcPr>
            <w:tcW w:w="1684" w:type="dxa"/>
            <w:vAlign w:val="center"/>
          </w:tcPr>
          <w:p w14:paraId="4EFBCAD7" w14:textId="10BD3F65"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18.4</w:t>
            </w:r>
            <w:r w:rsidR="00204B91" w:rsidRPr="00D44AEE">
              <w:rPr>
                <w:rFonts w:ascii="Times New Roman" w:hAnsi="Times New Roman" w:cs="Times New Roman"/>
                <w:sz w:val="18"/>
                <w:szCs w:val="18"/>
                <w:lang w:val="en-US"/>
              </w:rPr>
              <w:t>%</w:t>
            </w:r>
          </w:p>
        </w:tc>
        <w:tc>
          <w:tcPr>
            <w:tcW w:w="1561" w:type="dxa"/>
            <w:vAlign w:val="center"/>
          </w:tcPr>
          <w:p w14:paraId="3E06CBEC" w14:textId="2879BF73"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2.83</w:t>
            </w:r>
          </w:p>
        </w:tc>
      </w:tr>
      <w:tr w:rsidR="00AD7662" w:rsidRPr="00D44AEE" w14:paraId="5DB229CB" w14:textId="25C9DEF9" w:rsidTr="006747B2">
        <w:trPr>
          <w:jc w:val="center"/>
        </w:trPr>
        <w:tc>
          <w:tcPr>
            <w:tcW w:w="1562" w:type="dxa"/>
            <w:vAlign w:val="center"/>
          </w:tcPr>
          <w:p w14:paraId="06AAFE25"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France</w:t>
            </w:r>
          </w:p>
        </w:tc>
        <w:tc>
          <w:tcPr>
            <w:tcW w:w="1475" w:type="dxa"/>
            <w:vAlign w:val="center"/>
          </w:tcPr>
          <w:p w14:paraId="68E48FDB" w14:textId="66CDA726"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7</w:t>
            </w:r>
          </w:p>
        </w:tc>
        <w:tc>
          <w:tcPr>
            <w:tcW w:w="1329" w:type="dxa"/>
            <w:vAlign w:val="center"/>
          </w:tcPr>
          <w:p w14:paraId="236FAA2A" w14:textId="1A68068A"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w:t>
            </w:r>
            <w:r w:rsidR="00E4075F">
              <w:rPr>
                <w:rFonts w:ascii="Times New Roman" w:hAnsi="Times New Roman" w:cs="Times New Roman"/>
                <w:sz w:val="18"/>
                <w:szCs w:val="18"/>
                <w:lang w:val="en-US"/>
              </w:rPr>
              <w:t>,</w:t>
            </w:r>
            <w:r w:rsidRPr="00D44AEE">
              <w:rPr>
                <w:rFonts w:ascii="Times New Roman" w:hAnsi="Times New Roman" w:cs="Times New Roman"/>
                <w:sz w:val="18"/>
                <w:szCs w:val="18"/>
                <w:lang w:val="en-US"/>
              </w:rPr>
              <w:t>551</w:t>
            </w:r>
          </w:p>
        </w:tc>
        <w:tc>
          <w:tcPr>
            <w:tcW w:w="1783" w:type="dxa"/>
            <w:vAlign w:val="center"/>
          </w:tcPr>
          <w:p w14:paraId="0DDFCC6D" w14:textId="53A4A88A"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44.0</w:t>
            </w:r>
            <w:r w:rsidR="00204B91" w:rsidRPr="00D44AEE">
              <w:rPr>
                <w:rFonts w:ascii="Times New Roman" w:hAnsi="Times New Roman" w:cs="Times New Roman"/>
                <w:sz w:val="18"/>
                <w:szCs w:val="18"/>
                <w:lang w:val="en-US"/>
              </w:rPr>
              <w:t>%</w:t>
            </w:r>
          </w:p>
        </w:tc>
        <w:tc>
          <w:tcPr>
            <w:tcW w:w="1684" w:type="dxa"/>
            <w:vAlign w:val="center"/>
          </w:tcPr>
          <w:p w14:paraId="48BEBE87" w14:textId="4735B2A6"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10.8</w:t>
            </w:r>
            <w:r w:rsidR="00204B91" w:rsidRPr="00D44AEE">
              <w:rPr>
                <w:rFonts w:ascii="Times New Roman" w:hAnsi="Times New Roman" w:cs="Times New Roman"/>
                <w:sz w:val="18"/>
                <w:szCs w:val="18"/>
                <w:lang w:val="en-US"/>
              </w:rPr>
              <w:t>%</w:t>
            </w:r>
          </w:p>
        </w:tc>
        <w:tc>
          <w:tcPr>
            <w:tcW w:w="1561" w:type="dxa"/>
            <w:vAlign w:val="center"/>
          </w:tcPr>
          <w:p w14:paraId="4C7BBFD0" w14:textId="61B25D91"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2.53</w:t>
            </w:r>
          </w:p>
        </w:tc>
      </w:tr>
      <w:tr w:rsidR="00AD7662" w:rsidRPr="00D44AEE" w14:paraId="4596B2B3" w14:textId="427A61BC" w:rsidTr="006747B2">
        <w:trPr>
          <w:jc w:val="center"/>
        </w:trPr>
        <w:tc>
          <w:tcPr>
            <w:tcW w:w="1562" w:type="dxa"/>
            <w:vAlign w:val="center"/>
          </w:tcPr>
          <w:p w14:paraId="16FA336E"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Germany</w:t>
            </w:r>
          </w:p>
        </w:tc>
        <w:tc>
          <w:tcPr>
            <w:tcW w:w="1475" w:type="dxa"/>
            <w:vAlign w:val="center"/>
          </w:tcPr>
          <w:p w14:paraId="1793BEE8" w14:textId="7A9250CA"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9</w:t>
            </w:r>
          </w:p>
        </w:tc>
        <w:tc>
          <w:tcPr>
            <w:tcW w:w="1329" w:type="dxa"/>
            <w:vAlign w:val="center"/>
          </w:tcPr>
          <w:p w14:paraId="1A0F89C0" w14:textId="23CFA02B"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w:t>
            </w:r>
            <w:r w:rsidR="00E4075F">
              <w:rPr>
                <w:rFonts w:ascii="Times New Roman" w:hAnsi="Times New Roman" w:cs="Times New Roman"/>
                <w:sz w:val="18"/>
                <w:szCs w:val="18"/>
                <w:lang w:val="en-US"/>
              </w:rPr>
              <w:t>,</w:t>
            </w:r>
            <w:r w:rsidRPr="00D44AEE">
              <w:rPr>
                <w:rFonts w:ascii="Times New Roman" w:hAnsi="Times New Roman" w:cs="Times New Roman"/>
                <w:sz w:val="18"/>
                <w:szCs w:val="18"/>
                <w:lang w:val="en-US"/>
              </w:rPr>
              <w:t>780</w:t>
            </w:r>
          </w:p>
        </w:tc>
        <w:tc>
          <w:tcPr>
            <w:tcW w:w="1783" w:type="dxa"/>
            <w:vAlign w:val="center"/>
          </w:tcPr>
          <w:p w14:paraId="61243874" w14:textId="6EE299C9"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62.2</w:t>
            </w:r>
            <w:r w:rsidR="00204B91" w:rsidRPr="00D44AEE">
              <w:rPr>
                <w:rFonts w:ascii="Times New Roman" w:hAnsi="Times New Roman" w:cs="Times New Roman"/>
                <w:sz w:val="18"/>
                <w:szCs w:val="18"/>
                <w:lang w:val="en-US"/>
              </w:rPr>
              <w:t>%</w:t>
            </w:r>
          </w:p>
        </w:tc>
        <w:tc>
          <w:tcPr>
            <w:tcW w:w="1684" w:type="dxa"/>
            <w:vAlign w:val="center"/>
          </w:tcPr>
          <w:p w14:paraId="0EE6DC4A" w14:textId="7213638B"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14.2</w:t>
            </w:r>
            <w:r w:rsidR="00204B91" w:rsidRPr="00D44AEE">
              <w:rPr>
                <w:rFonts w:ascii="Times New Roman" w:hAnsi="Times New Roman" w:cs="Times New Roman"/>
                <w:sz w:val="18"/>
                <w:szCs w:val="18"/>
                <w:lang w:val="en-US"/>
              </w:rPr>
              <w:t>%</w:t>
            </w:r>
          </w:p>
        </w:tc>
        <w:tc>
          <w:tcPr>
            <w:tcW w:w="1561" w:type="dxa"/>
            <w:vAlign w:val="center"/>
          </w:tcPr>
          <w:p w14:paraId="6C043499" w14:textId="12BC65C3"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2.83</w:t>
            </w:r>
          </w:p>
        </w:tc>
      </w:tr>
      <w:tr w:rsidR="00AD7662" w:rsidRPr="00D44AEE" w14:paraId="44CAE9E5" w14:textId="7862C079" w:rsidTr="006747B2">
        <w:trPr>
          <w:jc w:val="center"/>
        </w:trPr>
        <w:tc>
          <w:tcPr>
            <w:tcW w:w="1562" w:type="dxa"/>
            <w:vAlign w:val="center"/>
          </w:tcPr>
          <w:p w14:paraId="61A14D99"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India</w:t>
            </w:r>
          </w:p>
        </w:tc>
        <w:tc>
          <w:tcPr>
            <w:tcW w:w="1475" w:type="dxa"/>
            <w:vAlign w:val="center"/>
          </w:tcPr>
          <w:p w14:paraId="042ACAD7" w14:textId="5A325C7A"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6</w:t>
            </w:r>
          </w:p>
        </w:tc>
        <w:tc>
          <w:tcPr>
            <w:tcW w:w="1329" w:type="dxa"/>
            <w:vAlign w:val="center"/>
          </w:tcPr>
          <w:p w14:paraId="78B44EED" w14:textId="49F320F8"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766</w:t>
            </w:r>
          </w:p>
        </w:tc>
        <w:tc>
          <w:tcPr>
            <w:tcW w:w="1783" w:type="dxa"/>
            <w:vAlign w:val="center"/>
          </w:tcPr>
          <w:p w14:paraId="3844DC79" w14:textId="0632A431"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33.7</w:t>
            </w:r>
            <w:r w:rsidR="00204B91" w:rsidRPr="00D44AEE">
              <w:rPr>
                <w:rFonts w:ascii="Times New Roman" w:hAnsi="Times New Roman" w:cs="Times New Roman"/>
                <w:sz w:val="18"/>
                <w:szCs w:val="18"/>
                <w:lang w:val="en-US"/>
              </w:rPr>
              <w:t>%</w:t>
            </w:r>
          </w:p>
        </w:tc>
        <w:tc>
          <w:tcPr>
            <w:tcW w:w="1684" w:type="dxa"/>
            <w:vAlign w:val="center"/>
          </w:tcPr>
          <w:p w14:paraId="42781872" w14:textId="6CDEB225"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14.7</w:t>
            </w:r>
            <w:r w:rsidR="00204B91" w:rsidRPr="00D44AEE">
              <w:rPr>
                <w:rFonts w:ascii="Times New Roman" w:hAnsi="Times New Roman" w:cs="Times New Roman"/>
                <w:sz w:val="18"/>
                <w:szCs w:val="18"/>
                <w:lang w:val="en-US"/>
              </w:rPr>
              <w:t>%</w:t>
            </w:r>
          </w:p>
        </w:tc>
        <w:tc>
          <w:tcPr>
            <w:tcW w:w="1561" w:type="dxa"/>
            <w:vAlign w:val="center"/>
          </w:tcPr>
          <w:p w14:paraId="7F7EDB90" w14:textId="60989466"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2.37</w:t>
            </w:r>
          </w:p>
        </w:tc>
      </w:tr>
      <w:tr w:rsidR="00AD7662" w:rsidRPr="00D44AEE" w14:paraId="06FD1443" w14:textId="40BA1C06" w:rsidTr="006747B2">
        <w:trPr>
          <w:jc w:val="center"/>
        </w:trPr>
        <w:tc>
          <w:tcPr>
            <w:tcW w:w="1562" w:type="dxa"/>
            <w:vAlign w:val="center"/>
          </w:tcPr>
          <w:p w14:paraId="176CFDEB"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Italy</w:t>
            </w:r>
          </w:p>
        </w:tc>
        <w:tc>
          <w:tcPr>
            <w:tcW w:w="1475" w:type="dxa"/>
            <w:vAlign w:val="center"/>
          </w:tcPr>
          <w:p w14:paraId="4B55E4A1" w14:textId="5912A157"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w:t>
            </w:r>
          </w:p>
        </w:tc>
        <w:tc>
          <w:tcPr>
            <w:tcW w:w="1329" w:type="dxa"/>
            <w:vAlign w:val="center"/>
          </w:tcPr>
          <w:p w14:paraId="3930E089" w14:textId="0F44B76B"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112</w:t>
            </w:r>
          </w:p>
        </w:tc>
        <w:tc>
          <w:tcPr>
            <w:tcW w:w="1783" w:type="dxa"/>
            <w:vAlign w:val="center"/>
          </w:tcPr>
          <w:p w14:paraId="2322BEC3" w14:textId="5FD19C21"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25.8</w:t>
            </w:r>
            <w:r w:rsidR="00204B91" w:rsidRPr="00D44AEE">
              <w:rPr>
                <w:rFonts w:ascii="Times New Roman" w:hAnsi="Times New Roman" w:cs="Times New Roman"/>
                <w:sz w:val="18"/>
                <w:szCs w:val="18"/>
                <w:lang w:val="en-US"/>
              </w:rPr>
              <w:t>%</w:t>
            </w:r>
          </w:p>
        </w:tc>
        <w:tc>
          <w:tcPr>
            <w:tcW w:w="1684" w:type="dxa"/>
            <w:vAlign w:val="center"/>
          </w:tcPr>
          <w:p w14:paraId="2B0B3C6A" w14:textId="36652FF3"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3.3</w:t>
            </w:r>
            <w:r w:rsidR="00204B91" w:rsidRPr="00D44AEE">
              <w:rPr>
                <w:rFonts w:ascii="Times New Roman" w:hAnsi="Times New Roman" w:cs="Times New Roman"/>
                <w:sz w:val="18"/>
                <w:szCs w:val="18"/>
                <w:lang w:val="en-US"/>
              </w:rPr>
              <w:t>%</w:t>
            </w:r>
          </w:p>
        </w:tc>
        <w:tc>
          <w:tcPr>
            <w:tcW w:w="1561" w:type="dxa"/>
            <w:vAlign w:val="center"/>
          </w:tcPr>
          <w:p w14:paraId="3ED1DDA2" w14:textId="5881ED7C"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2.77</w:t>
            </w:r>
          </w:p>
        </w:tc>
      </w:tr>
      <w:tr w:rsidR="00AD7662" w:rsidRPr="00D44AEE" w14:paraId="787E2A9C" w14:textId="14306652" w:rsidTr="006747B2">
        <w:trPr>
          <w:jc w:val="center"/>
        </w:trPr>
        <w:tc>
          <w:tcPr>
            <w:tcW w:w="1562" w:type="dxa"/>
            <w:vAlign w:val="center"/>
          </w:tcPr>
          <w:p w14:paraId="35FF0484"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Japan</w:t>
            </w:r>
          </w:p>
        </w:tc>
        <w:tc>
          <w:tcPr>
            <w:tcW w:w="1475" w:type="dxa"/>
            <w:vAlign w:val="center"/>
          </w:tcPr>
          <w:p w14:paraId="135CFBF2" w14:textId="3AC46B76"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47</w:t>
            </w:r>
          </w:p>
        </w:tc>
        <w:tc>
          <w:tcPr>
            <w:tcW w:w="1329" w:type="dxa"/>
            <w:vAlign w:val="center"/>
          </w:tcPr>
          <w:p w14:paraId="713A2B08" w14:textId="6F4068C3"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6</w:t>
            </w:r>
            <w:r w:rsidR="00E4075F">
              <w:rPr>
                <w:rFonts w:ascii="Times New Roman" w:hAnsi="Times New Roman" w:cs="Times New Roman"/>
                <w:sz w:val="18"/>
                <w:szCs w:val="18"/>
                <w:lang w:val="en-US"/>
              </w:rPr>
              <w:t>,</w:t>
            </w:r>
            <w:r w:rsidRPr="00D44AEE">
              <w:rPr>
                <w:rFonts w:ascii="Times New Roman" w:hAnsi="Times New Roman" w:cs="Times New Roman"/>
                <w:sz w:val="18"/>
                <w:szCs w:val="18"/>
                <w:lang w:val="en-US"/>
              </w:rPr>
              <w:t>009</w:t>
            </w:r>
          </w:p>
        </w:tc>
        <w:tc>
          <w:tcPr>
            <w:tcW w:w="1783" w:type="dxa"/>
            <w:vAlign w:val="center"/>
          </w:tcPr>
          <w:p w14:paraId="5F91D3FB" w14:textId="075F7DE6"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30.6</w:t>
            </w:r>
            <w:r w:rsidR="00204B91" w:rsidRPr="00D44AEE">
              <w:rPr>
                <w:rFonts w:ascii="Times New Roman" w:hAnsi="Times New Roman" w:cs="Times New Roman"/>
                <w:sz w:val="18"/>
                <w:szCs w:val="18"/>
                <w:lang w:val="en-US"/>
              </w:rPr>
              <w:t>%</w:t>
            </w:r>
          </w:p>
        </w:tc>
        <w:tc>
          <w:tcPr>
            <w:tcW w:w="1684" w:type="dxa"/>
            <w:vAlign w:val="center"/>
          </w:tcPr>
          <w:p w14:paraId="0ED0A6B6" w14:textId="62ED5684"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39.5</w:t>
            </w:r>
            <w:r w:rsidR="00204B91" w:rsidRPr="00D44AEE">
              <w:rPr>
                <w:rFonts w:ascii="Times New Roman" w:hAnsi="Times New Roman" w:cs="Times New Roman"/>
                <w:sz w:val="18"/>
                <w:szCs w:val="18"/>
                <w:lang w:val="en-US"/>
              </w:rPr>
              <w:t>%</w:t>
            </w:r>
          </w:p>
        </w:tc>
        <w:tc>
          <w:tcPr>
            <w:tcW w:w="1561" w:type="dxa"/>
            <w:vAlign w:val="center"/>
          </w:tcPr>
          <w:p w14:paraId="1FD222CB" w14:textId="0B80A57C"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2.32</w:t>
            </w:r>
          </w:p>
        </w:tc>
      </w:tr>
      <w:tr w:rsidR="00AD7662" w:rsidRPr="00D44AEE" w14:paraId="533DB2C6" w14:textId="5B8D98C4" w:rsidTr="006747B2">
        <w:trPr>
          <w:jc w:val="center"/>
        </w:trPr>
        <w:tc>
          <w:tcPr>
            <w:tcW w:w="1562" w:type="dxa"/>
            <w:vAlign w:val="center"/>
          </w:tcPr>
          <w:p w14:paraId="6075FB53"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Netherlands</w:t>
            </w:r>
          </w:p>
        </w:tc>
        <w:tc>
          <w:tcPr>
            <w:tcW w:w="1475" w:type="dxa"/>
            <w:vAlign w:val="center"/>
          </w:tcPr>
          <w:p w14:paraId="2937946B" w14:textId="76B53E4E"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w:t>
            </w:r>
          </w:p>
        </w:tc>
        <w:tc>
          <w:tcPr>
            <w:tcW w:w="1329" w:type="dxa"/>
            <w:vAlign w:val="center"/>
          </w:tcPr>
          <w:p w14:paraId="54458A9C" w14:textId="14FFE433"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w:t>
            </w:r>
            <w:r w:rsidR="00E4075F">
              <w:rPr>
                <w:rFonts w:ascii="Times New Roman" w:hAnsi="Times New Roman" w:cs="Times New Roman"/>
                <w:sz w:val="18"/>
                <w:szCs w:val="18"/>
                <w:lang w:val="en-US"/>
              </w:rPr>
              <w:t>,</w:t>
            </w:r>
            <w:r w:rsidRPr="00D44AEE">
              <w:rPr>
                <w:rFonts w:ascii="Times New Roman" w:hAnsi="Times New Roman" w:cs="Times New Roman"/>
                <w:sz w:val="18"/>
                <w:szCs w:val="18"/>
                <w:lang w:val="en-US"/>
              </w:rPr>
              <w:t>816</w:t>
            </w:r>
          </w:p>
        </w:tc>
        <w:tc>
          <w:tcPr>
            <w:tcW w:w="1783" w:type="dxa"/>
            <w:vAlign w:val="center"/>
          </w:tcPr>
          <w:p w14:paraId="0AE3764A" w14:textId="756DA736"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87.2</w:t>
            </w:r>
            <w:r w:rsidR="00204B91" w:rsidRPr="00D44AEE">
              <w:rPr>
                <w:rFonts w:ascii="Times New Roman" w:hAnsi="Times New Roman" w:cs="Times New Roman"/>
                <w:sz w:val="18"/>
                <w:szCs w:val="18"/>
                <w:lang w:val="en-US"/>
              </w:rPr>
              <w:t>%</w:t>
            </w:r>
          </w:p>
        </w:tc>
        <w:tc>
          <w:tcPr>
            <w:tcW w:w="1684" w:type="dxa"/>
            <w:vAlign w:val="center"/>
          </w:tcPr>
          <w:p w14:paraId="7074E791" w14:textId="461CEC9B"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11.2</w:t>
            </w:r>
            <w:r w:rsidR="00204B91" w:rsidRPr="00D44AEE">
              <w:rPr>
                <w:rFonts w:ascii="Times New Roman" w:hAnsi="Times New Roman" w:cs="Times New Roman"/>
                <w:sz w:val="18"/>
                <w:szCs w:val="18"/>
                <w:lang w:val="en-US"/>
              </w:rPr>
              <w:t>%</w:t>
            </w:r>
          </w:p>
        </w:tc>
        <w:tc>
          <w:tcPr>
            <w:tcW w:w="1561" w:type="dxa"/>
            <w:vAlign w:val="center"/>
          </w:tcPr>
          <w:p w14:paraId="622A7AEE" w14:textId="3A1437EB"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2.79</w:t>
            </w:r>
          </w:p>
        </w:tc>
      </w:tr>
      <w:tr w:rsidR="00AD7662" w:rsidRPr="00D44AEE" w14:paraId="11AE46CA" w14:textId="12BAF39A" w:rsidTr="006747B2">
        <w:trPr>
          <w:jc w:val="center"/>
        </w:trPr>
        <w:tc>
          <w:tcPr>
            <w:tcW w:w="1562" w:type="dxa"/>
            <w:vAlign w:val="center"/>
          </w:tcPr>
          <w:p w14:paraId="57F68BE1"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Russia</w:t>
            </w:r>
          </w:p>
        </w:tc>
        <w:tc>
          <w:tcPr>
            <w:tcW w:w="1475" w:type="dxa"/>
            <w:vAlign w:val="center"/>
          </w:tcPr>
          <w:p w14:paraId="28610DBB" w14:textId="22243BA3"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w:t>
            </w:r>
          </w:p>
        </w:tc>
        <w:tc>
          <w:tcPr>
            <w:tcW w:w="1329" w:type="dxa"/>
            <w:vAlign w:val="center"/>
          </w:tcPr>
          <w:p w14:paraId="2E58945A" w14:textId="4E0E09C2"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166</w:t>
            </w:r>
          </w:p>
        </w:tc>
        <w:tc>
          <w:tcPr>
            <w:tcW w:w="1783" w:type="dxa"/>
            <w:vAlign w:val="center"/>
          </w:tcPr>
          <w:p w14:paraId="17401D3C" w14:textId="0AB4A779"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6.1</w:t>
            </w:r>
            <w:r w:rsidR="00204B91" w:rsidRPr="00D44AEE">
              <w:rPr>
                <w:rFonts w:ascii="Times New Roman" w:hAnsi="Times New Roman" w:cs="Times New Roman"/>
                <w:sz w:val="18"/>
                <w:szCs w:val="18"/>
                <w:lang w:val="en-US"/>
              </w:rPr>
              <w:t>%</w:t>
            </w:r>
          </w:p>
        </w:tc>
        <w:tc>
          <w:tcPr>
            <w:tcW w:w="1684" w:type="dxa"/>
            <w:vAlign w:val="center"/>
          </w:tcPr>
          <w:p w14:paraId="0EA8DDEC" w14:textId="5EADCA4D"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0.0</w:t>
            </w:r>
            <w:r w:rsidR="00204B91" w:rsidRPr="00D44AEE">
              <w:rPr>
                <w:rFonts w:ascii="Times New Roman" w:hAnsi="Times New Roman" w:cs="Times New Roman"/>
                <w:sz w:val="18"/>
                <w:szCs w:val="18"/>
                <w:lang w:val="en-US"/>
              </w:rPr>
              <w:t>%</w:t>
            </w:r>
          </w:p>
        </w:tc>
        <w:tc>
          <w:tcPr>
            <w:tcW w:w="1561" w:type="dxa"/>
            <w:vAlign w:val="center"/>
          </w:tcPr>
          <w:p w14:paraId="29200714" w14:textId="34B1FB21"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0.95</w:t>
            </w:r>
          </w:p>
        </w:tc>
      </w:tr>
      <w:tr w:rsidR="00AD7662" w:rsidRPr="00D44AEE" w14:paraId="0977EF5A" w14:textId="4CBC6394" w:rsidTr="006747B2">
        <w:trPr>
          <w:jc w:val="center"/>
        </w:trPr>
        <w:tc>
          <w:tcPr>
            <w:tcW w:w="1562" w:type="dxa"/>
            <w:vAlign w:val="center"/>
          </w:tcPr>
          <w:p w14:paraId="44C7E1AE"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South Africa</w:t>
            </w:r>
          </w:p>
        </w:tc>
        <w:tc>
          <w:tcPr>
            <w:tcW w:w="1475" w:type="dxa"/>
            <w:vAlign w:val="center"/>
          </w:tcPr>
          <w:p w14:paraId="4329A1BC" w14:textId="63109515"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w:t>
            </w:r>
          </w:p>
        </w:tc>
        <w:tc>
          <w:tcPr>
            <w:tcW w:w="1329" w:type="dxa"/>
            <w:vAlign w:val="center"/>
          </w:tcPr>
          <w:p w14:paraId="2F2E74C0" w14:textId="0B993105"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301</w:t>
            </w:r>
          </w:p>
        </w:tc>
        <w:tc>
          <w:tcPr>
            <w:tcW w:w="1783" w:type="dxa"/>
            <w:vAlign w:val="center"/>
          </w:tcPr>
          <w:p w14:paraId="2441C038" w14:textId="4F899350"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20.7</w:t>
            </w:r>
            <w:r w:rsidR="00204B91" w:rsidRPr="00D44AEE">
              <w:rPr>
                <w:rFonts w:ascii="Times New Roman" w:hAnsi="Times New Roman" w:cs="Times New Roman"/>
                <w:sz w:val="18"/>
                <w:szCs w:val="18"/>
                <w:lang w:val="en-US"/>
              </w:rPr>
              <w:t>%</w:t>
            </w:r>
          </w:p>
        </w:tc>
        <w:tc>
          <w:tcPr>
            <w:tcW w:w="1684" w:type="dxa"/>
            <w:vAlign w:val="center"/>
          </w:tcPr>
          <w:p w14:paraId="3247D354" w14:textId="4C36DD90"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48.8</w:t>
            </w:r>
            <w:r w:rsidR="00204B91" w:rsidRPr="00D44AEE">
              <w:rPr>
                <w:rFonts w:ascii="Times New Roman" w:hAnsi="Times New Roman" w:cs="Times New Roman"/>
                <w:sz w:val="18"/>
                <w:szCs w:val="18"/>
                <w:lang w:val="en-US"/>
              </w:rPr>
              <w:t>%</w:t>
            </w:r>
          </w:p>
        </w:tc>
        <w:tc>
          <w:tcPr>
            <w:tcW w:w="1561" w:type="dxa"/>
            <w:vAlign w:val="center"/>
          </w:tcPr>
          <w:p w14:paraId="72451262" w14:textId="2AFBE2C7"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2.27</w:t>
            </w:r>
          </w:p>
        </w:tc>
      </w:tr>
      <w:tr w:rsidR="006747B2" w:rsidRPr="00D44AEE" w14:paraId="73F70B1D" w14:textId="5EDF2FD6" w:rsidTr="006747B2">
        <w:trPr>
          <w:jc w:val="center"/>
        </w:trPr>
        <w:tc>
          <w:tcPr>
            <w:tcW w:w="1562" w:type="dxa"/>
            <w:vAlign w:val="center"/>
          </w:tcPr>
          <w:p w14:paraId="5925FC5A" w14:textId="77777777" w:rsidR="006747B2" w:rsidRPr="00D44AEE" w:rsidRDefault="006747B2" w:rsidP="00204B91">
            <w:pPr>
              <w:widowControl w:val="0"/>
              <w:spacing w:before="60" w:after="60"/>
              <w:rPr>
                <w:rFonts w:ascii="Times New Roman" w:hAnsi="Times New Roman" w:cs="Times New Roman"/>
                <w:color w:val="000000"/>
                <w:sz w:val="18"/>
                <w:szCs w:val="18"/>
                <w:lang w:val="en-US"/>
              </w:rPr>
            </w:pPr>
            <w:r w:rsidRPr="00D44AEE">
              <w:rPr>
                <w:rFonts w:ascii="Times New Roman" w:hAnsi="Times New Roman" w:cs="Times New Roman"/>
                <w:color w:val="000000"/>
                <w:sz w:val="18"/>
                <w:szCs w:val="18"/>
                <w:lang w:val="en-US"/>
              </w:rPr>
              <w:t>South Korea</w:t>
            </w:r>
          </w:p>
        </w:tc>
        <w:tc>
          <w:tcPr>
            <w:tcW w:w="1475" w:type="dxa"/>
            <w:vAlign w:val="center"/>
          </w:tcPr>
          <w:p w14:paraId="214EEC6D" w14:textId="1C5B5414" w:rsidR="006747B2" w:rsidRPr="00D44AEE" w:rsidRDefault="006747B2" w:rsidP="00204B91">
            <w:pPr>
              <w:widowControl w:val="0"/>
              <w:spacing w:before="60" w:after="60"/>
              <w:jc w:val="center"/>
              <w:rPr>
                <w:rFonts w:ascii="Times New Roman" w:hAnsi="Times New Roman" w:cs="Times New Roman"/>
                <w:color w:val="000000"/>
                <w:sz w:val="18"/>
                <w:szCs w:val="18"/>
                <w:lang w:val="en-US"/>
              </w:rPr>
            </w:pPr>
            <w:r w:rsidRPr="00D44AEE">
              <w:rPr>
                <w:rFonts w:ascii="Times New Roman" w:hAnsi="Times New Roman" w:cs="Times New Roman"/>
                <w:color w:val="000000"/>
                <w:sz w:val="18"/>
                <w:szCs w:val="18"/>
                <w:lang w:val="en-US"/>
              </w:rPr>
              <w:t>7</w:t>
            </w:r>
          </w:p>
        </w:tc>
        <w:tc>
          <w:tcPr>
            <w:tcW w:w="1329" w:type="dxa"/>
            <w:vAlign w:val="center"/>
          </w:tcPr>
          <w:p w14:paraId="6BD0E25E" w14:textId="6E159BFC" w:rsidR="006747B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149</w:t>
            </w:r>
          </w:p>
        </w:tc>
        <w:tc>
          <w:tcPr>
            <w:tcW w:w="1783" w:type="dxa"/>
          </w:tcPr>
          <w:p w14:paraId="47892902" w14:textId="6BE55367" w:rsidR="006747B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21.9</w:t>
            </w:r>
            <w:r w:rsidR="00204B91" w:rsidRPr="00D44AEE">
              <w:rPr>
                <w:rFonts w:ascii="Times New Roman" w:hAnsi="Times New Roman" w:cs="Times New Roman"/>
                <w:sz w:val="18"/>
                <w:szCs w:val="18"/>
                <w:lang w:val="en-US"/>
              </w:rPr>
              <w:t>%</w:t>
            </w:r>
          </w:p>
        </w:tc>
        <w:tc>
          <w:tcPr>
            <w:tcW w:w="1684" w:type="dxa"/>
          </w:tcPr>
          <w:p w14:paraId="26F8DD2F" w14:textId="6FDEC53C" w:rsidR="006747B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16.1</w:t>
            </w:r>
            <w:r w:rsidR="00204B91" w:rsidRPr="00D44AEE">
              <w:rPr>
                <w:rFonts w:ascii="Times New Roman" w:hAnsi="Times New Roman" w:cs="Times New Roman"/>
                <w:sz w:val="18"/>
                <w:szCs w:val="18"/>
                <w:lang w:val="en-US"/>
              </w:rPr>
              <w:t>%</w:t>
            </w:r>
          </w:p>
        </w:tc>
        <w:tc>
          <w:tcPr>
            <w:tcW w:w="1561" w:type="dxa"/>
            <w:vAlign w:val="center"/>
          </w:tcPr>
          <w:p w14:paraId="333B16DC" w14:textId="61594E0D" w:rsidR="006747B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1.63</w:t>
            </w:r>
          </w:p>
        </w:tc>
      </w:tr>
      <w:tr w:rsidR="00AD7662" w:rsidRPr="00D44AEE" w14:paraId="0669329B" w14:textId="7CE8C1E5" w:rsidTr="006747B2">
        <w:trPr>
          <w:jc w:val="center"/>
        </w:trPr>
        <w:tc>
          <w:tcPr>
            <w:tcW w:w="1562" w:type="dxa"/>
            <w:vAlign w:val="center"/>
          </w:tcPr>
          <w:p w14:paraId="4AF2CA67"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Switzerland</w:t>
            </w:r>
          </w:p>
        </w:tc>
        <w:tc>
          <w:tcPr>
            <w:tcW w:w="1475" w:type="dxa"/>
            <w:vAlign w:val="center"/>
          </w:tcPr>
          <w:p w14:paraId="5F4BBC7D" w14:textId="0E3441AA"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7</w:t>
            </w:r>
          </w:p>
        </w:tc>
        <w:tc>
          <w:tcPr>
            <w:tcW w:w="1329" w:type="dxa"/>
            <w:vAlign w:val="center"/>
          </w:tcPr>
          <w:p w14:paraId="778AF6E6" w14:textId="37E2269C"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w:t>
            </w:r>
            <w:r w:rsidR="00E4075F">
              <w:rPr>
                <w:rFonts w:ascii="Times New Roman" w:hAnsi="Times New Roman" w:cs="Times New Roman"/>
                <w:sz w:val="18"/>
                <w:szCs w:val="18"/>
                <w:lang w:val="en-US"/>
              </w:rPr>
              <w:t>,</w:t>
            </w:r>
            <w:r w:rsidRPr="00D44AEE">
              <w:rPr>
                <w:rFonts w:ascii="Times New Roman" w:hAnsi="Times New Roman" w:cs="Times New Roman"/>
                <w:sz w:val="18"/>
                <w:szCs w:val="18"/>
                <w:lang w:val="en-US"/>
              </w:rPr>
              <w:t>356</w:t>
            </w:r>
          </w:p>
        </w:tc>
        <w:tc>
          <w:tcPr>
            <w:tcW w:w="1783" w:type="dxa"/>
            <w:vAlign w:val="center"/>
          </w:tcPr>
          <w:p w14:paraId="292EE08C" w14:textId="57BD9379"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60.3</w:t>
            </w:r>
            <w:r w:rsidR="00204B91" w:rsidRPr="00D44AEE">
              <w:rPr>
                <w:rFonts w:ascii="Times New Roman" w:hAnsi="Times New Roman" w:cs="Times New Roman"/>
                <w:sz w:val="18"/>
                <w:szCs w:val="18"/>
                <w:lang w:val="en-US"/>
              </w:rPr>
              <w:t>%</w:t>
            </w:r>
          </w:p>
        </w:tc>
        <w:tc>
          <w:tcPr>
            <w:tcW w:w="1684" w:type="dxa"/>
            <w:vAlign w:val="center"/>
          </w:tcPr>
          <w:p w14:paraId="17FC334B" w14:textId="50418C87"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13.7</w:t>
            </w:r>
            <w:r w:rsidR="00204B91" w:rsidRPr="00D44AEE">
              <w:rPr>
                <w:rFonts w:ascii="Times New Roman" w:hAnsi="Times New Roman" w:cs="Times New Roman"/>
                <w:sz w:val="18"/>
                <w:szCs w:val="18"/>
                <w:lang w:val="en-US"/>
              </w:rPr>
              <w:t>%</w:t>
            </w:r>
          </w:p>
        </w:tc>
        <w:tc>
          <w:tcPr>
            <w:tcW w:w="1561" w:type="dxa"/>
            <w:vAlign w:val="center"/>
          </w:tcPr>
          <w:p w14:paraId="08637571" w14:textId="1C37B234"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2.96</w:t>
            </w:r>
          </w:p>
        </w:tc>
      </w:tr>
      <w:tr w:rsidR="00AD7662" w:rsidRPr="00D44AEE" w14:paraId="68EFE156" w14:textId="6A9D1E47" w:rsidTr="006747B2">
        <w:trPr>
          <w:jc w:val="center"/>
        </w:trPr>
        <w:tc>
          <w:tcPr>
            <w:tcW w:w="1562" w:type="dxa"/>
            <w:vAlign w:val="center"/>
          </w:tcPr>
          <w:p w14:paraId="0CC70C53"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Taiwan</w:t>
            </w:r>
          </w:p>
        </w:tc>
        <w:tc>
          <w:tcPr>
            <w:tcW w:w="1475" w:type="dxa"/>
            <w:vAlign w:val="center"/>
          </w:tcPr>
          <w:p w14:paraId="4B307F7A" w14:textId="05C7D3FA"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10</w:t>
            </w:r>
          </w:p>
        </w:tc>
        <w:tc>
          <w:tcPr>
            <w:tcW w:w="1329" w:type="dxa"/>
            <w:vAlign w:val="center"/>
          </w:tcPr>
          <w:p w14:paraId="1E97556C" w14:textId="79EFFD58"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w:t>
            </w:r>
            <w:r w:rsidR="00E4075F">
              <w:rPr>
                <w:rFonts w:ascii="Times New Roman" w:hAnsi="Times New Roman" w:cs="Times New Roman"/>
                <w:sz w:val="18"/>
                <w:szCs w:val="18"/>
                <w:lang w:val="en-US"/>
              </w:rPr>
              <w:t>,</w:t>
            </w:r>
            <w:r w:rsidRPr="00D44AEE">
              <w:rPr>
                <w:rFonts w:ascii="Times New Roman" w:hAnsi="Times New Roman" w:cs="Times New Roman"/>
                <w:sz w:val="18"/>
                <w:szCs w:val="18"/>
                <w:lang w:val="en-US"/>
              </w:rPr>
              <w:t>210</w:t>
            </w:r>
          </w:p>
        </w:tc>
        <w:tc>
          <w:tcPr>
            <w:tcW w:w="1783" w:type="dxa"/>
            <w:vAlign w:val="center"/>
          </w:tcPr>
          <w:p w14:paraId="2EB4CB81" w14:textId="1ECF68F1"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19.5</w:t>
            </w:r>
            <w:r w:rsidR="00204B91" w:rsidRPr="00D44AEE">
              <w:rPr>
                <w:rFonts w:ascii="Times New Roman" w:hAnsi="Times New Roman" w:cs="Times New Roman"/>
                <w:sz w:val="18"/>
                <w:szCs w:val="18"/>
                <w:lang w:val="en-US"/>
              </w:rPr>
              <w:t>%</w:t>
            </w:r>
          </w:p>
        </w:tc>
        <w:tc>
          <w:tcPr>
            <w:tcW w:w="1684" w:type="dxa"/>
            <w:vAlign w:val="center"/>
          </w:tcPr>
          <w:p w14:paraId="152E39FC" w14:textId="7DB8E916"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12.7</w:t>
            </w:r>
            <w:r w:rsidR="00204B91" w:rsidRPr="00D44AEE">
              <w:rPr>
                <w:rFonts w:ascii="Times New Roman" w:hAnsi="Times New Roman" w:cs="Times New Roman"/>
                <w:sz w:val="18"/>
                <w:szCs w:val="18"/>
                <w:lang w:val="en-US"/>
              </w:rPr>
              <w:t>%</w:t>
            </w:r>
          </w:p>
        </w:tc>
        <w:tc>
          <w:tcPr>
            <w:tcW w:w="1561" w:type="dxa"/>
            <w:vAlign w:val="center"/>
          </w:tcPr>
          <w:p w14:paraId="289F8CC5" w14:textId="1FBC3A6D"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0.90</w:t>
            </w:r>
          </w:p>
        </w:tc>
      </w:tr>
      <w:tr w:rsidR="00AD7662" w:rsidRPr="00D44AEE" w14:paraId="507A1515" w14:textId="0BE82887" w:rsidTr="006747B2">
        <w:trPr>
          <w:jc w:val="center"/>
        </w:trPr>
        <w:tc>
          <w:tcPr>
            <w:tcW w:w="1562" w:type="dxa"/>
            <w:vAlign w:val="center"/>
          </w:tcPr>
          <w:p w14:paraId="55A49966"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Thailand</w:t>
            </w:r>
          </w:p>
        </w:tc>
        <w:tc>
          <w:tcPr>
            <w:tcW w:w="1475" w:type="dxa"/>
            <w:vAlign w:val="center"/>
          </w:tcPr>
          <w:p w14:paraId="269DD33F" w14:textId="5E1BE0A8"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w:t>
            </w:r>
          </w:p>
        </w:tc>
        <w:tc>
          <w:tcPr>
            <w:tcW w:w="1329" w:type="dxa"/>
            <w:vAlign w:val="center"/>
          </w:tcPr>
          <w:p w14:paraId="0FBDCEAA" w14:textId="23443960"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629</w:t>
            </w:r>
          </w:p>
        </w:tc>
        <w:tc>
          <w:tcPr>
            <w:tcW w:w="1783" w:type="dxa"/>
            <w:vAlign w:val="center"/>
          </w:tcPr>
          <w:p w14:paraId="7FADFAC3" w14:textId="01FF3A37"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4.8</w:t>
            </w:r>
            <w:r w:rsidR="00204B91" w:rsidRPr="00D44AEE">
              <w:rPr>
                <w:rFonts w:ascii="Times New Roman" w:hAnsi="Times New Roman" w:cs="Times New Roman"/>
                <w:sz w:val="18"/>
                <w:szCs w:val="18"/>
                <w:lang w:val="en-US"/>
              </w:rPr>
              <w:t>%</w:t>
            </w:r>
          </w:p>
        </w:tc>
        <w:tc>
          <w:tcPr>
            <w:tcW w:w="1684" w:type="dxa"/>
            <w:vAlign w:val="center"/>
          </w:tcPr>
          <w:p w14:paraId="4307ECDE" w14:textId="39D2ED39"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7.5</w:t>
            </w:r>
            <w:r w:rsidR="00204B91" w:rsidRPr="00D44AEE">
              <w:rPr>
                <w:rFonts w:ascii="Times New Roman" w:hAnsi="Times New Roman" w:cs="Times New Roman"/>
                <w:sz w:val="18"/>
                <w:szCs w:val="18"/>
                <w:lang w:val="en-US"/>
              </w:rPr>
              <w:t>%</w:t>
            </w:r>
          </w:p>
        </w:tc>
        <w:tc>
          <w:tcPr>
            <w:tcW w:w="1561" w:type="dxa"/>
            <w:vAlign w:val="center"/>
          </w:tcPr>
          <w:p w14:paraId="6467770B" w14:textId="131A30A8"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2.10</w:t>
            </w:r>
          </w:p>
        </w:tc>
      </w:tr>
      <w:tr w:rsidR="00AD7662" w:rsidRPr="00D44AEE" w14:paraId="4B71A6A5" w14:textId="704EBD15" w:rsidTr="006747B2">
        <w:trPr>
          <w:jc w:val="center"/>
        </w:trPr>
        <w:tc>
          <w:tcPr>
            <w:tcW w:w="1562" w:type="dxa"/>
            <w:vAlign w:val="center"/>
          </w:tcPr>
          <w:p w14:paraId="66B0E3EC"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United Kingdom</w:t>
            </w:r>
          </w:p>
        </w:tc>
        <w:tc>
          <w:tcPr>
            <w:tcW w:w="1475" w:type="dxa"/>
            <w:vAlign w:val="center"/>
          </w:tcPr>
          <w:p w14:paraId="2B24BE29" w14:textId="6E8667C4"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13</w:t>
            </w:r>
          </w:p>
        </w:tc>
        <w:tc>
          <w:tcPr>
            <w:tcW w:w="1329" w:type="dxa"/>
            <w:vAlign w:val="center"/>
          </w:tcPr>
          <w:p w14:paraId="3B9FF42D" w14:textId="06D70E89"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w:t>
            </w:r>
            <w:r w:rsidR="00E4075F">
              <w:rPr>
                <w:rFonts w:ascii="Times New Roman" w:hAnsi="Times New Roman" w:cs="Times New Roman"/>
                <w:sz w:val="18"/>
                <w:szCs w:val="18"/>
                <w:lang w:val="en-US"/>
              </w:rPr>
              <w:t>,</w:t>
            </w:r>
            <w:r w:rsidRPr="00D44AEE">
              <w:rPr>
                <w:rFonts w:ascii="Times New Roman" w:hAnsi="Times New Roman" w:cs="Times New Roman"/>
                <w:sz w:val="18"/>
                <w:szCs w:val="18"/>
                <w:lang w:val="en-US"/>
              </w:rPr>
              <w:t>094</w:t>
            </w:r>
          </w:p>
        </w:tc>
        <w:tc>
          <w:tcPr>
            <w:tcW w:w="1783" w:type="dxa"/>
            <w:vAlign w:val="center"/>
          </w:tcPr>
          <w:p w14:paraId="02672E8E" w14:textId="37690781"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47.7</w:t>
            </w:r>
            <w:r w:rsidR="00204B91" w:rsidRPr="00D44AEE">
              <w:rPr>
                <w:rFonts w:ascii="Times New Roman" w:hAnsi="Times New Roman" w:cs="Times New Roman"/>
                <w:sz w:val="18"/>
                <w:szCs w:val="18"/>
                <w:lang w:val="en-US"/>
              </w:rPr>
              <w:t>%</w:t>
            </w:r>
          </w:p>
        </w:tc>
        <w:tc>
          <w:tcPr>
            <w:tcW w:w="1684" w:type="dxa"/>
            <w:vAlign w:val="center"/>
          </w:tcPr>
          <w:p w14:paraId="62DCB2AA" w14:textId="6BE383D6"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43.5</w:t>
            </w:r>
            <w:r w:rsidR="00204B91" w:rsidRPr="00D44AEE">
              <w:rPr>
                <w:rFonts w:ascii="Times New Roman" w:hAnsi="Times New Roman" w:cs="Times New Roman"/>
                <w:sz w:val="18"/>
                <w:szCs w:val="18"/>
                <w:lang w:val="en-US"/>
              </w:rPr>
              <w:t>%</w:t>
            </w:r>
          </w:p>
        </w:tc>
        <w:tc>
          <w:tcPr>
            <w:tcW w:w="1561" w:type="dxa"/>
            <w:vAlign w:val="center"/>
          </w:tcPr>
          <w:p w14:paraId="17B8B189" w14:textId="6EC95453"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2.81</w:t>
            </w:r>
          </w:p>
        </w:tc>
      </w:tr>
      <w:tr w:rsidR="00AD7662" w:rsidRPr="00D44AEE" w14:paraId="41827B12" w14:textId="237FA59F" w:rsidTr="006747B2">
        <w:trPr>
          <w:jc w:val="center"/>
        </w:trPr>
        <w:tc>
          <w:tcPr>
            <w:tcW w:w="1562" w:type="dxa"/>
            <w:vAlign w:val="center"/>
          </w:tcPr>
          <w:p w14:paraId="6212F676" w14:textId="77777777" w:rsidR="00AD7662" w:rsidRPr="00D44AEE" w:rsidRDefault="00AD7662" w:rsidP="00204B91">
            <w:pPr>
              <w:widowControl w:val="0"/>
              <w:spacing w:before="60" w:after="60"/>
              <w:rPr>
                <w:rFonts w:ascii="Times New Roman" w:hAnsi="Times New Roman" w:cs="Times New Roman"/>
                <w:sz w:val="18"/>
                <w:szCs w:val="18"/>
                <w:lang w:val="en-US"/>
              </w:rPr>
            </w:pPr>
            <w:r w:rsidRPr="00D44AEE">
              <w:rPr>
                <w:rFonts w:ascii="Times New Roman" w:hAnsi="Times New Roman" w:cs="Times New Roman"/>
                <w:color w:val="000000"/>
                <w:sz w:val="18"/>
                <w:szCs w:val="18"/>
                <w:lang w:val="en-US"/>
              </w:rPr>
              <w:t>United States</w:t>
            </w:r>
          </w:p>
        </w:tc>
        <w:tc>
          <w:tcPr>
            <w:tcW w:w="1475" w:type="dxa"/>
            <w:vAlign w:val="center"/>
          </w:tcPr>
          <w:p w14:paraId="0C85FAA4" w14:textId="3547C922"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33</w:t>
            </w:r>
          </w:p>
        </w:tc>
        <w:tc>
          <w:tcPr>
            <w:tcW w:w="1329" w:type="dxa"/>
            <w:vAlign w:val="center"/>
          </w:tcPr>
          <w:p w14:paraId="0AED1D07" w14:textId="03555119" w:rsidR="00AD7662" w:rsidRPr="00D44AEE" w:rsidRDefault="001D2F43"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9</w:t>
            </w:r>
            <w:r w:rsidR="00E4075F">
              <w:rPr>
                <w:rFonts w:ascii="Times New Roman" w:hAnsi="Times New Roman" w:cs="Times New Roman"/>
                <w:sz w:val="18"/>
                <w:szCs w:val="18"/>
                <w:lang w:val="en-US"/>
              </w:rPr>
              <w:t>,</w:t>
            </w:r>
            <w:r w:rsidRPr="00D44AEE">
              <w:rPr>
                <w:rFonts w:ascii="Times New Roman" w:hAnsi="Times New Roman" w:cs="Times New Roman"/>
                <w:sz w:val="18"/>
                <w:szCs w:val="18"/>
                <w:lang w:val="en-US"/>
              </w:rPr>
              <w:t>411</w:t>
            </w:r>
          </w:p>
        </w:tc>
        <w:tc>
          <w:tcPr>
            <w:tcW w:w="1783" w:type="dxa"/>
            <w:vAlign w:val="center"/>
          </w:tcPr>
          <w:p w14:paraId="457F58E7" w14:textId="4B28201C"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13.6</w:t>
            </w:r>
            <w:r w:rsidR="00204B91" w:rsidRPr="00D44AEE">
              <w:rPr>
                <w:rFonts w:ascii="Times New Roman" w:hAnsi="Times New Roman" w:cs="Times New Roman"/>
                <w:sz w:val="18"/>
                <w:szCs w:val="18"/>
                <w:lang w:val="en-US"/>
              </w:rPr>
              <w:t>%</w:t>
            </w:r>
          </w:p>
        </w:tc>
        <w:tc>
          <w:tcPr>
            <w:tcW w:w="1684" w:type="dxa"/>
            <w:vAlign w:val="center"/>
          </w:tcPr>
          <w:p w14:paraId="08F63B83" w14:textId="1245AAAC"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82.9</w:t>
            </w:r>
            <w:r w:rsidR="00204B91" w:rsidRPr="00D44AEE">
              <w:rPr>
                <w:rFonts w:ascii="Times New Roman" w:hAnsi="Times New Roman" w:cs="Times New Roman"/>
                <w:sz w:val="18"/>
                <w:szCs w:val="18"/>
                <w:lang w:val="en-US"/>
              </w:rPr>
              <w:t>%</w:t>
            </w:r>
          </w:p>
        </w:tc>
        <w:tc>
          <w:tcPr>
            <w:tcW w:w="1561" w:type="dxa"/>
            <w:vAlign w:val="center"/>
          </w:tcPr>
          <w:p w14:paraId="730177DC" w14:textId="3CB4F64E"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2.94</w:t>
            </w:r>
          </w:p>
        </w:tc>
      </w:tr>
      <w:tr w:rsidR="00AD7662" w:rsidRPr="00D44AEE" w14:paraId="395D5A7B" w14:textId="1A602E7B" w:rsidTr="006747B2">
        <w:trPr>
          <w:jc w:val="center"/>
        </w:trPr>
        <w:tc>
          <w:tcPr>
            <w:tcW w:w="1562" w:type="dxa"/>
            <w:vAlign w:val="center"/>
          </w:tcPr>
          <w:p w14:paraId="45B8439F" w14:textId="06A9DA24" w:rsidR="00AD7662" w:rsidRPr="00D44AEE" w:rsidRDefault="00AD7662" w:rsidP="00807123">
            <w:pPr>
              <w:widowControl w:val="0"/>
              <w:spacing w:before="60" w:after="60"/>
              <w:rPr>
                <w:rFonts w:ascii="Times New Roman" w:hAnsi="Times New Roman" w:cs="Times New Roman"/>
                <w:color w:val="000000"/>
                <w:sz w:val="18"/>
                <w:szCs w:val="18"/>
                <w:lang w:val="en-US"/>
              </w:rPr>
            </w:pPr>
            <w:r w:rsidRPr="00D44AEE">
              <w:rPr>
                <w:rFonts w:ascii="Times New Roman" w:hAnsi="Times New Roman" w:cs="Times New Roman"/>
                <w:color w:val="000000"/>
                <w:sz w:val="18"/>
                <w:szCs w:val="18"/>
                <w:lang w:val="en-US"/>
              </w:rPr>
              <w:t xml:space="preserve">Others </w:t>
            </w:r>
          </w:p>
        </w:tc>
        <w:tc>
          <w:tcPr>
            <w:tcW w:w="1475" w:type="dxa"/>
            <w:vAlign w:val="center"/>
          </w:tcPr>
          <w:p w14:paraId="4906FBAF" w14:textId="6A5A0468" w:rsidR="00AD7662" w:rsidRPr="00D44AEE" w:rsidRDefault="00FD1779" w:rsidP="00204B91">
            <w:pPr>
              <w:widowControl w:val="0"/>
              <w:spacing w:before="60" w:after="60"/>
              <w:jc w:val="center"/>
              <w:rPr>
                <w:rFonts w:ascii="Times New Roman" w:hAnsi="Times New Roman" w:cs="Times New Roman"/>
                <w:color w:val="000000"/>
                <w:sz w:val="18"/>
                <w:szCs w:val="18"/>
                <w:lang w:val="en-US"/>
              </w:rPr>
            </w:pPr>
            <w:r w:rsidRPr="00D44AEE">
              <w:rPr>
                <w:rFonts w:ascii="Times New Roman" w:hAnsi="Times New Roman" w:cs="Times New Roman"/>
                <w:color w:val="000000"/>
                <w:sz w:val="18"/>
                <w:szCs w:val="18"/>
                <w:lang w:val="en-US"/>
              </w:rPr>
              <w:t>18</w:t>
            </w:r>
            <w:r w:rsidR="00E4075F">
              <w:rPr>
                <w:rFonts w:ascii="Times New Roman" w:hAnsi="Times New Roman" w:cs="Times New Roman"/>
                <w:color w:val="000000"/>
                <w:sz w:val="18"/>
                <w:szCs w:val="18"/>
                <w:lang w:val="en-US"/>
              </w:rPr>
              <w:t xml:space="preserve"> </w:t>
            </w:r>
            <w:r w:rsidR="00807123" w:rsidRPr="00D44AEE">
              <w:rPr>
                <w:rFonts w:ascii="Times New Roman" w:hAnsi="Times New Roman" w:cs="Times New Roman"/>
                <w:color w:val="000000"/>
                <w:sz w:val="18"/>
                <w:szCs w:val="18"/>
                <w:lang w:val="en-US"/>
              </w:rPr>
              <w:t>(14 countries)</w:t>
            </w:r>
          </w:p>
        </w:tc>
        <w:tc>
          <w:tcPr>
            <w:tcW w:w="1329" w:type="dxa"/>
            <w:vAlign w:val="center"/>
          </w:tcPr>
          <w:p w14:paraId="2BF24902" w14:textId="7B14EFD0" w:rsidR="00AD7662" w:rsidRPr="00D44AEE" w:rsidRDefault="00204B91"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1</w:t>
            </w:r>
            <w:r w:rsidR="00E4075F">
              <w:rPr>
                <w:rFonts w:ascii="Times New Roman" w:hAnsi="Times New Roman" w:cs="Times New Roman"/>
                <w:sz w:val="18"/>
                <w:szCs w:val="18"/>
                <w:lang w:val="en-US"/>
              </w:rPr>
              <w:t>,</w:t>
            </w:r>
            <w:r w:rsidRPr="00D44AEE">
              <w:rPr>
                <w:rFonts w:ascii="Times New Roman" w:hAnsi="Times New Roman" w:cs="Times New Roman"/>
                <w:sz w:val="18"/>
                <w:szCs w:val="18"/>
                <w:lang w:val="en-US"/>
              </w:rPr>
              <w:t>295</w:t>
            </w:r>
          </w:p>
        </w:tc>
        <w:tc>
          <w:tcPr>
            <w:tcW w:w="1783" w:type="dxa"/>
            <w:vAlign w:val="center"/>
          </w:tcPr>
          <w:p w14:paraId="08E7A2CD" w14:textId="7F9C7439"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w:t>
            </w:r>
          </w:p>
        </w:tc>
        <w:tc>
          <w:tcPr>
            <w:tcW w:w="1684" w:type="dxa"/>
            <w:vAlign w:val="center"/>
          </w:tcPr>
          <w:p w14:paraId="19471DC0" w14:textId="3023A9D1"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w:t>
            </w:r>
          </w:p>
        </w:tc>
        <w:tc>
          <w:tcPr>
            <w:tcW w:w="1561" w:type="dxa"/>
            <w:vAlign w:val="center"/>
          </w:tcPr>
          <w:p w14:paraId="76E3EC63" w14:textId="63367B2F" w:rsidR="00AD7662" w:rsidRPr="00D44AEE" w:rsidRDefault="006747B2" w:rsidP="00204B91">
            <w:pPr>
              <w:widowControl w:val="0"/>
              <w:spacing w:before="60" w:after="60"/>
              <w:jc w:val="center"/>
              <w:rPr>
                <w:rFonts w:ascii="Times New Roman" w:hAnsi="Times New Roman" w:cs="Times New Roman"/>
                <w:sz w:val="18"/>
                <w:szCs w:val="18"/>
                <w:lang w:val="en-US"/>
              </w:rPr>
            </w:pPr>
            <w:r w:rsidRPr="00D44AEE">
              <w:rPr>
                <w:rFonts w:ascii="Times New Roman" w:hAnsi="Times New Roman" w:cs="Times New Roman"/>
                <w:sz w:val="18"/>
                <w:szCs w:val="18"/>
                <w:lang w:val="en-US"/>
              </w:rPr>
              <w:t>-</w:t>
            </w:r>
          </w:p>
        </w:tc>
      </w:tr>
      <w:tr w:rsidR="00AD7662" w:rsidRPr="00D44AEE" w14:paraId="33B1C756" w14:textId="20F08BA7" w:rsidTr="006747B2">
        <w:trPr>
          <w:jc w:val="center"/>
        </w:trPr>
        <w:tc>
          <w:tcPr>
            <w:tcW w:w="1562" w:type="dxa"/>
            <w:vAlign w:val="center"/>
          </w:tcPr>
          <w:p w14:paraId="4D64E983" w14:textId="77777777" w:rsidR="00AD7662" w:rsidRPr="00D44AEE" w:rsidRDefault="00AD7662" w:rsidP="00204B91">
            <w:pPr>
              <w:widowControl w:val="0"/>
              <w:spacing w:before="60" w:after="60"/>
              <w:rPr>
                <w:rFonts w:ascii="Times New Roman" w:hAnsi="Times New Roman" w:cs="Times New Roman"/>
                <w:b/>
                <w:color w:val="000000"/>
                <w:sz w:val="18"/>
                <w:szCs w:val="18"/>
                <w:lang w:val="en-US"/>
              </w:rPr>
            </w:pPr>
            <w:r w:rsidRPr="00D44AEE">
              <w:rPr>
                <w:rFonts w:ascii="Times New Roman" w:hAnsi="Times New Roman" w:cs="Times New Roman"/>
                <w:b/>
                <w:color w:val="000000"/>
                <w:sz w:val="18"/>
                <w:szCs w:val="18"/>
                <w:lang w:val="en-US"/>
              </w:rPr>
              <w:t>Total</w:t>
            </w:r>
          </w:p>
        </w:tc>
        <w:tc>
          <w:tcPr>
            <w:tcW w:w="1475" w:type="dxa"/>
            <w:vAlign w:val="center"/>
          </w:tcPr>
          <w:p w14:paraId="335F35B6" w14:textId="12D7FF4F" w:rsidR="00AD7662" w:rsidRPr="00D44AEE" w:rsidRDefault="00D67EAE" w:rsidP="00204B91">
            <w:pPr>
              <w:widowControl w:val="0"/>
              <w:spacing w:before="60" w:after="60"/>
              <w:jc w:val="center"/>
              <w:rPr>
                <w:rFonts w:ascii="Times New Roman" w:hAnsi="Times New Roman" w:cs="Times New Roman"/>
                <w:b/>
                <w:color w:val="000000"/>
                <w:sz w:val="18"/>
                <w:szCs w:val="18"/>
                <w:lang w:val="en-US"/>
              </w:rPr>
            </w:pPr>
            <w:r w:rsidRPr="00D44AEE">
              <w:rPr>
                <w:rFonts w:ascii="Times New Roman" w:hAnsi="Times New Roman" w:cs="Times New Roman"/>
                <w:color w:val="000000"/>
                <w:sz w:val="18"/>
                <w:szCs w:val="18"/>
                <w:lang w:val="en-US"/>
              </w:rPr>
              <w:t>197</w:t>
            </w:r>
          </w:p>
        </w:tc>
        <w:tc>
          <w:tcPr>
            <w:tcW w:w="1329" w:type="dxa"/>
            <w:vAlign w:val="center"/>
          </w:tcPr>
          <w:p w14:paraId="669C48E7" w14:textId="6D41068F" w:rsidR="00AD7662" w:rsidRPr="00D44AEE" w:rsidRDefault="001D2F43" w:rsidP="00204B91">
            <w:pPr>
              <w:widowControl w:val="0"/>
              <w:spacing w:before="60" w:after="60"/>
              <w:jc w:val="center"/>
              <w:rPr>
                <w:rFonts w:ascii="Times New Roman" w:hAnsi="Times New Roman" w:cs="Times New Roman"/>
                <w:b/>
                <w:sz w:val="18"/>
                <w:szCs w:val="18"/>
                <w:lang w:val="en-US"/>
              </w:rPr>
            </w:pPr>
            <w:r w:rsidRPr="00D44AEE">
              <w:rPr>
                <w:rFonts w:ascii="Times New Roman" w:hAnsi="Times New Roman" w:cs="Times New Roman"/>
                <w:b/>
                <w:sz w:val="18"/>
                <w:szCs w:val="18"/>
                <w:lang w:val="en-US"/>
              </w:rPr>
              <w:t>36</w:t>
            </w:r>
            <w:r w:rsidR="00E4075F">
              <w:rPr>
                <w:rFonts w:ascii="Times New Roman" w:hAnsi="Times New Roman" w:cs="Times New Roman"/>
                <w:b/>
                <w:sz w:val="18"/>
                <w:szCs w:val="18"/>
                <w:lang w:val="en-US"/>
              </w:rPr>
              <w:t>,</w:t>
            </w:r>
            <w:r w:rsidRPr="00D44AEE">
              <w:rPr>
                <w:rFonts w:ascii="Times New Roman" w:hAnsi="Times New Roman" w:cs="Times New Roman"/>
                <w:b/>
                <w:sz w:val="18"/>
                <w:szCs w:val="18"/>
                <w:lang w:val="en-US"/>
              </w:rPr>
              <w:t>958</w:t>
            </w:r>
          </w:p>
        </w:tc>
        <w:tc>
          <w:tcPr>
            <w:tcW w:w="1783" w:type="dxa"/>
            <w:vAlign w:val="center"/>
          </w:tcPr>
          <w:p w14:paraId="14A5B231" w14:textId="007BC6E6" w:rsidR="00AD7662" w:rsidRPr="00D44AEE" w:rsidRDefault="00204B91" w:rsidP="00204B91">
            <w:pPr>
              <w:widowControl w:val="0"/>
              <w:spacing w:before="60" w:after="60"/>
              <w:jc w:val="center"/>
              <w:rPr>
                <w:rFonts w:ascii="Times New Roman" w:hAnsi="Times New Roman" w:cs="Times New Roman"/>
                <w:b/>
                <w:sz w:val="18"/>
                <w:szCs w:val="18"/>
                <w:lang w:val="en-US"/>
              </w:rPr>
            </w:pPr>
            <w:r w:rsidRPr="00D44AEE">
              <w:rPr>
                <w:rFonts w:ascii="Times New Roman" w:hAnsi="Times New Roman" w:cs="Times New Roman"/>
                <w:b/>
                <w:sz w:val="18"/>
                <w:szCs w:val="18"/>
                <w:lang w:val="en-US"/>
              </w:rPr>
              <w:t>35.</w:t>
            </w:r>
            <w:r w:rsidR="00E4075F">
              <w:rPr>
                <w:rFonts w:ascii="Times New Roman" w:hAnsi="Times New Roman" w:cs="Times New Roman"/>
                <w:b/>
                <w:sz w:val="18"/>
                <w:szCs w:val="18"/>
                <w:lang w:val="en-US"/>
              </w:rPr>
              <w:t>6</w:t>
            </w:r>
            <w:r w:rsidRPr="00D44AEE">
              <w:rPr>
                <w:rFonts w:ascii="Times New Roman" w:hAnsi="Times New Roman" w:cs="Times New Roman"/>
                <w:b/>
                <w:sz w:val="18"/>
                <w:szCs w:val="18"/>
                <w:lang w:val="en-US"/>
              </w:rPr>
              <w:t>%</w:t>
            </w:r>
          </w:p>
        </w:tc>
        <w:tc>
          <w:tcPr>
            <w:tcW w:w="1684" w:type="dxa"/>
            <w:vAlign w:val="center"/>
          </w:tcPr>
          <w:p w14:paraId="1C9D8548" w14:textId="278A1F1A" w:rsidR="00AD7662" w:rsidRPr="00D44AEE" w:rsidRDefault="00204B91" w:rsidP="00204B91">
            <w:pPr>
              <w:widowControl w:val="0"/>
              <w:spacing w:before="60" w:after="60"/>
              <w:jc w:val="center"/>
              <w:rPr>
                <w:rFonts w:ascii="Times New Roman" w:hAnsi="Times New Roman" w:cs="Times New Roman"/>
                <w:b/>
                <w:sz w:val="18"/>
                <w:szCs w:val="18"/>
                <w:lang w:val="en-US"/>
              </w:rPr>
            </w:pPr>
            <w:r w:rsidRPr="00D44AEE">
              <w:rPr>
                <w:rFonts w:ascii="Times New Roman" w:hAnsi="Times New Roman" w:cs="Times New Roman"/>
                <w:b/>
                <w:sz w:val="18"/>
                <w:szCs w:val="18"/>
                <w:lang w:val="en-US"/>
              </w:rPr>
              <w:t>35.7%</w:t>
            </w:r>
          </w:p>
        </w:tc>
        <w:tc>
          <w:tcPr>
            <w:tcW w:w="1561" w:type="dxa"/>
            <w:vAlign w:val="center"/>
          </w:tcPr>
          <w:p w14:paraId="472A388B" w14:textId="77805032" w:rsidR="00AD7662" w:rsidRPr="00D44AEE" w:rsidRDefault="00204B91" w:rsidP="00204B91">
            <w:pPr>
              <w:widowControl w:val="0"/>
              <w:spacing w:before="60" w:after="60"/>
              <w:jc w:val="center"/>
              <w:rPr>
                <w:rFonts w:ascii="Times New Roman" w:hAnsi="Times New Roman" w:cs="Times New Roman"/>
                <w:b/>
                <w:sz w:val="18"/>
                <w:szCs w:val="18"/>
                <w:lang w:val="en-US"/>
              </w:rPr>
            </w:pPr>
            <w:r w:rsidRPr="00D44AEE">
              <w:rPr>
                <w:rFonts w:ascii="Times New Roman" w:hAnsi="Times New Roman" w:cs="Times New Roman"/>
                <w:b/>
                <w:sz w:val="18"/>
                <w:szCs w:val="18"/>
                <w:lang w:val="en-US"/>
              </w:rPr>
              <w:t>2.47</w:t>
            </w:r>
          </w:p>
        </w:tc>
      </w:tr>
    </w:tbl>
    <w:p w14:paraId="4638F74C" w14:textId="77777777" w:rsidR="00F57665" w:rsidRPr="00E54B04" w:rsidRDefault="00F57665" w:rsidP="00F57665">
      <w:pPr>
        <w:widowControl w:val="0"/>
        <w:rPr>
          <w:rFonts w:ascii="Times New Roman" w:hAnsi="Times New Roman" w:cs="Times New Roman"/>
          <w:lang w:val="en-US"/>
        </w:rPr>
      </w:pPr>
    </w:p>
    <w:p w14:paraId="56F19FDE" w14:textId="4FE3EFF6" w:rsidR="00D44AEE" w:rsidRDefault="00F57665" w:rsidP="00F57665">
      <w:pPr>
        <w:widowControl w:val="0"/>
        <w:rPr>
          <w:rFonts w:ascii="Times New Roman" w:hAnsi="Times New Roman" w:cs="Times New Roman"/>
          <w:sz w:val="18"/>
          <w:lang w:val="en-US"/>
        </w:rPr>
      </w:pPr>
      <w:r w:rsidRPr="00E4075F">
        <w:rPr>
          <w:rFonts w:ascii="Times New Roman" w:hAnsi="Times New Roman" w:cs="Times New Roman"/>
          <w:i/>
          <w:sz w:val="18"/>
          <w:lang w:val="en-US"/>
        </w:rPr>
        <w:t>Notes:</w:t>
      </w:r>
      <w:r w:rsidR="00AD7662" w:rsidRPr="00E4075F">
        <w:rPr>
          <w:rFonts w:ascii="Times New Roman" w:hAnsi="Times New Roman" w:cs="Times New Roman"/>
          <w:sz w:val="18"/>
          <w:lang w:val="en-US"/>
        </w:rPr>
        <w:t xml:space="preserve"> The information</w:t>
      </w:r>
      <w:r w:rsidRPr="00E4075F">
        <w:rPr>
          <w:rFonts w:ascii="Times New Roman" w:hAnsi="Times New Roman" w:cs="Times New Roman"/>
          <w:sz w:val="18"/>
          <w:lang w:val="en-US"/>
        </w:rPr>
        <w:t xml:space="preserve"> is only given for countries where three or more </w:t>
      </w:r>
      <w:r w:rsidR="00971CFB">
        <w:rPr>
          <w:rFonts w:ascii="Times New Roman" w:hAnsi="Times New Roman" w:cs="Times New Roman"/>
          <w:sz w:val="18"/>
          <w:lang w:val="en-US"/>
        </w:rPr>
        <w:t>MNE</w:t>
      </w:r>
      <w:r w:rsidRPr="00E4075F">
        <w:rPr>
          <w:rFonts w:ascii="Times New Roman" w:hAnsi="Times New Roman" w:cs="Times New Roman"/>
          <w:sz w:val="18"/>
          <w:lang w:val="en-US"/>
        </w:rPr>
        <w:t>s in our sample are headquartered.</w:t>
      </w:r>
    </w:p>
    <w:p w14:paraId="0B4D5588" w14:textId="77777777" w:rsidR="00462885" w:rsidRDefault="00462885" w:rsidP="00F57665">
      <w:pPr>
        <w:widowControl w:val="0"/>
        <w:rPr>
          <w:rFonts w:ascii="Times New Roman" w:hAnsi="Times New Roman" w:cs="Times New Roman"/>
          <w:lang w:val="en-US"/>
        </w:rPr>
      </w:pPr>
    </w:p>
    <w:p w14:paraId="55D3F050" w14:textId="76797FF0" w:rsidR="00462885" w:rsidRPr="005A7C1F" w:rsidRDefault="00462885" w:rsidP="00462885">
      <w:pPr>
        <w:widowControl w:val="0"/>
        <w:spacing w:line="480" w:lineRule="auto"/>
        <w:rPr>
          <w:rFonts w:ascii="Times New Roman" w:hAnsi="Times New Roman" w:cs="Times New Roman"/>
          <w:color w:val="000000" w:themeColor="text1"/>
          <w:sz w:val="22"/>
          <w:szCs w:val="22"/>
          <w:lang w:val="en-US"/>
        </w:rPr>
      </w:pPr>
      <w:r w:rsidRPr="005A7C1F">
        <w:rPr>
          <w:rFonts w:ascii="Times New Roman" w:hAnsi="Times New Roman" w:cs="Times New Roman"/>
          <w:color w:val="000000" w:themeColor="text1"/>
          <w:sz w:val="22"/>
          <w:szCs w:val="22"/>
          <w:lang w:val="en-US"/>
        </w:rPr>
        <w:t xml:space="preserve">Table </w:t>
      </w:r>
      <w:r>
        <w:rPr>
          <w:rFonts w:ascii="Times New Roman" w:hAnsi="Times New Roman" w:cs="Times New Roman"/>
          <w:color w:val="000000" w:themeColor="text1"/>
          <w:sz w:val="22"/>
          <w:szCs w:val="22"/>
          <w:lang w:val="en-US"/>
        </w:rPr>
        <w:t>A.</w:t>
      </w:r>
      <w:r w:rsidRPr="005A7C1F">
        <w:rPr>
          <w:rFonts w:ascii="Times New Roman" w:hAnsi="Times New Roman" w:cs="Times New Roman"/>
          <w:color w:val="000000" w:themeColor="text1"/>
          <w:sz w:val="22"/>
          <w:szCs w:val="22"/>
          <w:lang w:val="en-US"/>
        </w:rPr>
        <w:t>1 provides additional details about the geographic distribution of the 197 sampled MN</w:t>
      </w:r>
      <w:r w:rsidR="00971CFB">
        <w:rPr>
          <w:rFonts w:ascii="Times New Roman" w:hAnsi="Times New Roman" w:cs="Times New Roman"/>
          <w:color w:val="000000" w:themeColor="text1"/>
          <w:sz w:val="22"/>
          <w:szCs w:val="22"/>
          <w:lang w:val="en-US"/>
        </w:rPr>
        <w:t>E</w:t>
      </w:r>
      <w:r w:rsidRPr="005A7C1F">
        <w:rPr>
          <w:rFonts w:ascii="Times New Roman" w:hAnsi="Times New Roman" w:cs="Times New Roman"/>
          <w:color w:val="000000" w:themeColor="text1"/>
          <w:sz w:val="22"/>
          <w:szCs w:val="22"/>
          <w:lang w:val="en-US"/>
        </w:rPr>
        <w:t>s and their 36,985 subsidiaries</w:t>
      </w:r>
      <w:r w:rsidR="003225CD">
        <w:rPr>
          <w:rFonts w:ascii="Times New Roman" w:hAnsi="Times New Roman" w:cs="Times New Roman"/>
          <w:color w:val="000000" w:themeColor="text1"/>
          <w:sz w:val="22"/>
          <w:szCs w:val="22"/>
          <w:lang w:val="en-US"/>
        </w:rPr>
        <w:t xml:space="preserve">. </w:t>
      </w:r>
      <w:r w:rsidRPr="005A7C1F">
        <w:rPr>
          <w:rFonts w:ascii="Times New Roman" w:hAnsi="Times New Roman" w:cs="Times New Roman"/>
          <w:color w:val="000000" w:themeColor="text1"/>
          <w:sz w:val="22"/>
          <w:szCs w:val="22"/>
          <w:lang w:val="en-US"/>
        </w:rPr>
        <w:t xml:space="preserve">The Netherlands presents the highest average percentage of shares held by foreign institutions (87.2%) while Thailand has the lowest at 4.8 % of shares held by foreign institutions. The United States, on the other hand, has the highest average percentage of shares held by domestic institutions at 82.9%. Regarding international diversification, Denmark and Belgium have the highest average levels (3.37 and 3.04). </w:t>
      </w:r>
    </w:p>
    <w:p w14:paraId="477AC4ED" w14:textId="77777777" w:rsidR="00462885" w:rsidRDefault="00462885" w:rsidP="00462885">
      <w:pPr>
        <w:widowControl w:val="0"/>
        <w:rPr>
          <w:rFonts w:ascii="Times New Roman" w:hAnsi="Times New Roman" w:cs="Times New Roman"/>
          <w:sz w:val="22"/>
          <w:szCs w:val="22"/>
          <w:lang w:val="en-US"/>
        </w:rPr>
      </w:pPr>
    </w:p>
    <w:p w14:paraId="328014AC" w14:textId="2E2E16A5" w:rsidR="00462885" w:rsidRPr="008D10CE" w:rsidRDefault="00462885" w:rsidP="0046040C">
      <w:pPr>
        <w:widowControl w:val="0"/>
        <w:rPr>
          <w:rFonts w:ascii="Times New Roman" w:hAnsi="Times New Roman" w:cs="Times New Roman"/>
          <w:sz w:val="22"/>
          <w:szCs w:val="22"/>
          <w:lang w:val="en-US"/>
        </w:rPr>
      </w:pPr>
      <w:r>
        <w:rPr>
          <w:rFonts w:ascii="Times New Roman" w:hAnsi="Times New Roman" w:cs="Times New Roman"/>
          <w:sz w:val="22"/>
          <w:szCs w:val="22"/>
          <w:lang w:val="en-US"/>
        </w:rPr>
        <w:lastRenderedPageBreak/>
        <w:t>Table A.2</w:t>
      </w:r>
      <w:r w:rsidRPr="008D10CE">
        <w:rPr>
          <w:rFonts w:ascii="Times New Roman" w:hAnsi="Times New Roman" w:cs="Times New Roman"/>
          <w:sz w:val="22"/>
          <w:szCs w:val="22"/>
          <w:lang w:val="en-US"/>
        </w:rPr>
        <w:t xml:space="preserve">. Descriptive statistics of main variables for </w:t>
      </w:r>
      <w:r w:rsidR="00971CFB">
        <w:rPr>
          <w:rFonts w:ascii="Times New Roman" w:hAnsi="Times New Roman" w:cs="Times New Roman"/>
          <w:sz w:val="22"/>
          <w:szCs w:val="22"/>
          <w:lang w:val="en-US"/>
        </w:rPr>
        <w:t>MNE</w:t>
      </w:r>
      <w:r w:rsidRPr="008D10CE">
        <w:rPr>
          <w:rFonts w:ascii="Times New Roman" w:hAnsi="Times New Roman" w:cs="Times New Roman"/>
          <w:sz w:val="22"/>
          <w:szCs w:val="22"/>
          <w:lang w:val="en-US"/>
        </w:rPr>
        <w:t xml:space="preserve">s grouped by </w:t>
      </w:r>
      <w:r>
        <w:rPr>
          <w:rFonts w:ascii="Times New Roman" w:hAnsi="Times New Roman" w:cs="Times New Roman"/>
          <w:sz w:val="22"/>
          <w:szCs w:val="22"/>
          <w:lang w:val="en-US"/>
        </w:rPr>
        <w:t xml:space="preserve">main location of </w:t>
      </w:r>
      <w:r w:rsidRPr="008D10CE">
        <w:rPr>
          <w:rFonts w:ascii="Times New Roman" w:hAnsi="Times New Roman" w:cs="Times New Roman"/>
          <w:sz w:val="22"/>
          <w:szCs w:val="22"/>
          <w:lang w:val="en-US"/>
        </w:rPr>
        <w:t>international</w:t>
      </w:r>
      <w:r>
        <w:rPr>
          <w:rFonts w:ascii="Times New Roman" w:hAnsi="Times New Roman" w:cs="Times New Roman"/>
          <w:sz w:val="22"/>
          <w:szCs w:val="22"/>
          <w:lang w:val="en-US"/>
        </w:rPr>
        <w:t xml:space="preserve"> operations</w:t>
      </w:r>
    </w:p>
    <w:p w14:paraId="76A5C7C6" w14:textId="77777777" w:rsidR="00462885" w:rsidRDefault="00462885" w:rsidP="00462885">
      <w:pPr>
        <w:widowControl w:val="0"/>
        <w:rPr>
          <w:rFonts w:ascii="Times New Roman" w:hAnsi="Times New Roman" w:cs="Times New Roman"/>
          <w:sz w:val="20"/>
          <w:lang w:val="en-US"/>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1134"/>
        <w:gridCol w:w="585"/>
        <w:gridCol w:w="708"/>
        <w:gridCol w:w="691"/>
        <w:gridCol w:w="18"/>
        <w:gridCol w:w="691"/>
        <w:gridCol w:w="18"/>
        <w:gridCol w:w="833"/>
        <w:gridCol w:w="708"/>
        <w:gridCol w:w="709"/>
        <w:gridCol w:w="947"/>
        <w:gridCol w:w="45"/>
      </w:tblGrid>
      <w:tr w:rsidR="00462885" w:rsidRPr="00E54B04" w14:paraId="6DA40BD6" w14:textId="77777777" w:rsidTr="00BE6131">
        <w:trPr>
          <w:trHeight w:val="315"/>
          <w:jc w:val="center"/>
        </w:trPr>
        <w:tc>
          <w:tcPr>
            <w:tcW w:w="1985" w:type="dxa"/>
            <w:vMerge w:val="restart"/>
            <w:tcBorders>
              <w:top w:val="single" w:sz="4" w:space="0" w:color="auto"/>
              <w:left w:val="nil"/>
              <w:right w:val="nil"/>
            </w:tcBorders>
            <w:shd w:val="clear" w:color="auto" w:fill="auto"/>
            <w:noWrap/>
            <w:vAlign w:val="center"/>
          </w:tcPr>
          <w:p w14:paraId="50EDE719"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p>
        </w:tc>
        <w:tc>
          <w:tcPr>
            <w:tcW w:w="7087" w:type="dxa"/>
            <w:gridSpan w:val="12"/>
            <w:tcBorders>
              <w:left w:val="nil"/>
              <w:bottom w:val="single" w:sz="4" w:space="0" w:color="auto"/>
              <w:right w:val="nil"/>
            </w:tcBorders>
          </w:tcPr>
          <w:p w14:paraId="51C780C6" w14:textId="77777777" w:rsidR="00462885"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International diversification</w:t>
            </w:r>
          </w:p>
        </w:tc>
      </w:tr>
      <w:tr w:rsidR="00462885" w:rsidRPr="00E54B04" w14:paraId="2EFF7402" w14:textId="77777777" w:rsidTr="00BE6131">
        <w:trPr>
          <w:trHeight w:val="315"/>
          <w:jc w:val="center"/>
        </w:trPr>
        <w:tc>
          <w:tcPr>
            <w:tcW w:w="1985" w:type="dxa"/>
            <w:vMerge/>
            <w:tcBorders>
              <w:left w:val="nil"/>
              <w:right w:val="nil"/>
            </w:tcBorders>
            <w:shd w:val="clear" w:color="auto" w:fill="auto"/>
            <w:noWrap/>
            <w:vAlign w:val="center"/>
            <w:hideMark/>
          </w:tcPr>
          <w:p w14:paraId="4966FDC3"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p>
        </w:tc>
        <w:tc>
          <w:tcPr>
            <w:tcW w:w="3118" w:type="dxa"/>
            <w:gridSpan w:val="4"/>
            <w:tcBorders>
              <w:left w:val="nil"/>
              <w:right w:val="nil"/>
            </w:tcBorders>
          </w:tcPr>
          <w:p w14:paraId="0F2206C6" w14:textId="77777777" w:rsidR="00462885"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Group 1: Developed country focus</w:t>
            </w:r>
          </w:p>
        </w:tc>
        <w:tc>
          <w:tcPr>
            <w:tcW w:w="709" w:type="dxa"/>
            <w:gridSpan w:val="2"/>
            <w:tcBorders>
              <w:left w:val="nil"/>
              <w:bottom w:val="single" w:sz="4" w:space="0" w:color="auto"/>
              <w:right w:val="nil"/>
            </w:tcBorders>
            <w:shd w:val="clear" w:color="auto" w:fill="auto"/>
            <w:noWrap/>
            <w:vAlign w:val="center"/>
            <w:hideMark/>
          </w:tcPr>
          <w:p w14:paraId="276A80BF"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p>
        </w:tc>
        <w:tc>
          <w:tcPr>
            <w:tcW w:w="3260" w:type="dxa"/>
            <w:gridSpan w:val="6"/>
            <w:tcBorders>
              <w:left w:val="nil"/>
              <w:bottom w:val="single" w:sz="4" w:space="0" w:color="auto"/>
              <w:right w:val="nil"/>
            </w:tcBorders>
            <w:shd w:val="clear" w:color="auto" w:fill="auto"/>
            <w:vAlign w:val="center"/>
          </w:tcPr>
          <w:p w14:paraId="3BD9D64F"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Group 2: Emerging country focus</w:t>
            </w:r>
          </w:p>
        </w:tc>
      </w:tr>
      <w:tr w:rsidR="00462885" w:rsidRPr="00E54B04" w14:paraId="66E38861" w14:textId="77777777" w:rsidTr="00BE6131">
        <w:trPr>
          <w:gridAfter w:val="1"/>
          <w:wAfter w:w="45" w:type="dxa"/>
          <w:trHeight w:val="315"/>
          <w:jc w:val="center"/>
        </w:trPr>
        <w:tc>
          <w:tcPr>
            <w:tcW w:w="1985" w:type="dxa"/>
            <w:vMerge/>
            <w:tcBorders>
              <w:left w:val="nil"/>
              <w:bottom w:val="single" w:sz="4" w:space="0" w:color="auto"/>
              <w:right w:val="nil"/>
            </w:tcBorders>
            <w:shd w:val="clear" w:color="auto" w:fill="auto"/>
            <w:noWrap/>
            <w:vAlign w:val="center"/>
            <w:hideMark/>
          </w:tcPr>
          <w:p w14:paraId="19124C5E" w14:textId="77777777" w:rsidR="00462885" w:rsidRPr="00E54B04" w:rsidRDefault="00462885" w:rsidP="00BE6131">
            <w:pPr>
              <w:widowControl w:val="0"/>
              <w:spacing w:before="120" w:after="120"/>
              <w:rPr>
                <w:rFonts w:ascii="Times New Roman" w:eastAsia="Times New Roman" w:hAnsi="Times New Roman" w:cs="Times New Roman"/>
                <w:color w:val="000000"/>
                <w:sz w:val="18"/>
                <w:szCs w:val="18"/>
                <w:lang w:val="en-US" w:eastAsia="es-ES"/>
              </w:rPr>
            </w:pPr>
          </w:p>
        </w:tc>
        <w:tc>
          <w:tcPr>
            <w:tcW w:w="1134" w:type="dxa"/>
            <w:tcBorders>
              <w:top w:val="single" w:sz="4" w:space="0" w:color="auto"/>
              <w:left w:val="nil"/>
              <w:bottom w:val="single" w:sz="4" w:space="0" w:color="auto"/>
              <w:right w:val="nil"/>
            </w:tcBorders>
            <w:shd w:val="clear" w:color="auto" w:fill="auto"/>
            <w:noWrap/>
            <w:vAlign w:val="center"/>
            <w:hideMark/>
          </w:tcPr>
          <w:p w14:paraId="6E086B3E"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sidRPr="00E54B04">
              <w:rPr>
                <w:rFonts w:ascii="Times New Roman" w:eastAsia="Times New Roman" w:hAnsi="Times New Roman" w:cs="Times New Roman"/>
                <w:color w:val="000000"/>
                <w:sz w:val="18"/>
                <w:szCs w:val="18"/>
                <w:lang w:val="en-US" w:eastAsia="es-ES"/>
              </w:rPr>
              <w:t>Mean</w:t>
            </w:r>
          </w:p>
        </w:tc>
        <w:tc>
          <w:tcPr>
            <w:tcW w:w="585" w:type="dxa"/>
            <w:tcBorders>
              <w:top w:val="single" w:sz="4" w:space="0" w:color="auto"/>
              <w:left w:val="nil"/>
              <w:bottom w:val="single" w:sz="4" w:space="0" w:color="auto"/>
              <w:right w:val="nil"/>
            </w:tcBorders>
            <w:shd w:val="clear" w:color="auto" w:fill="auto"/>
            <w:noWrap/>
            <w:vAlign w:val="center"/>
            <w:hideMark/>
          </w:tcPr>
          <w:p w14:paraId="54071319"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sidRPr="00E54B04">
              <w:rPr>
                <w:rFonts w:ascii="Times New Roman" w:eastAsia="Times New Roman" w:hAnsi="Times New Roman" w:cs="Times New Roman"/>
                <w:color w:val="000000"/>
                <w:sz w:val="18"/>
                <w:szCs w:val="18"/>
                <w:lang w:val="en-US" w:eastAsia="es-ES"/>
              </w:rPr>
              <w:t>SD</w:t>
            </w:r>
          </w:p>
        </w:tc>
        <w:tc>
          <w:tcPr>
            <w:tcW w:w="708" w:type="dxa"/>
            <w:tcBorders>
              <w:top w:val="single" w:sz="4" w:space="0" w:color="auto"/>
              <w:left w:val="nil"/>
              <w:bottom w:val="single" w:sz="4" w:space="0" w:color="auto"/>
              <w:right w:val="nil"/>
            </w:tcBorders>
            <w:shd w:val="clear" w:color="auto" w:fill="auto"/>
            <w:noWrap/>
            <w:vAlign w:val="center"/>
            <w:hideMark/>
          </w:tcPr>
          <w:p w14:paraId="2E747D60"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sidRPr="00E54B04">
              <w:rPr>
                <w:rFonts w:ascii="Times New Roman" w:eastAsia="Times New Roman" w:hAnsi="Times New Roman" w:cs="Times New Roman"/>
                <w:color w:val="000000"/>
                <w:sz w:val="18"/>
                <w:szCs w:val="18"/>
                <w:lang w:val="en-US" w:eastAsia="es-ES"/>
              </w:rPr>
              <w:t>Min</w:t>
            </w:r>
          </w:p>
        </w:tc>
        <w:tc>
          <w:tcPr>
            <w:tcW w:w="709" w:type="dxa"/>
            <w:gridSpan w:val="2"/>
            <w:tcBorders>
              <w:top w:val="single" w:sz="4" w:space="0" w:color="auto"/>
              <w:left w:val="nil"/>
              <w:bottom w:val="single" w:sz="4" w:space="0" w:color="auto"/>
              <w:right w:val="nil"/>
            </w:tcBorders>
          </w:tcPr>
          <w:p w14:paraId="45FA96CE"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sidRPr="00526865">
              <w:rPr>
                <w:rFonts w:ascii="Times New Roman" w:eastAsia="Times New Roman" w:hAnsi="Times New Roman" w:cs="Times New Roman"/>
                <w:color w:val="000000"/>
                <w:sz w:val="18"/>
                <w:szCs w:val="18"/>
                <w:lang w:val="en-US" w:eastAsia="es-ES"/>
              </w:rPr>
              <w:t>Max</w:t>
            </w:r>
          </w:p>
        </w:tc>
        <w:tc>
          <w:tcPr>
            <w:tcW w:w="709" w:type="dxa"/>
            <w:gridSpan w:val="2"/>
            <w:tcBorders>
              <w:top w:val="nil"/>
              <w:left w:val="nil"/>
              <w:bottom w:val="nil"/>
              <w:right w:val="nil"/>
            </w:tcBorders>
            <w:shd w:val="clear" w:color="auto" w:fill="auto"/>
            <w:noWrap/>
            <w:vAlign w:val="center"/>
          </w:tcPr>
          <w:p w14:paraId="397828E4"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p>
        </w:tc>
        <w:tc>
          <w:tcPr>
            <w:tcW w:w="833" w:type="dxa"/>
            <w:tcBorders>
              <w:top w:val="single" w:sz="4" w:space="0" w:color="auto"/>
              <w:left w:val="nil"/>
              <w:bottom w:val="single" w:sz="4" w:space="0" w:color="auto"/>
              <w:right w:val="nil"/>
            </w:tcBorders>
            <w:shd w:val="clear" w:color="auto" w:fill="auto"/>
            <w:noWrap/>
            <w:vAlign w:val="center"/>
            <w:hideMark/>
          </w:tcPr>
          <w:p w14:paraId="51C57451"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sidRPr="00E54B04">
              <w:rPr>
                <w:rFonts w:ascii="Times New Roman" w:eastAsia="Times New Roman" w:hAnsi="Times New Roman" w:cs="Times New Roman"/>
                <w:color w:val="000000"/>
                <w:sz w:val="18"/>
                <w:szCs w:val="18"/>
                <w:lang w:val="en-US" w:eastAsia="es-ES"/>
              </w:rPr>
              <w:t>Mean</w:t>
            </w:r>
          </w:p>
        </w:tc>
        <w:tc>
          <w:tcPr>
            <w:tcW w:w="708" w:type="dxa"/>
            <w:tcBorders>
              <w:top w:val="single" w:sz="4" w:space="0" w:color="auto"/>
              <w:left w:val="nil"/>
              <w:bottom w:val="single" w:sz="4" w:space="0" w:color="auto"/>
              <w:right w:val="nil"/>
            </w:tcBorders>
            <w:shd w:val="clear" w:color="auto" w:fill="auto"/>
            <w:noWrap/>
            <w:vAlign w:val="center"/>
            <w:hideMark/>
          </w:tcPr>
          <w:p w14:paraId="1F0C17D4"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sidRPr="00E54B04">
              <w:rPr>
                <w:rFonts w:ascii="Times New Roman" w:eastAsia="Times New Roman" w:hAnsi="Times New Roman" w:cs="Times New Roman"/>
                <w:color w:val="000000"/>
                <w:sz w:val="18"/>
                <w:szCs w:val="18"/>
                <w:lang w:val="en-US" w:eastAsia="es-ES"/>
              </w:rPr>
              <w:t>SD</w:t>
            </w:r>
          </w:p>
        </w:tc>
        <w:tc>
          <w:tcPr>
            <w:tcW w:w="709" w:type="dxa"/>
            <w:tcBorders>
              <w:top w:val="single" w:sz="4" w:space="0" w:color="auto"/>
              <w:left w:val="nil"/>
              <w:bottom w:val="single" w:sz="4" w:space="0" w:color="auto"/>
              <w:right w:val="nil"/>
            </w:tcBorders>
            <w:shd w:val="clear" w:color="auto" w:fill="auto"/>
            <w:noWrap/>
            <w:vAlign w:val="center"/>
            <w:hideMark/>
          </w:tcPr>
          <w:p w14:paraId="2DFACFAC"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sidRPr="00E54B04">
              <w:rPr>
                <w:rFonts w:ascii="Times New Roman" w:eastAsia="Times New Roman" w:hAnsi="Times New Roman" w:cs="Times New Roman"/>
                <w:color w:val="000000"/>
                <w:sz w:val="18"/>
                <w:szCs w:val="18"/>
                <w:lang w:val="en-US" w:eastAsia="es-ES"/>
              </w:rPr>
              <w:t>Min</w:t>
            </w:r>
          </w:p>
        </w:tc>
        <w:tc>
          <w:tcPr>
            <w:tcW w:w="947" w:type="dxa"/>
            <w:tcBorders>
              <w:top w:val="single" w:sz="4" w:space="0" w:color="auto"/>
              <w:left w:val="nil"/>
              <w:bottom w:val="single" w:sz="4" w:space="0" w:color="auto"/>
              <w:right w:val="nil"/>
            </w:tcBorders>
            <w:shd w:val="clear" w:color="auto" w:fill="auto"/>
            <w:noWrap/>
            <w:vAlign w:val="center"/>
            <w:hideMark/>
          </w:tcPr>
          <w:p w14:paraId="09FDC10B"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sidRPr="00E54B04">
              <w:rPr>
                <w:rFonts w:ascii="Times New Roman" w:eastAsia="Times New Roman" w:hAnsi="Times New Roman" w:cs="Times New Roman"/>
                <w:color w:val="000000"/>
                <w:sz w:val="18"/>
                <w:szCs w:val="18"/>
                <w:lang w:val="en-US" w:eastAsia="es-ES"/>
              </w:rPr>
              <w:t>Max</w:t>
            </w:r>
          </w:p>
        </w:tc>
      </w:tr>
      <w:tr w:rsidR="00462885" w:rsidRPr="00E54B04" w14:paraId="552637B6" w14:textId="77777777" w:rsidTr="00BE6131">
        <w:trPr>
          <w:gridAfter w:val="1"/>
          <w:wAfter w:w="45" w:type="dxa"/>
          <w:trHeight w:val="315"/>
          <w:jc w:val="center"/>
        </w:trPr>
        <w:tc>
          <w:tcPr>
            <w:tcW w:w="1985" w:type="dxa"/>
            <w:tcBorders>
              <w:top w:val="nil"/>
              <w:left w:val="nil"/>
              <w:bottom w:val="nil"/>
              <w:right w:val="nil"/>
            </w:tcBorders>
            <w:shd w:val="clear" w:color="auto" w:fill="auto"/>
            <w:noWrap/>
            <w:vAlign w:val="center"/>
          </w:tcPr>
          <w:p w14:paraId="41F3D2B8" w14:textId="77777777" w:rsidR="00462885" w:rsidRPr="00E54B04" w:rsidRDefault="00462885" w:rsidP="00BE6131">
            <w:pPr>
              <w:widowControl w:val="0"/>
              <w:spacing w:before="120" w:after="120"/>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Environmental performance</w:t>
            </w:r>
          </w:p>
        </w:tc>
        <w:tc>
          <w:tcPr>
            <w:tcW w:w="1134" w:type="dxa"/>
            <w:tcBorders>
              <w:top w:val="nil"/>
              <w:left w:val="nil"/>
              <w:bottom w:val="nil"/>
              <w:right w:val="nil"/>
            </w:tcBorders>
            <w:shd w:val="clear" w:color="auto" w:fill="auto"/>
            <w:noWrap/>
            <w:vAlign w:val="center"/>
          </w:tcPr>
          <w:p w14:paraId="41E7C2BF"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0.726</w:t>
            </w:r>
          </w:p>
        </w:tc>
        <w:tc>
          <w:tcPr>
            <w:tcW w:w="585" w:type="dxa"/>
            <w:tcBorders>
              <w:top w:val="nil"/>
              <w:left w:val="nil"/>
              <w:bottom w:val="nil"/>
              <w:right w:val="nil"/>
            </w:tcBorders>
            <w:shd w:val="clear" w:color="auto" w:fill="auto"/>
            <w:noWrap/>
            <w:vAlign w:val="center"/>
          </w:tcPr>
          <w:p w14:paraId="7326F46C"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0.165</w:t>
            </w:r>
          </w:p>
        </w:tc>
        <w:tc>
          <w:tcPr>
            <w:tcW w:w="708" w:type="dxa"/>
            <w:tcBorders>
              <w:top w:val="nil"/>
              <w:left w:val="nil"/>
              <w:bottom w:val="nil"/>
              <w:right w:val="nil"/>
            </w:tcBorders>
            <w:shd w:val="clear" w:color="auto" w:fill="auto"/>
            <w:noWrap/>
            <w:vAlign w:val="center"/>
          </w:tcPr>
          <w:p w14:paraId="387BC7AC"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0.059</w:t>
            </w:r>
          </w:p>
        </w:tc>
        <w:tc>
          <w:tcPr>
            <w:tcW w:w="709" w:type="dxa"/>
            <w:gridSpan w:val="2"/>
            <w:tcBorders>
              <w:top w:val="nil"/>
              <w:left w:val="nil"/>
              <w:bottom w:val="nil"/>
              <w:right w:val="nil"/>
            </w:tcBorders>
            <w:vAlign w:val="center"/>
          </w:tcPr>
          <w:p w14:paraId="7FA7F5CF"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0.932</w:t>
            </w:r>
          </w:p>
        </w:tc>
        <w:tc>
          <w:tcPr>
            <w:tcW w:w="709" w:type="dxa"/>
            <w:gridSpan w:val="2"/>
            <w:tcBorders>
              <w:top w:val="nil"/>
              <w:left w:val="nil"/>
              <w:bottom w:val="nil"/>
              <w:right w:val="nil"/>
            </w:tcBorders>
            <w:shd w:val="clear" w:color="auto" w:fill="auto"/>
            <w:noWrap/>
            <w:vAlign w:val="center"/>
          </w:tcPr>
          <w:p w14:paraId="698E0EB7"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p>
        </w:tc>
        <w:tc>
          <w:tcPr>
            <w:tcW w:w="833" w:type="dxa"/>
            <w:tcBorders>
              <w:top w:val="single" w:sz="4" w:space="0" w:color="auto"/>
              <w:left w:val="nil"/>
              <w:bottom w:val="nil"/>
              <w:right w:val="nil"/>
            </w:tcBorders>
            <w:shd w:val="clear" w:color="auto" w:fill="auto"/>
            <w:noWrap/>
            <w:vAlign w:val="center"/>
          </w:tcPr>
          <w:p w14:paraId="09D780E3"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0.722</w:t>
            </w:r>
          </w:p>
        </w:tc>
        <w:tc>
          <w:tcPr>
            <w:tcW w:w="708" w:type="dxa"/>
            <w:tcBorders>
              <w:top w:val="single" w:sz="4" w:space="0" w:color="auto"/>
              <w:left w:val="nil"/>
              <w:bottom w:val="nil"/>
              <w:right w:val="nil"/>
            </w:tcBorders>
            <w:shd w:val="clear" w:color="auto" w:fill="auto"/>
            <w:noWrap/>
            <w:vAlign w:val="center"/>
          </w:tcPr>
          <w:p w14:paraId="2B78485A"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0.151</w:t>
            </w:r>
          </w:p>
        </w:tc>
        <w:tc>
          <w:tcPr>
            <w:tcW w:w="709" w:type="dxa"/>
            <w:tcBorders>
              <w:top w:val="single" w:sz="4" w:space="0" w:color="auto"/>
              <w:left w:val="nil"/>
              <w:bottom w:val="nil"/>
              <w:right w:val="nil"/>
            </w:tcBorders>
            <w:shd w:val="clear" w:color="auto" w:fill="auto"/>
            <w:noWrap/>
            <w:vAlign w:val="center"/>
          </w:tcPr>
          <w:p w14:paraId="407C6DE7"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0.252</w:t>
            </w:r>
          </w:p>
        </w:tc>
        <w:tc>
          <w:tcPr>
            <w:tcW w:w="947" w:type="dxa"/>
            <w:tcBorders>
              <w:top w:val="single" w:sz="4" w:space="0" w:color="auto"/>
              <w:left w:val="nil"/>
              <w:bottom w:val="nil"/>
              <w:right w:val="nil"/>
            </w:tcBorders>
            <w:shd w:val="clear" w:color="auto" w:fill="auto"/>
            <w:noWrap/>
            <w:vAlign w:val="center"/>
          </w:tcPr>
          <w:p w14:paraId="0090FC28"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0.927</w:t>
            </w:r>
          </w:p>
        </w:tc>
      </w:tr>
      <w:tr w:rsidR="00462885" w:rsidRPr="00E54B04" w14:paraId="4E0CEC2B" w14:textId="77777777" w:rsidTr="00BE6131">
        <w:trPr>
          <w:gridAfter w:val="1"/>
          <w:wAfter w:w="45" w:type="dxa"/>
          <w:trHeight w:val="315"/>
          <w:jc w:val="center"/>
        </w:trPr>
        <w:tc>
          <w:tcPr>
            <w:tcW w:w="1985" w:type="dxa"/>
            <w:tcBorders>
              <w:top w:val="nil"/>
              <w:left w:val="nil"/>
              <w:bottom w:val="nil"/>
              <w:right w:val="nil"/>
            </w:tcBorders>
            <w:shd w:val="clear" w:color="auto" w:fill="auto"/>
            <w:noWrap/>
            <w:vAlign w:val="center"/>
            <w:hideMark/>
          </w:tcPr>
          <w:p w14:paraId="36342F44" w14:textId="77777777" w:rsidR="00462885" w:rsidRPr="00E54B04" w:rsidRDefault="00462885" w:rsidP="00BE6131">
            <w:pPr>
              <w:widowControl w:val="0"/>
              <w:spacing w:before="120" w:after="120"/>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Environmental innovation</w:t>
            </w:r>
          </w:p>
        </w:tc>
        <w:tc>
          <w:tcPr>
            <w:tcW w:w="1134" w:type="dxa"/>
            <w:tcBorders>
              <w:top w:val="nil"/>
              <w:left w:val="nil"/>
              <w:bottom w:val="nil"/>
              <w:right w:val="nil"/>
            </w:tcBorders>
            <w:shd w:val="clear" w:color="auto" w:fill="auto"/>
            <w:noWrap/>
            <w:vAlign w:val="center"/>
          </w:tcPr>
          <w:p w14:paraId="0B060319"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0.343</w:t>
            </w:r>
          </w:p>
        </w:tc>
        <w:tc>
          <w:tcPr>
            <w:tcW w:w="585" w:type="dxa"/>
            <w:tcBorders>
              <w:top w:val="nil"/>
              <w:left w:val="nil"/>
              <w:bottom w:val="nil"/>
              <w:right w:val="nil"/>
            </w:tcBorders>
            <w:shd w:val="clear" w:color="auto" w:fill="auto"/>
            <w:noWrap/>
            <w:vAlign w:val="center"/>
          </w:tcPr>
          <w:p w14:paraId="00B17CD3"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0.231</w:t>
            </w:r>
          </w:p>
        </w:tc>
        <w:tc>
          <w:tcPr>
            <w:tcW w:w="708" w:type="dxa"/>
            <w:tcBorders>
              <w:top w:val="nil"/>
              <w:left w:val="nil"/>
              <w:bottom w:val="nil"/>
              <w:right w:val="nil"/>
            </w:tcBorders>
            <w:shd w:val="clear" w:color="auto" w:fill="auto"/>
            <w:noWrap/>
            <w:vAlign w:val="center"/>
          </w:tcPr>
          <w:p w14:paraId="340E5A9C"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w:t>
            </w:r>
          </w:p>
        </w:tc>
        <w:tc>
          <w:tcPr>
            <w:tcW w:w="709" w:type="dxa"/>
            <w:gridSpan w:val="2"/>
            <w:tcBorders>
              <w:top w:val="nil"/>
              <w:left w:val="nil"/>
              <w:bottom w:val="nil"/>
              <w:right w:val="nil"/>
            </w:tcBorders>
            <w:vAlign w:val="center"/>
          </w:tcPr>
          <w:p w14:paraId="25B6CFBE"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1</w:t>
            </w:r>
          </w:p>
        </w:tc>
        <w:tc>
          <w:tcPr>
            <w:tcW w:w="709" w:type="dxa"/>
            <w:gridSpan w:val="2"/>
            <w:tcBorders>
              <w:top w:val="nil"/>
              <w:left w:val="nil"/>
              <w:bottom w:val="nil"/>
              <w:right w:val="nil"/>
            </w:tcBorders>
            <w:shd w:val="clear" w:color="auto" w:fill="auto"/>
            <w:noWrap/>
            <w:vAlign w:val="center"/>
          </w:tcPr>
          <w:p w14:paraId="714C6C6C"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p>
        </w:tc>
        <w:tc>
          <w:tcPr>
            <w:tcW w:w="833" w:type="dxa"/>
            <w:tcBorders>
              <w:top w:val="nil"/>
              <w:left w:val="nil"/>
              <w:bottom w:val="nil"/>
              <w:right w:val="nil"/>
            </w:tcBorders>
            <w:shd w:val="clear" w:color="auto" w:fill="auto"/>
            <w:noWrap/>
            <w:vAlign w:val="center"/>
          </w:tcPr>
          <w:p w14:paraId="1BE85CDE"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0.332</w:t>
            </w:r>
          </w:p>
        </w:tc>
        <w:tc>
          <w:tcPr>
            <w:tcW w:w="708" w:type="dxa"/>
            <w:tcBorders>
              <w:top w:val="nil"/>
              <w:left w:val="nil"/>
              <w:bottom w:val="nil"/>
              <w:right w:val="nil"/>
            </w:tcBorders>
            <w:shd w:val="clear" w:color="auto" w:fill="auto"/>
            <w:noWrap/>
            <w:vAlign w:val="center"/>
          </w:tcPr>
          <w:p w14:paraId="3C3F62A0"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0.229</w:t>
            </w:r>
          </w:p>
        </w:tc>
        <w:tc>
          <w:tcPr>
            <w:tcW w:w="709" w:type="dxa"/>
            <w:tcBorders>
              <w:top w:val="nil"/>
              <w:left w:val="nil"/>
              <w:bottom w:val="nil"/>
              <w:right w:val="nil"/>
            </w:tcBorders>
            <w:shd w:val="clear" w:color="auto" w:fill="auto"/>
            <w:noWrap/>
            <w:vAlign w:val="center"/>
          </w:tcPr>
          <w:p w14:paraId="66B773E2"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w:t>
            </w:r>
          </w:p>
        </w:tc>
        <w:tc>
          <w:tcPr>
            <w:tcW w:w="947" w:type="dxa"/>
            <w:tcBorders>
              <w:top w:val="nil"/>
              <w:left w:val="nil"/>
              <w:bottom w:val="nil"/>
              <w:right w:val="nil"/>
            </w:tcBorders>
            <w:shd w:val="clear" w:color="auto" w:fill="auto"/>
            <w:noWrap/>
            <w:vAlign w:val="center"/>
          </w:tcPr>
          <w:p w14:paraId="26E58430"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1</w:t>
            </w:r>
          </w:p>
        </w:tc>
      </w:tr>
      <w:tr w:rsidR="00462885" w:rsidRPr="00E54B04" w14:paraId="3DC29636" w14:textId="77777777" w:rsidTr="00BE6131">
        <w:trPr>
          <w:gridAfter w:val="1"/>
          <w:wAfter w:w="45" w:type="dxa"/>
          <w:trHeight w:val="315"/>
          <w:jc w:val="center"/>
        </w:trPr>
        <w:tc>
          <w:tcPr>
            <w:tcW w:w="1985" w:type="dxa"/>
            <w:tcBorders>
              <w:top w:val="nil"/>
              <w:left w:val="nil"/>
              <w:bottom w:val="nil"/>
              <w:right w:val="nil"/>
            </w:tcBorders>
            <w:shd w:val="clear" w:color="auto" w:fill="FFFFFF" w:themeFill="background1"/>
            <w:noWrap/>
            <w:vAlign w:val="center"/>
            <w:hideMark/>
          </w:tcPr>
          <w:p w14:paraId="60CD1971" w14:textId="5B2DB6F2" w:rsidR="00462885" w:rsidRPr="00BD0799" w:rsidRDefault="00C93C8B" w:rsidP="00BE6131">
            <w:pPr>
              <w:widowControl w:val="0"/>
              <w:spacing w:before="120" w:after="120"/>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F</w:t>
            </w:r>
            <w:r w:rsidR="00462885" w:rsidRPr="00BD0799">
              <w:rPr>
                <w:rFonts w:ascii="Times New Roman" w:eastAsia="Times New Roman" w:hAnsi="Times New Roman" w:cs="Times New Roman"/>
                <w:color w:val="000000"/>
                <w:sz w:val="18"/>
                <w:szCs w:val="18"/>
                <w:lang w:val="en-US" w:eastAsia="es-ES"/>
              </w:rPr>
              <w:t xml:space="preserve">oreign </w:t>
            </w:r>
            <w:r w:rsidR="00462885" w:rsidRPr="004A7346">
              <w:rPr>
                <w:rFonts w:ascii="Times New Roman" w:eastAsia="Times New Roman" w:hAnsi="Times New Roman" w:cs="Times New Roman"/>
                <w:color w:val="000000"/>
                <w:sz w:val="18"/>
                <w:szCs w:val="18"/>
                <w:lang w:val="en-US" w:eastAsia="es-ES"/>
              </w:rPr>
              <w:t xml:space="preserve">institutional </w:t>
            </w:r>
            <w:r>
              <w:rPr>
                <w:rFonts w:ascii="Times New Roman" w:eastAsia="Times New Roman" w:hAnsi="Times New Roman" w:cs="Times New Roman"/>
                <w:color w:val="000000"/>
                <w:sz w:val="18"/>
                <w:szCs w:val="18"/>
                <w:lang w:val="en-US" w:eastAsia="es-ES"/>
              </w:rPr>
              <w:t>owne</w:t>
            </w:r>
            <w:r w:rsidR="00462885" w:rsidRPr="00BD0799">
              <w:rPr>
                <w:rFonts w:ascii="Times New Roman" w:eastAsia="Times New Roman" w:hAnsi="Times New Roman" w:cs="Times New Roman"/>
                <w:color w:val="000000"/>
                <w:sz w:val="18"/>
                <w:szCs w:val="18"/>
                <w:lang w:val="en-US" w:eastAsia="es-ES"/>
              </w:rPr>
              <w:t>rs</w:t>
            </w:r>
          </w:p>
        </w:tc>
        <w:tc>
          <w:tcPr>
            <w:tcW w:w="1134" w:type="dxa"/>
            <w:tcBorders>
              <w:top w:val="nil"/>
              <w:left w:val="nil"/>
              <w:bottom w:val="nil"/>
              <w:right w:val="nil"/>
            </w:tcBorders>
            <w:shd w:val="clear" w:color="auto" w:fill="auto"/>
            <w:noWrap/>
            <w:vAlign w:val="center"/>
          </w:tcPr>
          <w:p w14:paraId="3755EC80"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0.372</w:t>
            </w:r>
          </w:p>
        </w:tc>
        <w:tc>
          <w:tcPr>
            <w:tcW w:w="585" w:type="dxa"/>
            <w:tcBorders>
              <w:top w:val="nil"/>
              <w:left w:val="nil"/>
              <w:bottom w:val="nil"/>
              <w:right w:val="nil"/>
            </w:tcBorders>
            <w:shd w:val="clear" w:color="auto" w:fill="auto"/>
            <w:noWrap/>
            <w:vAlign w:val="center"/>
          </w:tcPr>
          <w:p w14:paraId="765ECC47"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0.263</w:t>
            </w:r>
          </w:p>
        </w:tc>
        <w:tc>
          <w:tcPr>
            <w:tcW w:w="708" w:type="dxa"/>
            <w:tcBorders>
              <w:top w:val="nil"/>
              <w:left w:val="nil"/>
              <w:bottom w:val="nil"/>
              <w:right w:val="nil"/>
            </w:tcBorders>
            <w:shd w:val="clear" w:color="auto" w:fill="auto"/>
            <w:noWrap/>
            <w:vAlign w:val="center"/>
          </w:tcPr>
          <w:p w14:paraId="2DCFC192"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0.022</w:t>
            </w:r>
          </w:p>
        </w:tc>
        <w:tc>
          <w:tcPr>
            <w:tcW w:w="709" w:type="dxa"/>
            <w:gridSpan w:val="2"/>
            <w:tcBorders>
              <w:top w:val="nil"/>
              <w:left w:val="nil"/>
              <w:bottom w:val="nil"/>
              <w:right w:val="nil"/>
            </w:tcBorders>
            <w:vAlign w:val="center"/>
          </w:tcPr>
          <w:p w14:paraId="1641C898"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0.967</w:t>
            </w:r>
          </w:p>
        </w:tc>
        <w:tc>
          <w:tcPr>
            <w:tcW w:w="709" w:type="dxa"/>
            <w:gridSpan w:val="2"/>
            <w:tcBorders>
              <w:top w:val="nil"/>
              <w:left w:val="nil"/>
              <w:bottom w:val="nil"/>
              <w:right w:val="nil"/>
            </w:tcBorders>
            <w:shd w:val="clear" w:color="auto" w:fill="auto"/>
            <w:noWrap/>
            <w:vAlign w:val="center"/>
          </w:tcPr>
          <w:p w14:paraId="74B93ECA"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p>
        </w:tc>
        <w:tc>
          <w:tcPr>
            <w:tcW w:w="833" w:type="dxa"/>
            <w:tcBorders>
              <w:top w:val="nil"/>
              <w:left w:val="nil"/>
              <w:bottom w:val="nil"/>
              <w:right w:val="nil"/>
            </w:tcBorders>
            <w:shd w:val="clear" w:color="auto" w:fill="auto"/>
            <w:noWrap/>
            <w:vAlign w:val="center"/>
          </w:tcPr>
          <w:p w14:paraId="01AAC7D8"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0.346</w:t>
            </w:r>
          </w:p>
        </w:tc>
        <w:tc>
          <w:tcPr>
            <w:tcW w:w="708" w:type="dxa"/>
            <w:tcBorders>
              <w:top w:val="nil"/>
              <w:left w:val="nil"/>
              <w:bottom w:val="nil"/>
              <w:right w:val="nil"/>
            </w:tcBorders>
            <w:shd w:val="clear" w:color="auto" w:fill="auto"/>
            <w:noWrap/>
            <w:vAlign w:val="center"/>
          </w:tcPr>
          <w:p w14:paraId="0FC151B5"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0.271</w:t>
            </w:r>
          </w:p>
        </w:tc>
        <w:tc>
          <w:tcPr>
            <w:tcW w:w="709" w:type="dxa"/>
            <w:tcBorders>
              <w:top w:val="nil"/>
              <w:left w:val="nil"/>
              <w:bottom w:val="nil"/>
              <w:right w:val="nil"/>
            </w:tcBorders>
            <w:shd w:val="clear" w:color="auto" w:fill="auto"/>
            <w:noWrap/>
            <w:vAlign w:val="center"/>
          </w:tcPr>
          <w:p w14:paraId="066854FE"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0.005</w:t>
            </w:r>
          </w:p>
        </w:tc>
        <w:tc>
          <w:tcPr>
            <w:tcW w:w="947" w:type="dxa"/>
            <w:tcBorders>
              <w:top w:val="nil"/>
              <w:left w:val="nil"/>
              <w:bottom w:val="nil"/>
              <w:right w:val="nil"/>
            </w:tcBorders>
            <w:shd w:val="clear" w:color="auto" w:fill="auto"/>
            <w:noWrap/>
            <w:vAlign w:val="center"/>
          </w:tcPr>
          <w:p w14:paraId="6B913C48"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1</w:t>
            </w:r>
          </w:p>
        </w:tc>
      </w:tr>
      <w:tr w:rsidR="00462885" w:rsidRPr="00E54B04" w14:paraId="55D0B8E4" w14:textId="77777777" w:rsidTr="00BE6131">
        <w:trPr>
          <w:gridAfter w:val="1"/>
          <w:wAfter w:w="45" w:type="dxa"/>
          <w:trHeight w:val="315"/>
          <w:jc w:val="center"/>
        </w:trPr>
        <w:tc>
          <w:tcPr>
            <w:tcW w:w="1985" w:type="dxa"/>
            <w:tcBorders>
              <w:top w:val="nil"/>
              <w:left w:val="nil"/>
              <w:bottom w:val="single" w:sz="4" w:space="0" w:color="auto"/>
              <w:right w:val="nil"/>
            </w:tcBorders>
            <w:shd w:val="clear" w:color="auto" w:fill="FFFFFF" w:themeFill="background1"/>
            <w:noWrap/>
            <w:vAlign w:val="center"/>
          </w:tcPr>
          <w:p w14:paraId="6D09596D" w14:textId="2C70885F" w:rsidR="00462885" w:rsidRPr="00BD0799" w:rsidRDefault="00C93C8B" w:rsidP="00BE6131">
            <w:pPr>
              <w:widowControl w:val="0"/>
              <w:spacing w:before="120" w:after="120"/>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D</w:t>
            </w:r>
            <w:r w:rsidR="00462885" w:rsidRPr="00BD0799">
              <w:rPr>
                <w:rFonts w:ascii="Times New Roman" w:eastAsia="Times New Roman" w:hAnsi="Times New Roman" w:cs="Times New Roman"/>
                <w:color w:val="000000"/>
                <w:sz w:val="18"/>
                <w:szCs w:val="18"/>
                <w:lang w:val="en-US" w:eastAsia="es-ES"/>
              </w:rPr>
              <w:t xml:space="preserve">omestic </w:t>
            </w:r>
            <w:r w:rsidR="00462885" w:rsidRPr="004A7346">
              <w:rPr>
                <w:rFonts w:ascii="Times New Roman" w:eastAsia="Times New Roman" w:hAnsi="Times New Roman" w:cs="Times New Roman"/>
                <w:color w:val="000000"/>
                <w:sz w:val="18"/>
                <w:szCs w:val="18"/>
                <w:lang w:val="en-US" w:eastAsia="es-ES"/>
              </w:rPr>
              <w:t xml:space="preserve">institutional </w:t>
            </w:r>
            <w:r>
              <w:rPr>
                <w:rFonts w:ascii="Times New Roman" w:eastAsia="Times New Roman" w:hAnsi="Times New Roman" w:cs="Times New Roman"/>
                <w:color w:val="000000"/>
                <w:sz w:val="18"/>
                <w:szCs w:val="18"/>
                <w:lang w:val="en-US" w:eastAsia="es-ES"/>
              </w:rPr>
              <w:t>owner</w:t>
            </w:r>
            <w:r w:rsidR="00462885" w:rsidRPr="00BD0799">
              <w:rPr>
                <w:rFonts w:ascii="Times New Roman" w:eastAsia="Times New Roman" w:hAnsi="Times New Roman" w:cs="Times New Roman"/>
                <w:color w:val="000000"/>
                <w:sz w:val="18"/>
                <w:szCs w:val="18"/>
                <w:lang w:val="en-US" w:eastAsia="es-ES"/>
              </w:rPr>
              <w:t>s</w:t>
            </w:r>
          </w:p>
        </w:tc>
        <w:tc>
          <w:tcPr>
            <w:tcW w:w="1134" w:type="dxa"/>
            <w:tcBorders>
              <w:top w:val="nil"/>
              <w:left w:val="nil"/>
              <w:bottom w:val="single" w:sz="4" w:space="0" w:color="auto"/>
              <w:right w:val="nil"/>
            </w:tcBorders>
            <w:shd w:val="clear" w:color="auto" w:fill="auto"/>
            <w:noWrap/>
            <w:vAlign w:val="center"/>
          </w:tcPr>
          <w:p w14:paraId="1AB89333"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0.358</w:t>
            </w:r>
          </w:p>
        </w:tc>
        <w:tc>
          <w:tcPr>
            <w:tcW w:w="585" w:type="dxa"/>
            <w:tcBorders>
              <w:top w:val="nil"/>
              <w:left w:val="nil"/>
              <w:bottom w:val="single" w:sz="4" w:space="0" w:color="auto"/>
              <w:right w:val="nil"/>
            </w:tcBorders>
            <w:shd w:val="clear" w:color="auto" w:fill="auto"/>
            <w:noWrap/>
            <w:vAlign w:val="center"/>
          </w:tcPr>
          <w:p w14:paraId="35F3D4E2"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0.271</w:t>
            </w:r>
          </w:p>
        </w:tc>
        <w:tc>
          <w:tcPr>
            <w:tcW w:w="708" w:type="dxa"/>
            <w:tcBorders>
              <w:top w:val="nil"/>
              <w:left w:val="nil"/>
              <w:bottom w:val="single" w:sz="4" w:space="0" w:color="auto"/>
              <w:right w:val="nil"/>
            </w:tcBorders>
            <w:shd w:val="clear" w:color="auto" w:fill="auto"/>
            <w:noWrap/>
            <w:vAlign w:val="center"/>
          </w:tcPr>
          <w:p w14:paraId="663AB545"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w:t>
            </w:r>
          </w:p>
        </w:tc>
        <w:tc>
          <w:tcPr>
            <w:tcW w:w="709" w:type="dxa"/>
            <w:gridSpan w:val="2"/>
            <w:tcBorders>
              <w:top w:val="nil"/>
              <w:left w:val="nil"/>
              <w:bottom w:val="single" w:sz="4" w:space="0" w:color="auto"/>
              <w:right w:val="nil"/>
            </w:tcBorders>
            <w:vAlign w:val="center"/>
          </w:tcPr>
          <w:p w14:paraId="754909BB"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0.967</w:t>
            </w:r>
          </w:p>
        </w:tc>
        <w:tc>
          <w:tcPr>
            <w:tcW w:w="709" w:type="dxa"/>
            <w:gridSpan w:val="2"/>
            <w:tcBorders>
              <w:top w:val="nil"/>
              <w:left w:val="nil"/>
              <w:bottom w:val="single" w:sz="4" w:space="0" w:color="auto"/>
              <w:right w:val="nil"/>
            </w:tcBorders>
            <w:shd w:val="clear" w:color="auto" w:fill="auto"/>
            <w:noWrap/>
            <w:vAlign w:val="center"/>
          </w:tcPr>
          <w:p w14:paraId="0E0739D5"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p>
        </w:tc>
        <w:tc>
          <w:tcPr>
            <w:tcW w:w="833" w:type="dxa"/>
            <w:tcBorders>
              <w:top w:val="nil"/>
              <w:left w:val="nil"/>
              <w:bottom w:val="single" w:sz="4" w:space="0" w:color="auto"/>
              <w:right w:val="nil"/>
            </w:tcBorders>
            <w:shd w:val="clear" w:color="auto" w:fill="auto"/>
            <w:noWrap/>
            <w:vAlign w:val="center"/>
          </w:tcPr>
          <w:p w14:paraId="46424D43"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0.357</w:t>
            </w:r>
          </w:p>
        </w:tc>
        <w:tc>
          <w:tcPr>
            <w:tcW w:w="708" w:type="dxa"/>
            <w:tcBorders>
              <w:top w:val="nil"/>
              <w:left w:val="nil"/>
              <w:bottom w:val="single" w:sz="4" w:space="0" w:color="auto"/>
              <w:right w:val="nil"/>
            </w:tcBorders>
            <w:shd w:val="clear" w:color="auto" w:fill="auto"/>
            <w:noWrap/>
            <w:vAlign w:val="center"/>
          </w:tcPr>
          <w:p w14:paraId="789AD59C"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0.306</w:t>
            </w:r>
          </w:p>
        </w:tc>
        <w:tc>
          <w:tcPr>
            <w:tcW w:w="709" w:type="dxa"/>
            <w:tcBorders>
              <w:top w:val="nil"/>
              <w:left w:val="nil"/>
              <w:bottom w:val="single" w:sz="4" w:space="0" w:color="auto"/>
              <w:right w:val="nil"/>
            </w:tcBorders>
            <w:shd w:val="clear" w:color="auto" w:fill="auto"/>
            <w:noWrap/>
            <w:vAlign w:val="center"/>
          </w:tcPr>
          <w:p w14:paraId="6701AC71"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w:t>
            </w:r>
          </w:p>
        </w:tc>
        <w:tc>
          <w:tcPr>
            <w:tcW w:w="947" w:type="dxa"/>
            <w:tcBorders>
              <w:top w:val="nil"/>
              <w:left w:val="nil"/>
              <w:bottom w:val="single" w:sz="4" w:space="0" w:color="auto"/>
              <w:right w:val="nil"/>
            </w:tcBorders>
            <w:shd w:val="clear" w:color="auto" w:fill="auto"/>
            <w:noWrap/>
            <w:vAlign w:val="center"/>
          </w:tcPr>
          <w:p w14:paraId="4641651C" w14:textId="77777777" w:rsidR="00462885" w:rsidRPr="00E54B04" w:rsidRDefault="00462885" w:rsidP="00BE6131">
            <w:pPr>
              <w:widowControl w:val="0"/>
              <w:spacing w:before="120" w:after="120"/>
              <w:jc w:val="center"/>
              <w:rPr>
                <w:rFonts w:ascii="Times New Roman" w:eastAsia="Times New Roman" w:hAnsi="Times New Roman" w:cs="Times New Roman"/>
                <w:color w:val="000000"/>
                <w:sz w:val="18"/>
                <w:szCs w:val="18"/>
                <w:lang w:val="en-US" w:eastAsia="es-ES"/>
              </w:rPr>
            </w:pPr>
            <w:r>
              <w:rPr>
                <w:rFonts w:ascii="Times New Roman" w:eastAsia="Times New Roman" w:hAnsi="Times New Roman" w:cs="Times New Roman"/>
                <w:color w:val="000000"/>
                <w:sz w:val="18"/>
                <w:szCs w:val="18"/>
                <w:lang w:val="en-US" w:eastAsia="es-ES"/>
              </w:rPr>
              <w:t>0.949</w:t>
            </w:r>
          </w:p>
        </w:tc>
      </w:tr>
    </w:tbl>
    <w:p w14:paraId="4351D4E0" w14:textId="77777777" w:rsidR="00462885" w:rsidRDefault="00462885" w:rsidP="00462885">
      <w:pPr>
        <w:widowControl w:val="0"/>
        <w:rPr>
          <w:rFonts w:ascii="Times New Roman" w:hAnsi="Times New Roman" w:cs="Times New Roman"/>
          <w:lang w:val="en-US"/>
        </w:rPr>
      </w:pPr>
    </w:p>
    <w:p w14:paraId="35606B3E" w14:textId="77777777" w:rsidR="00462885" w:rsidRPr="00E54B04" w:rsidRDefault="00462885" w:rsidP="00462885">
      <w:pPr>
        <w:widowControl w:val="0"/>
        <w:rPr>
          <w:rFonts w:ascii="Times New Roman" w:hAnsi="Times New Roman" w:cs="Times New Roman"/>
          <w:sz w:val="20"/>
          <w:lang w:val="en-US"/>
        </w:rPr>
      </w:pPr>
    </w:p>
    <w:p w14:paraId="132A70A8" w14:textId="3C614ABA" w:rsidR="004D24B9" w:rsidRDefault="00462885" w:rsidP="00110D6A">
      <w:pPr>
        <w:widowControl w:val="0"/>
        <w:spacing w:line="480" w:lineRule="auto"/>
        <w:rPr>
          <w:rFonts w:ascii="Times New Roman" w:hAnsi="Times New Roman" w:cs="Times New Roman"/>
          <w:color w:val="000000" w:themeColor="text1"/>
          <w:sz w:val="22"/>
          <w:szCs w:val="22"/>
          <w:lang w:val="en-US"/>
        </w:rPr>
      </w:pPr>
      <w:r w:rsidRPr="00462885">
        <w:rPr>
          <w:rFonts w:ascii="Times New Roman" w:hAnsi="Times New Roman" w:cs="Times New Roman"/>
          <w:color w:val="000000" w:themeColor="text1"/>
          <w:sz w:val="22"/>
          <w:szCs w:val="22"/>
          <w:lang w:val="en-US"/>
        </w:rPr>
        <w:t xml:space="preserve">We split our sample into two mutually exclusive groups: first group with </w:t>
      </w:r>
      <w:r w:rsidR="00971CFB">
        <w:rPr>
          <w:rFonts w:ascii="Times New Roman" w:hAnsi="Times New Roman" w:cs="Times New Roman"/>
          <w:color w:val="000000" w:themeColor="text1"/>
          <w:sz w:val="22"/>
          <w:szCs w:val="22"/>
          <w:lang w:val="en-US"/>
        </w:rPr>
        <w:t>MNE</w:t>
      </w:r>
      <w:r w:rsidRPr="00462885">
        <w:rPr>
          <w:rFonts w:ascii="Times New Roman" w:hAnsi="Times New Roman" w:cs="Times New Roman"/>
          <w:color w:val="000000" w:themeColor="text1"/>
          <w:sz w:val="22"/>
          <w:szCs w:val="22"/>
          <w:lang w:val="en-US"/>
        </w:rPr>
        <w:t xml:space="preserve">s that have more than 50% of their international diversification in developed countries and the second group with </w:t>
      </w:r>
      <w:r w:rsidR="00971CFB">
        <w:rPr>
          <w:rFonts w:ascii="Times New Roman" w:hAnsi="Times New Roman" w:cs="Times New Roman"/>
          <w:color w:val="000000" w:themeColor="text1"/>
          <w:sz w:val="22"/>
          <w:szCs w:val="22"/>
          <w:lang w:val="en-US"/>
        </w:rPr>
        <w:t>MNE</w:t>
      </w:r>
      <w:r w:rsidRPr="00462885">
        <w:rPr>
          <w:rFonts w:ascii="Times New Roman" w:hAnsi="Times New Roman" w:cs="Times New Roman"/>
          <w:color w:val="000000" w:themeColor="text1"/>
          <w:sz w:val="22"/>
          <w:szCs w:val="22"/>
          <w:lang w:val="en-US"/>
        </w:rPr>
        <w:t>s more focused on emerging countries</w:t>
      </w:r>
      <w:r>
        <w:rPr>
          <w:rFonts w:ascii="Times New Roman" w:hAnsi="Times New Roman" w:cs="Times New Roman"/>
          <w:color w:val="000000" w:themeColor="text1"/>
          <w:sz w:val="22"/>
          <w:szCs w:val="22"/>
          <w:lang w:val="en-US"/>
        </w:rPr>
        <w:t xml:space="preserve"> (Table A.2)</w:t>
      </w:r>
      <w:r w:rsidRPr="00462885">
        <w:rPr>
          <w:rFonts w:ascii="Times New Roman" w:hAnsi="Times New Roman" w:cs="Times New Roman"/>
          <w:color w:val="000000" w:themeColor="text1"/>
          <w:sz w:val="22"/>
          <w:szCs w:val="22"/>
          <w:lang w:val="en-US"/>
        </w:rPr>
        <w:t>. We then compared the mean values of our key variables of interest in these two groups. These values are very similar: environmental performance (0.726 vs 0.722), environmental innovation (0.343 vs 0.332), share of foreign institutional investors (0.372 vs 0.346) and share of domestic institutional investors (0.358 vs 0.357). The differences between the two groups analyzed were not statistically significant, indicating that the effect of international diversification is not dependent on the developed or emerging nature of host countries.</w:t>
      </w:r>
    </w:p>
    <w:p w14:paraId="3D06C8DB" w14:textId="485458A4" w:rsidR="0046040C" w:rsidRDefault="0046040C" w:rsidP="00110D6A">
      <w:pPr>
        <w:widowControl w:val="0"/>
        <w:spacing w:line="480" w:lineRule="auto"/>
        <w:rPr>
          <w:rFonts w:ascii="Times New Roman" w:hAnsi="Times New Roman" w:cs="Times New Roman"/>
          <w:color w:val="000000" w:themeColor="text1"/>
          <w:sz w:val="22"/>
          <w:szCs w:val="22"/>
          <w:lang w:val="en-US"/>
        </w:rPr>
      </w:pPr>
    </w:p>
    <w:p w14:paraId="3FF74A4E" w14:textId="3BA26D20" w:rsidR="0046040C" w:rsidRPr="00C20BB8" w:rsidRDefault="0046040C" w:rsidP="0046040C">
      <w:pPr>
        <w:widowControl w:val="0"/>
        <w:jc w:val="center"/>
        <w:rPr>
          <w:rFonts w:ascii="Times New Roman" w:hAnsi="Times New Roman" w:cs="Times New Roman"/>
          <w:b/>
          <w:color w:val="000000" w:themeColor="text1"/>
          <w:szCs w:val="22"/>
          <w:lang w:val="en-US"/>
        </w:rPr>
      </w:pPr>
      <w:r w:rsidRPr="00C20BB8">
        <w:rPr>
          <w:rFonts w:ascii="Times New Roman" w:eastAsiaTheme="minorHAnsi" w:hAnsi="Times New Roman" w:cs="Times New Roman"/>
          <w:b/>
          <w:bCs/>
          <w:color w:val="000000"/>
          <w:szCs w:val="23"/>
          <w:lang w:val="en-US"/>
        </w:rPr>
        <w:t xml:space="preserve">APPENDIX </w:t>
      </w:r>
      <w:r>
        <w:rPr>
          <w:rFonts w:ascii="Times New Roman" w:eastAsiaTheme="minorHAnsi" w:hAnsi="Times New Roman" w:cs="Times New Roman"/>
          <w:b/>
          <w:bCs/>
          <w:color w:val="000000"/>
          <w:szCs w:val="23"/>
          <w:lang w:val="en-US"/>
        </w:rPr>
        <w:t>B</w:t>
      </w:r>
      <w:r w:rsidRPr="00C20BB8">
        <w:rPr>
          <w:rFonts w:ascii="Times New Roman" w:eastAsiaTheme="minorHAnsi" w:hAnsi="Times New Roman" w:cs="Times New Roman"/>
          <w:b/>
          <w:bCs/>
          <w:color w:val="000000"/>
          <w:szCs w:val="23"/>
          <w:lang w:val="en-US"/>
        </w:rPr>
        <w:t xml:space="preserve">.  </w:t>
      </w:r>
      <w:r>
        <w:rPr>
          <w:rFonts w:ascii="Times New Roman" w:eastAsiaTheme="minorHAnsi" w:hAnsi="Times New Roman" w:cs="Times New Roman"/>
          <w:b/>
          <w:bCs/>
          <w:color w:val="000000"/>
          <w:szCs w:val="23"/>
          <w:lang w:val="en-US"/>
        </w:rPr>
        <w:t>Additional information about dependent variables</w:t>
      </w:r>
    </w:p>
    <w:p w14:paraId="66D978AC" w14:textId="77777777" w:rsidR="0046040C" w:rsidRDefault="0046040C" w:rsidP="00110D6A">
      <w:pPr>
        <w:widowControl w:val="0"/>
        <w:spacing w:line="480" w:lineRule="auto"/>
        <w:rPr>
          <w:rFonts w:ascii="Times New Roman" w:hAnsi="Times New Roman" w:cs="Times New Roman"/>
          <w:color w:val="000000" w:themeColor="text1"/>
          <w:sz w:val="22"/>
          <w:szCs w:val="22"/>
          <w:lang w:val="en-US"/>
        </w:rPr>
      </w:pPr>
    </w:p>
    <w:p w14:paraId="341AB05B" w14:textId="64D5573E" w:rsidR="0046040C" w:rsidRPr="0046040C" w:rsidRDefault="0046040C" w:rsidP="0046040C">
      <w:pPr>
        <w:rPr>
          <w:rFonts w:ascii="Times New Roman" w:hAnsi="Times New Roman" w:cs="Times New Roman"/>
          <w:sz w:val="22"/>
          <w:szCs w:val="22"/>
          <w:lang w:val="en-US"/>
        </w:rPr>
      </w:pPr>
      <w:r w:rsidRPr="0046040C">
        <w:rPr>
          <w:rFonts w:ascii="Times New Roman" w:hAnsi="Times New Roman" w:cs="Times New Roman"/>
          <w:sz w:val="22"/>
          <w:szCs w:val="22"/>
          <w:lang w:val="en-US"/>
        </w:rPr>
        <w:t xml:space="preserve">Table B.1. Items </w:t>
      </w:r>
      <w:r w:rsidR="00971CFB">
        <w:rPr>
          <w:rFonts w:ascii="Times New Roman" w:hAnsi="Times New Roman" w:cs="Times New Roman"/>
          <w:sz w:val="22"/>
          <w:szCs w:val="22"/>
          <w:lang w:val="en-US"/>
        </w:rPr>
        <w:t>used to construct our</w:t>
      </w:r>
      <w:r w:rsidRPr="0046040C">
        <w:rPr>
          <w:rFonts w:ascii="Times New Roman" w:hAnsi="Times New Roman" w:cs="Times New Roman"/>
          <w:sz w:val="22"/>
          <w:szCs w:val="22"/>
          <w:lang w:val="en-US"/>
        </w:rPr>
        <w:t xml:space="preserve"> environmental performance index</w:t>
      </w:r>
    </w:p>
    <w:p w14:paraId="4545DC44" w14:textId="61A28D7C" w:rsidR="0046040C" w:rsidRPr="005A7C1F" w:rsidRDefault="0046040C" w:rsidP="0046040C">
      <w:pPr>
        <w:pStyle w:val="ListParagraph"/>
        <w:widowControl w:val="0"/>
        <w:rPr>
          <w:rFonts w:ascii="Times New Roman" w:hAnsi="Times New Roman" w:cs="Times New Roman"/>
          <w:color w:val="000000" w:themeColor="text1"/>
          <w:sz w:val="20"/>
          <w:lang w:val="en-US"/>
        </w:rPr>
      </w:pPr>
    </w:p>
    <w:tbl>
      <w:tblPr>
        <w:tblW w:w="9394" w:type="dxa"/>
        <w:tblCellMar>
          <w:left w:w="70" w:type="dxa"/>
          <w:right w:w="70" w:type="dxa"/>
        </w:tblCellMar>
        <w:tblLook w:val="04A0" w:firstRow="1" w:lastRow="0" w:firstColumn="1" w:lastColumn="0" w:noHBand="0" w:noVBand="1"/>
      </w:tblPr>
      <w:tblGrid>
        <w:gridCol w:w="2099"/>
        <w:gridCol w:w="4842"/>
        <w:gridCol w:w="2453"/>
      </w:tblGrid>
      <w:tr w:rsidR="0046040C" w:rsidRPr="005A7C1F" w14:paraId="380E1C48" w14:textId="77777777" w:rsidTr="00E1022B">
        <w:trPr>
          <w:trHeight w:val="300"/>
        </w:trPr>
        <w:tc>
          <w:tcPr>
            <w:tcW w:w="2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FF38C" w14:textId="77777777" w:rsidR="0046040C" w:rsidRPr="005A7C1F" w:rsidRDefault="0046040C" w:rsidP="00E1022B">
            <w:pPr>
              <w:widowControl w:val="0"/>
              <w:jc w:val="center"/>
              <w:rPr>
                <w:rFonts w:ascii="Times New Roman" w:eastAsia="Times New Roman" w:hAnsi="Times New Roman" w:cs="Times New Roman"/>
                <w:b/>
                <w:bCs/>
                <w:color w:val="000000" w:themeColor="text1"/>
                <w:sz w:val="20"/>
                <w:szCs w:val="20"/>
                <w:lang w:val="en-US" w:eastAsia="es-ES"/>
              </w:rPr>
            </w:pPr>
            <w:r w:rsidRPr="005A7C1F">
              <w:rPr>
                <w:rFonts w:ascii="Times New Roman" w:eastAsia="Times New Roman" w:hAnsi="Times New Roman" w:cs="Times New Roman"/>
                <w:b/>
                <w:bCs/>
                <w:color w:val="000000" w:themeColor="text1"/>
                <w:sz w:val="20"/>
                <w:szCs w:val="20"/>
                <w:lang w:val="en-US" w:eastAsia="es-ES"/>
              </w:rPr>
              <w:t>Item</w:t>
            </w:r>
          </w:p>
        </w:tc>
        <w:tc>
          <w:tcPr>
            <w:tcW w:w="4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F0956" w14:textId="77777777" w:rsidR="0046040C" w:rsidRPr="005A7C1F" w:rsidRDefault="0046040C" w:rsidP="00E1022B">
            <w:pPr>
              <w:widowControl w:val="0"/>
              <w:jc w:val="center"/>
              <w:rPr>
                <w:rFonts w:ascii="Times New Roman" w:eastAsia="Times New Roman" w:hAnsi="Times New Roman" w:cs="Times New Roman"/>
                <w:b/>
                <w:bCs/>
                <w:color w:val="000000" w:themeColor="text1"/>
                <w:sz w:val="20"/>
                <w:szCs w:val="20"/>
                <w:lang w:val="en-US" w:eastAsia="es-ES"/>
              </w:rPr>
            </w:pPr>
            <w:r w:rsidRPr="005A7C1F">
              <w:rPr>
                <w:rFonts w:ascii="Times New Roman" w:eastAsia="Times New Roman" w:hAnsi="Times New Roman" w:cs="Times New Roman"/>
                <w:b/>
                <w:bCs/>
                <w:color w:val="000000" w:themeColor="text1"/>
                <w:sz w:val="20"/>
                <w:szCs w:val="20"/>
                <w:lang w:val="en-US" w:eastAsia="es-ES"/>
              </w:rPr>
              <w:t>Description</w:t>
            </w:r>
          </w:p>
        </w:tc>
        <w:tc>
          <w:tcPr>
            <w:tcW w:w="2453" w:type="dxa"/>
            <w:tcBorders>
              <w:top w:val="single" w:sz="4" w:space="0" w:color="auto"/>
              <w:left w:val="single" w:sz="4" w:space="0" w:color="auto"/>
              <w:bottom w:val="single" w:sz="4" w:space="0" w:color="auto"/>
              <w:right w:val="single" w:sz="4" w:space="0" w:color="auto"/>
            </w:tcBorders>
          </w:tcPr>
          <w:p w14:paraId="39A63362" w14:textId="77777777" w:rsidR="0046040C" w:rsidRPr="005A7C1F" w:rsidRDefault="0046040C" w:rsidP="00E1022B">
            <w:pPr>
              <w:widowControl w:val="0"/>
              <w:jc w:val="center"/>
              <w:rPr>
                <w:rFonts w:ascii="Times New Roman" w:eastAsia="Times New Roman" w:hAnsi="Times New Roman" w:cs="Times New Roman"/>
                <w:b/>
                <w:bCs/>
                <w:color w:val="000000" w:themeColor="text1"/>
                <w:sz w:val="20"/>
                <w:szCs w:val="20"/>
                <w:lang w:val="en-US" w:eastAsia="es-ES"/>
              </w:rPr>
            </w:pPr>
            <w:r w:rsidRPr="005A7C1F">
              <w:rPr>
                <w:rFonts w:ascii="Times New Roman" w:hAnsi="Times New Roman" w:cs="Times New Roman"/>
                <w:b/>
                <w:color w:val="000000" w:themeColor="text1"/>
                <w:sz w:val="20"/>
                <w:szCs w:val="20"/>
                <w:lang w:val="en-US"/>
              </w:rPr>
              <w:t>Values after transformation</w:t>
            </w:r>
          </w:p>
        </w:tc>
      </w:tr>
      <w:tr w:rsidR="0046040C" w:rsidRPr="005A7C1F" w14:paraId="20120BB1" w14:textId="77777777" w:rsidTr="00E1022B">
        <w:trPr>
          <w:trHeight w:val="300"/>
        </w:trPr>
        <w:tc>
          <w:tcPr>
            <w:tcW w:w="2099" w:type="dxa"/>
            <w:tcBorders>
              <w:top w:val="nil"/>
              <w:left w:val="single" w:sz="4" w:space="0" w:color="auto"/>
              <w:bottom w:val="single" w:sz="4" w:space="0" w:color="auto"/>
              <w:right w:val="single" w:sz="4" w:space="0" w:color="auto"/>
            </w:tcBorders>
            <w:shd w:val="clear" w:color="auto" w:fill="auto"/>
            <w:noWrap/>
          </w:tcPr>
          <w:p w14:paraId="105FBC4B"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CO2 to revenue</w:t>
            </w:r>
          </w:p>
        </w:tc>
        <w:tc>
          <w:tcPr>
            <w:tcW w:w="4842" w:type="dxa"/>
            <w:tcBorders>
              <w:top w:val="nil"/>
              <w:left w:val="nil"/>
              <w:bottom w:val="single" w:sz="4" w:space="0" w:color="auto"/>
              <w:right w:val="single" w:sz="4" w:space="0" w:color="auto"/>
            </w:tcBorders>
            <w:shd w:val="clear" w:color="auto" w:fill="auto"/>
            <w:noWrap/>
          </w:tcPr>
          <w:p w14:paraId="43C73D52"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Total estimated amount of CO2 and CO2 equivalent emissions in tonnes divided by net sales or revenue in US dollars, reverse scored so that higher values indicate lower CO2 to revenue ratios</w:t>
            </w:r>
          </w:p>
        </w:tc>
        <w:tc>
          <w:tcPr>
            <w:tcW w:w="2453" w:type="dxa"/>
            <w:tcBorders>
              <w:top w:val="nil"/>
              <w:left w:val="nil"/>
              <w:bottom w:val="single" w:sz="4" w:space="0" w:color="auto"/>
              <w:right w:val="single" w:sz="4" w:space="0" w:color="auto"/>
            </w:tcBorders>
          </w:tcPr>
          <w:p w14:paraId="4D8855D8"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 xml:space="preserve">Min = 0.000 </w:t>
            </w:r>
          </w:p>
          <w:p w14:paraId="02521E42"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Max = 0.967</w:t>
            </w:r>
          </w:p>
          <w:p w14:paraId="235F74D6"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Mean = 0.447</w:t>
            </w:r>
          </w:p>
        </w:tc>
      </w:tr>
      <w:tr w:rsidR="0046040C" w:rsidRPr="005A7C1F" w14:paraId="0F5D1BCE" w14:textId="77777777" w:rsidTr="00E1022B">
        <w:trPr>
          <w:trHeight w:val="300"/>
        </w:trPr>
        <w:tc>
          <w:tcPr>
            <w:tcW w:w="2099" w:type="dxa"/>
            <w:tcBorders>
              <w:top w:val="nil"/>
              <w:left w:val="single" w:sz="4" w:space="0" w:color="auto"/>
              <w:bottom w:val="single" w:sz="4" w:space="0" w:color="auto"/>
              <w:right w:val="single" w:sz="4" w:space="0" w:color="auto"/>
            </w:tcBorders>
            <w:shd w:val="clear" w:color="auto" w:fill="auto"/>
            <w:noWrap/>
            <w:hideMark/>
          </w:tcPr>
          <w:p w14:paraId="6F573687"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Waste to revenue</w:t>
            </w:r>
          </w:p>
        </w:tc>
        <w:tc>
          <w:tcPr>
            <w:tcW w:w="4842" w:type="dxa"/>
            <w:tcBorders>
              <w:top w:val="nil"/>
              <w:left w:val="nil"/>
              <w:bottom w:val="single" w:sz="4" w:space="0" w:color="auto"/>
              <w:right w:val="single" w:sz="4" w:space="0" w:color="auto"/>
            </w:tcBorders>
            <w:shd w:val="clear" w:color="auto" w:fill="auto"/>
            <w:noWrap/>
            <w:hideMark/>
          </w:tcPr>
          <w:p w14:paraId="7FD3BFD7"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Total amount of waste produced in tonnes divided by net sales or revenue in US dollars, reverse scored so that higher values indicate lower waste to revenue ratios</w:t>
            </w:r>
          </w:p>
        </w:tc>
        <w:tc>
          <w:tcPr>
            <w:tcW w:w="2453" w:type="dxa"/>
            <w:tcBorders>
              <w:top w:val="nil"/>
              <w:left w:val="nil"/>
              <w:bottom w:val="single" w:sz="4" w:space="0" w:color="auto"/>
              <w:right w:val="single" w:sz="4" w:space="0" w:color="auto"/>
            </w:tcBorders>
          </w:tcPr>
          <w:p w14:paraId="7973A366"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Min = 0.000</w:t>
            </w:r>
          </w:p>
          <w:p w14:paraId="6450697A"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Max = 0.998</w:t>
            </w:r>
          </w:p>
          <w:p w14:paraId="7BEB5D09"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Mean = 0.758</w:t>
            </w:r>
          </w:p>
        </w:tc>
      </w:tr>
      <w:tr w:rsidR="0046040C" w:rsidRPr="005A7C1F" w14:paraId="31D16A90" w14:textId="77777777" w:rsidTr="00E1022B">
        <w:trPr>
          <w:trHeight w:val="300"/>
        </w:trPr>
        <w:tc>
          <w:tcPr>
            <w:tcW w:w="2099" w:type="dxa"/>
            <w:tcBorders>
              <w:top w:val="nil"/>
              <w:left w:val="single" w:sz="4" w:space="0" w:color="auto"/>
              <w:bottom w:val="single" w:sz="4" w:space="0" w:color="auto"/>
              <w:right w:val="single" w:sz="4" w:space="0" w:color="auto"/>
            </w:tcBorders>
            <w:shd w:val="clear" w:color="auto" w:fill="auto"/>
            <w:noWrap/>
            <w:hideMark/>
          </w:tcPr>
          <w:p w14:paraId="0200794B"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lastRenderedPageBreak/>
              <w:t>Emission policy</w:t>
            </w:r>
          </w:p>
        </w:tc>
        <w:tc>
          <w:tcPr>
            <w:tcW w:w="4842" w:type="dxa"/>
            <w:tcBorders>
              <w:top w:val="nil"/>
              <w:left w:val="nil"/>
              <w:bottom w:val="single" w:sz="4" w:space="0" w:color="auto"/>
              <w:right w:val="single" w:sz="4" w:space="0" w:color="auto"/>
            </w:tcBorders>
            <w:shd w:val="clear" w:color="auto" w:fill="auto"/>
            <w:noWrap/>
            <w:hideMark/>
          </w:tcPr>
          <w:p w14:paraId="6739E259"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A binary item indicating whether the company has a policy to improve emission reduction</w:t>
            </w:r>
          </w:p>
        </w:tc>
        <w:tc>
          <w:tcPr>
            <w:tcW w:w="2453" w:type="dxa"/>
            <w:tcBorders>
              <w:top w:val="nil"/>
              <w:left w:val="nil"/>
              <w:bottom w:val="single" w:sz="4" w:space="0" w:color="auto"/>
              <w:right w:val="single" w:sz="4" w:space="0" w:color="auto"/>
            </w:tcBorders>
          </w:tcPr>
          <w:p w14:paraId="32AD61B4"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Min = 0</w:t>
            </w:r>
          </w:p>
          <w:p w14:paraId="4089FA0D"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Max = 1</w:t>
            </w:r>
          </w:p>
          <w:p w14:paraId="084A9F64"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Mean = 0.878</w:t>
            </w:r>
          </w:p>
        </w:tc>
      </w:tr>
      <w:tr w:rsidR="0046040C" w:rsidRPr="005A7C1F" w14:paraId="20AA0D60" w14:textId="77777777" w:rsidTr="00E1022B">
        <w:trPr>
          <w:trHeight w:val="300"/>
        </w:trPr>
        <w:tc>
          <w:tcPr>
            <w:tcW w:w="2099" w:type="dxa"/>
            <w:tcBorders>
              <w:top w:val="nil"/>
              <w:left w:val="single" w:sz="4" w:space="0" w:color="auto"/>
              <w:bottom w:val="single" w:sz="4" w:space="0" w:color="auto"/>
              <w:right w:val="single" w:sz="4" w:space="0" w:color="auto"/>
            </w:tcBorders>
            <w:shd w:val="clear" w:color="auto" w:fill="auto"/>
            <w:noWrap/>
            <w:hideMark/>
          </w:tcPr>
          <w:p w14:paraId="49F1E8BC"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Emission target</w:t>
            </w:r>
          </w:p>
        </w:tc>
        <w:tc>
          <w:tcPr>
            <w:tcW w:w="4842" w:type="dxa"/>
            <w:tcBorders>
              <w:top w:val="nil"/>
              <w:left w:val="nil"/>
              <w:bottom w:val="single" w:sz="4" w:space="0" w:color="auto"/>
              <w:right w:val="single" w:sz="4" w:space="0" w:color="auto"/>
            </w:tcBorders>
            <w:shd w:val="clear" w:color="auto" w:fill="auto"/>
            <w:noWrap/>
            <w:hideMark/>
          </w:tcPr>
          <w:p w14:paraId="607A46A4"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A binary item indicating whether the company has set targets or objectives to be achieved on emission reduction</w:t>
            </w:r>
          </w:p>
        </w:tc>
        <w:tc>
          <w:tcPr>
            <w:tcW w:w="2453" w:type="dxa"/>
            <w:tcBorders>
              <w:top w:val="nil"/>
              <w:left w:val="nil"/>
              <w:bottom w:val="single" w:sz="4" w:space="0" w:color="auto"/>
              <w:right w:val="single" w:sz="4" w:space="0" w:color="auto"/>
            </w:tcBorders>
          </w:tcPr>
          <w:p w14:paraId="4DF4F352"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Min = 0</w:t>
            </w:r>
          </w:p>
          <w:p w14:paraId="4927604A"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Max = 1</w:t>
            </w:r>
          </w:p>
          <w:p w14:paraId="06A5C603"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Mean = 0.653</w:t>
            </w:r>
          </w:p>
        </w:tc>
      </w:tr>
    </w:tbl>
    <w:p w14:paraId="36CFDCC4" w14:textId="77777777" w:rsidR="0046040C" w:rsidRDefault="0046040C" w:rsidP="0046040C">
      <w:pPr>
        <w:widowControl w:val="0"/>
        <w:rPr>
          <w:rFonts w:ascii="Times New Roman" w:hAnsi="Times New Roman" w:cs="Times New Roman"/>
          <w:b/>
          <w:color w:val="000000" w:themeColor="text1"/>
          <w:sz w:val="22"/>
          <w:szCs w:val="22"/>
          <w:lang w:val="en-US"/>
        </w:rPr>
      </w:pPr>
    </w:p>
    <w:p w14:paraId="4E9C359C" w14:textId="77777777" w:rsidR="0046040C" w:rsidRDefault="0046040C" w:rsidP="0046040C">
      <w:pPr>
        <w:widowControl w:val="0"/>
        <w:rPr>
          <w:rFonts w:ascii="Times New Roman" w:hAnsi="Times New Roman" w:cs="Times New Roman"/>
          <w:sz w:val="22"/>
          <w:szCs w:val="22"/>
          <w:lang w:val="en-US"/>
        </w:rPr>
      </w:pPr>
    </w:p>
    <w:p w14:paraId="5F550A37" w14:textId="4B316AC6" w:rsidR="0046040C" w:rsidRPr="0046040C" w:rsidRDefault="0046040C" w:rsidP="0046040C">
      <w:pPr>
        <w:widowControl w:val="0"/>
        <w:rPr>
          <w:rFonts w:ascii="Times New Roman" w:hAnsi="Times New Roman" w:cs="Times New Roman"/>
          <w:b/>
          <w:color w:val="000000" w:themeColor="text1"/>
          <w:sz w:val="22"/>
          <w:szCs w:val="22"/>
          <w:lang w:val="en-US"/>
        </w:rPr>
      </w:pPr>
      <w:r w:rsidRPr="0046040C">
        <w:rPr>
          <w:rFonts w:ascii="Times New Roman" w:hAnsi="Times New Roman" w:cs="Times New Roman"/>
          <w:sz w:val="22"/>
          <w:szCs w:val="22"/>
          <w:lang w:val="en-US"/>
        </w:rPr>
        <w:t>Table B.</w:t>
      </w:r>
      <w:r>
        <w:rPr>
          <w:rFonts w:ascii="Times New Roman" w:hAnsi="Times New Roman" w:cs="Times New Roman"/>
          <w:sz w:val="22"/>
          <w:szCs w:val="22"/>
          <w:lang w:val="en-US"/>
        </w:rPr>
        <w:t>2</w:t>
      </w:r>
      <w:r w:rsidRPr="0046040C">
        <w:rPr>
          <w:rFonts w:ascii="Times New Roman" w:hAnsi="Times New Roman" w:cs="Times New Roman"/>
          <w:sz w:val="22"/>
          <w:szCs w:val="22"/>
          <w:lang w:val="en-US"/>
        </w:rPr>
        <w:t xml:space="preserve">. Items </w:t>
      </w:r>
      <w:r w:rsidR="00971CFB">
        <w:rPr>
          <w:rFonts w:ascii="Times New Roman" w:hAnsi="Times New Roman" w:cs="Times New Roman"/>
          <w:sz w:val="22"/>
          <w:szCs w:val="22"/>
          <w:lang w:val="en-US"/>
        </w:rPr>
        <w:t>used to construct our</w:t>
      </w:r>
      <w:r w:rsidRPr="0046040C">
        <w:rPr>
          <w:rFonts w:ascii="Times New Roman" w:hAnsi="Times New Roman" w:cs="Times New Roman"/>
          <w:sz w:val="22"/>
          <w:szCs w:val="22"/>
          <w:lang w:val="en-US"/>
        </w:rPr>
        <w:t xml:space="preserve"> </w:t>
      </w:r>
      <w:r w:rsidRPr="0046040C">
        <w:rPr>
          <w:rFonts w:ascii="Times New Roman" w:hAnsi="Times New Roman" w:cs="Times New Roman"/>
          <w:color w:val="000000" w:themeColor="text1"/>
          <w:sz w:val="22"/>
          <w:szCs w:val="22"/>
          <w:lang w:val="en-US"/>
        </w:rPr>
        <w:t>environmental innovation index</w:t>
      </w:r>
    </w:p>
    <w:p w14:paraId="5C75D6F7" w14:textId="77777777" w:rsidR="0046040C" w:rsidRPr="005A7C1F" w:rsidRDefault="0046040C" w:rsidP="0046040C">
      <w:pPr>
        <w:widowControl w:val="0"/>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2020"/>
        <w:gridCol w:w="4083"/>
        <w:gridCol w:w="2391"/>
      </w:tblGrid>
      <w:tr w:rsidR="0046040C" w:rsidRPr="005A7C1F" w14:paraId="5FDBC3AE" w14:textId="77777777" w:rsidTr="00E1022B">
        <w:tc>
          <w:tcPr>
            <w:tcW w:w="2122" w:type="dxa"/>
            <w:vAlign w:val="center"/>
          </w:tcPr>
          <w:p w14:paraId="2FC4ACA8" w14:textId="77777777" w:rsidR="0046040C" w:rsidRPr="005A7C1F" w:rsidRDefault="0046040C" w:rsidP="00E1022B">
            <w:pPr>
              <w:widowControl w:val="0"/>
              <w:jc w:val="center"/>
              <w:rPr>
                <w:rFonts w:ascii="Times New Roman" w:hAnsi="Times New Roman" w:cs="Times New Roman"/>
                <w:b/>
                <w:color w:val="000000" w:themeColor="text1"/>
                <w:sz w:val="20"/>
                <w:szCs w:val="20"/>
                <w:lang w:val="en-US"/>
              </w:rPr>
            </w:pPr>
            <w:r w:rsidRPr="005A7C1F">
              <w:rPr>
                <w:rFonts w:ascii="Times New Roman" w:hAnsi="Times New Roman" w:cs="Times New Roman"/>
                <w:b/>
                <w:color w:val="000000" w:themeColor="text1"/>
                <w:sz w:val="20"/>
                <w:szCs w:val="20"/>
                <w:lang w:val="en-US"/>
              </w:rPr>
              <w:t>Item</w:t>
            </w:r>
          </w:p>
        </w:tc>
        <w:tc>
          <w:tcPr>
            <w:tcW w:w="4677" w:type="dxa"/>
            <w:vAlign w:val="center"/>
          </w:tcPr>
          <w:p w14:paraId="2720643A" w14:textId="77777777" w:rsidR="0046040C" w:rsidRPr="005A7C1F" w:rsidRDefault="0046040C" w:rsidP="00E1022B">
            <w:pPr>
              <w:widowControl w:val="0"/>
              <w:jc w:val="center"/>
              <w:rPr>
                <w:rFonts w:ascii="Times New Roman" w:hAnsi="Times New Roman" w:cs="Times New Roman"/>
                <w:b/>
                <w:color w:val="000000" w:themeColor="text1"/>
                <w:sz w:val="20"/>
                <w:szCs w:val="20"/>
                <w:lang w:val="en-US"/>
              </w:rPr>
            </w:pPr>
            <w:r w:rsidRPr="005A7C1F">
              <w:rPr>
                <w:rFonts w:ascii="Times New Roman" w:hAnsi="Times New Roman" w:cs="Times New Roman"/>
                <w:b/>
                <w:color w:val="000000" w:themeColor="text1"/>
                <w:sz w:val="20"/>
                <w:szCs w:val="20"/>
                <w:lang w:val="en-US"/>
              </w:rPr>
              <w:t>Description</w:t>
            </w:r>
          </w:p>
        </w:tc>
        <w:tc>
          <w:tcPr>
            <w:tcW w:w="2595" w:type="dxa"/>
          </w:tcPr>
          <w:p w14:paraId="20B1CB94" w14:textId="77777777" w:rsidR="0046040C" w:rsidRPr="005A7C1F" w:rsidRDefault="0046040C" w:rsidP="00E1022B">
            <w:pPr>
              <w:widowControl w:val="0"/>
              <w:jc w:val="center"/>
              <w:rPr>
                <w:rFonts w:ascii="Times New Roman" w:hAnsi="Times New Roman" w:cs="Times New Roman"/>
                <w:b/>
                <w:color w:val="000000" w:themeColor="text1"/>
                <w:sz w:val="20"/>
                <w:szCs w:val="20"/>
                <w:lang w:val="en-US"/>
              </w:rPr>
            </w:pPr>
            <w:r w:rsidRPr="005A7C1F">
              <w:rPr>
                <w:rFonts w:ascii="Times New Roman" w:hAnsi="Times New Roman" w:cs="Times New Roman"/>
                <w:b/>
                <w:color w:val="000000" w:themeColor="text1"/>
                <w:sz w:val="20"/>
                <w:szCs w:val="20"/>
                <w:lang w:val="en-US"/>
              </w:rPr>
              <w:t>Values after transformation</w:t>
            </w:r>
          </w:p>
        </w:tc>
      </w:tr>
      <w:tr w:rsidR="0046040C" w:rsidRPr="005A7C1F" w14:paraId="0C051770" w14:textId="77777777" w:rsidTr="00E1022B">
        <w:tc>
          <w:tcPr>
            <w:tcW w:w="2122" w:type="dxa"/>
          </w:tcPr>
          <w:p w14:paraId="0CEEDF07"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hAnsi="Times New Roman" w:cs="Times New Roman"/>
                <w:color w:val="000000" w:themeColor="text1"/>
                <w:sz w:val="20"/>
                <w:szCs w:val="20"/>
                <w:lang w:val="en-US"/>
              </w:rPr>
              <w:t>Eco-design products</w:t>
            </w:r>
          </w:p>
        </w:tc>
        <w:tc>
          <w:tcPr>
            <w:tcW w:w="4677" w:type="dxa"/>
          </w:tcPr>
          <w:p w14:paraId="42EEC9D6"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eastAsia="Times New Roman" w:hAnsi="Times New Roman" w:cs="Times New Roman"/>
                <w:color w:val="000000" w:themeColor="text1"/>
                <w:sz w:val="20"/>
                <w:szCs w:val="20"/>
                <w:lang w:val="en-US" w:eastAsia="es-ES"/>
              </w:rPr>
              <w:t xml:space="preserve">A binary item indicating whether </w:t>
            </w:r>
            <w:r w:rsidRPr="005A7C1F">
              <w:rPr>
                <w:rFonts w:ascii="Times New Roman" w:hAnsi="Times New Roman" w:cs="Times New Roman"/>
                <w:color w:val="000000" w:themeColor="text1"/>
                <w:sz w:val="20"/>
                <w:szCs w:val="20"/>
                <w:lang w:val="en-US"/>
              </w:rPr>
              <w:t>the company reports on specific products which are designed for reuse, recycling or the reduction of environmental impacts</w:t>
            </w:r>
          </w:p>
        </w:tc>
        <w:tc>
          <w:tcPr>
            <w:tcW w:w="2595" w:type="dxa"/>
          </w:tcPr>
          <w:p w14:paraId="5DC1FCB8"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Min = 0</w:t>
            </w:r>
          </w:p>
          <w:p w14:paraId="760900D9"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Max = 1</w:t>
            </w:r>
          </w:p>
          <w:p w14:paraId="52727526"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Mean = 0.172</w:t>
            </w:r>
          </w:p>
        </w:tc>
      </w:tr>
      <w:tr w:rsidR="0046040C" w:rsidRPr="005A7C1F" w14:paraId="3BFC6A9A" w14:textId="77777777" w:rsidTr="00E1022B">
        <w:tc>
          <w:tcPr>
            <w:tcW w:w="2122" w:type="dxa"/>
          </w:tcPr>
          <w:p w14:paraId="3A60D4FE"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hAnsi="Times New Roman" w:cs="Times New Roman"/>
                <w:color w:val="000000" w:themeColor="text1"/>
                <w:sz w:val="20"/>
                <w:szCs w:val="20"/>
                <w:lang w:val="en-US"/>
              </w:rPr>
              <w:t>Take-back and recycling initiatives</w:t>
            </w:r>
          </w:p>
        </w:tc>
        <w:tc>
          <w:tcPr>
            <w:tcW w:w="4677" w:type="dxa"/>
          </w:tcPr>
          <w:p w14:paraId="2FD7DBAE"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eastAsia="Times New Roman" w:hAnsi="Times New Roman" w:cs="Times New Roman"/>
                <w:color w:val="000000" w:themeColor="text1"/>
                <w:sz w:val="20"/>
                <w:szCs w:val="20"/>
                <w:lang w:val="en-US" w:eastAsia="es-ES"/>
              </w:rPr>
              <w:t>A binary item indicating whether</w:t>
            </w:r>
            <w:r w:rsidRPr="005A7C1F">
              <w:rPr>
                <w:rFonts w:ascii="Times New Roman" w:hAnsi="Times New Roman" w:cs="Times New Roman"/>
                <w:color w:val="000000" w:themeColor="text1"/>
                <w:sz w:val="20"/>
                <w:szCs w:val="20"/>
                <w:lang w:val="en-US"/>
              </w:rPr>
              <w:t xml:space="preserve"> the company reports about take-back procedures and recycling programs to reduce the potential risks of products entering the environment</w:t>
            </w:r>
          </w:p>
        </w:tc>
        <w:tc>
          <w:tcPr>
            <w:tcW w:w="2595" w:type="dxa"/>
          </w:tcPr>
          <w:p w14:paraId="07138006"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Min = 0</w:t>
            </w:r>
          </w:p>
          <w:p w14:paraId="1223298B"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Max = 1</w:t>
            </w:r>
          </w:p>
          <w:p w14:paraId="69FD7849"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Mean = 0.131</w:t>
            </w:r>
          </w:p>
        </w:tc>
      </w:tr>
      <w:tr w:rsidR="0046040C" w:rsidRPr="005A7C1F" w14:paraId="641CD417" w14:textId="77777777" w:rsidTr="00E1022B">
        <w:tc>
          <w:tcPr>
            <w:tcW w:w="2122" w:type="dxa"/>
          </w:tcPr>
          <w:p w14:paraId="5D9266DE"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hAnsi="Times New Roman" w:cs="Times New Roman"/>
                <w:color w:val="000000" w:themeColor="text1"/>
                <w:sz w:val="20"/>
                <w:szCs w:val="20"/>
                <w:lang w:val="en-US"/>
              </w:rPr>
              <w:t>Product environmental responsible use</w:t>
            </w:r>
          </w:p>
        </w:tc>
        <w:tc>
          <w:tcPr>
            <w:tcW w:w="4677" w:type="dxa"/>
          </w:tcPr>
          <w:p w14:paraId="54813315"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eastAsia="Times New Roman" w:hAnsi="Times New Roman" w:cs="Times New Roman"/>
                <w:color w:val="000000" w:themeColor="text1"/>
                <w:sz w:val="20"/>
                <w:szCs w:val="20"/>
                <w:lang w:val="en-US" w:eastAsia="es-ES"/>
              </w:rPr>
              <w:t xml:space="preserve">A binary item indicating whether </w:t>
            </w:r>
            <w:r w:rsidRPr="005A7C1F">
              <w:rPr>
                <w:rFonts w:ascii="Times New Roman" w:hAnsi="Times New Roman" w:cs="Times New Roman"/>
                <w:color w:val="000000" w:themeColor="text1"/>
                <w:sz w:val="20"/>
                <w:szCs w:val="20"/>
                <w:lang w:val="en-US"/>
              </w:rPr>
              <w:t>the company reports about product features and applications or services that will promote responsible, efficient, cost-effective and environmentally preferable use</w:t>
            </w:r>
          </w:p>
        </w:tc>
        <w:tc>
          <w:tcPr>
            <w:tcW w:w="2595" w:type="dxa"/>
          </w:tcPr>
          <w:p w14:paraId="7B917DB3"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Min = 0</w:t>
            </w:r>
          </w:p>
          <w:p w14:paraId="17902A66"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Max = 1</w:t>
            </w:r>
          </w:p>
          <w:p w14:paraId="10B753F7"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Mean = 0.524</w:t>
            </w:r>
          </w:p>
        </w:tc>
      </w:tr>
      <w:tr w:rsidR="0046040C" w:rsidRPr="005A7C1F" w14:paraId="1B0DE076" w14:textId="77777777" w:rsidTr="00E1022B">
        <w:tc>
          <w:tcPr>
            <w:tcW w:w="2122" w:type="dxa"/>
          </w:tcPr>
          <w:p w14:paraId="41015A63"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hAnsi="Times New Roman" w:cs="Times New Roman"/>
                <w:color w:val="000000" w:themeColor="text1"/>
                <w:sz w:val="20"/>
                <w:szCs w:val="20"/>
                <w:lang w:val="en-US"/>
              </w:rPr>
              <w:t>Animal testing reduction</w:t>
            </w:r>
          </w:p>
        </w:tc>
        <w:tc>
          <w:tcPr>
            <w:tcW w:w="4677" w:type="dxa"/>
          </w:tcPr>
          <w:p w14:paraId="6BF54E3F"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eastAsia="Times New Roman" w:hAnsi="Times New Roman" w:cs="Times New Roman"/>
                <w:color w:val="000000" w:themeColor="text1"/>
                <w:sz w:val="20"/>
                <w:szCs w:val="20"/>
                <w:lang w:val="en-US" w:eastAsia="es-ES"/>
              </w:rPr>
              <w:t xml:space="preserve">A binary item indicating whether </w:t>
            </w:r>
            <w:r w:rsidRPr="005A7C1F">
              <w:rPr>
                <w:rFonts w:ascii="Times New Roman" w:hAnsi="Times New Roman" w:cs="Times New Roman"/>
                <w:color w:val="000000" w:themeColor="text1"/>
                <w:sz w:val="20"/>
                <w:szCs w:val="20"/>
                <w:lang w:val="en-US"/>
              </w:rPr>
              <w:t>the company has established a program or an initiative to reduce, phase out or substitute for animal testing</w:t>
            </w:r>
          </w:p>
        </w:tc>
        <w:tc>
          <w:tcPr>
            <w:tcW w:w="2595" w:type="dxa"/>
          </w:tcPr>
          <w:p w14:paraId="3CC7AF43"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Min = 0</w:t>
            </w:r>
          </w:p>
          <w:p w14:paraId="539B783A"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Max = 1</w:t>
            </w:r>
          </w:p>
          <w:p w14:paraId="0E602F93"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Mean = 0.264</w:t>
            </w:r>
          </w:p>
        </w:tc>
      </w:tr>
      <w:tr w:rsidR="0046040C" w:rsidRPr="005A7C1F" w14:paraId="08BE69CE" w14:textId="77777777" w:rsidTr="00E1022B">
        <w:tc>
          <w:tcPr>
            <w:tcW w:w="2122" w:type="dxa"/>
          </w:tcPr>
          <w:p w14:paraId="7E68E255"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hAnsi="Times New Roman" w:cs="Times New Roman"/>
                <w:color w:val="000000" w:themeColor="text1"/>
                <w:sz w:val="20"/>
                <w:szCs w:val="20"/>
                <w:lang w:val="en-US"/>
              </w:rPr>
              <w:t>Renewable/clean energy products</w:t>
            </w:r>
          </w:p>
        </w:tc>
        <w:tc>
          <w:tcPr>
            <w:tcW w:w="4677" w:type="dxa"/>
          </w:tcPr>
          <w:p w14:paraId="18BFE46C"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eastAsia="Times New Roman" w:hAnsi="Times New Roman" w:cs="Times New Roman"/>
                <w:color w:val="000000" w:themeColor="text1"/>
                <w:sz w:val="20"/>
                <w:szCs w:val="20"/>
                <w:lang w:val="en-US" w:eastAsia="es-ES"/>
              </w:rPr>
              <w:t>A binary item indicating whether</w:t>
            </w:r>
            <w:r w:rsidRPr="005A7C1F">
              <w:rPr>
                <w:rFonts w:ascii="Times New Roman" w:hAnsi="Times New Roman" w:cs="Times New Roman"/>
                <w:color w:val="000000" w:themeColor="text1"/>
                <w:sz w:val="20"/>
                <w:szCs w:val="20"/>
                <w:lang w:val="en-US"/>
              </w:rPr>
              <w:t xml:space="preserve"> the company develops products or technologies for use in the clean, renewable energy (such as wind, solar, hydro and geo-thermal and biomass power)</w:t>
            </w:r>
          </w:p>
        </w:tc>
        <w:tc>
          <w:tcPr>
            <w:tcW w:w="2595" w:type="dxa"/>
          </w:tcPr>
          <w:p w14:paraId="14AABB5C"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Min = 0</w:t>
            </w:r>
          </w:p>
          <w:p w14:paraId="74E26DC5"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Max = 1</w:t>
            </w:r>
          </w:p>
          <w:p w14:paraId="2D9A04FF"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Mean = 0.158</w:t>
            </w:r>
          </w:p>
        </w:tc>
      </w:tr>
      <w:tr w:rsidR="0046040C" w:rsidRPr="005A7C1F" w14:paraId="3497E153" w14:textId="77777777" w:rsidTr="00E1022B">
        <w:tc>
          <w:tcPr>
            <w:tcW w:w="2122" w:type="dxa"/>
          </w:tcPr>
          <w:p w14:paraId="0BEDBC09"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hAnsi="Times New Roman" w:cs="Times New Roman"/>
                <w:color w:val="000000" w:themeColor="text1"/>
                <w:sz w:val="20"/>
                <w:szCs w:val="20"/>
                <w:lang w:val="en-US"/>
              </w:rPr>
              <w:t>Water technologies</w:t>
            </w:r>
          </w:p>
        </w:tc>
        <w:tc>
          <w:tcPr>
            <w:tcW w:w="4677" w:type="dxa"/>
          </w:tcPr>
          <w:p w14:paraId="3A536196" w14:textId="77777777" w:rsidR="0046040C" w:rsidRPr="005A7C1F" w:rsidRDefault="0046040C" w:rsidP="00E1022B">
            <w:pPr>
              <w:widowControl w:val="0"/>
              <w:rPr>
                <w:rFonts w:ascii="Times New Roman" w:hAnsi="Times New Roman" w:cs="Times New Roman"/>
                <w:color w:val="000000" w:themeColor="text1"/>
                <w:sz w:val="20"/>
                <w:szCs w:val="20"/>
                <w:lang w:val="en-US"/>
              </w:rPr>
            </w:pPr>
            <w:r w:rsidRPr="005A7C1F">
              <w:rPr>
                <w:rFonts w:ascii="Times New Roman" w:eastAsia="Times New Roman" w:hAnsi="Times New Roman" w:cs="Times New Roman"/>
                <w:color w:val="000000" w:themeColor="text1"/>
                <w:sz w:val="20"/>
                <w:szCs w:val="20"/>
                <w:lang w:val="en-US" w:eastAsia="es-ES"/>
              </w:rPr>
              <w:t xml:space="preserve">A binary item indicating whether </w:t>
            </w:r>
            <w:r w:rsidRPr="005A7C1F">
              <w:rPr>
                <w:rFonts w:ascii="Times New Roman" w:hAnsi="Times New Roman" w:cs="Times New Roman"/>
                <w:color w:val="000000" w:themeColor="text1"/>
                <w:sz w:val="20"/>
                <w:szCs w:val="20"/>
                <w:lang w:val="en-US"/>
              </w:rPr>
              <w:t>the company develops products or technologies that are used for water treatment, purification or that improve water use efficiency</w:t>
            </w:r>
          </w:p>
        </w:tc>
        <w:tc>
          <w:tcPr>
            <w:tcW w:w="2595" w:type="dxa"/>
          </w:tcPr>
          <w:p w14:paraId="2BD399CD"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Min = 0</w:t>
            </w:r>
          </w:p>
          <w:p w14:paraId="6FC00CEF"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Max = 1</w:t>
            </w:r>
          </w:p>
          <w:p w14:paraId="35BD2742" w14:textId="77777777" w:rsidR="0046040C" w:rsidRPr="005A7C1F" w:rsidRDefault="0046040C" w:rsidP="00E1022B">
            <w:pPr>
              <w:widowControl w:val="0"/>
              <w:rPr>
                <w:rFonts w:ascii="Times New Roman" w:eastAsia="Times New Roman" w:hAnsi="Times New Roman" w:cs="Times New Roman"/>
                <w:color w:val="000000" w:themeColor="text1"/>
                <w:sz w:val="20"/>
                <w:szCs w:val="20"/>
                <w:lang w:val="en-US" w:eastAsia="es-ES"/>
              </w:rPr>
            </w:pPr>
            <w:r w:rsidRPr="005A7C1F">
              <w:rPr>
                <w:rFonts w:ascii="Times New Roman" w:eastAsia="Times New Roman" w:hAnsi="Times New Roman" w:cs="Times New Roman"/>
                <w:color w:val="000000" w:themeColor="text1"/>
                <w:sz w:val="20"/>
                <w:szCs w:val="20"/>
                <w:lang w:val="en-US" w:eastAsia="es-ES"/>
              </w:rPr>
              <w:t>Mean = 0.166</w:t>
            </w:r>
          </w:p>
        </w:tc>
      </w:tr>
    </w:tbl>
    <w:p w14:paraId="409D1B9B" w14:textId="77777777" w:rsidR="003225CD" w:rsidRDefault="003225CD" w:rsidP="00110D6A">
      <w:pPr>
        <w:widowControl w:val="0"/>
        <w:spacing w:line="480" w:lineRule="auto"/>
        <w:rPr>
          <w:rFonts w:ascii="Times New Roman" w:hAnsi="Times New Roman" w:cs="Times New Roman"/>
          <w:color w:val="000000" w:themeColor="text1"/>
          <w:sz w:val="22"/>
          <w:szCs w:val="22"/>
          <w:lang w:val="en-US"/>
        </w:rPr>
      </w:pPr>
    </w:p>
    <w:p w14:paraId="7D3C42E3" w14:textId="6ACBD724" w:rsidR="003225CD" w:rsidRPr="00C20BB8" w:rsidRDefault="003225CD" w:rsidP="00296773">
      <w:pPr>
        <w:widowControl w:val="0"/>
        <w:jc w:val="center"/>
        <w:rPr>
          <w:rFonts w:ascii="Times New Roman" w:hAnsi="Times New Roman" w:cs="Times New Roman"/>
          <w:b/>
          <w:color w:val="000000" w:themeColor="text1"/>
          <w:szCs w:val="22"/>
          <w:lang w:val="en-US"/>
        </w:rPr>
      </w:pPr>
      <w:r w:rsidRPr="00C20BB8">
        <w:rPr>
          <w:rFonts w:ascii="Times New Roman" w:eastAsiaTheme="minorHAnsi" w:hAnsi="Times New Roman" w:cs="Times New Roman"/>
          <w:b/>
          <w:bCs/>
          <w:color w:val="000000"/>
          <w:szCs w:val="23"/>
          <w:lang w:val="en-US"/>
        </w:rPr>
        <w:t xml:space="preserve">APPENDIX </w:t>
      </w:r>
      <w:r w:rsidR="0046040C">
        <w:rPr>
          <w:rFonts w:ascii="Times New Roman" w:eastAsiaTheme="minorHAnsi" w:hAnsi="Times New Roman" w:cs="Times New Roman"/>
          <w:b/>
          <w:bCs/>
          <w:color w:val="000000"/>
          <w:szCs w:val="23"/>
          <w:lang w:val="en-US"/>
        </w:rPr>
        <w:t>C</w:t>
      </w:r>
      <w:r w:rsidRPr="00C20BB8">
        <w:rPr>
          <w:rFonts w:ascii="Times New Roman" w:eastAsiaTheme="minorHAnsi" w:hAnsi="Times New Roman" w:cs="Times New Roman"/>
          <w:b/>
          <w:bCs/>
          <w:color w:val="000000"/>
          <w:szCs w:val="23"/>
          <w:lang w:val="en-US"/>
        </w:rPr>
        <w:t xml:space="preserve">.  </w:t>
      </w:r>
      <w:r w:rsidR="00176B74">
        <w:rPr>
          <w:rFonts w:ascii="Times New Roman" w:eastAsiaTheme="minorHAnsi" w:hAnsi="Times New Roman" w:cs="Times New Roman"/>
          <w:b/>
          <w:bCs/>
          <w:color w:val="000000"/>
          <w:szCs w:val="23"/>
          <w:lang w:val="en-US"/>
        </w:rPr>
        <w:t>Additional information about</w:t>
      </w:r>
      <w:r w:rsidRPr="00C20BB8">
        <w:rPr>
          <w:rFonts w:ascii="Times New Roman" w:eastAsiaTheme="minorHAnsi" w:hAnsi="Times New Roman" w:cs="Times New Roman"/>
          <w:b/>
          <w:bCs/>
          <w:color w:val="000000"/>
          <w:szCs w:val="23"/>
          <w:lang w:val="en-US"/>
        </w:rPr>
        <w:t xml:space="preserve"> robustness checks</w:t>
      </w:r>
    </w:p>
    <w:p w14:paraId="6638D343" w14:textId="77777777" w:rsidR="003225CD" w:rsidRDefault="003225CD" w:rsidP="00110D6A">
      <w:pPr>
        <w:widowControl w:val="0"/>
        <w:spacing w:line="480" w:lineRule="auto"/>
        <w:rPr>
          <w:rFonts w:ascii="Times New Roman" w:hAnsi="Times New Roman" w:cs="Times New Roman"/>
          <w:sz w:val="22"/>
          <w:szCs w:val="22"/>
          <w:lang w:val="en-US"/>
        </w:rPr>
      </w:pPr>
    </w:p>
    <w:p w14:paraId="39706879" w14:textId="534EFA87" w:rsidR="007B1B94" w:rsidRPr="007B1B94" w:rsidRDefault="007B1B94" w:rsidP="007B1B94">
      <w:pPr>
        <w:widowControl w:val="0"/>
        <w:spacing w:line="480" w:lineRule="auto"/>
        <w:rPr>
          <w:rFonts w:ascii="Times New Roman" w:hAnsi="Times New Roman" w:cs="Times New Roman"/>
          <w:b/>
          <w:color w:val="000000" w:themeColor="text1"/>
          <w:sz w:val="22"/>
          <w:szCs w:val="22"/>
          <w:lang w:val="en-US"/>
        </w:rPr>
      </w:pPr>
      <w:r w:rsidRPr="007B1B94">
        <w:rPr>
          <w:rFonts w:ascii="Times New Roman" w:hAnsi="Times New Roman" w:cs="Times New Roman"/>
          <w:b/>
          <w:color w:val="000000" w:themeColor="text1"/>
          <w:sz w:val="22"/>
          <w:szCs w:val="22"/>
          <w:lang w:val="en-US"/>
        </w:rPr>
        <w:t>Environmental performance and environmental innovation</w:t>
      </w:r>
    </w:p>
    <w:p w14:paraId="332E00E5" w14:textId="00122952" w:rsidR="00C20BB8" w:rsidRPr="00C20BB8" w:rsidRDefault="00C20BB8" w:rsidP="00C20BB8">
      <w:pPr>
        <w:widowControl w:val="0"/>
        <w:spacing w:line="480" w:lineRule="auto"/>
        <w:rPr>
          <w:rFonts w:ascii="Times New Roman" w:hAnsi="Times New Roman" w:cs="Times New Roman"/>
          <w:sz w:val="22"/>
          <w:szCs w:val="22"/>
          <w:lang w:val="en-US"/>
        </w:rPr>
      </w:pPr>
      <w:r w:rsidRPr="00C20BB8">
        <w:rPr>
          <w:rFonts w:ascii="Times New Roman" w:hAnsi="Times New Roman" w:cs="Times New Roman"/>
          <w:sz w:val="22"/>
          <w:szCs w:val="22"/>
          <w:lang w:val="en-US"/>
        </w:rPr>
        <w:t xml:space="preserve">For </w:t>
      </w:r>
      <w:r>
        <w:rPr>
          <w:rFonts w:ascii="Times New Roman" w:hAnsi="Times New Roman" w:cs="Times New Roman"/>
          <w:sz w:val="22"/>
          <w:szCs w:val="22"/>
          <w:lang w:val="en-US"/>
        </w:rPr>
        <w:t>our robustness test on the environmental dependent variables,</w:t>
      </w:r>
      <w:r w:rsidRPr="00C20BB8">
        <w:rPr>
          <w:rFonts w:ascii="Times New Roman" w:hAnsi="Times New Roman" w:cs="Times New Roman"/>
          <w:sz w:val="22"/>
          <w:szCs w:val="22"/>
          <w:lang w:val="en-US"/>
        </w:rPr>
        <w:t xml:space="preserve"> we used two composite scores from Refinitiv Eikon: Emissions Reduction Score </w:t>
      </w:r>
      <w:r>
        <w:rPr>
          <w:rFonts w:ascii="Times New Roman" w:hAnsi="Times New Roman" w:cs="Times New Roman"/>
          <w:sz w:val="22"/>
          <w:szCs w:val="22"/>
          <w:lang w:val="en-US"/>
        </w:rPr>
        <w:t xml:space="preserve">as the alternative measure </w:t>
      </w:r>
      <w:r w:rsidRPr="00C20BB8">
        <w:rPr>
          <w:rFonts w:ascii="Times New Roman" w:hAnsi="Times New Roman" w:cs="Times New Roman"/>
          <w:sz w:val="22"/>
          <w:szCs w:val="22"/>
          <w:lang w:val="en-US"/>
        </w:rPr>
        <w:t xml:space="preserve">for environmental performance and Environmental Innovation Score for environmental innovation. </w:t>
      </w:r>
    </w:p>
    <w:p w14:paraId="64FE5576" w14:textId="7B7C9F4D" w:rsidR="00C20BB8" w:rsidRDefault="00C20BB8" w:rsidP="00C20BB8">
      <w:pPr>
        <w:widowControl w:val="0"/>
        <w:spacing w:line="480" w:lineRule="auto"/>
        <w:rPr>
          <w:rFonts w:ascii="Times New Roman" w:hAnsi="Times New Roman" w:cs="Times New Roman"/>
          <w:sz w:val="22"/>
          <w:szCs w:val="22"/>
          <w:lang w:val="en-US"/>
        </w:rPr>
      </w:pPr>
      <w:r w:rsidRPr="00C20BB8">
        <w:rPr>
          <w:rFonts w:ascii="Times New Roman" w:hAnsi="Times New Roman" w:cs="Times New Roman"/>
          <w:sz w:val="22"/>
          <w:szCs w:val="22"/>
          <w:lang w:val="en-US"/>
        </w:rPr>
        <w:t xml:space="preserve">The Emissions Reduction Score is calculated using 28 metrics while the Environmental Innovation Score consists of a total of 20 metrics. As described </w:t>
      </w:r>
      <w:r>
        <w:rPr>
          <w:rFonts w:ascii="Times New Roman" w:hAnsi="Times New Roman" w:cs="Times New Roman"/>
          <w:sz w:val="22"/>
          <w:szCs w:val="22"/>
          <w:lang w:val="en-US"/>
        </w:rPr>
        <w:t>in the article</w:t>
      </w:r>
      <w:r w:rsidRPr="00C20BB8">
        <w:rPr>
          <w:rFonts w:ascii="Times New Roman" w:hAnsi="Times New Roman" w:cs="Times New Roman"/>
          <w:sz w:val="22"/>
          <w:szCs w:val="22"/>
          <w:lang w:val="en-US"/>
        </w:rPr>
        <w:t>, we constructed our dependent variables using a carefully selected subset of the most representative metrics and only considering items that are available for all MN</w:t>
      </w:r>
      <w:r w:rsidR="00971CFB">
        <w:rPr>
          <w:rFonts w:ascii="Times New Roman" w:hAnsi="Times New Roman" w:cs="Times New Roman"/>
          <w:sz w:val="22"/>
          <w:szCs w:val="22"/>
          <w:lang w:val="en-US"/>
        </w:rPr>
        <w:t>E</w:t>
      </w:r>
      <w:r w:rsidRPr="00C20BB8">
        <w:rPr>
          <w:rFonts w:ascii="Times New Roman" w:hAnsi="Times New Roman" w:cs="Times New Roman"/>
          <w:sz w:val="22"/>
          <w:szCs w:val="22"/>
          <w:lang w:val="en-US"/>
        </w:rPr>
        <w:t xml:space="preserve">s in our sample. However, we wanted to </w:t>
      </w:r>
      <w:r w:rsidRPr="00C20BB8">
        <w:rPr>
          <w:rFonts w:ascii="Times New Roman" w:hAnsi="Times New Roman" w:cs="Times New Roman"/>
          <w:sz w:val="22"/>
          <w:szCs w:val="22"/>
          <w:lang w:val="en-US"/>
        </w:rPr>
        <w:lastRenderedPageBreak/>
        <w:t>confirm whether the use of these composite scores, which are readily available from Refinitiv and have been used extensively by other international business scholars</w:t>
      </w:r>
      <w:r>
        <w:rPr>
          <w:rFonts w:ascii="Times New Roman" w:hAnsi="Times New Roman" w:cs="Times New Roman"/>
          <w:sz w:val="22"/>
          <w:szCs w:val="22"/>
          <w:lang w:val="en-US"/>
        </w:rPr>
        <w:t>,</w:t>
      </w:r>
      <w:r w:rsidRPr="00C20BB8">
        <w:rPr>
          <w:rFonts w:ascii="Times New Roman" w:hAnsi="Times New Roman" w:cs="Times New Roman"/>
          <w:sz w:val="22"/>
          <w:szCs w:val="22"/>
          <w:lang w:val="en-US"/>
        </w:rPr>
        <w:t xml:space="preserve"> yields the same results. The process that Refinitiv follows to construct the scores is based on a percentile ranking comparing firms to each other within an industry sector looking at each individual data point separately. These item-specific percentile scores are then summed up at the firm-level and these total scores are ranked against peer firms to arrive at the final scores for Emissions Reductions and Environmental Innovation (Refinitiv, 2020), resulting in values that range from 0 to 100. </w:t>
      </w:r>
    </w:p>
    <w:p w14:paraId="5C25F77B" w14:textId="76F85617" w:rsidR="00296773" w:rsidRPr="007B48F3" w:rsidRDefault="00C20BB8" w:rsidP="00C20BB8">
      <w:pPr>
        <w:widowControl w:val="0"/>
        <w:spacing w:line="480" w:lineRule="auto"/>
        <w:rPr>
          <w:rFonts w:ascii="Times New Roman" w:hAnsi="Times New Roman" w:cs="Times New Roman"/>
          <w:sz w:val="22"/>
          <w:szCs w:val="22"/>
          <w:lang w:val="en-US"/>
        </w:rPr>
      </w:pPr>
      <w:r>
        <w:rPr>
          <w:rFonts w:ascii="Times New Roman" w:hAnsi="Times New Roman" w:cs="Times New Roman"/>
          <w:sz w:val="22"/>
          <w:szCs w:val="22"/>
          <w:lang w:val="en-US"/>
        </w:rPr>
        <w:t>T</w:t>
      </w:r>
      <w:r w:rsidR="00296773" w:rsidRPr="007B48F3">
        <w:rPr>
          <w:rFonts w:ascii="Times New Roman" w:hAnsi="Times New Roman" w:cs="Times New Roman"/>
          <w:sz w:val="22"/>
          <w:szCs w:val="22"/>
          <w:lang w:val="en-US"/>
        </w:rPr>
        <w:t>he Emissions Reduction Score includ</w:t>
      </w:r>
      <w:r>
        <w:rPr>
          <w:rFonts w:ascii="Times New Roman" w:hAnsi="Times New Roman" w:cs="Times New Roman"/>
          <w:sz w:val="22"/>
          <w:szCs w:val="22"/>
          <w:lang w:val="en-US"/>
        </w:rPr>
        <w:t>es</w:t>
      </w:r>
      <w:r w:rsidR="00296773" w:rsidRPr="007B48F3">
        <w:rPr>
          <w:rFonts w:ascii="Times New Roman" w:hAnsi="Times New Roman" w:cs="Times New Roman"/>
          <w:sz w:val="22"/>
          <w:szCs w:val="22"/>
          <w:lang w:val="en-US"/>
        </w:rPr>
        <w:t xml:space="preserve"> items measured in a collection of different scales such as the amount of CO</w:t>
      </w:r>
      <w:r w:rsidR="00296773" w:rsidRPr="007B48F3">
        <w:rPr>
          <w:rFonts w:ascii="Times New Roman" w:hAnsi="Times New Roman" w:cs="Times New Roman"/>
          <w:sz w:val="22"/>
          <w:szCs w:val="22"/>
          <w:vertAlign w:val="subscript"/>
          <w:lang w:val="en-US"/>
        </w:rPr>
        <w:t>2,</w:t>
      </w:r>
      <w:r w:rsidR="00296773" w:rsidRPr="007B48F3">
        <w:rPr>
          <w:rFonts w:ascii="Times New Roman" w:hAnsi="Times New Roman" w:cs="Times New Roman"/>
          <w:sz w:val="22"/>
          <w:szCs w:val="22"/>
          <w:lang w:val="en-US"/>
        </w:rPr>
        <w:t xml:space="preserve"> NOx, and SOx emissions, the existence of emission reduction policies or environmental restoration initiatives, and the amounts of hazardous, non-hazardous, and recycled waste, among </w:t>
      </w:r>
      <w:r w:rsidR="00296773" w:rsidRPr="00441715">
        <w:rPr>
          <w:rFonts w:ascii="Times New Roman" w:hAnsi="Times New Roman" w:cs="Times New Roman"/>
          <w:sz w:val="22"/>
          <w:szCs w:val="22"/>
          <w:lang w:val="en-US"/>
        </w:rPr>
        <w:t>others (s</w:t>
      </w:r>
      <w:r w:rsidR="00296773">
        <w:rPr>
          <w:rFonts w:ascii="Times New Roman" w:hAnsi="Times New Roman" w:cs="Times New Roman"/>
          <w:sz w:val="22"/>
          <w:szCs w:val="22"/>
          <w:lang w:val="en-US"/>
        </w:rPr>
        <w:t xml:space="preserve">ee Table </w:t>
      </w:r>
      <w:r w:rsidR="00971CFB">
        <w:rPr>
          <w:rFonts w:ascii="Times New Roman" w:hAnsi="Times New Roman" w:cs="Times New Roman"/>
          <w:sz w:val="22"/>
          <w:szCs w:val="22"/>
          <w:lang w:val="en-US"/>
        </w:rPr>
        <w:t>C</w:t>
      </w:r>
      <w:r w:rsidR="00296773">
        <w:rPr>
          <w:rFonts w:ascii="Times New Roman" w:hAnsi="Times New Roman" w:cs="Times New Roman"/>
          <w:sz w:val="22"/>
          <w:szCs w:val="22"/>
          <w:lang w:val="en-US"/>
        </w:rPr>
        <w:t>.1</w:t>
      </w:r>
      <w:r w:rsidR="00296773" w:rsidRPr="00441715">
        <w:rPr>
          <w:rFonts w:ascii="Times New Roman" w:hAnsi="Times New Roman" w:cs="Times New Roman"/>
          <w:sz w:val="22"/>
          <w:szCs w:val="22"/>
          <w:lang w:val="en-US"/>
        </w:rPr>
        <w:t xml:space="preserve"> for a detailed list of items). The values of this score range from 0 to 100, with a higher score of environmental performance indicating more effectiveness toward reducing the firm’s (negative) environmental impacts in comparison with peers in the same industry group, while a low level of environmental performance means a limited effectiveness in reducing the firm’s impact in relative terms. For example, Taiwanese Nan Ya Plastics Corp (with a score of 6.25) is one of the worst performers in the industry; it was founded by and is closely related to its major shareholder Formosa Plastics Corp, which has been in the public eye due to chemical leaks and dumping toxic waste in different countries</w:t>
      </w:r>
      <w:r w:rsidR="00296773">
        <w:rPr>
          <w:rFonts w:ascii="Times New Roman" w:hAnsi="Times New Roman" w:cs="Times New Roman"/>
          <w:sz w:val="22"/>
          <w:szCs w:val="22"/>
          <w:lang w:val="en-US"/>
        </w:rPr>
        <w:t xml:space="preserve"> and co-owned by several foreign institutional owners ranging from Singapore to Switzerland. </w:t>
      </w:r>
    </w:p>
    <w:p w14:paraId="379414FB" w14:textId="300B99C8" w:rsidR="00296773" w:rsidRDefault="00C20BB8" w:rsidP="00296773">
      <w:pPr>
        <w:widowControl w:val="0"/>
        <w:spacing w:line="480" w:lineRule="auto"/>
        <w:rPr>
          <w:rFonts w:ascii="Times New Roman" w:hAnsi="Times New Roman" w:cs="Times New Roman"/>
          <w:sz w:val="22"/>
          <w:szCs w:val="22"/>
          <w:lang w:val="en-US"/>
        </w:rPr>
      </w:pPr>
      <w:r>
        <w:rPr>
          <w:rFonts w:ascii="Times New Roman" w:hAnsi="Times New Roman" w:cs="Times New Roman"/>
          <w:sz w:val="22"/>
          <w:szCs w:val="22"/>
          <w:lang w:val="en-US"/>
        </w:rPr>
        <w:t>The</w:t>
      </w:r>
      <w:r w:rsidR="00296773" w:rsidRPr="007B48F3">
        <w:rPr>
          <w:rFonts w:ascii="Times New Roman" w:hAnsi="Times New Roman" w:cs="Times New Roman"/>
          <w:sz w:val="22"/>
          <w:szCs w:val="22"/>
          <w:lang w:val="en-US"/>
        </w:rPr>
        <w:t xml:space="preserve"> Environmental Innovation Score include</w:t>
      </w:r>
      <w:r>
        <w:rPr>
          <w:rFonts w:ascii="Times New Roman" w:hAnsi="Times New Roman" w:cs="Times New Roman"/>
          <w:sz w:val="22"/>
          <w:szCs w:val="22"/>
          <w:lang w:val="en-US"/>
        </w:rPr>
        <w:t>s</w:t>
      </w:r>
      <w:r w:rsidR="00296773" w:rsidRPr="007B48F3">
        <w:rPr>
          <w:rFonts w:ascii="Times New Roman" w:hAnsi="Times New Roman" w:cs="Times New Roman"/>
          <w:sz w:val="22"/>
          <w:szCs w:val="22"/>
          <w:lang w:val="en-US"/>
        </w:rPr>
        <w:t xml:space="preserve"> the amount of firms’ environmental research and development costs, the existence of take-back and recycling initiatives to reduce the potential risks of products entering the environment, and firms’ analysis of environmental and biodiversity risks, among </w:t>
      </w:r>
      <w:r w:rsidR="00296773" w:rsidRPr="00D94F47">
        <w:rPr>
          <w:rFonts w:ascii="Times New Roman" w:hAnsi="Times New Roman" w:cs="Times New Roman"/>
          <w:sz w:val="22"/>
          <w:szCs w:val="22"/>
          <w:lang w:val="en-US"/>
        </w:rPr>
        <w:t>others (</w:t>
      </w:r>
      <w:r w:rsidR="00296773">
        <w:rPr>
          <w:rFonts w:ascii="Times New Roman" w:hAnsi="Times New Roman" w:cs="Times New Roman"/>
          <w:sz w:val="22"/>
          <w:szCs w:val="22"/>
          <w:lang w:val="en-US"/>
        </w:rPr>
        <w:t xml:space="preserve">see Table </w:t>
      </w:r>
      <w:r w:rsidR="00971CFB">
        <w:rPr>
          <w:rFonts w:ascii="Times New Roman" w:hAnsi="Times New Roman" w:cs="Times New Roman"/>
          <w:sz w:val="22"/>
          <w:szCs w:val="22"/>
          <w:lang w:val="en-US"/>
        </w:rPr>
        <w:t>C</w:t>
      </w:r>
      <w:r w:rsidR="00296773">
        <w:rPr>
          <w:rFonts w:ascii="Times New Roman" w:hAnsi="Times New Roman" w:cs="Times New Roman"/>
          <w:sz w:val="22"/>
          <w:szCs w:val="22"/>
          <w:lang w:val="en-US"/>
        </w:rPr>
        <w:t>.2</w:t>
      </w:r>
      <w:r w:rsidR="00296773" w:rsidRPr="00D94F47">
        <w:rPr>
          <w:rFonts w:ascii="Times New Roman" w:hAnsi="Times New Roman" w:cs="Times New Roman"/>
          <w:sz w:val="22"/>
          <w:szCs w:val="22"/>
          <w:lang w:val="en-US"/>
        </w:rPr>
        <w:t xml:space="preserve"> </w:t>
      </w:r>
      <w:r>
        <w:rPr>
          <w:rFonts w:ascii="Times New Roman" w:hAnsi="Times New Roman" w:cs="Times New Roman"/>
          <w:sz w:val="22"/>
          <w:szCs w:val="22"/>
          <w:lang w:val="en-US"/>
        </w:rPr>
        <w:t>for</w:t>
      </w:r>
      <w:r w:rsidR="00296773" w:rsidRPr="00D94F47">
        <w:rPr>
          <w:rFonts w:ascii="Times New Roman" w:hAnsi="Times New Roman" w:cs="Times New Roman"/>
          <w:sz w:val="22"/>
          <w:szCs w:val="22"/>
          <w:lang w:val="en-US"/>
        </w:rPr>
        <w:t xml:space="preserve"> the full list of items). Similar to the Emissions Reduction Score calculation method described above, firms within an industry sector are compared to each other and given percentile rank scores for environmental innovation. A high score on environmental innovation strategy means that a firm is more active than its peers in developing and implementing new environmental technologies, processes, and products to </w:t>
      </w:r>
      <w:r w:rsidR="00296773" w:rsidRPr="00D94F47">
        <w:rPr>
          <w:rFonts w:ascii="Times New Roman" w:hAnsi="Times New Roman" w:cs="Times New Roman"/>
          <w:sz w:val="22"/>
          <w:szCs w:val="22"/>
          <w:lang w:val="en-US"/>
        </w:rPr>
        <w:lastRenderedPageBreak/>
        <w:t>create market opportunities. For instance, Huntsman Corp, a U.S.-based and primarily U.S.-owned chemical manufacturer, has one of the highest scores (99.22) due to its development of innovative, water and energy saving products and proactive environmental policies, while Swiss multinational Clariant AG has a much lower score (5.00) due to its low comparative score in most of the analyzed items.</w:t>
      </w:r>
    </w:p>
    <w:p w14:paraId="3369BA99" w14:textId="32D1576E" w:rsidR="00296773" w:rsidRPr="007B48F3" w:rsidRDefault="00296773" w:rsidP="00296773">
      <w:pPr>
        <w:widowControl w:val="0"/>
        <w:jc w:val="center"/>
        <w:rPr>
          <w:rFonts w:ascii="Times New Roman" w:hAnsi="Times New Roman" w:cs="Times New Roman"/>
          <w:b/>
          <w:sz w:val="22"/>
          <w:szCs w:val="22"/>
          <w:lang w:val="en-US"/>
        </w:rPr>
      </w:pPr>
      <w:r>
        <w:rPr>
          <w:rFonts w:ascii="Times New Roman" w:hAnsi="Times New Roman" w:cs="Times New Roman"/>
          <w:b/>
          <w:sz w:val="22"/>
          <w:szCs w:val="22"/>
          <w:lang w:val="en-US"/>
        </w:rPr>
        <w:t xml:space="preserve">Table </w:t>
      </w:r>
      <w:r w:rsidR="0046040C">
        <w:rPr>
          <w:rFonts w:ascii="Times New Roman" w:hAnsi="Times New Roman" w:cs="Times New Roman"/>
          <w:b/>
          <w:sz w:val="22"/>
          <w:szCs w:val="22"/>
          <w:lang w:val="en-US"/>
        </w:rPr>
        <w:t>C</w:t>
      </w:r>
      <w:r>
        <w:rPr>
          <w:rFonts w:ascii="Times New Roman" w:hAnsi="Times New Roman" w:cs="Times New Roman"/>
          <w:b/>
          <w:sz w:val="22"/>
          <w:szCs w:val="22"/>
          <w:lang w:val="en-US"/>
        </w:rPr>
        <w:t>.1</w:t>
      </w:r>
      <w:r w:rsidRPr="007B48F3">
        <w:rPr>
          <w:rFonts w:ascii="Times New Roman" w:hAnsi="Times New Roman" w:cs="Times New Roman"/>
          <w:b/>
          <w:sz w:val="22"/>
          <w:szCs w:val="22"/>
          <w:lang w:val="en-US"/>
        </w:rPr>
        <w:t>. Items of the Refinitiv Eikon ESG Emissions Reduction Score</w:t>
      </w:r>
    </w:p>
    <w:p w14:paraId="7A284E54" w14:textId="77777777" w:rsidR="00296773" w:rsidRPr="00E54B04" w:rsidRDefault="00296773" w:rsidP="00296773">
      <w:pPr>
        <w:widowControl w:val="0"/>
        <w:rPr>
          <w:rFonts w:ascii="Times New Roman" w:hAnsi="Times New Roman" w:cs="Times New Roman"/>
          <w:sz w:val="20"/>
          <w:lang w:val="en-US"/>
        </w:rPr>
      </w:pPr>
    </w:p>
    <w:tbl>
      <w:tblPr>
        <w:tblW w:w="9067" w:type="dxa"/>
        <w:tblCellMar>
          <w:left w:w="70" w:type="dxa"/>
          <w:right w:w="70" w:type="dxa"/>
        </w:tblCellMar>
        <w:tblLook w:val="04A0" w:firstRow="1" w:lastRow="0" w:firstColumn="1" w:lastColumn="0" w:noHBand="0" w:noVBand="1"/>
      </w:tblPr>
      <w:tblGrid>
        <w:gridCol w:w="2122"/>
        <w:gridCol w:w="6945"/>
      </w:tblGrid>
      <w:tr w:rsidR="00296773" w:rsidRPr="00E54B04" w14:paraId="1ABEBC85" w14:textId="77777777" w:rsidTr="00296773">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1E90B" w14:textId="77777777" w:rsidR="00296773" w:rsidRPr="00E54B04" w:rsidRDefault="00296773" w:rsidP="006F4CF3">
            <w:pPr>
              <w:widowControl w:val="0"/>
              <w:jc w:val="center"/>
              <w:rPr>
                <w:rFonts w:ascii="Times New Roman" w:eastAsia="Times New Roman" w:hAnsi="Times New Roman" w:cs="Times New Roman"/>
                <w:b/>
                <w:bCs/>
                <w:sz w:val="20"/>
                <w:szCs w:val="20"/>
                <w:lang w:val="en-US" w:eastAsia="es-ES"/>
              </w:rPr>
            </w:pPr>
            <w:r w:rsidRPr="00E54B04">
              <w:rPr>
                <w:rFonts w:ascii="Times New Roman" w:eastAsia="Times New Roman" w:hAnsi="Times New Roman" w:cs="Times New Roman"/>
                <w:b/>
                <w:bCs/>
                <w:sz w:val="20"/>
                <w:szCs w:val="20"/>
                <w:lang w:val="en-US" w:eastAsia="es-ES"/>
              </w:rPr>
              <w:t>Item</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64701" w14:textId="77777777" w:rsidR="00296773" w:rsidRPr="00E54B04" w:rsidRDefault="00296773" w:rsidP="006F4CF3">
            <w:pPr>
              <w:widowControl w:val="0"/>
              <w:jc w:val="center"/>
              <w:rPr>
                <w:rFonts w:ascii="Times New Roman" w:eastAsia="Times New Roman" w:hAnsi="Times New Roman" w:cs="Times New Roman"/>
                <w:b/>
                <w:bCs/>
                <w:sz w:val="20"/>
                <w:szCs w:val="20"/>
                <w:lang w:val="en-US" w:eastAsia="es-ES"/>
              </w:rPr>
            </w:pPr>
            <w:r w:rsidRPr="00E54B04">
              <w:rPr>
                <w:rFonts w:ascii="Times New Roman" w:eastAsia="Times New Roman" w:hAnsi="Times New Roman" w:cs="Times New Roman"/>
                <w:b/>
                <w:bCs/>
                <w:sz w:val="20"/>
                <w:szCs w:val="20"/>
                <w:lang w:val="en-US" w:eastAsia="es-ES"/>
              </w:rPr>
              <w:t>Description</w:t>
            </w:r>
          </w:p>
        </w:tc>
      </w:tr>
      <w:tr w:rsidR="00296773" w:rsidRPr="00A44EDC" w14:paraId="50166BDF"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2252F4EA"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Ozone-Depleting Substances</w:t>
            </w:r>
          </w:p>
        </w:tc>
        <w:tc>
          <w:tcPr>
            <w:tcW w:w="6945" w:type="dxa"/>
            <w:tcBorders>
              <w:top w:val="nil"/>
              <w:left w:val="nil"/>
              <w:bottom w:val="single" w:sz="4" w:space="0" w:color="auto"/>
              <w:right w:val="single" w:sz="4" w:space="0" w:color="auto"/>
            </w:tcBorders>
            <w:shd w:val="clear" w:color="auto" w:fill="auto"/>
            <w:noWrap/>
            <w:hideMark/>
          </w:tcPr>
          <w:p w14:paraId="638A6A21"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Total amount of ozone depleting (CFC-11 equivalents) substances emitted in tonnes</w:t>
            </w:r>
          </w:p>
        </w:tc>
      </w:tr>
      <w:tr w:rsidR="00296773" w:rsidRPr="00A44EDC" w14:paraId="13B0020E"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07353BD5"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Self-Reported Environmental Fines</w:t>
            </w:r>
          </w:p>
        </w:tc>
        <w:tc>
          <w:tcPr>
            <w:tcW w:w="6945" w:type="dxa"/>
            <w:tcBorders>
              <w:top w:val="nil"/>
              <w:left w:val="nil"/>
              <w:bottom w:val="single" w:sz="4" w:space="0" w:color="auto"/>
              <w:right w:val="single" w:sz="4" w:space="0" w:color="auto"/>
            </w:tcBorders>
            <w:shd w:val="clear" w:color="auto" w:fill="auto"/>
            <w:noWrap/>
            <w:hideMark/>
          </w:tcPr>
          <w:p w14:paraId="20450A7C"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Environmental fines as reported by the company</w:t>
            </w:r>
          </w:p>
        </w:tc>
      </w:tr>
      <w:tr w:rsidR="00296773" w:rsidRPr="00A44EDC" w14:paraId="47E1DFE3"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624B7FBE"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Estimated CO2 Equivalents Emission Total</w:t>
            </w:r>
          </w:p>
        </w:tc>
        <w:tc>
          <w:tcPr>
            <w:tcW w:w="6945" w:type="dxa"/>
            <w:tcBorders>
              <w:top w:val="nil"/>
              <w:left w:val="nil"/>
              <w:bottom w:val="single" w:sz="4" w:space="0" w:color="auto"/>
              <w:right w:val="single" w:sz="4" w:space="0" w:color="auto"/>
            </w:tcBorders>
            <w:shd w:val="clear" w:color="auto" w:fill="auto"/>
            <w:noWrap/>
            <w:hideMark/>
          </w:tcPr>
          <w:p w14:paraId="05707FC2"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The estimated total CO2 and CO2 equivalents emission in tonnes</w:t>
            </w:r>
          </w:p>
        </w:tc>
      </w:tr>
      <w:tr w:rsidR="00296773" w:rsidRPr="00A44EDC" w14:paraId="1D9F7FD5"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3F56D9F6"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Total Waste</w:t>
            </w:r>
          </w:p>
        </w:tc>
        <w:tc>
          <w:tcPr>
            <w:tcW w:w="6945" w:type="dxa"/>
            <w:tcBorders>
              <w:top w:val="nil"/>
              <w:left w:val="nil"/>
              <w:bottom w:val="single" w:sz="4" w:space="0" w:color="auto"/>
              <w:right w:val="single" w:sz="4" w:space="0" w:color="auto"/>
            </w:tcBorders>
            <w:shd w:val="clear" w:color="auto" w:fill="auto"/>
            <w:noWrap/>
            <w:hideMark/>
          </w:tcPr>
          <w:p w14:paraId="01F48BB0"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Total amount of waste produced in tonnes divided by net sales or revenue in US dollars</w:t>
            </w:r>
          </w:p>
        </w:tc>
      </w:tr>
      <w:tr w:rsidR="00296773" w:rsidRPr="00A44EDC" w14:paraId="0B90ADAF"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0AF7DE42"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Hazardous Waste</w:t>
            </w:r>
          </w:p>
        </w:tc>
        <w:tc>
          <w:tcPr>
            <w:tcW w:w="6945" w:type="dxa"/>
            <w:tcBorders>
              <w:top w:val="nil"/>
              <w:left w:val="nil"/>
              <w:bottom w:val="single" w:sz="4" w:space="0" w:color="auto"/>
              <w:right w:val="single" w:sz="4" w:space="0" w:color="auto"/>
            </w:tcBorders>
            <w:shd w:val="clear" w:color="auto" w:fill="auto"/>
            <w:noWrap/>
            <w:hideMark/>
          </w:tcPr>
          <w:p w14:paraId="62164638"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Total amount of hazardous waste produced in tonnes divided by net sales or revenue in US dollars</w:t>
            </w:r>
          </w:p>
        </w:tc>
      </w:tr>
      <w:tr w:rsidR="00296773" w:rsidRPr="00A44EDC" w14:paraId="77389492"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4863D629"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Discharge into Water System</w:t>
            </w:r>
          </w:p>
        </w:tc>
        <w:tc>
          <w:tcPr>
            <w:tcW w:w="6945" w:type="dxa"/>
            <w:tcBorders>
              <w:top w:val="nil"/>
              <w:left w:val="nil"/>
              <w:bottom w:val="single" w:sz="4" w:space="0" w:color="auto"/>
              <w:right w:val="single" w:sz="4" w:space="0" w:color="auto"/>
            </w:tcBorders>
            <w:shd w:val="clear" w:color="auto" w:fill="auto"/>
            <w:noWrap/>
            <w:hideMark/>
          </w:tcPr>
          <w:p w14:paraId="391BB697"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Total weight of water pollutant emissions in tonnes divided by net sales or revenue in US dollars</w:t>
            </w:r>
          </w:p>
        </w:tc>
      </w:tr>
      <w:tr w:rsidR="00296773" w:rsidRPr="00A44EDC" w14:paraId="5EE6EBCB"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50A89D73"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Policy Emissions</w:t>
            </w:r>
          </w:p>
        </w:tc>
        <w:tc>
          <w:tcPr>
            <w:tcW w:w="6945" w:type="dxa"/>
            <w:tcBorders>
              <w:top w:val="nil"/>
              <w:left w:val="nil"/>
              <w:bottom w:val="single" w:sz="4" w:space="0" w:color="auto"/>
              <w:right w:val="single" w:sz="4" w:space="0" w:color="auto"/>
            </w:tcBorders>
            <w:shd w:val="clear" w:color="auto" w:fill="auto"/>
            <w:noWrap/>
            <w:hideMark/>
          </w:tcPr>
          <w:p w14:paraId="6FAD1AB8"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Does the company have a policy to improve emission reduction?</w:t>
            </w:r>
          </w:p>
        </w:tc>
      </w:tr>
      <w:tr w:rsidR="00296773" w:rsidRPr="00A44EDC" w14:paraId="6A9CF448"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5BF0BAC3"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Targets Emissions</w:t>
            </w:r>
          </w:p>
        </w:tc>
        <w:tc>
          <w:tcPr>
            <w:tcW w:w="6945" w:type="dxa"/>
            <w:tcBorders>
              <w:top w:val="nil"/>
              <w:left w:val="nil"/>
              <w:bottom w:val="single" w:sz="4" w:space="0" w:color="auto"/>
              <w:right w:val="single" w:sz="4" w:space="0" w:color="auto"/>
            </w:tcBorders>
            <w:shd w:val="clear" w:color="auto" w:fill="auto"/>
            <w:noWrap/>
            <w:hideMark/>
          </w:tcPr>
          <w:p w14:paraId="3D39B9E2"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Has the company set targets or objectives to be achieved on emission reduction?</w:t>
            </w:r>
          </w:p>
        </w:tc>
      </w:tr>
      <w:tr w:rsidR="00296773" w:rsidRPr="00A44EDC" w14:paraId="5E33D82D"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22545E8D"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Biodiversity Impact Reduction</w:t>
            </w:r>
          </w:p>
        </w:tc>
        <w:tc>
          <w:tcPr>
            <w:tcW w:w="6945" w:type="dxa"/>
            <w:tcBorders>
              <w:top w:val="nil"/>
              <w:left w:val="nil"/>
              <w:bottom w:val="single" w:sz="4" w:space="0" w:color="auto"/>
              <w:right w:val="single" w:sz="4" w:space="0" w:color="auto"/>
            </w:tcBorders>
            <w:shd w:val="clear" w:color="auto" w:fill="auto"/>
            <w:noWrap/>
            <w:hideMark/>
          </w:tcPr>
          <w:p w14:paraId="19BC0C62"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Does the company report on its impact on biodiversity or on activities to reduce its impact on the native ecosystems and species, as well as the biodiversity of protected and sensitive areas?</w:t>
            </w:r>
          </w:p>
        </w:tc>
      </w:tr>
      <w:tr w:rsidR="00296773" w:rsidRPr="00A44EDC" w14:paraId="58D08AEB"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05F9289E"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NOx and SOx Emissions Reduction</w:t>
            </w:r>
          </w:p>
        </w:tc>
        <w:tc>
          <w:tcPr>
            <w:tcW w:w="6945" w:type="dxa"/>
            <w:tcBorders>
              <w:top w:val="nil"/>
              <w:left w:val="nil"/>
              <w:bottom w:val="single" w:sz="4" w:space="0" w:color="auto"/>
              <w:right w:val="single" w:sz="4" w:space="0" w:color="auto"/>
            </w:tcBorders>
            <w:shd w:val="clear" w:color="auto" w:fill="auto"/>
            <w:noWrap/>
            <w:hideMark/>
          </w:tcPr>
          <w:p w14:paraId="4297E8F3"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Does the company report on initiatives to reduce, reuse, recycle, substitute, or phase out SOx (sulfur oxides) or NOx (nitrogen oxides) emissions?</w:t>
            </w:r>
          </w:p>
        </w:tc>
      </w:tr>
      <w:tr w:rsidR="00296773" w:rsidRPr="00A44EDC" w14:paraId="2FAC64F1"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536E2EA3"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e-Waste Reduction</w:t>
            </w:r>
          </w:p>
        </w:tc>
        <w:tc>
          <w:tcPr>
            <w:tcW w:w="6945" w:type="dxa"/>
            <w:tcBorders>
              <w:top w:val="nil"/>
              <w:left w:val="nil"/>
              <w:bottom w:val="single" w:sz="4" w:space="0" w:color="auto"/>
              <w:right w:val="single" w:sz="4" w:space="0" w:color="auto"/>
            </w:tcBorders>
            <w:shd w:val="clear" w:color="auto" w:fill="auto"/>
            <w:noWrap/>
            <w:hideMark/>
          </w:tcPr>
          <w:p w14:paraId="4500182E"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Does the company report on initiatives to recycle, reduce, reuse, substitute, treat or phase out e-waste?</w:t>
            </w:r>
          </w:p>
        </w:tc>
      </w:tr>
      <w:tr w:rsidR="00296773" w:rsidRPr="00A44EDC" w14:paraId="4C5314B4"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03A94F4A"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Emissions Trading</w:t>
            </w:r>
          </w:p>
        </w:tc>
        <w:tc>
          <w:tcPr>
            <w:tcW w:w="6945" w:type="dxa"/>
            <w:tcBorders>
              <w:top w:val="nil"/>
              <w:left w:val="nil"/>
              <w:bottom w:val="single" w:sz="4" w:space="0" w:color="auto"/>
              <w:right w:val="single" w:sz="4" w:space="0" w:color="auto"/>
            </w:tcBorders>
            <w:shd w:val="clear" w:color="auto" w:fill="auto"/>
            <w:noWrap/>
            <w:hideMark/>
          </w:tcPr>
          <w:p w14:paraId="11538647"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Does the company report on its participation in any emissions trading initiative?</w:t>
            </w:r>
          </w:p>
        </w:tc>
      </w:tr>
      <w:tr w:rsidR="00296773" w:rsidRPr="00A44EDC" w14:paraId="6B31C7B7"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2A4E1F19"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Environmental Partnerships</w:t>
            </w:r>
          </w:p>
        </w:tc>
        <w:tc>
          <w:tcPr>
            <w:tcW w:w="6945" w:type="dxa"/>
            <w:tcBorders>
              <w:top w:val="nil"/>
              <w:left w:val="nil"/>
              <w:bottom w:val="single" w:sz="4" w:space="0" w:color="auto"/>
              <w:right w:val="single" w:sz="4" w:space="0" w:color="auto"/>
            </w:tcBorders>
            <w:shd w:val="clear" w:color="auto" w:fill="auto"/>
            <w:noWrap/>
            <w:hideMark/>
          </w:tcPr>
          <w:p w14:paraId="120BD688"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Does the company report on partnerships or initiatives with specialized NGOs, industry organizations, governmental or supra-governmental organizations, which are focused on improving environmental issues?</w:t>
            </w:r>
          </w:p>
        </w:tc>
      </w:tr>
      <w:tr w:rsidR="00296773" w:rsidRPr="00A44EDC" w14:paraId="57C51BBF"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6FC7AD0A"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EMS Certified Percent</w:t>
            </w:r>
          </w:p>
        </w:tc>
        <w:tc>
          <w:tcPr>
            <w:tcW w:w="6945" w:type="dxa"/>
            <w:tcBorders>
              <w:top w:val="nil"/>
              <w:left w:val="nil"/>
              <w:bottom w:val="single" w:sz="4" w:space="0" w:color="auto"/>
              <w:right w:val="single" w:sz="4" w:space="0" w:color="auto"/>
            </w:tcBorders>
            <w:shd w:val="clear" w:color="auto" w:fill="auto"/>
            <w:noWrap/>
            <w:hideMark/>
          </w:tcPr>
          <w:p w14:paraId="5A4658AF"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The percentage of company sites or subsidiaries that are certified with any environmental management system</w:t>
            </w:r>
          </w:p>
        </w:tc>
      </w:tr>
      <w:tr w:rsidR="00296773" w:rsidRPr="00A44EDC" w14:paraId="2D4B90E0"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3FC656FD"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Environmental Restoration Initiatives</w:t>
            </w:r>
          </w:p>
        </w:tc>
        <w:tc>
          <w:tcPr>
            <w:tcW w:w="6945" w:type="dxa"/>
            <w:tcBorders>
              <w:top w:val="nil"/>
              <w:left w:val="nil"/>
              <w:bottom w:val="single" w:sz="4" w:space="0" w:color="auto"/>
              <w:right w:val="single" w:sz="4" w:space="0" w:color="auto"/>
            </w:tcBorders>
            <w:shd w:val="clear" w:color="auto" w:fill="auto"/>
            <w:noWrap/>
            <w:hideMark/>
          </w:tcPr>
          <w:p w14:paraId="3703F144"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Does the company report or provide information on company-generated initiatives to restore the environment?</w:t>
            </w:r>
          </w:p>
        </w:tc>
      </w:tr>
      <w:tr w:rsidR="00296773" w:rsidRPr="00A44EDC" w14:paraId="0D14E746"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4701ACAE"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Staff Transportation Impact Reduction</w:t>
            </w:r>
          </w:p>
        </w:tc>
        <w:tc>
          <w:tcPr>
            <w:tcW w:w="6945" w:type="dxa"/>
            <w:tcBorders>
              <w:top w:val="nil"/>
              <w:left w:val="nil"/>
              <w:bottom w:val="single" w:sz="4" w:space="0" w:color="auto"/>
              <w:right w:val="single" w:sz="4" w:space="0" w:color="auto"/>
            </w:tcBorders>
            <w:shd w:val="clear" w:color="auto" w:fill="auto"/>
            <w:noWrap/>
            <w:hideMark/>
          </w:tcPr>
          <w:p w14:paraId="264A57BE"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Does the company report on initiatives to reduce the environmental impact of transportation used for its staff?</w:t>
            </w:r>
          </w:p>
        </w:tc>
      </w:tr>
      <w:tr w:rsidR="00296773" w:rsidRPr="00A44EDC" w14:paraId="3855F726"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75F91456"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Climate Change Commercial Risks Opportunities</w:t>
            </w:r>
          </w:p>
        </w:tc>
        <w:tc>
          <w:tcPr>
            <w:tcW w:w="6945" w:type="dxa"/>
            <w:tcBorders>
              <w:top w:val="nil"/>
              <w:left w:val="nil"/>
              <w:bottom w:val="single" w:sz="4" w:space="0" w:color="auto"/>
              <w:right w:val="single" w:sz="4" w:space="0" w:color="auto"/>
            </w:tcBorders>
            <w:shd w:val="clear" w:color="auto" w:fill="auto"/>
            <w:noWrap/>
            <w:hideMark/>
          </w:tcPr>
          <w:p w14:paraId="6F8E1203"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Is the company aware that climate change can represent commercial risks and/or opportunities?</w:t>
            </w:r>
          </w:p>
        </w:tc>
      </w:tr>
      <w:tr w:rsidR="00296773" w:rsidRPr="00A44EDC" w14:paraId="46637F54"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54F74299"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VOC or Particulate Matter Emissions Reduction</w:t>
            </w:r>
          </w:p>
        </w:tc>
        <w:tc>
          <w:tcPr>
            <w:tcW w:w="6945" w:type="dxa"/>
            <w:tcBorders>
              <w:top w:val="nil"/>
              <w:left w:val="nil"/>
              <w:bottom w:val="single" w:sz="4" w:space="0" w:color="auto"/>
              <w:right w:val="single" w:sz="4" w:space="0" w:color="auto"/>
            </w:tcBorders>
            <w:shd w:val="clear" w:color="auto" w:fill="auto"/>
            <w:noWrap/>
            <w:hideMark/>
          </w:tcPr>
          <w:p w14:paraId="2CC2C099"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Does the company report on initiatives to reduce, substitute, or phase out volatile organic compounds (VOC) or particulate matter less than ten microns in diameter (PM10)?</w:t>
            </w:r>
          </w:p>
        </w:tc>
      </w:tr>
      <w:tr w:rsidR="00296773" w:rsidRPr="00A44EDC" w14:paraId="41BD6AE3"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721899DF"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Waste Recycling Ratio</w:t>
            </w:r>
          </w:p>
        </w:tc>
        <w:tc>
          <w:tcPr>
            <w:tcW w:w="6945" w:type="dxa"/>
            <w:tcBorders>
              <w:top w:val="nil"/>
              <w:left w:val="nil"/>
              <w:bottom w:val="single" w:sz="4" w:space="0" w:color="auto"/>
              <w:right w:val="single" w:sz="4" w:space="0" w:color="auto"/>
            </w:tcBorders>
            <w:shd w:val="clear" w:color="auto" w:fill="auto"/>
            <w:noWrap/>
            <w:hideMark/>
          </w:tcPr>
          <w:p w14:paraId="34D3F07B"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Total recycled and reused waste produced in tonnes divided by total waste produced in tonnes</w:t>
            </w:r>
          </w:p>
        </w:tc>
      </w:tr>
      <w:tr w:rsidR="00296773" w:rsidRPr="00A44EDC" w14:paraId="6B3A4150" w14:textId="77777777" w:rsidTr="00296773">
        <w:trPr>
          <w:trHeight w:val="300"/>
        </w:trPr>
        <w:tc>
          <w:tcPr>
            <w:tcW w:w="2122" w:type="dxa"/>
            <w:tcBorders>
              <w:top w:val="nil"/>
              <w:left w:val="single" w:sz="4" w:space="0" w:color="auto"/>
              <w:bottom w:val="single" w:sz="4" w:space="0" w:color="auto"/>
              <w:right w:val="single" w:sz="4" w:space="0" w:color="auto"/>
            </w:tcBorders>
            <w:shd w:val="clear" w:color="auto" w:fill="auto"/>
            <w:noWrap/>
            <w:hideMark/>
          </w:tcPr>
          <w:p w14:paraId="1ABA55E4"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Environmental Expenditures Investments</w:t>
            </w:r>
          </w:p>
        </w:tc>
        <w:tc>
          <w:tcPr>
            <w:tcW w:w="6945" w:type="dxa"/>
            <w:tcBorders>
              <w:top w:val="nil"/>
              <w:left w:val="nil"/>
              <w:bottom w:val="single" w:sz="4" w:space="0" w:color="auto"/>
              <w:right w:val="single" w:sz="4" w:space="0" w:color="auto"/>
            </w:tcBorders>
            <w:shd w:val="clear" w:color="auto" w:fill="auto"/>
            <w:noWrap/>
            <w:hideMark/>
          </w:tcPr>
          <w:p w14:paraId="797DD3FB" w14:textId="77777777" w:rsidR="00296773" w:rsidRPr="00E54B04" w:rsidRDefault="00296773" w:rsidP="006F4CF3">
            <w:pPr>
              <w:widowControl w:val="0"/>
              <w:rPr>
                <w:rFonts w:ascii="Times New Roman" w:eastAsia="Times New Roman" w:hAnsi="Times New Roman" w:cs="Times New Roman"/>
                <w:sz w:val="20"/>
                <w:szCs w:val="20"/>
                <w:lang w:val="en-US" w:eastAsia="es-ES"/>
              </w:rPr>
            </w:pPr>
            <w:r w:rsidRPr="00E54B04">
              <w:rPr>
                <w:rFonts w:ascii="Times New Roman" w:eastAsia="Times New Roman" w:hAnsi="Times New Roman" w:cs="Times New Roman"/>
                <w:sz w:val="20"/>
                <w:szCs w:val="20"/>
                <w:lang w:val="en-US" w:eastAsia="es-ES"/>
              </w:rPr>
              <w:t>Does the company report on its environmental expenditures or does the company report to make proactive environmental investments to reduce future risks or increase future opportunities?</w:t>
            </w:r>
          </w:p>
        </w:tc>
      </w:tr>
    </w:tbl>
    <w:p w14:paraId="34E88117" w14:textId="77777777" w:rsidR="00296773" w:rsidRPr="00E54B04" w:rsidRDefault="00296773" w:rsidP="00296773">
      <w:pPr>
        <w:widowControl w:val="0"/>
        <w:rPr>
          <w:rFonts w:ascii="Times New Roman" w:hAnsi="Times New Roman" w:cs="Times New Roman"/>
          <w:sz w:val="20"/>
          <w:lang w:val="en-US"/>
        </w:rPr>
      </w:pPr>
    </w:p>
    <w:p w14:paraId="4AADC4DF" w14:textId="284F6515" w:rsidR="00296773" w:rsidRPr="007B48F3" w:rsidRDefault="00296773" w:rsidP="00296773">
      <w:pPr>
        <w:widowControl w:val="0"/>
        <w:jc w:val="center"/>
        <w:rPr>
          <w:rFonts w:ascii="Times New Roman" w:hAnsi="Times New Roman" w:cs="Times New Roman"/>
          <w:b/>
          <w:sz w:val="22"/>
          <w:szCs w:val="22"/>
          <w:lang w:val="en-US"/>
        </w:rPr>
      </w:pPr>
      <w:r w:rsidRPr="00C20BB8">
        <w:rPr>
          <w:rFonts w:ascii="Times New Roman" w:hAnsi="Times New Roman" w:cs="Times New Roman"/>
          <w:b/>
          <w:sz w:val="22"/>
          <w:lang w:val="en-US"/>
        </w:rPr>
        <w:t xml:space="preserve">Table </w:t>
      </w:r>
      <w:r w:rsidR="0046040C">
        <w:rPr>
          <w:rFonts w:ascii="Times New Roman" w:hAnsi="Times New Roman" w:cs="Times New Roman"/>
          <w:b/>
          <w:sz w:val="22"/>
          <w:lang w:val="en-US"/>
        </w:rPr>
        <w:t>C</w:t>
      </w:r>
      <w:r w:rsidRPr="00C20BB8">
        <w:rPr>
          <w:rFonts w:ascii="Times New Roman" w:hAnsi="Times New Roman" w:cs="Times New Roman"/>
          <w:b/>
          <w:sz w:val="22"/>
          <w:lang w:val="en-US"/>
        </w:rPr>
        <w:t>.2.</w:t>
      </w:r>
      <w:r w:rsidRPr="00C20BB8">
        <w:rPr>
          <w:rFonts w:ascii="Times New Roman" w:hAnsi="Times New Roman" w:cs="Times New Roman"/>
          <w:b/>
          <w:sz w:val="21"/>
          <w:szCs w:val="22"/>
          <w:lang w:val="en-US"/>
        </w:rPr>
        <w:t xml:space="preserve"> </w:t>
      </w:r>
      <w:r w:rsidRPr="00296773">
        <w:rPr>
          <w:rFonts w:ascii="Times New Roman" w:hAnsi="Times New Roman" w:cs="Times New Roman"/>
          <w:b/>
          <w:sz w:val="22"/>
          <w:szCs w:val="22"/>
          <w:lang w:val="en-US"/>
        </w:rPr>
        <w:t>Items</w:t>
      </w:r>
      <w:r w:rsidRPr="007B48F3">
        <w:rPr>
          <w:rFonts w:ascii="Times New Roman" w:hAnsi="Times New Roman" w:cs="Times New Roman"/>
          <w:b/>
          <w:sz w:val="22"/>
          <w:szCs w:val="22"/>
          <w:lang w:val="en-US"/>
        </w:rPr>
        <w:t xml:space="preserve"> of the Refinitiv Eikon Environmental Innovation Score</w:t>
      </w:r>
    </w:p>
    <w:p w14:paraId="076684B1" w14:textId="77777777" w:rsidR="00296773" w:rsidRPr="00E54B04" w:rsidRDefault="00296773" w:rsidP="00296773">
      <w:pPr>
        <w:widowControl w:val="0"/>
        <w:rPr>
          <w:rFonts w:ascii="Times New Roman" w:hAnsi="Times New Roman" w:cs="Times New Roman"/>
          <w:lang w:val="en-US"/>
        </w:rPr>
      </w:pPr>
    </w:p>
    <w:tbl>
      <w:tblPr>
        <w:tblStyle w:val="TableGrid"/>
        <w:tblW w:w="9067" w:type="dxa"/>
        <w:tblLook w:val="04A0" w:firstRow="1" w:lastRow="0" w:firstColumn="1" w:lastColumn="0" w:noHBand="0" w:noVBand="1"/>
      </w:tblPr>
      <w:tblGrid>
        <w:gridCol w:w="2051"/>
        <w:gridCol w:w="7016"/>
      </w:tblGrid>
      <w:tr w:rsidR="00296773" w:rsidRPr="00E54B04" w14:paraId="665F67E5" w14:textId="77777777" w:rsidTr="00296773">
        <w:tc>
          <w:tcPr>
            <w:tcW w:w="2051" w:type="dxa"/>
          </w:tcPr>
          <w:p w14:paraId="02FD4070" w14:textId="77777777" w:rsidR="00296773" w:rsidRPr="00E54B04" w:rsidRDefault="00296773" w:rsidP="006F4CF3">
            <w:pPr>
              <w:widowControl w:val="0"/>
              <w:jc w:val="center"/>
              <w:rPr>
                <w:rFonts w:ascii="Times New Roman" w:hAnsi="Times New Roman" w:cs="Times New Roman"/>
                <w:b/>
                <w:color w:val="000000"/>
                <w:sz w:val="20"/>
                <w:szCs w:val="20"/>
                <w:lang w:val="en-US"/>
              </w:rPr>
            </w:pPr>
            <w:r w:rsidRPr="00E54B04">
              <w:rPr>
                <w:rFonts w:ascii="Times New Roman" w:hAnsi="Times New Roman" w:cs="Times New Roman"/>
                <w:b/>
                <w:color w:val="000000"/>
                <w:sz w:val="20"/>
                <w:szCs w:val="20"/>
                <w:lang w:val="en-US"/>
              </w:rPr>
              <w:t>Item</w:t>
            </w:r>
          </w:p>
        </w:tc>
        <w:tc>
          <w:tcPr>
            <w:tcW w:w="7016" w:type="dxa"/>
          </w:tcPr>
          <w:p w14:paraId="489DBCC3" w14:textId="77777777" w:rsidR="00296773" w:rsidRPr="00E54B04" w:rsidRDefault="00296773" w:rsidP="006F4CF3">
            <w:pPr>
              <w:widowControl w:val="0"/>
              <w:jc w:val="center"/>
              <w:rPr>
                <w:rFonts w:ascii="Times New Roman" w:hAnsi="Times New Roman" w:cs="Times New Roman"/>
                <w:b/>
                <w:color w:val="000000"/>
                <w:sz w:val="20"/>
                <w:szCs w:val="20"/>
                <w:lang w:val="en-US"/>
              </w:rPr>
            </w:pPr>
            <w:r w:rsidRPr="00E54B04">
              <w:rPr>
                <w:rFonts w:ascii="Times New Roman" w:hAnsi="Times New Roman" w:cs="Times New Roman"/>
                <w:b/>
                <w:color w:val="000000"/>
                <w:sz w:val="20"/>
                <w:szCs w:val="20"/>
                <w:lang w:val="en-US"/>
              </w:rPr>
              <w:t>Description</w:t>
            </w:r>
          </w:p>
        </w:tc>
      </w:tr>
      <w:tr w:rsidR="00296773" w:rsidRPr="00A44EDC" w14:paraId="5D878A72" w14:textId="77777777" w:rsidTr="00296773">
        <w:tc>
          <w:tcPr>
            <w:tcW w:w="2051" w:type="dxa"/>
          </w:tcPr>
          <w:p w14:paraId="7521B1FA"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Eco-Design Products</w:t>
            </w:r>
          </w:p>
        </w:tc>
        <w:tc>
          <w:tcPr>
            <w:tcW w:w="7016" w:type="dxa"/>
          </w:tcPr>
          <w:p w14:paraId="28B5B257"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report on specific products which are designed for reuse, recycling or the reduction of environmental impacts?</w:t>
            </w:r>
          </w:p>
        </w:tc>
      </w:tr>
      <w:tr w:rsidR="00296773" w:rsidRPr="00A44EDC" w14:paraId="795D86B6" w14:textId="77777777" w:rsidTr="00296773">
        <w:tc>
          <w:tcPr>
            <w:tcW w:w="2051" w:type="dxa"/>
          </w:tcPr>
          <w:p w14:paraId="33D72543"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Env R&amp;D Expenditures To Revenues USD</w:t>
            </w:r>
          </w:p>
        </w:tc>
        <w:tc>
          <w:tcPr>
            <w:tcW w:w="7016" w:type="dxa"/>
          </w:tcPr>
          <w:p w14:paraId="5FBD39C1"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Total amount of environmental R&amp;D costs (without clean up and remediation costs) divided by net sales or revenue in US dollars.</w:t>
            </w:r>
          </w:p>
        </w:tc>
      </w:tr>
      <w:tr w:rsidR="00296773" w:rsidRPr="00A44EDC" w14:paraId="09FB5213" w14:textId="77777777" w:rsidTr="00296773">
        <w:tc>
          <w:tcPr>
            <w:tcW w:w="2051" w:type="dxa"/>
          </w:tcPr>
          <w:p w14:paraId="14060003"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Environmental R&amp;D Expenditures</w:t>
            </w:r>
          </w:p>
        </w:tc>
        <w:tc>
          <w:tcPr>
            <w:tcW w:w="7016" w:type="dxa"/>
          </w:tcPr>
          <w:p w14:paraId="453B2B5C"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Total amount of environmental R&amp;D costs (without clean up and remediation costs).</w:t>
            </w:r>
          </w:p>
        </w:tc>
      </w:tr>
      <w:tr w:rsidR="00296773" w:rsidRPr="00A44EDC" w14:paraId="4CF8F9B1" w14:textId="77777777" w:rsidTr="00296773">
        <w:tc>
          <w:tcPr>
            <w:tcW w:w="2051" w:type="dxa"/>
          </w:tcPr>
          <w:p w14:paraId="09885ABA"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Noise Reduction</w:t>
            </w:r>
          </w:p>
        </w:tc>
        <w:tc>
          <w:tcPr>
            <w:tcW w:w="7016" w:type="dxa"/>
          </w:tcPr>
          <w:p w14:paraId="4F0D5169"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develop new products that are marketed as reducing noise emissions?</w:t>
            </w:r>
          </w:p>
        </w:tc>
      </w:tr>
      <w:tr w:rsidR="00296773" w:rsidRPr="00A44EDC" w14:paraId="0E1C5162" w14:textId="77777777" w:rsidTr="00296773">
        <w:tc>
          <w:tcPr>
            <w:tcW w:w="2051" w:type="dxa"/>
          </w:tcPr>
          <w:p w14:paraId="068FDF42"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Fleet Fuel Consumption</w:t>
            </w:r>
          </w:p>
        </w:tc>
        <w:tc>
          <w:tcPr>
            <w:tcW w:w="7016" w:type="dxa"/>
          </w:tcPr>
          <w:p w14:paraId="5874A64A"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Total fleet's average fuel consumption in l/100km.</w:t>
            </w:r>
          </w:p>
        </w:tc>
      </w:tr>
      <w:tr w:rsidR="00296773" w:rsidRPr="00A44EDC" w14:paraId="416FFFDA" w14:textId="77777777" w:rsidTr="00296773">
        <w:tc>
          <w:tcPr>
            <w:tcW w:w="2051" w:type="dxa"/>
          </w:tcPr>
          <w:p w14:paraId="6F6AD0AD"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Hybrid Vehicles</w:t>
            </w:r>
          </w:p>
        </w:tc>
        <w:tc>
          <w:tcPr>
            <w:tcW w:w="7016" w:type="dxa"/>
          </w:tcPr>
          <w:p w14:paraId="6FD45FE6"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Is the company developing hybrid vehicles?</w:t>
            </w:r>
          </w:p>
        </w:tc>
      </w:tr>
      <w:tr w:rsidR="00296773" w:rsidRPr="00A44EDC" w14:paraId="2DB66912" w14:textId="77777777" w:rsidTr="00296773">
        <w:tc>
          <w:tcPr>
            <w:tcW w:w="2051" w:type="dxa"/>
          </w:tcPr>
          <w:p w14:paraId="00B72D6F"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Fleet CO2 Emissions</w:t>
            </w:r>
          </w:p>
        </w:tc>
        <w:tc>
          <w:tcPr>
            <w:tcW w:w="7016" w:type="dxa"/>
          </w:tcPr>
          <w:p w14:paraId="0E56A9A2"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Total fleet's average CO2 and CO2 equivalent emissions in g/km.</w:t>
            </w:r>
          </w:p>
        </w:tc>
      </w:tr>
      <w:tr w:rsidR="00296773" w:rsidRPr="00A44EDC" w14:paraId="036BF0DC" w14:textId="77777777" w:rsidTr="00296773">
        <w:tc>
          <w:tcPr>
            <w:tcW w:w="2051" w:type="dxa"/>
          </w:tcPr>
          <w:p w14:paraId="49E9A5E0"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Environmental Assets Under Mgt</w:t>
            </w:r>
          </w:p>
        </w:tc>
        <w:tc>
          <w:tcPr>
            <w:tcW w:w="7016" w:type="dxa"/>
          </w:tcPr>
          <w:p w14:paraId="238D6BC4"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report on assets under management which employ environmental screening criteria or environmental factors in the investment selection process?</w:t>
            </w:r>
          </w:p>
        </w:tc>
      </w:tr>
      <w:tr w:rsidR="00296773" w:rsidRPr="00A44EDC" w14:paraId="723B71C4" w14:textId="77777777" w:rsidTr="00296773">
        <w:tc>
          <w:tcPr>
            <w:tcW w:w="2051" w:type="dxa"/>
          </w:tcPr>
          <w:p w14:paraId="5F03D34E"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Equator Principles</w:t>
            </w:r>
          </w:p>
        </w:tc>
        <w:tc>
          <w:tcPr>
            <w:tcW w:w="7016" w:type="dxa"/>
          </w:tcPr>
          <w:p w14:paraId="30CE37B2"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Is the company a signatory of the Equator Principles (commitment to manage environmental issues in project financing)?</w:t>
            </w:r>
          </w:p>
        </w:tc>
      </w:tr>
      <w:tr w:rsidR="00296773" w:rsidRPr="00A44EDC" w14:paraId="233CC09E" w14:textId="77777777" w:rsidTr="00296773">
        <w:tc>
          <w:tcPr>
            <w:tcW w:w="2051" w:type="dxa"/>
          </w:tcPr>
          <w:p w14:paraId="6D885EB1"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Equator Principles or Env Project Financing</w:t>
            </w:r>
          </w:p>
        </w:tc>
        <w:tc>
          <w:tcPr>
            <w:tcW w:w="7016" w:type="dxa"/>
          </w:tcPr>
          <w:p w14:paraId="23A59B1F"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Is the company a signatory of the Equator Principles (commitment to manage environmental issues in project financing) or does it claim to evaluate projects on the basis of environmental or biodiversity risks as well?</w:t>
            </w:r>
          </w:p>
        </w:tc>
      </w:tr>
      <w:tr w:rsidR="00296773" w:rsidRPr="00A44EDC" w14:paraId="4D272DAF" w14:textId="77777777" w:rsidTr="00296773">
        <w:tc>
          <w:tcPr>
            <w:tcW w:w="2051" w:type="dxa"/>
          </w:tcPr>
          <w:p w14:paraId="6CB62465"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Environmental Project Financing</w:t>
            </w:r>
          </w:p>
        </w:tc>
        <w:tc>
          <w:tcPr>
            <w:tcW w:w="7016" w:type="dxa"/>
          </w:tcPr>
          <w:p w14:paraId="229F1CF8"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claim to evaluate projects on the basis of environmental or biodiversity risks as well?</w:t>
            </w:r>
          </w:p>
        </w:tc>
      </w:tr>
      <w:tr w:rsidR="00296773" w:rsidRPr="00A44EDC" w14:paraId="486F7D43" w14:textId="77777777" w:rsidTr="00296773">
        <w:tc>
          <w:tcPr>
            <w:tcW w:w="2051" w:type="dxa"/>
          </w:tcPr>
          <w:p w14:paraId="7310795F"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Nuclear</w:t>
            </w:r>
          </w:p>
        </w:tc>
        <w:tc>
          <w:tcPr>
            <w:tcW w:w="7016" w:type="dxa"/>
          </w:tcPr>
          <w:p w14:paraId="5A0D39CE"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construct nuclear reactors, produce nuclear energy or is active in another way in the nuclear energy industry?</w:t>
            </w:r>
          </w:p>
        </w:tc>
      </w:tr>
      <w:tr w:rsidR="00296773" w:rsidRPr="00A44EDC" w14:paraId="7DA1B23A" w14:textId="77777777" w:rsidTr="00296773">
        <w:tc>
          <w:tcPr>
            <w:tcW w:w="2051" w:type="dxa"/>
          </w:tcPr>
          <w:p w14:paraId="78253C9E"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Nuclear Production</w:t>
            </w:r>
          </w:p>
        </w:tc>
        <w:tc>
          <w:tcPr>
            <w:tcW w:w="7016" w:type="dxa"/>
          </w:tcPr>
          <w:p w14:paraId="47936BF7"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Percentage of total energy production from nuclear energy.</w:t>
            </w:r>
          </w:p>
        </w:tc>
      </w:tr>
      <w:tr w:rsidR="00296773" w:rsidRPr="00A44EDC" w14:paraId="22DABE79" w14:textId="77777777" w:rsidTr="00296773">
        <w:tc>
          <w:tcPr>
            <w:tcW w:w="2051" w:type="dxa"/>
          </w:tcPr>
          <w:p w14:paraId="3F3F508F"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Labeled Wood Percentage</w:t>
            </w:r>
          </w:p>
        </w:tc>
        <w:tc>
          <w:tcPr>
            <w:tcW w:w="7016" w:type="dxa"/>
          </w:tcPr>
          <w:p w14:paraId="7B025098"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The percentage of labeled wood or forest products (e.g., Forest Stewardship Council (FSC)) from total wood or forest products.</w:t>
            </w:r>
          </w:p>
        </w:tc>
      </w:tr>
      <w:tr w:rsidR="00296773" w:rsidRPr="00A44EDC" w14:paraId="2D0C50F9" w14:textId="77777777" w:rsidTr="00296773">
        <w:tc>
          <w:tcPr>
            <w:tcW w:w="2051" w:type="dxa"/>
          </w:tcPr>
          <w:p w14:paraId="3CC9E71F"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Labeled Wood</w:t>
            </w:r>
          </w:p>
        </w:tc>
        <w:tc>
          <w:tcPr>
            <w:tcW w:w="7016" w:type="dxa"/>
          </w:tcPr>
          <w:p w14:paraId="28B46ED3"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claim to produce, source or distribute wood or forest products that are labeled (e.g., Forest Stewardship Council (FSC))?</w:t>
            </w:r>
          </w:p>
        </w:tc>
      </w:tr>
      <w:tr w:rsidR="00296773" w:rsidRPr="00A44EDC" w14:paraId="5424642C" w14:textId="77777777" w:rsidTr="00296773">
        <w:tc>
          <w:tcPr>
            <w:tcW w:w="2051" w:type="dxa"/>
          </w:tcPr>
          <w:p w14:paraId="4C8B1C66"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Organic Products Initiatives</w:t>
            </w:r>
          </w:p>
        </w:tc>
        <w:tc>
          <w:tcPr>
            <w:tcW w:w="7016" w:type="dxa"/>
          </w:tcPr>
          <w:p w14:paraId="0FCD5AE3"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report or show initiatives to produce or promote organic food or other products?</w:t>
            </w:r>
          </w:p>
        </w:tc>
      </w:tr>
      <w:tr w:rsidR="00296773" w:rsidRPr="00A44EDC" w14:paraId="0D5675B3" w14:textId="77777777" w:rsidTr="00296773">
        <w:tc>
          <w:tcPr>
            <w:tcW w:w="2051" w:type="dxa"/>
          </w:tcPr>
          <w:p w14:paraId="1323BE2F"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Product Impact Minimization</w:t>
            </w:r>
          </w:p>
        </w:tc>
        <w:tc>
          <w:tcPr>
            <w:tcW w:w="7016" w:type="dxa"/>
          </w:tcPr>
          <w:p w14:paraId="5D43CE84"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reports about take-back procedures and recycling programmes to reduce the potential risks of products entering the environment or does the company report about product features or services that will promote responsible and environmentally preferable use?</w:t>
            </w:r>
          </w:p>
        </w:tc>
      </w:tr>
      <w:tr w:rsidR="00296773" w:rsidRPr="00A44EDC" w14:paraId="0A6C64E4" w14:textId="77777777" w:rsidTr="00296773">
        <w:tc>
          <w:tcPr>
            <w:tcW w:w="2051" w:type="dxa"/>
          </w:tcPr>
          <w:p w14:paraId="48EDFC0A"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Take-back and Recycling Initiatives</w:t>
            </w:r>
          </w:p>
        </w:tc>
        <w:tc>
          <w:tcPr>
            <w:tcW w:w="7016" w:type="dxa"/>
          </w:tcPr>
          <w:p w14:paraId="6CEAE552"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reports about take-back procedures and recycling programs to reduce the potential risks of products entering the environment?</w:t>
            </w:r>
          </w:p>
        </w:tc>
      </w:tr>
      <w:tr w:rsidR="00296773" w:rsidRPr="00A44EDC" w14:paraId="44CBA6E5" w14:textId="77777777" w:rsidTr="00296773">
        <w:tc>
          <w:tcPr>
            <w:tcW w:w="2051" w:type="dxa"/>
          </w:tcPr>
          <w:p w14:paraId="7B673A18"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Product Environmental Responsible Use</w:t>
            </w:r>
          </w:p>
        </w:tc>
        <w:tc>
          <w:tcPr>
            <w:tcW w:w="7016" w:type="dxa"/>
          </w:tcPr>
          <w:p w14:paraId="422C9E8F"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report about product features and applications or services that will promote responsible, efficient, cost-effective and environmentally preferable use?</w:t>
            </w:r>
          </w:p>
        </w:tc>
      </w:tr>
      <w:tr w:rsidR="00296773" w:rsidRPr="00A44EDC" w14:paraId="53FE9DE4" w14:textId="77777777" w:rsidTr="00296773">
        <w:tc>
          <w:tcPr>
            <w:tcW w:w="2051" w:type="dxa"/>
          </w:tcPr>
          <w:p w14:paraId="53CE7BF4"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GMO Products</w:t>
            </w:r>
          </w:p>
        </w:tc>
        <w:tc>
          <w:tcPr>
            <w:tcW w:w="7016" w:type="dxa"/>
          </w:tcPr>
          <w:p w14:paraId="33761489"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produce or distribute genetically modified organisms (GMO) or seeds?</w:t>
            </w:r>
          </w:p>
        </w:tc>
      </w:tr>
      <w:tr w:rsidR="00296773" w:rsidRPr="00A44EDC" w14:paraId="676812C3" w14:textId="77777777" w:rsidTr="00296773">
        <w:tc>
          <w:tcPr>
            <w:tcW w:w="2051" w:type="dxa"/>
          </w:tcPr>
          <w:p w14:paraId="69FC10A9"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Agrochemical Products</w:t>
            </w:r>
          </w:p>
        </w:tc>
        <w:tc>
          <w:tcPr>
            <w:tcW w:w="7016" w:type="dxa"/>
          </w:tcPr>
          <w:p w14:paraId="061825A0"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Does the company produce or distribute agrochemicals like pesticides, fungicides or herbicides?</w:t>
            </w:r>
          </w:p>
        </w:tc>
      </w:tr>
      <w:tr w:rsidR="00296773" w:rsidRPr="00A44EDC" w14:paraId="1AF2A493" w14:textId="77777777" w:rsidTr="00296773">
        <w:tc>
          <w:tcPr>
            <w:tcW w:w="2051" w:type="dxa"/>
          </w:tcPr>
          <w:p w14:paraId="1EA4A00E"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Agrochemical 5 % Revenue</w:t>
            </w:r>
          </w:p>
        </w:tc>
        <w:tc>
          <w:tcPr>
            <w:tcW w:w="7016" w:type="dxa"/>
          </w:tcPr>
          <w:p w14:paraId="2C9CEB11"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Are the revenues generated by the company from agrochemicals like pesticides, fungicides, or herbicides 5% or more of company sales?</w:t>
            </w:r>
          </w:p>
        </w:tc>
      </w:tr>
      <w:tr w:rsidR="00296773" w:rsidRPr="00A44EDC" w14:paraId="050E8CE2" w14:textId="77777777" w:rsidTr="00296773">
        <w:tc>
          <w:tcPr>
            <w:tcW w:w="2051" w:type="dxa"/>
          </w:tcPr>
          <w:p w14:paraId="69A0541F"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Animal Testing</w:t>
            </w:r>
          </w:p>
        </w:tc>
        <w:tc>
          <w:tcPr>
            <w:tcW w:w="7016" w:type="dxa"/>
          </w:tcPr>
          <w:p w14:paraId="46C8165B"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Is the company directly or indirectly involved in animal testing?</w:t>
            </w:r>
          </w:p>
        </w:tc>
      </w:tr>
      <w:tr w:rsidR="00296773" w:rsidRPr="00A44EDC" w14:paraId="6A9682C1" w14:textId="77777777" w:rsidTr="00296773">
        <w:tc>
          <w:tcPr>
            <w:tcW w:w="2051" w:type="dxa"/>
          </w:tcPr>
          <w:p w14:paraId="1A3F7C31"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Animal Testing Cosmetics</w:t>
            </w:r>
          </w:p>
        </w:tc>
        <w:tc>
          <w:tcPr>
            <w:tcW w:w="7016" w:type="dxa"/>
          </w:tcPr>
          <w:p w14:paraId="108C1F39"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Is the company directly or indirectly involved in animal testing for cosmetics?</w:t>
            </w:r>
          </w:p>
        </w:tc>
      </w:tr>
      <w:tr w:rsidR="00296773" w:rsidRPr="00A44EDC" w14:paraId="730A0DC6" w14:textId="77777777" w:rsidTr="00296773">
        <w:tc>
          <w:tcPr>
            <w:tcW w:w="2051" w:type="dxa"/>
          </w:tcPr>
          <w:p w14:paraId="2B231708"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Animal Testing Reduction</w:t>
            </w:r>
          </w:p>
        </w:tc>
        <w:tc>
          <w:tcPr>
            <w:tcW w:w="7016" w:type="dxa"/>
          </w:tcPr>
          <w:p w14:paraId="7C375D7A" w14:textId="77777777" w:rsidR="00296773" w:rsidRPr="00E54B04" w:rsidRDefault="00296773" w:rsidP="006F4CF3">
            <w:pPr>
              <w:widowControl w:val="0"/>
              <w:rPr>
                <w:rFonts w:ascii="Times New Roman" w:hAnsi="Times New Roman" w:cs="Times New Roman"/>
                <w:color w:val="FF0000"/>
                <w:sz w:val="20"/>
                <w:szCs w:val="20"/>
                <w:lang w:val="en-US"/>
              </w:rPr>
            </w:pPr>
            <w:r w:rsidRPr="00E54B04">
              <w:rPr>
                <w:rFonts w:ascii="Times New Roman" w:hAnsi="Times New Roman" w:cs="Times New Roman"/>
                <w:color w:val="000000"/>
                <w:sz w:val="20"/>
                <w:szCs w:val="20"/>
                <w:lang w:val="en-US"/>
              </w:rPr>
              <w:t>Has the company established a program or an initiative to reduce, phase out or substitute for animal testing?</w:t>
            </w:r>
          </w:p>
        </w:tc>
      </w:tr>
      <w:tr w:rsidR="00296773" w:rsidRPr="00A44EDC" w14:paraId="75E3E2D6" w14:textId="77777777" w:rsidTr="00296773">
        <w:tc>
          <w:tcPr>
            <w:tcW w:w="2051" w:type="dxa"/>
          </w:tcPr>
          <w:p w14:paraId="63BF59E4" w14:textId="77777777" w:rsidR="00296773" w:rsidRPr="007B48F3" w:rsidRDefault="00296773" w:rsidP="006F4CF3">
            <w:pPr>
              <w:widowControl w:val="0"/>
              <w:rPr>
                <w:rFonts w:ascii="Times New Roman" w:hAnsi="Times New Roman" w:cs="Times New Roman"/>
                <w:sz w:val="20"/>
                <w:szCs w:val="20"/>
                <w:lang w:val="en-US"/>
              </w:rPr>
            </w:pPr>
            <w:r w:rsidRPr="007B48F3">
              <w:rPr>
                <w:rFonts w:ascii="Times New Roman" w:hAnsi="Times New Roman" w:cs="Times New Roman"/>
                <w:sz w:val="20"/>
                <w:szCs w:val="20"/>
                <w:lang w:val="en-US"/>
              </w:rPr>
              <w:t>Renewable/Clean Energy Products</w:t>
            </w:r>
          </w:p>
        </w:tc>
        <w:tc>
          <w:tcPr>
            <w:tcW w:w="7016" w:type="dxa"/>
          </w:tcPr>
          <w:p w14:paraId="3EE86E7F" w14:textId="77777777" w:rsidR="00296773" w:rsidRPr="007B48F3" w:rsidRDefault="00296773" w:rsidP="006F4CF3">
            <w:pPr>
              <w:widowControl w:val="0"/>
              <w:rPr>
                <w:rFonts w:ascii="Times New Roman" w:hAnsi="Times New Roman" w:cs="Times New Roman"/>
                <w:sz w:val="20"/>
                <w:szCs w:val="20"/>
                <w:lang w:val="en-US"/>
              </w:rPr>
            </w:pPr>
            <w:r w:rsidRPr="007B48F3">
              <w:rPr>
                <w:rFonts w:ascii="Times New Roman" w:hAnsi="Times New Roman" w:cs="Times New Roman"/>
                <w:sz w:val="20"/>
                <w:szCs w:val="20"/>
                <w:lang w:val="en-US"/>
              </w:rPr>
              <w:t>Does the company develop products or technologies for use in the clean, renewable energy (such as wind, solar, hydro and geo-thermal and biomass power)?</w:t>
            </w:r>
          </w:p>
        </w:tc>
      </w:tr>
      <w:tr w:rsidR="00296773" w:rsidRPr="00A44EDC" w14:paraId="3DA610C1" w14:textId="77777777" w:rsidTr="00296773">
        <w:tc>
          <w:tcPr>
            <w:tcW w:w="2051" w:type="dxa"/>
          </w:tcPr>
          <w:p w14:paraId="428230BD" w14:textId="77777777" w:rsidR="00296773" w:rsidRPr="007B48F3" w:rsidRDefault="00296773" w:rsidP="006F4CF3">
            <w:pPr>
              <w:widowControl w:val="0"/>
              <w:rPr>
                <w:rFonts w:ascii="Times New Roman" w:hAnsi="Times New Roman" w:cs="Times New Roman"/>
                <w:sz w:val="20"/>
                <w:szCs w:val="20"/>
                <w:lang w:val="en-US"/>
              </w:rPr>
            </w:pPr>
            <w:r w:rsidRPr="007B48F3">
              <w:rPr>
                <w:rFonts w:ascii="Times New Roman" w:hAnsi="Times New Roman" w:cs="Times New Roman"/>
                <w:sz w:val="20"/>
                <w:szCs w:val="20"/>
                <w:lang w:val="en-US"/>
              </w:rPr>
              <w:t>Water Technologies</w:t>
            </w:r>
          </w:p>
        </w:tc>
        <w:tc>
          <w:tcPr>
            <w:tcW w:w="7016" w:type="dxa"/>
          </w:tcPr>
          <w:p w14:paraId="1794AC63" w14:textId="77777777" w:rsidR="00296773" w:rsidRPr="007B48F3" w:rsidRDefault="00296773" w:rsidP="006F4CF3">
            <w:pPr>
              <w:widowControl w:val="0"/>
              <w:rPr>
                <w:rFonts w:ascii="Times New Roman" w:hAnsi="Times New Roman" w:cs="Times New Roman"/>
                <w:sz w:val="20"/>
                <w:szCs w:val="20"/>
                <w:lang w:val="en-US"/>
              </w:rPr>
            </w:pPr>
            <w:r w:rsidRPr="007B48F3">
              <w:rPr>
                <w:rFonts w:ascii="Times New Roman" w:hAnsi="Times New Roman" w:cs="Times New Roman"/>
                <w:sz w:val="20"/>
                <w:szCs w:val="20"/>
                <w:lang w:val="en-US"/>
              </w:rPr>
              <w:t xml:space="preserve">Does the company develop products or technologies that are used for water </w:t>
            </w:r>
            <w:r w:rsidRPr="007B48F3">
              <w:rPr>
                <w:rFonts w:ascii="Times New Roman" w:hAnsi="Times New Roman" w:cs="Times New Roman"/>
                <w:sz w:val="20"/>
                <w:szCs w:val="20"/>
                <w:lang w:val="en-US"/>
              </w:rPr>
              <w:lastRenderedPageBreak/>
              <w:t>treatment, purification or that improve water use efficiency?</w:t>
            </w:r>
          </w:p>
        </w:tc>
      </w:tr>
      <w:tr w:rsidR="00296773" w:rsidRPr="00A44EDC" w14:paraId="78D1ED6C" w14:textId="77777777" w:rsidTr="00296773">
        <w:tc>
          <w:tcPr>
            <w:tcW w:w="2051" w:type="dxa"/>
          </w:tcPr>
          <w:p w14:paraId="26DD9E32" w14:textId="77777777" w:rsidR="00296773" w:rsidRPr="007B48F3" w:rsidRDefault="00296773" w:rsidP="006F4CF3">
            <w:pPr>
              <w:widowControl w:val="0"/>
              <w:rPr>
                <w:rFonts w:ascii="Times New Roman" w:hAnsi="Times New Roman" w:cs="Times New Roman"/>
                <w:sz w:val="20"/>
                <w:szCs w:val="20"/>
                <w:lang w:val="en-US"/>
              </w:rPr>
            </w:pPr>
            <w:r w:rsidRPr="007B48F3">
              <w:rPr>
                <w:rFonts w:ascii="Times New Roman" w:hAnsi="Times New Roman" w:cs="Times New Roman"/>
                <w:sz w:val="20"/>
                <w:szCs w:val="20"/>
                <w:lang w:val="en-US"/>
              </w:rPr>
              <w:lastRenderedPageBreak/>
              <w:t>Sustainable Building Products</w:t>
            </w:r>
          </w:p>
        </w:tc>
        <w:tc>
          <w:tcPr>
            <w:tcW w:w="7016" w:type="dxa"/>
          </w:tcPr>
          <w:p w14:paraId="1F0AB517" w14:textId="77777777" w:rsidR="00296773" w:rsidRPr="007B48F3" w:rsidRDefault="00296773" w:rsidP="006F4CF3">
            <w:pPr>
              <w:widowControl w:val="0"/>
              <w:rPr>
                <w:rFonts w:ascii="Times New Roman" w:hAnsi="Times New Roman" w:cs="Times New Roman"/>
                <w:sz w:val="20"/>
                <w:szCs w:val="20"/>
                <w:lang w:val="en-US"/>
              </w:rPr>
            </w:pPr>
            <w:r w:rsidRPr="007B48F3">
              <w:rPr>
                <w:rFonts w:ascii="Times New Roman" w:hAnsi="Times New Roman" w:cs="Times New Roman"/>
                <w:sz w:val="20"/>
                <w:szCs w:val="20"/>
                <w:lang w:val="en-US"/>
              </w:rPr>
              <w:t>Does the company develop products and services that improve the energy efficiency of buildings?</w:t>
            </w:r>
          </w:p>
        </w:tc>
      </w:tr>
      <w:tr w:rsidR="00296773" w:rsidRPr="00A44EDC" w14:paraId="0E6D7759" w14:textId="77777777" w:rsidTr="00296773">
        <w:tc>
          <w:tcPr>
            <w:tcW w:w="2051" w:type="dxa"/>
          </w:tcPr>
          <w:p w14:paraId="288E3FAC" w14:textId="77777777" w:rsidR="00296773" w:rsidRPr="007B48F3" w:rsidRDefault="00296773" w:rsidP="006F4CF3">
            <w:pPr>
              <w:widowControl w:val="0"/>
              <w:rPr>
                <w:rFonts w:ascii="Times New Roman" w:hAnsi="Times New Roman" w:cs="Times New Roman"/>
                <w:sz w:val="20"/>
                <w:szCs w:val="20"/>
                <w:lang w:val="en-US"/>
              </w:rPr>
            </w:pPr>
            <w:r w:rsidRPr="007B48F3">
              <w:rPr>
                <w:rFonts w:ascii="Times New Roman" w:hAnsi="Times New Roman" w:cs="Times New Roman"/>
                <w:sz w:val="20"/>
                <w:szCs w:val="20"/>
                <w:lang w:val="en-US"/>
              </w:rPr>
              <w:t>Real Estate Sustainability Certifications</w:t>
            </w:r>
          </w:p>
        </w:tc>
        <w:tc>
          <w:tcPr>
            <w:tcW w:w="7016" w:type="dxa"/>
          </w:tcPr>
          <w:p w14:paraId="742D71A3" w14:textId="77777777" w:rsidR="00296773" w:rsidRPr="007B48F3" w:rsidRDefault="00296773" w:rsidP="006F4CF3">
            <w:pPr>
              <w:widowControl w:val="0"/>
              <w:rPr>
                <w:rFonts w:ascii="Times New Roman" w:hAnsi="Times New Roman" w:cs="Times New Roman"/>
                <w:sz w:val="20"/>
                <w:szCs w:val="20"/>
                <w:lang w:val="en-US"/>
              </w:rPr>
            </w:pPr>
            <w:r w:rsidRPr="007B48F3">
              <w:rPr>
                <w:rFonts w:ascii="Times New Roman" w:hAnsi="Times New Roman" w:cs="Times New Roman"/>
                <w:sz w:val="20"/>
                <w:szCs w:val="20"/>
                <w:lang w:val="en-US"/>
              </w:rPr>
              <w:t>Does the company claim to lease, rent or market buildings that are certified by BREEAM, LEED or any other nationally recognized real estate certification?</w:t>
            </w:r>
          </w:p>
        </w:tc>
      </w:tr>
    </w:tbl>
    <w:p w14:paraId="188851FF" w14:textId="77777777" w:rsidR="00296773" w:rsidRPr="007B48F3" w:rsidRDefault="00296773" w:rsidP="00296773">
      <w:pPr>
        <w:widowControl w:val="0"/>
        <w:rPr>
          <w:rFonts w:ascii="Times New Roman" w:hAnsi="Times New Roman" w:cs="Times New Roman"/>
          <w:lang w:val="en-US"/>
        </w:rPr>
      </w:pPr>
    </w:p>
    <w:p w14:paraId="16AE6BE1" w14:textId="77777777" w:rsidR="00CA42D2" w:rsidRDefault="00CA42D2">
      <w:pPr>
        <w:spacing w:after="160" w:line="259" w:lineRule="auto"/>
        <w:rPr>
          <w:rFonts w:ascii="Times New Roman" w:hAnsi="Times New Roman" w:cs="Times New Roman"/>
          <w:sz w:val="22"/>
          <w:szCs w:val="22"/>
          <w:lang w:val="en-US"/>
        </w:rPr>
      </w:pPr>
      <w:r>
        <w:rPr>
          <w:rFonts w:ascii="Times New Roman" w:hAnsi="Times New Roman" w:cs="Times New Roman"/>
          <w:sz w:val="22"/>
          <w:szCs w:val="22"/>
          <w:lang w:val="en-US"/>
        </w:rPr>
        <w:br w:type="page"/>
      </w:r>
    </w:p>
    <w:p w14:paraId="1F135BF1" w14:textId="6CB01448" w:rsidR="00EA1A58" w:rsidRDefault="00EA1A58" w:rsidP="00EA1A58">
      <w:pPr>
        <w:widowControl w:val="0"/>
        <w:jc w:val="center"/>
        <w:rPr>
          <w:rFonts w:ascii="Times New Roman" w:hAnsi="Times New Roman" w:cs="Times New Roman"/>
          <w:sz w:val="22"/>
          <w:szCs w:val="22"/>
          <w:lang w:val="en-US"/>
        </w:rPr>
      </w:pPr>
      <w:r>
        <w:rPr>
          <w:rFonts w:ascii="Times New Roman" w:hAnsi="Times New Roman" w:cs="Times New Roman"/>
          <w:sz w:val="22"/>
          <w:szCs w:val="22"/>
          <w:lang w:val="en-US"/>
        </w:rPr>
        <w:lastRenderedPageBreak/>
        <w:t xml:space="preserve">Table </w:t>
      </w:r>
      <w:r w:rsidR="0046040C">
        <w:rPr>
          <w:rFonts w:ascii="Times New Roman" w:hAnsi="Times New Roman" w:cs="Times New Roman"/>
          <w:sz w:val="22"/>
          <w:szCs w:val="22"/>
          <w:lang w:val="en-US"/>
        </w:rPr>
        <w:t>C</w:t>
      </w:r>
      <w:r>
        <w:rPr>
          <w:rFonts w:ascii="Times New Roman" w:hAnsi="Times New Roman" w:cs="Times New Roman"/>
          <w:sz w:val="22"/>
          <w:szCs w:val="22"/>
          <w:lang w:val="en-US"/>
        </w:rPr>
        <w:t xml:space="preserve">.3. Robustness results </w:t>
      </w:r>
      <w:r w:rsidRPr="007B48F3">
        <w:rPr>
          <w:rFonts w:ascii="Times New Roman" w:hAnsi="Times New Roman" w:cs="Times New Roman"/>
          <w:sz w:val="22"/>
          <w:szCs w:val="22"/>
          <w:lang w:val="en-US"/>
        </w:rPr>
        <w:t>using the Refinitiv Eikon ESG</w:t>
      </w:r>
    </w:p>
    <w:p w14:paraId="44BAEE0A" w14:textId="77777777" w:rsidR="00EA1A58" w:rsidRDefault="00EA1A58" w:rsidP="00EA1A58">
      <w:pPr>
        <w:widowControl w:val="0"/>
        <w:jc w:val="center"/>
        <w:rPr>
          <w:rFonts w:ascii="Times New Roman" w:hAnsi="Times New Roman" w:cs="Times New Roman"/>
          <w:lang w:val="en-US"/>
        </w:rPr>
      </w:pPr>
    </w:p>
    <w:tbl>
      <w:tblPr>
        <w:tblW w:w="4919" w:type="pct"/>
        <w:tblLook w:val="04A0" w:firstRow="1" w:lastRow="0" w:firstColumn="1" w:lastColumn="0" w:noHBand="0" w:noVBand="1"/>
      </w:tblPr>
      <w:tblGrid>
        <w:gridCol w:w="2516"/>
        <w:gridCol w:w="602"/>
        <w:gridCol w:w="186"/>
        <w:gridCol w:w="2244"/>
        <w:gridCol w:w="2818"/>
      </w:tblGrid>
      <w:tr w:rsidR="00EA1A58" w14:paraId="70E5576A" w14:textId="77777777" w:rsidTr="00CA42D2">
        <w:trPr>
          <w:trHeight w:val="320"/>
        </w:trPr>
        <w:tc>
          <w:tcPr>
            <w:tcW w:w="1504" w:type="pct"/>
            <w:tcBorders>
              <w:top w:val="single" w:sz="4" w:space="0" w:color="auto"/>
              <w:bottom w:val="single" w:sz="4" w:space="0" w:color="auto"/>
            </w:tcBorders>
            <w:noWrap/>
            <w:vAlign w:val="bottom"/>
            <w:hideMark/>
          </w:tcPr>
          <w:p w14:paraId="524AC608" w14:textId="77777777" w:rsidR="00EA1A58" w:rsidRDefault="00EA1A58">
            <w:pPr>
              <w:widowControl w:val="0"/>
              <w:spacing w:line="256"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Variable</w:t>
            </w:r>
          </w:p>
        </w:tc>
        <w:tc>
          <w:tcPr>
            <w:tcW w:w="360" w:type="pct"/>
            <w:tcBorders>
              <w:top w:val="single" w:sz="4" w:space="0" w:color="auto"/>
              <w:bottom w:val="single" w:sz="4" w:space="0" w:color="auto"/>
            </w:tcBorders>
          </w:tcPr>
          <w:p w14:paraId="199BF6ED" w14:textId="77777777" w:rsidR="00EA1A58" w:rsidRDefault="00EA1A58">
            <w:pPr>
              <w:widowControl w:val="0"/>
              <w:spacing w:line="256" w:lineRule="auto"/>
              <w:jc w:val="center"/>
              <w:rPr>
                <w:rFonts w:ascii="Times New Roman" w:eastAsia="Times New Roman" w:hAnsi="Times New Roman" w:cs="Times New Roman"/>
                <w:color w:val="000000"/>
                <w:sz w:val="18"/>
                <w:szCs w:val="18"/>
                <w:lang w:val="en-US"/>
              </w:rPr>
            </w:pPr>
          </w:p>
        </w:tc>
        <w:tc>
          <w:tcPr>
            <w:tcW w:w="1452" w:type="pct"/>
            <w:gridSpan w:val="2"/>
            <w:tcBorders>
              <w:top w:val="single" w:sz="4" w:space="0" w:color="auto"/>
              <w:bottom w:val="single" w:sz="4" w:space="0" w:color="auto"/>
            </w:tcBorders>
            <w:hideMark/>
          </w:tcPr>
          <w:p w14:paraId="49662C1C" w14:textId="77777777" w:rsidR="00EA1A58" w:rsidRPr="00CA42D2" w:rsidRDefault="00EA1A58">
            <w:pPr>
              <w:widowControl w:val="0"/>
              <w:spacing w:line="256" w:lineRule="auto"/>
              <w:jc w:val="center"/>
              <w:rPr>
                <w:rFonts w:ascii="Times New Roman" w:eastAsia="Times New Roman" w:hAnsi="Times New Roman" w:cs="Times New Roman"/>
                <w:b/>
                <w:color w:val="000000"/>
                <w:sz w:val="18"/>
                <w:szCs w:val="18"/>
                <w:lang w:val="en-US"/>
              </w:rPr>
            </w:pPr>
            <w:r w:rsidRPr="00CA42D2">
              <w:rPr>
                <w:rFonts w:ascii="Times New Roman" w:eastAsia="Times New Roman" w:hAnsi="Times New Roman" w:cs="Times New Roman"/>
                <w:b/>
                <w:color w:val="000000"/>
                <w:sz w:val="18"/>
                <w:szCs w:val="18"/>
                <w:lang w:val="en-US"/>
              </w:rPr>
              <w:t>Environmental performance</w:t>
            </w:r>
          </w:p>
        </w:tc>
        <w:tc>
          <w:tcPr>
            <w:tcW w:w="1684" w:type="pct"/>
            <w:tcBorders>
              <w:top w:val="single" w:sz="4" w:space="0" w:color="auto"/>
              <w:bottom w:val="single" w:sz="4" w:space="0" w:color="auto"/>
            </w:tcBorders>
          </w:tcPr>
          <w:p w14:paraId="0F5CA9A8" w14:textId="0112EEEA" w:rsidR="00EA1A58" w:rsidRPr="00CA42D2" w:rsidRDefault="00EA1A58">
            <w:pPr>
              <w:widowControl w:val="0"/>
              <w:spacing w:line="256" w:lineRule="auto"/>
              <w:jc w:val="center"/>
              <w:rPr>
                <w:rFonts w:ascii="Times New Roman" w:eastAsia="Times New Roman" w:hAnsi="Times New Roman" w:cs="Times New Roman"/>
                <w:b/>
                <w:color w:val="000000"/>
                <w:sz w:val="18"/>
                <w:szCs w:val="18"/>
                <w:lang w:val="en-US"/>
              </w:rPr>
            </w:pPr>
            <w:r w:rsidRPr="00CA42D2">
              <w:rPr>
                <w:rFonts w:ascii="Times New Roman" w:eastAsia="Times New Roman" w:hAnsi="Times New Roman" w:cs="Times New Roman"/>
                <w:b/>
                <w:color w:val="000000"/>
                <w:sz w:val="18"/>
                <w:szCs w:val="18"/>
                <w:lang w:val="en-US"/>
              </w:rPr>
              <w:t>Environmental innovation</w:t>
            </w:r>
          </w:p>
        </w:tc>
      </w:tr>
      <w:tr w:rsidR="00EA1A58" w14:paraId="4C3AB299" w14:textId="77777777" w:rsidTr="00CA42D2">
        <w:trPr>
          <w:trHeight w:val="320"/>
        </w:trPr>
        <w:tc>
          <w:tcPr>
            <w:tcW w:w="1975" w:type="pct"/>
            <w:gridSpan w:val="3"/>
            <w:tcBorders>
              <w:top w:val="single" w:sz="4" w:space="0" w:color="auto"/>
            </w:tcBorders>
            <w:noWrap/>
            <w:vAlign w:val="center"/>
          </w:tcPr>
          <w:p w14:paraId="29575EFE" w14:textId="77777777" w:rsidR="00EA1A58" w:rsidRDefault="00EA1A58">
            <w:pPr>
              <w:widowControl w:val="0"/>
              <w:spacing w:line="256" w:lineRule="auto"/>
              <w:rPr>
                <w:rFonts w:ascii="Times New Roman" w:eastAsia="Times New Roman" w:hAnsi="Times New Roman" w:cs="Times New Roman"/>
                <w:color w:val="000000"/>
                <w:sz w:val="18"/>
                <w:szCs w:val="18"/>
                <w:lang w:val="en-US"/>
              </w:rPr>
            </w:pPr>
          </w:p>
        </w:tc>
        <w:tc>
          <w:tcPr>
            <w:tcW w:w="1341" w:type="pct"/>
            <w:tcBorders>
              <w:top w:val="single" w:sz="4" w:space="0" w:color="auto"/>
            </w:tcBorders>
            <w:noWrap/>
            <w:vAlign w:val="center"/>
          </w:tcPr>
          <w:p w14:paraId="17E3F5E4" w14:textId="4E6434B7" w:rsidR="00EA1A58" w:rsidRDefault="00EA1A58">
            <w:pPr>
              <w:widowControl w:val="0"/>
              <w:spacing w:line="256" w:lineRule="auto"/>
              <w:jc w:val="center"/>
              <w:rPr>
                <w:rFonts w:ascii="Times New Roman" w:eastAsia="Times New Roman" w:hAnsi="Times New Roman" w:cs="Times New Roman"/>
                <w:color w:val="000000"/>
                <w:sz w:val="18"/>
                <w:szCs w:val="18"/>
                <w:lang w:val="en-US"/>
              </w:rPr>
            </w:pPr>
          </w:p>
        </w:tc>
        <w:tc>
          <w:tcPr>
            <w:tcW w:w="1684" w:type="pct"/>
            <w:tcBorders>
              <w:top w:val="single" w:sz="4" w:space="0" w:color="auto"/>
            </w:tcBorders>
            <w:vAlign w:val="center"/>
          </w:tcPr>
          <w:p w14:paraId="1E3AAE3A" w14:textId="2412D21A" w:rsidR="00EA1A58" w:rsidRDefault="00EA1A58" w:rsidP="00EA1A58">
            <w:pPr>
              <w:widowControl w:val="0"/>
              <w:spacing w:line="256" w:lineRule="auto"/>
              <w:jc w:val="center"/>
              <w:rPr>
                <w:rFonts w:ascii="Times New Roman" w:eastAsia="Times New Roman" w:hAnsi="Times New Roman" w:cs="Times New Roman"/>
                <w:color w:val="000000"/>
                <w:sz w:val="18"/>
                <w:szCs w:val="18"/>
                <w:lang w:val="en-US"/>
              </w:rPr>
            </w:pPr>
          </w:p>
        </w:tc>
      </w:tr>
      <w:tr w:rsidR="00EA1A58" w14:paraId="44B007B3" w14:textId="77777777" w:rsidTr="00CA42D2">
        <w:trPr>
          <w:trHeight w:val="320"/>
        </w:trPr>
        <w:tc>
          <w:tcPr>
            <w:tcW w:w="5000" w:type="pct"/>
            <w:gridSpan w:val="5"/>
            <w:hideMark/>
          </w:tcPr>
          <w:p w14:paraId="02E27506" w14:textId="77777777" w:rsidR="00EA1A58" w:rsidRPr="00CA42D2" w:rsidRDefault="00EA1A58">
            <w:pPr>
              <w:widowControl w:val="0"/>
              <w:spacing w:line="256" w:lineRule="auto"/>
              <w:jc w:val="both"/>
              <w:rPr>
                <w:rFonts w:ascii="Times New Roman" w:eastAsia="Times New Roman" w:hAnsi="Times New Roman" w:cs="Times New Roman"/>
                <w:b/>
                <w:i/>
                <w:sz w:val="18"/>
                <w:szCs w:val="18"/>
                <w:lang w:val="en-US"/>
              </w:rPr>
            </w:pPr>
            <w:r w:rsidRPr="00CA42D2">
              <w:rPr>
                <w:rFonts w:ascii="Times New Roman" w:eastAsia="Times New Roman" w:hAnsi="Times New Roman" w:cs="Times New Roman"/>
                <w:b/>
                <w:i/>
                <w:sz w:val="18"/>
                <w:szCs w:val="18"/>
                <w:lang w:val="en-US"/>
              </w:rPr>
              <w:t>Independent variables</w:t>
            </w:r>
          </w:p>
        </w:tc>
      </w:tr>
      <w:tr w:rsidR="00EA1A58" w14:paraId="65CD5386" w14:textId="77777777" w:rsidTr="00CA42D2">
        <w:trPr>
          <w:trHeight w:val="320"/>
        </w:trPr>
        <w:tc>
          <w:tcPr>
            <w:tcW w:w="1975" w:type="pct"/>
            <w:gridSpan w:val="3"/>
            <w:noWrap/>
            <w:vAlign w:val="center"/>
            <w:hideMark/>
          </w:tcPr>
          <w:p w14:paraId="3024316D" w14:textId="6EAA7357" w:rsidR="00EA1A58" w:rsidRDefault="00445C2F" w:rsidP="00EA1A58">
            <w:pPr>
              <w:widowControl w:val="0"/>
              <w:spacing w:line="256"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FIO</w:t>
            </w:r>
            <w:r w:rsidR="00BB6F0B">
              <w:rPr>
                <w:rFonts w:ascii="Times New Roman" w:eastAsia="Times New Roman" w:hAnsi="Times New Roman" w:cs="Times New Roman"/>
                <w:color w:val="000000"/>
                <w:sz w:val="18"/>
                <w:szCs w:val="18"/>
                <w:lang w:val="en-US"/>
              </w:rPr>
              <w:t>s</w:t>
            </w:r>
          </w:p>
        </w:tc>
        <w:tc>
          <w:tcPr>
            <w:tcW w:w="1341" w:type="pct"/>
            <w:noWrap/>
            <w:vAlign w:val="center"/>
          </w:tcPr>
          <w:p w14:paraId="7788F371" w14:textId="05E46E4B" w:rsidR="00EA1A58" w:rsidRDefault="00EA1A58" w:rsidP="00EA1A58">
            <w:pPr>
              <w:widowControl w:val="0"/>
              <w:spacing w:line="256" w:lineRule="auto"/>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sz w:val="18"/>
                <w:szCs w:val="18"/>
                <w:lang w:val="en-US"/>
              </w:rPr>
              <w:t>38.02</w:t>
            </w:r>
            <w:r w:rsidR="00BB6F0B">
              <w:rPr>
                <w:rFonts w:ascii="Times New Roman" w:eastAsia="Times New Roman" w:hAnsi="Times New Roman" w:cs="Times New Roman"/>
                <w:sz w:val="18"/>
                <w:szCs w:val="18"/>
                <w:lang w:val="en-US"/>
              </w:rPr>
              <w:t>1</w:t>
            </w:r>
            <w:r>
              <w:rPr>
                <w:rFonts w:ascii="Times New Roman" w:eastAsia="Times New Roman" w:hAnsi="Times New Roman" w:cs="Times New Roman"/>
                <w:sz w:val="18"/>
                <w:szCs w:val="18"/>
                <w:lang w:val="en-US"/>
              </w:rPr>
              <w:br/>
              <w:t>(6.904)</w:t>
            </w:r>
            <w:r>
              <w:rPr>
                <w:rFonts w:ascii="Times New Roman" w:eastAsia="Times New Roman" w:hAnsi="Times New Roman" w:cs="Times New Roman"/>
                <w:sz w:val="18"/>
                <w:szCs w:val="18"/>
                <w:lang w:val="en-US"/>
              </w:rPr>
              <w:br/>
              <w:t>[0.000]</w:t>
            </w:r>
          </w:p>
        </w:tc>
        <w:tc>
          <w:tcPr>
            <w:tcW w:w="1684" w:type="pct"/>
            <w:vAlign w:val="center"/>
            <w:hideMark/>
          </w:tcPr>
          <w:p w14:paraId="5BF035E1" w14:textId="476A0C29" w:rsidR="00EA1A58" w:rsidRDefault="00234741" w:rsidP="00EA1A58">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7.302</w:t>
            </w:r>
            <w:r>
              <w:rPr>
                <w:rFonts w:ascii="Times New Roman" w:eastAsia="Times New Roman" w:hAnsi="Times New Roman" w:cs="Times New Roman"/>
                <w:sz w:val="18"/>
                <w:szCs w:val="18"/>
                <w:lang w:val="en-US"/>
              </w:rPr>
              <w:br/>
              <w:t>(8.893)</w:t>
            </w:r>
            <w:r>
              <w:rPr>
                <w:rFonts w:ascii="Times New Roman" w:eastAsia="Times New Roman" w:hAnsi="Times New Roman" w:cs="Times New Roman"/>
                <w:sz w:val="18"/>
                <w:szCs w:val="18"/>
                <w:lang w:val="en-US"/>
              </w:rPr>
              <w:br/>
              <w:t>[0.412</w:t>
            </w:r>
            <w:r w:rsidR="00EA1A58">
              <w:rPr>
                <w:rFonts w:ascii="Times New Roman" w:eastAsia="Times New Roman" w:hAnsi="Times New Roman" w:cs="Times New Roman"/>
                <w:sz w:val="18"/>
                <w:szCs w:val="18"/>
                <w:lang w:val="en-US"/>
              </w:rPr>
              <w:t>]</w:t>
            </w:r>
          </w:p>
        </w:tc>
      </w:tr>
      <w:tr w:rsidR="00EA1A58" w:rsidRPr="00EA1A58" w14:paraId="20D80372" w14:textId="77777777" w:rsidTr="00CA42D2">
        <w:trPr>
          <w:trHeight w:val="320"/>
        </w:trPr>
        <w:tc>
          <w:tcPr>
            <w:tcW w:w="1975" w:type="pct"/>
            <w:gridSpan w:val="3"/>
            <w:noWrap/>
            <w:vAlign w:val="center"/>
            <w:hideMark/>
          </w:tcPr>
          <w:p w14:paraId="110A1FA3" w14:textId="1C17CF9D" w:rsidR="00EA1A58" w:rsidRDefault="00445C2F" w:rsidP="00EA1A58">
            <w:pPr>
              <w:widowControl w:val="0"/>
              <w:spacing w:line="256"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DIO</w:t>
            </w:r>
            <w:r w:rsidR="00BB6F0B">
              <w:rPr>
                <w:rFonts w:ascii="Times New Roman" w:eastAsia="Times New Roman" w:hAnsi="Times New Roman" w:cs="Times New Roman"/>
                <w:color w:val="000000"/>
                <w:sz w:val="18"/>
                <w:szCs w:val="18"/>
                <w:lang w:val="en-US"/>
              </w:rPr>
              <w:t>s</w:t>
            </w:r>
          </w:p>
        </w:tc>
        <w:tc>
          <w:tcPr>
            <w:tcW w:w="1341" w:type="pct"/>
            <w:noWrap/>
            <w:vAlign w:val="center"/>
          </w:tcPr>
          <w:p w14:paraId="4C6C6F87" w14:textId="4A73DCE5" w:rsidR="00EA1A58" w:rsidRDefault="00EA1A58" w:rsidP="00EA1A58">
            <w:pPr>
              <w:widowControl w:val="0"/>
              <w:spacing w:line="256" w:lineRule="auto"/>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sz w:val="18"/>
                <w:szCs w:val="18"/>
                <w:lang w:val="en-US"/>
              </w:rPr>
              <w:t>45.12</w:t>
            </w:r>
            <w:r w:rsidR="00BB6F0B">
              <w:rPr>
                <w:rFonts w:ascii="Times New Roman" w:eastAsia="Times New Roman" w:hAnsi="Times New Roman" w:cs="Times New Roman"/>
                <w:sz w:val="18"/>
                <w:szCs w:val="18"/>
                <w:lang w:val="en-US"/>
              </w:rPr>
              <w:t>7</w:t>
            </w:r>
            <w:r>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lang w:val="en-US"/>
              </w:rPr>
              <w:br/>
              <w:t>(7.881)</w:t>
            </w:r>
            <w:r>
              <w:rPr>
                <w:rFonts w:ascii="Times New Roman" w:eastAsia="Times New Roman" w:hAnsi="Times New Roman" w:cs="Times New Roman"/>
                <w:sz w:val="18"/>
                <w:szCs w:val="18"/>
                <w:lang w:val="en-US"/>
              </w:rPr>
              <w:br/>
              <w:t>[0.000]</w:t>
            </w:r>
          </w:p>
        </w:tc>
        <w:tc>
          <w:tcPr>
            <w:tcW w:w="1684" w:type="pct"/>
            <w:vAlign w:val="center"/>
            <w:hideMark/>
          </w:tcPr>
          <w:p w14:paraId="76FF7A89" w14:textId="4A616EBD" w:rsidR="00EA1A58" w:rsidRDefault="00234741" w:rsidP="00EA1A58">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13.613 </w:t>
            </w:r>
            <w:r>
              <w:rPr>
                <w:rFonts w:ascii="Times New Roman" w:eastAsia="Times New Roman" w:hAnsi="Times New Roman" w:cs="Times New Roman"/>
                <w:sz w:val="18"/>
                <w:szCs w:val="18"/>
                <w:lang w:val="en-US"/>
              </w:rPr>
              <w:br/>
              <w:t>(10.144)</w:t>
            </w:r>
            <w:r>
              <w:rPr>
                <w:rFonts w:ascii="Times New Roman" w:eastAsia="Times New Roman" w:hAnsi="Times New Roman" w:cs="Times New Roman"/>
                <w:sz w:val="18"/>
                <w:szCs w:val="18"/>
                <w:lang w:val="en-US"/>
              </w:rPr>
              <w:br/>
              <w:t>[0.180</w:t>
            </w:r>
            <w:r w:rsidR="00EA1A58">
              <w:rPr>
                <w:rFonts w:ascii="Times New Roman" w:eastAsia="Times New Roman" w:hAnsi="Times New Roman" w:cs="Times New Roman"/>
                <w:sz w:val="18"/>
                <w:szCs w:val="18"/>
                <w:lang w:val="en-US"/>
              </w:rPr>
              <w:t>]</w:t>
            </w:r>
          </w:p>
        </w:tc>
      </w:tr>
      <w:tr w:rsidR="00EA1A58" w:rsidRPr="00234741" w14:paraId="2A012575" w14:textId="77777777" w:rsidTr="00CA42D2">
        <w:trPr>
          <w:trHeight w:val="320"/>
        </w:trPr>
        <w:tc>
          <w:tcPr>
            <w:tcW w:w="1975" w:type="pct"/>
            <w:gridSpan w:val="3"/>
            <w:noWrap/>
            <w:vAlign w:val="center"/>
            <w:hideMark/>
          </w:tcPr>
          <w:p w14:paraId="71CA88D2" w14:textId="77777777" w:rsidR="00EA1A58" w:rsidRPr="00CA42D2" w:rsidRDefault="00EA1A58">
            <w:pPr>
              <w:widowControl w:val="0"/>
              <w:spacing w:line="256" w:lineRule="auto"/>
              <w:rPr>
                <w:rFonts w:ascii="Times New Roman" w:eastAsia="Times New Roman" w:hAnsi="Times New Roman" w:cs="Times New Roman"/>
                <w:b/>
                <w:color w:val="000000"/>
                <w:sz w:val="18"/>
                <w:szCs w:val="18"/>
                <w:lang w:val="en-US"/>
              </w:rPr>
            </w:pPr>
            <w:r w:rsidRPr="00CA42D2">
              <w:rPr>
                <w:rFonts w:ascii="Times New Roman" w:eastAsia="Times New Roman" w:hAnsi="Times New Roman" w:cs="Times New Roman"/>
                <w:b/>
                <w:i/>
                <w:color w:val="000000"/>
                <w:sz w:val="18"/>
                <w:szCs w:val="18"/>
                <w:lang w:val="en-US"/>
              </w:rPr>
              <w:t>Control variables</w:t>
            </w:r>
          </w:p>
        </w:tc>
        <w:tc>
          <w:tcPr>
            <w:tcW w:w="1341" w:type="pct"/>
            <w:noWrap/>
            <w:vAlign w:val="center"/>
          </w:tcPr>
          <w:p w14:paraId="01EFE07F" w14:textId="77777777" w:rsidR="00EA1A58" w:rsidRDefault="00EA1A58">
            <w:pPr>
              <w:widowControl w:val="0"/>
              <w:spacing w:line="256" w:lineRule="auto"/>
              <w:rPr>
                <w:rFonts w:ascii="Times New Roman" w:eastAsia="Times New Roman" w:hAnsi="Times New Roman" w:cs="Times New Roman"/>
                <w:color w:val="000000"/>
                <w:sz w:val="18"/>
                <w:szCs w:val="18"/>
                <w:lang w:val="en-US"/>
              </w:rPr>
            </w:pPr>
          </w:p>
        </w:tc>
        <w:tc>
          <w:tcPr>
            <w:tcW w:w="1684" w:type="pct"/>
          </w:tcPr>
          <w:p w14:paraId="6A841385" w14:textId="77777777" w:rsidR="00EA1A58" w:rsidRDefault="00EA1A58">
            <w:pPr>
              <w:widowControl w:val="0"/>
              <w:spacing w:line="256" w:lineRule="auto"/>
              <w:rPr>
                <w:rFonts w:ascii="Times New Roman" w:eastAsia="Times New Roman" w:hAnsi="Times New Roman" w:cs="Times New Roman"/>
                <w:sz w:val="18"/>
                <w:szCs w:val="18"/>
                <w:lang w:val="en-US"/>
              </w:rPr>
            </w:pPr>
          </w:p>
        </w:tc>
      </w:tr>
      <w:tr w:rsidR="00EA1A58" w:rsidRPr="00234741" w14:paraId="3A763E4D" w14:textId="77777777" w:rsidTr="00CA42D2">
        <w:trPr>
          <w:trHeight w:val="320"/>
        </w:trPr>
        <w:tc>
          <w:tcPr>
            <w:tcW w:w="1975" w:type="pct"/>
            <w:gridSpan w:val="3"/>
            <w:noWrap/>
            <w:vAlign w:val="center"/>
            <w:hideMark/>
          </w:tcPr>
          <w:p w14:paraId="0906C5B6" w14:textId="77777777" w:rsidR="00EA1A58" w:rsidRDefault="00EA1A58">
            <w:pPr>
              <w:widowControl w:val="0"/>
              <w:spacing w:line="256"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Firm size</w:t>
            </w:r>
          </w:p>
        </w:tc>
        <w:tc>
          <w:tcPr>
            <w:tcW w:w="1341" w:type="pct"/>
            <w:noWrap/>
            <w:vAlign w:val="center"/>
            <w:hideMark/>
          </w:tcPr>
          <w:p w14:paraId="63DB802D" w14:textId="59EE20C5"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3.603 </w:t>
            </w:r>
            <w:r>
              <w:rPr>
                <w:rFonts w:ascii="Times New Roman" w:eastAsia="Times New Roman" w:hAnsi="Times New Roman" w:cs="Times New Roman"/>
                <w:sz w:val="18"/>
                <w:szCs w:val="18"/>
                <w:lang w:val="en-US"/>
              </w:rPr>
              <w:br/>
              <w:t>(2.100)</w:t>
            </w:r>
            <w:r>
              <w:rPr>
                <w:rFonts w:ascii="Times New Roman" w:eastAsia="Times New Roman" w:hAnsi="Times New Roman" w:cs="Times New Roman"/>
                <w:sz w:val="18"/>
                <w:szCs w:val="18"/>
                <w:lang w:val="en-US"/>
              </w:rPr>
              <w:br/>
              <w:t>[0.087</w:t>
            </w:r>
            <w:r w:rsidR="00EA1A58">
              <w:rPr>
                <w:rFonts w:ascii="Times New Roman" w:eastAsia="Times New Roman" w:hAnsi="Times New Roman" w:cs="Times New Roman"/>
                <w:sz w:val="18"/>
                <w:szCs w:val="18"/>
                <w:lang w:val="en-US"/>
              </w:rPr>
              <w:t>]</w:t>
            </w:r>
          </w:p>
        </w:tc>
        <w:tc>
          <w:tcPr>
            <w:tcW w:w="1684" w:type="pct"/>
            <w:vAlign w:val="center"/>
            <w:hideMark/>
          </w:tcPr>
          <w:p w14:paraId="76D12CDD" w14:textId="16E22D71"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0.269 </w:t>
            </w:r>
            <w:r>
              <w:rPr>
                <w:rFonts w:ascii="Times New Roman" w:eastAsia="Times New Roman" w:hAnsi="Times New Roman" w:cs="Times New Roman"/>
                <w:sz w:val="18"/>
                <w:szCs w:val="18"/>
                <w:lang w:val="en-US"/>
              </w:rPr>
              <w:br/>
              <w:t>(2.703)</w:t>
            </w:r>
            <w:r>
              <w:rPr>
                <w:rFonts w:ascii="Times New Roman" w:eastAsia="Times New Roman" w:hAnsi="Times New Roman" w:cs="Times New Roman"/>
                <w:sz w:val="18"/>
                <w:szCs w:val="18"/>
                <w:lang w:val="en-US"/>
              </w:rPr>
              <w:br/>
              <w:t>[0.921</w:t>
            </w:r>
            <w:r w:rsidR="00EA1A58">
              <w:rPr>
                <w:rFonts w:ascii="Times New Roman" w:eastAsia="Times New Roman" w:hAnsi="Times New Roman" w:cs="Times New Roman"/>
                <w:sz w:val="18"/>
                <w:szCs w:val="18"/>
                <w:lang w:val="en-US"/>
              </w:rPr>
              <w:t>]</w:t>
            </w:r>
          </w:p>
        </w:tc>
      </w:tr>
      <w:tr w:rsidR="00EA1A58" w14:paraId="79985A44" w14:textId="77777777" w:rsidTr="00CA42D2">
        <w:trPr>
          <w:trHeight w:val="320"/>
        </w:trPr>
        <w:tc>
          <w:tcPr>
            <w:tcW w:w="1975" w:type="pct"/>
            <w:gridSpan w:val="3"/>
            <w:noWrap/>
            <w:vAlign w:val="center"/>
            <w:hideMark/>
          </w:tcPr>
          <w:p w14:paraId="6540EDEE" w14:textId="77777777" w:rsidR="00EA1A58" w:rsidRDefault="00EA1A58">
            <w:pPr>
              <w:widowControl w:val="0"/>
              <w:spacing w:line="256"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Profitability</w:t>
            </w:r>
          </w:p>
        </w:tc>
        <w:tc>
          <w:tcPr>
            <w:tcW w:w="1341" w:type="pct"/>
            <w:noWrap/>
            <w:vAlign w:val="center"/>
            <w:hideMark/>
          </w:tcPr>
          <w:p w14:paraId="06F4BB20" w14:textId="6B0F213F" w:rsidR="00EA1A58" w:rsidRDefault="00234741" w:rsidP="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-0.0</w:t>
            </w:r>
            <w:r w:rsidR="00BB6F0B">
              <w:rPr>
                <w:rFonts w:ascii="Times New Roman" w:eastAsia="Times New Roman" w:hAnsi="Times New Roman" w:cs="Times New Roman"/>
                <w:sz w:val="18"/>
                <w:szCs w:val="18"/>
                <w:lang w:val="en-US"/>
              </w:rPr>
              <w:t>10</w:t>
            </w:r>
            <w:r>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lang w:val="en-US"/>
              </w:rPr>
              <w:br/>
              <w:t>(0.079)</w:t>
            </w:r>
            <w:r>
              <w:rPr>
                <w:rFonts w:ascii="Times New Roman" w:eastAsia="Times New Roman" w:hAnsi="Times New Roman" w:cs="Times New Roman"/>
                <w:sz w:val="18"/>
                <w:szCs w:val="18"/>
                <w:lang w:val="en-US"/>
              </w:rPr>
              <w:br/>
              <w:t>[0.903</w:t>
            </w:r>
            <w:r w:rsidR="00EA1A58">
              <w:rPr>
                <w:rFonts w:ascii="Times New Roman" w:eastAsia="Times New Roman" w:hAnsi="Times New Roman" w:cs="Times New Roman"/>
                <w:sz w:val="18"/>
                <w:szCs w:val="18"/>
                <w:lang w:val="en-US"/>
              </w:rPr>
              <w:t>]</w:t>
            </w:r>
          </w:p>
        </w:tc>
        <w:tc>
          <w:tcPr>
            <w:tcW w:w="1684" w:type="pct"/>
            <w:vAlign w:val="center"/>
            <w:hideMark/>
          </w:tcPr>
          <w:p w14:paraId="75BB712B" w14:textId="7DF60749"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-0.165</w:t>
            </w:r>
            <w:r>
              <w:rPr>
                <w:rFonts w:ascii="Times New Roman" w:eastAsia="Times New Roman" w:hAnsi="Times New Roman" w:cs="Times New Roman"/>
                <w:sz w:val="18"/>
                <w:szCs w:val="18"/>
                <w:lang w:val="en-US"/>
              </w:rPr>
              <w:br/>
              <w:t>(0.101)</w:t>
            </w:r>
            <w:r>
              <w:rPr>
                <w:rFonts w:ascii="Times New Roman" w:eastAsia="Times New Roman" w:hAnsi="Times New Roman" w:cs="Times New Roman"/>
                <w:sz w:val="18"/>
                <w:szCs w:val="18"/>
                <w:lang w:val="en-US"/>
              </w:rPr>
              <w:br/>
              <w:t>[0.106</w:t>
            </w:r>
            <w:r w:rsidR="00EA1A58">
              <w:rPr>
                <w:rFonts w:ascii="Times New Roman" w:eastAsia="Times New Roman" w:hAnsi="Times New Roman" w:cs="Times New Roman"/>
                <w:sz w:val="18"/>
                <w:szCs w:val="18"/>
                <w:lang w:val="en-US"/>
              </w:rPr>
              <w:t>]</w:t>
            </w:r>
          </w:p>
        </w:tc>
      </w:tr>
      <w:tr w:rsidR="00EA1A58" w:rsidRPr="00234741" w14:paraId="2086EBC7" w14:textId="77777777" w:rsidTr="00CA42D2">
        <w:trPr>
          <w:trHeight w:val="320"/>
        </w:trPr>
        <w:tc>
          <w:tcPr>
            <w:tcW w:w="1975" w:type="pct"/>
            <w:gridSpan w:val="3"/>
            <w:noWrap/>
            <w:vAlign w:val="center"/>
            <w:hideMark/>
          </w:tcPr>
          <w:p w14:paraId="64CBD0B2" w14:textId="77777777" w:rsidR="00EA1A58" w:rsidRDefault="00EA1A58">
            <w:pPr>
              <w:widowControl w:val="0"/>
              <w:spacing w:line="256"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Organizational slack</w:t>
            </w:r>
          </w:p>
        </w:tc>
        <w:tc>
          <w:tcPr>
            <w:tcW w:w="1341" w:type="pct"/>
            <w:noWrap/>
            <w:vAlign w:val="center"/>
            <w:hideMark/>
          </w:tcPr>
          <w:p w14:paraId="7A122F60" w14:textId="3E7B5C1B"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 xml:space="preserve">-0.908 </w:t>
            </w:r>
            <w:r>
              <w:rPr>
                <w:rFonts w:ascii="Times New Roman" w:eastAsia="Times New Roman" w:hAnsi="Times New Roman" w:cs="Times New Roman"/>
                <w:sz w:val="18"/>
                <w:szCs w:val="18"/>
                <w:lang w:val="en-US"/>
              </w:rPr>
              <w:br/>
              <w:t>(0.784)</w:t>
            </w:r>
            <w:r>
              <w:rPr>
                <w:rFonts w:ascii="Times New Roman" w:eastAsia="Times New Roman" w:hAnsi="Times New Roman" w:cs="Times New Roman"/>
                <w:sz w:val="18"/>
                <w:szCs w:val="18"/>
                <w:lang w:val="en-US"/>
              </w:rPr>
              <w:br/>
              <w:t>[0.243</w:t>
            </w:r>
            <w:r w:rsidR="00EA1A58">
              <w:rPr>
                <w:rFonts w:ascii="Times New Roman" w:eastAsia="Times New Roman" w:hAnsi="Times New Roman" w:cs="Times New Roman"/>
                <w:sz w:val="18"/>
                <w:szCs w:val="18"/>
                <w:lang w:val="en-US"/>
              </w:rPr>
              <w:t>]</w:t>
            </w:r>
          </w:p>
        </w:tc>
        <w:tc>
          <w:tcPr>
            <w:tcW w:w="1684" w:type="pct"/>
            <w:vAlign w:val="center"/>
            <w:hideMark/>
          </w:tcPr>
          <w:p w14:paraId="26B0799A" w14:textId="62828769"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1.204</w:t>
            </w:r>
            <w:r>
              <w:rPr>
                <w:rFonts w:ascii="Times New Roman" w:eastAsia="Times New Roman" w:hAnsi="Times New Roman" w:cs="Times New Roman"/>
                <w:sz w:val="18"/>
                <w:szCs w:val="18"/>
                <w:lang w:val="en-US"/>
              </w:rPr>
              <w:br/>
              <w:t>(1.009)</w:t>
            </w:r>
            <w:r>
              <w:rPr>
                <w:rFonts w:ascii="Times New Roman" w:eastAsia="Times New Roman" w:hAnsi="Times New Roman" w:cs="Times New Roman"/>
                <w:sz w:val="18"/>
                <w:szCs w:val="18"/>
                <w:lang w:val="en-US"/>
              </w:rPr>
              <w:br/>
              <w:t>[0.233</w:t>
            </w:r>
            <w:r w:rsidR="00EA1A58">
              <w:rPr>
                <w:rFonts w:ascii="Times New Roman" w:eastAsia="Times New Roman" w:hAnsi="Times New Roman" w:cs="Times New Roman"/>
                <w:sz w:val="18"/>
                <w:szCs w:val="18"/>
                <w:lang w:val="en-US"/>
              </w:rPr>
              <w:t>]</w:t>
            </w:r>
          </w:p>
        </w:tc>
      </w:tr>
      <w:tr w:rsidR="00EA1A58" w:rsidRPr="00234741" w14:paraId="7F2902AE" w14:textId="77777777" w:rsidTr="00CA42D2">
        <w:trPr>
          <w:trHeight w:val="320"/>
        </w:trPr>
        <w:tc>
          <w:tcPr>
            <w:tcW w:w="1975" w:type="pct"/>
            <w:gridSpan w:val="3"/>
            <w:noWrap/>
            <w:vAlign w:val="center"/>
            <w:hideMark/>
          </w:tcPr>
          <w:p w14:paraId="730FECDC" w14:textId="77777777" w:rsidR="00EA1A58" w:rsidRDefault="00EA1A58">
            <w:pPr>
              <w:widowControl w:val="0"/>
              <w:spacing w:line="256" w:lineRule="auto"/>
              <w:rPr>
                <w:rFonts w:ascii="Times New Roman" w:eastAsia="Times New Roman" w:hAnsi="Times New Roman" w:cs="Times New Roman"/>
                <w:color w:val="000000"/>
                <w:sz w:val="18"/>
                <w:szCs w:val="20"/>
                <w:lang w:val="en-US"/>
              </w:rPr>
            </w:pPr>
            <w:r>
              <w:rPr>
                <w:rFonts w:ascii="Times New Roman" w:eastAsia="Times New Roman" w:hAnsi="Times New Roman" w:cs="Times New Roman"/>
                <w:color w:val="000000"/>
                <w:sz w:val="18"/>
                <w:szCs w:val="20"/>
                <w:lang w:val="en-US"/>
              </w:rPr>
              <w:t>Internationalization in developed countries</w:t>
            </w:r>
          </w:p>
        </w:tc>
        <w:tc>
          <w:tcPr>
            <w:tcW w:w="1341" w:type="pct"/>
            <w:noWrap/>
            <w:vAlign w:val="center"/>
            <w:hideMark/>
          </w:tcPr>
          <w:p w14:paraId="44FE9D45" w14:textId="1D895925"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7.766</w:t>
            </w:r>
            <w:r>
              <w:rPr>
                <w:rFonts w:ascii="Times New Roman" w:eastAsia="Times New Roman" w:hAnsi="Times New Roman" w:cs="Times New Roman"/>
                <w:sz w:val="18"/>
                <w:szCs w:val="18"/>
                <w:lang w:val="en-US"/>
              </w:rPr>
              <w:br/>
              <w:t>(23.38)</w:t>
            </w:r>
            <w:r>
              <w:rPr>
                <w:rFonts w:ascii="Times New Roman" w:eastAsia="Times New Roman" w:hAnsi="Times New Roman" w:cs="Times New Roman"/>
                <w:sz w:val="18"/>
                <w:szCs w:val="18"/>
                <w:lang w:val="en-US"/>
              </w:rPr>
              <w:br/>
              <w:t>[0.740</w:t>
            </w:r>
            <w:r w:rsidR="00EA1A58">
              <w:rPr>
                <w:rFonts w:ascii="Times New Roman" w:eastAsia="Times New Roman" w:hAnsi="Times New Roman" w:cs="Times New Roman"/>
                <w:sz w:val="18"/>
                <w:szCs w:val="18"/>
                <w:lang w:val="en-US"/>
              </w:rPr>
              <w:t>]</w:t>
            </w:r>
          </w:p>
        </w:tc>
        <w:tc>
          <w:tcPr>
            <w:tcW w:w="1684" w:type="pct"/>
            <w:vAlign w:val="center"/>
            <w:hideMark/>
          </w:tcPr>
          <w:p w14:paraId="76E448E3" w14:textId="49A477BC"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5.22</w:t>
            </w:r>
            <w:r w:rsidR="00BB6F0B">
              <w:rPr>
                <w:rFonts w:ascii="Times New Roman" w:eastAsia="Times New Roman" w:hAnsi="Times New Roman" w:cs="Times New Roman"/>
                <w:sz w:val="18"/>
                <w:szCs w:val="18"/>
                <w:lang w:val="en-US"/>
              </w:rPr>
              <w:t>5</w:t>
            </w:r>
            <w:r>
              <w:rPr>
                <w:rFonts w:ascii="Times New Roman" w:eastAsia="Times New Roman" w:hAnsi="Times New Roman" w:cs="Times New Roman"/>
                <w:sz w:val="18"/>
                <w:szCs w:val="18"/>
                <w:lang w:val="en-US"/>
              </w:rPr>
              <w:br/>
              <w:t>(30.09)</w:t>
            </w:r>
            <w:r>
              <w:rPr>
                <w:rFonts w:ascii="Times New Roman" w:eastAsia="Times New Roman" w:hAnsi="Times New Roman" w:cs="Times New Roman"/>
                <w:sz w:val="18"/>
                <w:szCs w:val="18"/>
                <w:lang w:val="en-US"/>
              </w:rPr>
              <w:br/>
              <w:t>[0.862</w:t>
            </w:r>
            <w:r w:rsidR="00EA1A58">
              <w:rPr>
                <w:rFonts w:ascii="Times New Roman" w:eastAsia="Times New Roman" w:hAnsi="Times New Roman" w:cs="Times New Roman"/>
                <w:sz w:val="18"/>
                <w:szCs w:val="18"/>
                <w:lang w:val="en-US"/>
              </w:rPr>
              <w:t>]</w:t>
            </w:r>
          </w:p>
        </w:tc>
      </w:tr>
      <w:tr w:rsidR="00EA1A58" w14:paraId="63460A49" w14:textId="77777777" w:rsidTr="00CA42D2">
        <w:trPr>
          <w:trHeight w:val="320"/>
        </w:trPr>
        <w:tc>
          <w:tcPr>
            <w:tcW w:w="1975" w:type="pct"/>
            <w:gridSpan w:val="3"/>
            <w:noWrap/>
            <w:vAlign w:val="center"/>
            <w:hideMark/>
          </w:tcPr>
          <w:p w14:paraId="6358D67A" w14:textId="77777777" w:rsidR="00EA1A58" w:rsidRDefault="00EA1A58">
            <w:pPr>
              <w:widowControl w:val="0"/>
              <w:spacing w:line="256"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20"/>
                <w:lang w:val="en-US"/>
              </w:rPr>
              <w:t>Board tenure</w:t>
            </w:r>
          </w:p>
        </w:tc>
        <w:tc>
          <w:tcPr>
            <w:tcW w:w="1341" w:type="pct"/>
            <w:noWrap/>
            <w:vAlign w:val="center"/>
            <w:hideMark/>
          </w:tcPr>
          <w:p w14:paraId="6228FD88" w14:textId="0F46D81F"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1.16</w:t>
            </w:r>
            <w:r w:rsidR="00BB6F0B">
              <w:rPr>
                <w:rFonts w:ascii="Times New Roman" w:eastAsia="Times New Roman" w:hAnsi="Times New Roman" w:cs="Times New Roman"/>
                <w:sz w:val="18"/>
                <w:szCs w:val="18"/>
                <w:lang w:val="en-US"/>
              </w:rPr>
              <w:t>1</w:t>
            </w:r>
            <w:r>
              <w:rPr>
                <w:rFonts w:ascii="Times New Roman" w:eastAsia="Times New Roman" w:hAnsi="Times New Roman" w:cs="Times New Roman"/>
                <w:sz w:val="18"/>
                <w:szCs w:val="18"/>
                <w:lang w:val="en-US"/>
              </w:rPr>
              <w:br/>
              <w:t>(0.340)</w:t>
            </w:r>
            <w:r>
              <w:rPr>
                <w:rFonts w:ascii="Times New Roman" w:eastAsia="Times New Roman" w:hAnsi="Times New Roman" w:cs="Times New Roman"/>
                <w:sz w:val="18"/>
                <w:szCs w:val="18"/>
                <w:lang w:val="en-US"/>
              </w:rPr>
              <w:br/>
              <w:t>[0.000</w:t>
            </w:r>
            <w:r w:rsidR="00EA1A58">
              <w:rPr>
                <w:rFonts w:ascii="Times New Roman" w:eastAsia="Times New Roman" w:hAnsi="Times New Roman" w:cs="Times New Roman"/>
                <w:sz w:val="18"/>
                <w:szCs w:val="18"/>
                <w:lang w:val="en-US"/>
              </w:rPr>
              <w:t>]</w:t>
            </w:r>
          </w:p>
        </w:tc>
        <w:tc>
          <w:tcPr>
            <w:tcW w:w="1684" w:type="pct"/>
            <w:vAlign w:val="center"/>
            <w:hideMark/>
          </w:tcPr>
          <w:p w14:paraId="599323DF" w14:textId="4B3FC850"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0.10</w:t>
            </w:r>
            <w:r w:rsidR="00BB6F0B">
              <w:rPr>
                <w:rFonts w:ascii="Times New Roman" w:eastAsia="Times New Roman" w:hAnsi="Times New Roman" w:cs="Times New Roman"/>
                <w:sz w:val="18"/>
                <w:szCs w:val="18"/>
                <w:lang w:val="en-US"/>
              </w:rPr>
              <w:t>1</w:t>
            </w:r>
            <w:r>
              <w:rPr>
                <w:rFonts w:ascii="Times New Roman" w:eastAsia="Times New Roman" w:hAnsi="Times New Roman" w:cs="Times New Roman"/>
                <w:sz w:val="18"/>
                <w:szCs w:val="18"/>
                <w:lang w:val="en-US"/>
              </w:rPr>
              <w:br/>
              <w:t>(0.438</w:t>
            </w:r>
            <w:r w:rsidR="00EA1A58">
              <w:rPr>
                <w:rFonts w:ascii="Times New Roman" w:eastAsia="Times New Roman" w:hAnsi="Times New Roman" w:cs="Times New Roman"/>
                <w:sz w:val="18"/>
                <w:szCs w:val="18"/>
                <w:lang w:val="en-US"/>
              </w:rPr>
              <w:t>)</w:t>
            </w:r>
            <w:r w:rsidR="00EA1A58">
              <w:rPr>
                <w:rFonts w:ascii="Times New Roman" w:eastAsia="Times New Roman" w:hAnsi="Times New Roman" w:cs="Times New Roman"/>
                <w:sz w:val="18"/>
                <w:szCs w:val="18"/>
                <w:lang w:val="en-US"/>
              </w:rPr>
              <w:br/>
              <w:t>[0.153]</w:t>
            </w:r>
          </w:p>
        </w:tc>
      </w:tr>
      <w:tr w:rsidR="00EA1A58" w:rsidRPr="00CA42D2" w14:paraId="28A5F6DF" w14:textId="77777777" w:rsidTr="00CA42D2">
        <w:trPr>
          <w:trHeight w:val="320"/>
        </w:trPr>
        <w:tc>
          <w:tcPr>
            <w:tcW w:w="1975" w:type="pct"/>
            <w:gridSpan w:val="3"/>
            <w:noWrap/>
            <w:vAlign w:val="center"/>
            <w:hideMark/>
          </w:tcPr>
          <w:p w14:paraId="110578CD" w14:textId="77777777" w:rsidR="00EA1A58" w:rsidRDefault="00EA1A58">
            <w:pPr>
              <w:widowControl w:val="0"/>
              <w:spacing w:line="256" w:lineRule="auto"/>
              <w:rPr>
                <w:rFonts w:ascii="Times New Roman" w:eastAsia="Times New Roman" w:hAnsi="Times New Roman" w:cs="Times New Roman"/>
                <w:color w:val="000000"/>
                <w:sz w:val="18"/>
                <w:szCs w:val="20"/>
                <w:lang w:val="en-US"/>
              </w:rPr>
            </w:pPr>
            <w:r>
              <w:rPr>
                <w:rFonts w:ascii="Times New Roman" w:eastAsia="Times New Roman" w:hAnsi="Times New Roman" w:cs="Times New Roman"/>
                <w:color w:val="000000"/>
                <w:sz w:val="18"/>
                <w:szCs w:val="20"/>
                <w:lang w:val="en-US"/>
              </w:rPr>
              <w:t>Home country rule of law</w:t>
            </w:r>
          </w:p>
        </w:tc>
        <w:tc>
          <w:tcPr>
            <w:tcW w:w="1341" w:type="pct"/>
            <w:noWrap/>
            <w:vAlign w:val="center"/>
            <w:hideMark/>
          </w:tcPr>
          <w:p w14:paraId="19F801A1" w14:textId="2BDDE21F"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6.323</w:t>
            </w:r>
            <w:r>
              <w:rPr>
                <w:rFonts w:ascii="Times New Roman" w:eastAsia="Times New Roman" w:hAnsi="Times New Roman" w:cs="Times New Roman"/>
                <w:sz w:val="18"/>
                <w:szCs w:val="18"/>
                <w:lang w:val="en-US"/>
              </w:rPr>
              <w:br/>
              <w:t>(4.409)</w:t>
            </w:r>
            <w:r>
              <w:rPr>
                <w:rFonts w:ascii="Times New Roman" w:eastAsia="Times New Roman" w:hAnsi="Times New Roman" w:cs="Times New Roman"/>
                <w:sz w:val="18"/>
                <w:szCs w:val="18"/>
                <w:lang w:val="en-US"/>
              </w:rPr>
              <w:br/>
              <w:t>[0.152</w:t>
            </w:r>
            <w:r w:rsidR="00EA1A58">
              <w:rPr>
                <w:rFonts w:ascii="Times New Roman" w:eastAsia="Times New Roman" w:hAnsi="Times New Roman" w:cs="Times New Roman"/>
                <w:sz w:val="18"/>
                <w:szCs w:val="18"/>
                <w:lang w:val="en-US"/>
              </w:rPr>
              <w:t>]</w:t>
            </w:r>
          </w:p>
        </w:tc>
        <w:tc>
          <w:tcPr>
            <w:tcW w:w="1684" w:type="pct"/>
            <w:vAlign w:val="center"/>
            <w:hideMark/>
          </w:tcPr>
          <w:p w14:paraId="5A6336F5" w14:textId="3EA3C697"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5.9</w:t>
            </w:r>
            <w:r w:rsidR="00BB6F0B">
              <w:rPr>
                <w:rFonts w:ascii="Times New Roman" w:eastAsia="Times New Roman" w:hAnsi="Times New Roman" w:cs="Times New Roman"/>
                <w:sz w:val="18"/>
                <w:szCs w:val="18"/>
                <w:lang w:val="en-US"/>
              </w:rPr>
              <w:t>50</w:t>
            </w:r>
            <w:r>
              <w:rPr>
                <w:rFonts w:ascii="Times New Roman" w:eastAsia="Times New Roman" w:hAnsi="Times New Roman" w:cs="Times New Roman"/>
                <w:sz w:val="18"/>
                <w:szCs w:val="18"/>
                <w:lang w:val="en-US"/>
              </w:rPr>
              <w:br/>
              <w:t>(5.</w:t>
            </w:r>
            <w:r w:rsidR="00CA42D2">
              <w:rPr>
                <w:rFonts w:ascii="Times New Roman" w:eastAsia="Times New Roman" w:hAnsi="Times New Roman" w:cs="Times New Roman"/>
                <w:sz w:val="18"/>
                <w:szCs w:val="18"/>
                <w:lang w:val="en-US"/>
              </w:rPr>
              <w:t>675)</w:t>
            </w:r>
            <w:r w:rsidR="00CA42D2">
              <w:rPr>
                <w:rFonts w:ascii="Times New Roman" w:eastAsia="Times New Roman" w:hAnsi="Times New Roman" w:cs="Times New Roman"/>
                <w:sz w:val="18"/>
                <w:szCs w:val="18"/>
                <w:lang w:val="en-US"/>
              </w:rPr>
              <w:br/>
              <w:t>[0.295</w:t>
            </w:r>
            <w:r w:rsidR="00EA1A58">
              <w:rPr>
                <w:rFonts w:ascii="Times New Roman" w:eastAsia="Times New Roman" w:hAnsi="Times New Roman" w:cs="Times New Roman"/>
                <w:sz w:val="18"/>
                <w:szCs w:val="18"/>
                <w:lang w:val="en-US"/>
              </w:rPr>
              <w:t>]</w:t>
            </w:r>
          </w:p>
        </w:tc>
      </w:tr>
      <w:tr w:rsidR="00EA1A58" w:rsidRPr="00CA42D2" w14:paraId="28E363AF" w14:textId="77777777" w:rsidTr="00CA42D2">
        <w:trPr>
          <w:trHeight w:val="320"/>
        </w:trPr>
        <w:tc>
          <w:tcPr>
            <w:tcW w:w="1975" w:type="pct"/>
            <w:gridSpan w:val="3"/>
            <w:noWrap/>
            <w:vAlign w:val="center"/>
            <w:hideMark/>
          </w:tcPr>
          <w:p w14:paraId="01FC9631" w14:textId="77777777" w:rsidR="00EA1A58" w:rsidRDefault="00EA1A58">
            <w:pPr>
              <w:widowControl w:val="0"/>
              <w:spacing w:line="256" w:lineRule="auto"/>
              <w:rPr>
                <w:rFonts w:ascii="Times New Roman" w:eastAsia="Times New Roman" w:hAnsi="Times New Roman" w:cs="Times New Roman"/>
                <w:color w:val="000000"/>
                <w:sz w:val="18"/>
                <w:szCs w:val="20"/>
                <w:lang w:val="en-US"/>
              </w:rPr>
            </w:pPr>
            <w:r>
              <w:rPr>
                <w:rFonts w:ascii="Times New Roman" w:eastAsia="Times New Roman" w:hAnsi="Times New Roman" w:cs="Times New Roman"/>
                <w:color w:val="000000"/>
                <w:sz w:val="18"/>
                <w:szCs w:val="20"/>
                <w:lang w:val="en-US"/>
              </w:rPr>
              <w:t>Home country market size</w:t>
            </w:r>
          </w:p>
        </w:tc>
        <w:tc>
          <w:tcPr>
            <w:tcW w:w="1341" w:type="pct"/>
            <w:noWrap/>
            <w:vAlign w:val="center"/>
            <w:hideMark/>
          </w:tcPr>
          <w:p w14:paraId="521A8CB9" w14:textId="7A389653"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-0.132</w:t>
            </w:r>
            <w:r>
              <w:rPr>
                <w:rFonts w:ascii="Times New Roman" w:eastAsia="Times New Roman" w:hAnsi="Times New Roman" w:cs="Times New Roman"/>
                <w:sz w:val="18"/>
                <w:szCs w:val="18"/>
                <w:lang w:val="en-US"/>
              </w:rPr>
              <w:br/>
              <w:t>(0.581)</w:t>
            </w:r>
            <w:r>
              <w:rPr>
                <w:rFonts w:ascii="Times New Roman" w:eastAsia="Times New Roman" w:hAnsi="Times New Roman" w:cs="Times New Roman"/>
                <w:sz w:val="18"/>
                <w:szCs w:val="18"/>
                <w:lang w:val="en-US"/>
              </w:rPr>
              <w:br/>
              <w:t>[0.820</w:t>
            </w:r>
            <w:r w:rsidR="00EA1A58">
              <w:rPr>
                <w:rFonts w:ascii="Times New Roman" w:eastAsia="Times New Roman" w:hAnsi="Times New Roman" w:cs="Times New Roman"/>
                <w:sz w:val="18"/>
                <w:szCs w:val="18"/>
                <w:lang w:val="en-US"/>
              </w:rPr>
              <w:t>]</w:t>
            </w:r>
          </w:p>
        </w:tc>
        <w:tc>
          <w:tcPr>
            <w:tcW w:w="1684" w:type="pct"/>
            <w:vAlign w:val="center"/>
            <w:hideMark/>
          </w:tcPr>
          <w:p w14:paraId="5F957484" w14:textId="2C066E77" w:rsidR="00EA1A58" w:rsidRDefault="00CA42D2">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-1.868</w:t>
            </w:r>
            <w:r>
              <w:rPr>
                <w:rFonts w:ascii="Times New Roman" w:eastAsia="Times New Roman" w:hAnsi="Times New Roman" w:cs="Times New Roman"/>
                <w:sz w:val="18"/>
                <w:szCs w:val="18"/>
                <w:lang w:val="en-US"/>
              </w:rPr>
              <w:br/>
              <w:t>(0.748)</w:t>
            </w:r>
            <w:r>
              <w:rPr>
                <w:rFonts w:ascii="Times New Roman" w:eastAsia="Times New Roman" w:hAnsi="Times New Roman" w:cs="Times New Roman"/>
                <w:sz w:val="18"/>
                <w:szCs w:val="18"/>
                <w:lang w:val="en-US"/>
              </w:rPr>
              <w:br/>
              <w:t>[0.013</w:t>
            </w:r>
            <w:r w:rsidR="00EA1A58">
              <w:rPr>
                <w:rFonts w:ascii="Times New Roman" w:eastAsia="Times New Roman" w:hAnsi="Times New Roman" w:cs="Times New Roman"/>
                <w:sz w:val="18"/>
                <w:szCs w:val="18"/>
                <w:lang w:val="en-US"/>
              </w:rPr>
              <w:t>]</w:t>
            </w:r>
          </w:p>
        </w:tc>
      </w:tr>
      <w:tr w:rsidR="00EA1A58" w14:paraId="0C7B3122" w14:textId="77777777" w:rsidTr="00CA42D2">
        <w:trPr>
          <w:trHeight w:val="513"/>
        </w:trPr>
        <w:tc>
          <w:tcPr>
            <w:tcW w:w="1975" w:type="pct"/>
            <w:gridSpan w:val="3"/>
            <w:noWrap/>
            <w:vAlign w:val="center"/>
            <w:hideMark/>
          </w:tcPr>
          <w:p w14:paraId="3673ED91" w14:textId="77777777" w:rsidR="00EA1A58" w:rsidRDefault="00EA1A58">
            <w:pPr>
              <w:widowControl w:val="0"/>
              <w:spacing w:line="256" w:lineRule="auto"/>
              <w:rPr>
                <w:rFonts w:ascii="Times New Roman" w:eastAsia="Times New Roman" w:hAnsi="Times New Roman" w:cs="Times New Roman"/>
                <w:color w:val="000000"/>
                <w:sz w:val="18"/>
                <w:szCs w:val="20"/>
                <w:lang w:val="en-US"/>
              </w:rPr>
            </w:pPr>
            <w:r>
              <w:rPr>
                <w:rFonts w:ascii="Times New Roman" w:eastAsia="Times New Roman" w:hAnsi="Times New Roman" w:cs="Times New Roman"/>
                <w:color w:val="000000"/>
                <w:sz w:val="18"/>
                <w:szCs w:val="20"/>
                <w:lang w:val="en-US"/>
              </w:rPr>
              <w:t>Home country innovation capability</w:t>
            </w:r>
          </w:p>
        </w:tc>
        <w:tc>
          <w:tcPr>
            <w:tcW w:w="1341" w:type="pct"/>
            <w:noWrap/>
            <w:vAlign w:val="center"/>
            <w:hideMark/>
          </w:tcPr>
          <w:p w14:paraId="186DA7F9" w14:textId="5F4DD17A" w:rsidR="00EA1A58" w:rsidRDefault="00234741">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0.38</w:t>
            </w:r>
            <w:r w:rsidR="00BB6F0B">
              <w:rPr>
                <w:rFonts w:ascii="Times New Roman" w:eastAsia="Times New Roman" w:hAnsi="Times New Roman" w:cs="Times New Roman"/>
                <w:sz w:val="18"/>
                <w:szCs w:val="18"/>
                <w:lang w:val="en-US"/>
              </w:rPr>
              <w:t>1</w:t>
            </w:r>
            <w:r>
              <w:rPr>
                <w:rFonts w:ascii="Times New Roman" w:eastAsia="Times New Roman" w:hAnsi="Times New Roman" w:cs="Times New Roman"/>
                <w:sz w:val="18"/>
                <w:szCs w:val="18"/>
                <w:lang w:val="en-US"/>
              </w:rPr>
              <w:br/>
              <w:t>(0.121)</w:t>
            </w:r>
            <w:r>
              <w:rPr>
                <w:rFonts w:ascii="Times New Roman" w:eastAsia="Times New Roman" w:hAnsi="Times New Roman" w:cs="Times New Roman"/>
                <w:sz w:val="18"/>
                <w:szCs w:val="18"/>
                <w:lang w:val="en-US"/>
              </w:rPr>
              <w:br/>
              <w:t>[0.002</w:t>
            </w:r>
            <w:r w:rsidR="00EA1A58">
              <w:rPr>
                <w:rFonts w:ascii="Times New Roman" w:eastAsia="Times New Roman" w:hAnsi="Times New Roman" w:cs="Times New Roman"/>
                <w:sz w:val="18"/>
                <w:szCs w:val="18"/>
                <w:lang w:val="en-US"/>
              </w:rPr>
              <w:t>]</w:t>
            </w:r>
          </w:p>
        </w:tc>
        <w:tc>
          <w:tcPr>
            <w:tcW w:w="1684" w:type="pct"/>
            <w:vAlign w:val="center"/>
            <w:hideMark/>
          </w:tcPr>
          <w:p w14:paraId="41D1BC32" w14:textId="0DC89C62" w:rsidR="00EA1A58" w:rsidRDefault="00CA42D2">
            <w:pPr>
              <w:widowControl w:val="0"/>
              <w:spacing w:line="256"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0.233</w:t>
            </w:r>
            <w:r>
              <w:rPr>
                <w:rFonts w:ascii="Times New Roman" w:eastAsia="Times New Roman" w:hAnsi="Times New Roman" w:cs="Times New Roman"/>
                <w:sz w:val="18"/>
                <w:szCs w:val="18"/>
                <w:lang w:val="en-US"/>
              </w:rPr>
              <w:br/>
              <w:t>(0.155)</w:t>
            </w:r>
            <w:r>
              <w:rPr>
                <w:rFonts w:ascii="Times New Roman" w:eastAsia="Times New Roman" w:hAnsi="Times New Roman" w:cs="Times New Roman"/>
                <w:sz w:val="18"/>
                <w:szCs w:val="18"/>
                <w:lang w:val="en-US"/>
              </w:rPr>
              <w:br/>
              <w:t>[0.135</w:t>
            </w:r>
            <w:r w:rsidR="00EA1A58">
              <w:rPr>
                <w:rFonts w:ascii="Times New Roman" w:eastAsia="Times New Roman" w:hAnsi="Times New Roman" w:cs="Times New Roman"/>
                <w:sz w:val="18"/>
                <w:szCs w:val="18"/>
                <w:lang w:val="en-US"/>
              </w:rPr>
              <w:t>]</w:t>
            </w:r>
          </w:p>
        </w:tc>
      </w:tr>
      <w:tr w:rsidR="00EA1A58" w14:paraId="6BF32979" w14:textId="77777777" w:rsidTr="00CA42D2">
        <w:trPr>
          <w:trHeight w:val="320"/>
        </w:trPr>
        <w:tc>
          <w:tcPr>
            <w:tcW w:w="1975" w:type="pct"/>
            <w:gridSpan w:val="3"/>
            <w:tcBorders>
              <w:bottom w:val="single" w:sz="4" w:space="0" w:color="auto"/>
            </w:tcBorders>
            <w:noWrap/>
            <w:vAlign w:val="bottom"/>
            <w:hideMark/>
          </w:tcPr>
          <w:p w14:paraId="6D18AEB4" w14:textId="77777777" w:rsidR="00EA1A58" w:rsidRDefault="00EA1A58"/>
        </w:tc>
        <w:tc>
          <w:tcPr>
            <w:tcW w:w="1341" w:type="pct"/>
            <w:tcBorders>
              <w:bottom w:val="single" w:sz="4" w:space="0" w:color="auto"/>
            </w:tcBorders>
            <w:noWrap/>
            <w:vAlign w:val="bottom"/>
            <w:hideMark/>
          </w:tcPr>
          <w:p w14:paraId="66F328EC" w14:textId="77777777" w:rsidR="00EA1A58" w:rsidRDefault="00EA1A58">
            <w:pPr>
              <w:spacing w:line="256" w:lineRule="auto"/>
              <w:rPr>
                <w:rFonts w:eastAsiaTheme="minorHAnsi"/>
                <w:sz w:val="20"/>
                <w:szCs w:val="20"/>
                <w:lang w:eastAsia="es-ES"/>
              </w:rPr>
            </w:pPr>
          </w:p>
        </w:tc>
        <w:tc>
          <w:tcPr>
            <w:tcW w:w="1684" w:type="pct"/>
            <w:tcBorders>
              <w:bottom w:val="single" w:sz="4" w:space="0" w:color="auto"/>
            </w:tcBorders>
          </w:tcPr>
          <w:p w14:paraId="1975D78E" w14:textId="77777777" w:rsidR="00EA1A58" w:rsidRDefault="00EA1A58">
            <w:pPr>
              <w:widowControl w:val="0"/>
              <w:spacing w:line="256" w:lineRule="auto"/>
              <w:rPr>
                <w:rFonts w:ascii="Times New Roman" w:eastAsia="Times New Roman" w:hAnsi="Times New Roman" w:cs="Times New Roman"/>
                <w:sz w:val="18"/>
                <w:szCs w:val="18"/>
                <w:lang w:val="en-US"/>
              </w:rPr>
            </w:pPr>
          </w:p>
        </w:tc>
      </w:tr>
      <w:tr w:rsidR="00EA1A58" w14:paraId="708AB9A4" w14:textId="77777777" w:rsidTr="00CA42D2">
        <w:trPr>
          <w:trHeight w:val="425"/>
        </w:trPr>
        <w:tc>
          <w:tcPr>
            <w:tcW w:w="5000" w:type="pct"/>
            <w:gridSpan w:val="5"/>
            <w:tcBorders>
              <w:top w:val="single" w:sz="4" w:space="0" w:color="auto"/>
            </w:tcBorders>
            <w:hideMark/>
          </w:tcPr>
          <w:p w14:paraId="6A8AF94C" w14:textId="64240436" w:rsidR="00EA1A58" w:rsidRDefault="00EA1A58">
            <w:pPr>
              <w:widowControl w:val="0"/>
              <w:spacing w:line="256"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i/>
                <w:color w:val="000000"/>
                <w:sz w:val="18"/>
                <w:szCs w:val="18"/>
                <w:lang w:val="en-US"/>
              </w:rPr>
              <w:t>Notes</w:t>
            </w:r>
            <w:r>
              <w:rPr>
                <w:rFonts w:ascii="Times New Roman" w:eastAsia="Times New Roman" w:hAnsi="Times New Roman" w:cs="Times New Roman"/>
                <w:color w:val="000000"/>
                <w:sz w:val="18"/>
                <w:szCs w:val="18"/>
                <w:lang w:val="en-US"/>
              </w:rPr>
              <w:t xml:space="preserve">: </w:t>
            </w:r>
            <w:r>
              <w:rPr>
                <w:rFonts w:ascii="Times New Roman" w:eastAsia="Times New Roman" w:hAnsi="Times New Roman" w:cs="Times New Roman"/>
                <w:i/>
                <w:color w:val="000000"/>
                <w:sz w:val="18"/>
                <w:szCs w:val="18"/>
                <w:lang w:val="en-US"/>
              </w:rPr>
              <w:t xml:space="preserve">N </w:t>
            </w:r>
            <w:r>
              <w:rPr>
                <w:rFonts w:ascii="Times New Roman" w:eastAsia="Times New Roman" w:hAnsi="Times New Roman" w:cs="Times New Roman"/>
                <w:color w:val="000000"/>
                <w:sz w:val="18"/>
                <w:szCs w:val="18"/>
                <w:lang w:val="en-US"/>
              </w:rPr>
              <w:t xml:space="preserve">= 1,200. Values are standardized coefficients. Standard errors in parentheses. </w:t>
            </w:r>
            <w:r>
              <w:rPr>
                <w:rFonts w:ascii="Times New Roman" w:eastAsia="Times New Roman" w:hAnsi="Times New Roman" w:cs="Times New Roman"/>
                <w:i/>
                <w:color w:val="000000"/>
                <w:sz w:val="18"/>
                <w:szCs w:val="18"/>
                <w:lang w:val="en-US"/>
              </w:rPr>
              <w:t>p</w:t>
            </w:r>
            <w:r>
              <w:rPr>
                <w:rFonts w:ascii="Times New Roman" w:eastAsia="Times New Roman" w:hAnsi="Times New Roman" w:cs="Times New Roman"/>
                <w:color w:val="000000"/>
                <w:sz w:val="18"/>
                <w:szCs w:val="18"/>
                <w:lang w:val="en-US"/>
              </w:rPr>
              <w:t>-values in brackets. All models include a constant</w:t>
            </w:r>
            <w:r w:rsidR="00BB6F0B">
              <w:rPr>
                <w:rFonts w:ascii="Times New Roman" w:eastAsia="Times New Roman" w:hAnsi="Times New Roman" w:cs="Times New Roman"/>
                <w:color w:val="000000"/>
                <w:sz w:val="18"/>
                <w:szCs w:val="18"/>
                <w:lang w:val="en-US"/>
              </w:rPr>
              <w:t>.</w:t>
            </w:r>
            <w:r>
              <w:rPr>
                <w:rFonts w:ascii="Times New Roman" w:eastAsia="Times New Roman" w:hAnsi="Times New Roman" w:cs="Times New Roman"/>
                <w:color w:val="000000"/>
                <w:sz w:val="18"/>
                <w:szCs w:val="18"/>
                <w:lang w:val="en-US"/>
              </w:rPr>
              <w:t xml:space="preserve"> </w:t>
            </w:r>
          </w:p>
        </w:tc>
      </w:tr>
    </w:tbl>
    <w:p w14:paraId="7C1C1BF9" w14:textId="77777777" w:rsidR="00EA1A58" w:rsidRDefault="00EA1A58" w:rsidP="007B1B94">
      <w:pPr>
        <w:widowControl w:val="0"/>
        <w:spacing w:line="480" w:lineRule="auto"/>
        <w:rPr>
          <w:rFonts w:ascii="Times New Roman" w:hAnsi="Times New Roman" w:cs="Times New Roman"/>
          <w:b/>
          <w:color w:val="000000" w:themeColor="text1"/>
          <w:sz w:val="22"/>
          <w:szCs w:val="22"/>
          <w:lang w:val="en-US"/>
        </w:rPr>
      </w:pPr>
    </w:p>
    <w:p w14:paraId="1B5D8356" w14:textId="3EAC85CD" w:rsidR="007B1B94" w:rsidRPr="00296773" w:rsidRDefault="00296773" w:rsidP="007B1B94">
      <w:pPr>
        <w:widowControl w:val="0"/>
        <w:spacing w:line="480" w:lineRule="auto"/>
        <w:rPr>
          <w:rFonts w:ascii="Times New Roman" w:hAnsi="Times New Roman" w:cs="Times New Roman"/>
          <w:b/>
          <w:color w:val="000000" w:themeColor="text1"/>
          <w:sz w:val="22"/>
          <w:szCs w:val="22"/>
          <w:lang w:val="en-US"/>
        </w:rPr>
      </w:pPr>
      <w:r w:rsidRPr="00296773">
        <w:rPr>
          <w:rFonts w:ascii="Times New Roman" w:hAnsi="Times New Roman" w:cs="Times New Roman"/>
          <w:b/>
          <w:color w:val="000000" w:themeColor="text1"/>
          <w:sz w:val="22"/>
          <w:szCs w:val="22"/>
          <w:lang w:val="en-US"/>
        </w:rPr>
        <w:t>REFERENCES</w:t>
      </w:r>
    </w:p>
    <w:p w14:paraId="07A0668E" w14:textId="77777777" w:rsidR="007B1B94" w:rsidRPr="005A7C1F" w:rsidRDefault="007B1B94" w:rsidP="007B1B94">
      <w:pPr>
        <w:widowControl w:val="0"/>
        <w:spacing w:after="120"/>
        <w:ind w:left="360" w:hanging="360"/>
        <w:rPr>
          <w:rFonts w:ascii="Times New Roman" w:hAnsi="Times New Roman" w:cs="Times New Roman"/>
          <w:color w:val="000000" w:themeColor="text1"/>
          <w:sz w:val="22"/>
          <w:szCs w:val="22"/>
          <w:lang w:val="en-US"/>
        </w:rPr>
      </w:pPr>
      <w:r w:rsidRPr="00C20BB8">
        <w:rPr>
          <w:rFonts w:ascii="Times New Roman" w:hAnsi="Times New Roman" w:cs="Times New Roman"/>
          <w:color w:val="000000" w:themeColor="text1"/>
          <w:sz w:val="22"/>
          <w:szCs w:val="22"/>
          <w:lang w:val="fi-FI"/>
        </w:rPr>
        <w:t xml:space="preserve">Hitt, M. A., Hoskisson, R. E., &amp; Kim, H. (1997). </w:t>
      </w:r>
      <w:r w:rsidRPr="005A7C1F">
        <w:rPr>
          <w:rFonts w:ascii="Times New Roman" w:hAnsi="Times New Roman" w:cs="Times New Roman"/>
          <w:color w:val="000000" w:themeColor="text1"/>
          <w:sz w:val="22"/>
          <w:szCs w:val="22"/>
          <w:lang w:val="en-US"/>
        </w:rPr>
        <w:t xml:space="preserve">International diversification: Effects on innovation and firm performance in product-diversified firms. </w:t>
      </w:r>
      <w:r w:rsidRPr="005A7C1F">
        <w:rPr>
          <w:rFonts w:ascii="Times New Roman" w:hAnsi="Times New Roman" w:cs="Times New Roman"/>
          <w:i/>
          <w:color w:val="000000" w:themeColor="text1"/>
          <w:sz w:val="22"/>
          <w:szCs w:val="22"/>
          <w:lang w:val="en-US"/>
        </w:rPr>
        <w:t>Academy of Management Journal</w:t>
      </w:r>
      <w:r w:rsidRPr="005A7C1F">
        <w:rPr>
          <w:rFonts w:ascii="Times New Roman" w:hAnsi="Times New Roman" w:cs="Times New Roman"/>
          <w:color w:val="000000" w:themeColor="text1"/>
          <w:sz w:val="22"/>
          <w:szCs w:val="22"/>
          <w:lang w:val="en-US"/>
        </w:rPr>
        <w:t xml:space="preserve">, </w:t>
      </w:r>
      <w:r w:rsidRPr="005A7C1F">
        <w:rPr>
          <w:rFonts w:ascii="Times New Roman" w:hAnsi="Times New Roman" w:cs="Times New Roman"/>
          <w:i/>
          <w:color w:val="000000" w:themeColor="text1"/>
          <w:sz w:val="22"/>
          <w:szCs w:val="22"/>
          <w:lang w:val="en-US"/>
        </w:rPr>
        <w:t>40</w:t>
      </w:r>
      <w:r w:rsidRPr="005A7C1F">
        <w:rPr>
          <w:rFonts w:ascii="Times New Roman" w:hAnsi="Times New Roman" w:cs="Times New Roman"/>
          <w:color w:val="000000" w:themeColor="text1"/>
          <w:sz w:val="22"/>
          <w:szCs w:val="22"/>
          <w:lang w:val="en-US"/>
        </w:rPr>
        <w:t>(4), 767-798.</w:t>
      </w:r>
    </w:p>
    <w:p w14:paraId="05D5E63F" w14:textId="77777777" w:rsidR="007B1B94" w:rsidRDefault="007B1B94" w:rsidP="007B1B94">
      <w:pPr>
        <w:widowControl w:val="0"/>
        <w:spacing w:after="120"/>
        <w:ind w:left="360" w:hanging="360"/>
        <w:rPr>
          <w:rFonts w:ascii="Times New Roman" w:hAnsi="Times New Roman" w:cs="Times New Roman"/>
          <w:color w:val="000000" w:themeColor="text1"/>
          <w:sz w:val="22"/>
          <w:szCs w:val="22"/>
          <w:lang w:val="en-US"/>
        </w:rPr>
      </w:pPr>
      <w:r w:rsidRPr="005A7C1F">
        <w:rPr>
          <w:rFonts w:ascii="Times New Roman" w:hAnsi="Times New Roman" w:cs="Times New Roman"/>
          <w:color w:val="000000" w:themeColor="text1"/>
          <w:sz w:val="22"/>
          <w:szCs w:val="22"/>
          <w:lang w:val="en-US"/>
        </w:rPr>
        <w:t xml:space="preserve">Hitt, M. A., Tihanyi, L., Miller, T., &amp; Connelly, B. (2006). International diversification: Antecedents, outcomes, and moderators. </w:t>
      </w:r>
      <w:r w:rsidRPr="005A7C1F">
        <w:rPr>
          <w:rFonts w:ascii="Times New Roman" w:hAnsi="Times New Roman" w:cs="Times New Roman"/>
          <w:i/>
          <w:color w:val="000000" w:themeColor="text1"/>
          <w:sz w:val="22"/>
          <w:szCs w:val="22"/>
          <w:lang w:val="en-US"/>
        </w:rPr>
        <w:t>Journal of Management</w:t>
      </w:r>
      <w:r w:rsidRPr="005A7C1F">
        <w:rPr>
          <w:rFonts w:ascii="Times New Roman" w:hAnsi="Times New Roman" w:cs="Times New Roman"/>
          <w:color w:val="000000" w:themeColor="text1"/>
          <w:sz w:val="22"/>
          <w:szCs w:val="22"/>
          <w:lang w:val="en-US"/>
        </w:rPr>
        <w:t xml:space="preserve">, </w:t>
      </w:r>
      <w:r w:rsidRPr="005A7C1F">
        <w:rPr>
          <w:rFonts w:ascii="Times New Roman" w:hAnsi="Times New Roman" w:cs="Times New Roman"/>
          <w:i/>
          <w:color w:val="000000" w:themeColor="text1"/>
          <w:sz w:val="22"/>
          <w:szCs w:val="22"/>
          <w:lang w:val="en-US"/>
        </w:rPr>
        <w:t>32</w:t>
      </w:r>
      <w:r w:rsidRPr="005A7C1F">
        <w:rPr>
          <w:rFonts w:ascii="Times New Roman" w:hAnsi="Times New Roman" w:cs="Times New Roman"/>
          <w:color w:val="000000" w:themeColor="text1"/>
          <w:sz w:val="22"/>
          <w:szCs w:val="22"/>
          <w:lang w:val="en-US"/>
        </w:rPr>
        <w:t>(6), 831-867.</w:t>
      </w:r>
    </w:p>
    <w:p w14:paraId="7F8CD839" w14:textId="77777777" w:rsidR="007B1B94" w:rsidRPr="005A7C1F" w:rsidRDefault="007B1B94" w:rsidP="007B1B94">
      <w:pPr>
        <w:widowControl w:val="0"/>
        <w:spacing w:after="120"/>
        <w:ind w:left="360" w:hanging="360"/>
        <w:rPr>
          <w:rFonts w:ascii="Times New Roman" w:hAnsi="Times New Roman" w:cs="Times New Roman"/>
          <w:color w:val="000000" w:themeColor="text1"/>
          <w:sz w:val="22"/>
          <w:szCs w:val="22"/>
          <w:lang w:val="en-US"/>
        </w:rPr>
      </w:pPr>
      <w:r w:rsidRPr="00EA1A58">
        <w:rPr>
          <w:rFonts w:ascii="Times New Roman" w:hAnsi="Times New Roman" w:cs="Times New Roman"/>
          <w:color w:val="000000" w:themeColor="text1"/>
          <w:sz w:val="22"/>
          <w:szCs w:val="22"/>
          <w:lang w:val="en-US"/>
        </w:rPr>
        <w:t>Pisani, N., Garcia</w:t>
      </w:r>
      <w:r w:rsidRPr="00EA1A58">
        <w:rPr>
          <w:rFonts w:ascii="Cambria Math" w:hAnsi="Cambria Math" w:cs="Cambria Math"/>
          <w:color w:val="000000" w:themeColor="text1"/>
          <w:sz w:val="22"/>
          <w:szCs w:val="22"/>
          <w:lang w:val="en-US"/>
        </w:rPr>
        <w:t>‐</w:t>
      </w:r>
      <w:r w:rsidRPr="00EA1A58">
        <w:rPr>
          <w:rFonts w:ascii="Times New Roman" w:hAnsi="Times New Roman" w:cs="Times New Roman"/>
          <w:color w:val="000000" w:themeColor="text1"/>
          <w:sz w:val="22"/>
          <w:szCs w:val="22"/>
          <w:lang w:val="en-US"/>
        </w:rPr>
        <w:t xml:space="preserve">Bernardo, J., &amp; Heemskerk, E. (2020). </w:t>
      </w:r>
      <w:r w:rsidRPr="005A7C1F">
        <w:rPr>
          <w:rFonts w:ascii="Times New Roman" w:hAnsi="Times New Roman" w:cs="Times New Roman"/>
          <w:color w:val="000000" w:themeColor="text1"/>
          <w:sz w:val="22"/>
          <w:szCs w:val="22"/>
          <w:lang w:val="en-US"/>
        </w:rPr>
        <w:t>Does it pay to be a multinational? A large</w:t>
      </w:r>
      <w:r w:rsidRPr="005A7C1F">
        <w:rPr>
          <w:rFonts w:ascii="Cambria Math" w:hAnsi="Cambria Math" w:cs="Cambria Math"/>
          <w:color w:val="000000" w:themeColor="text1"/>
          <w:sz w:val="22"/>
          <w:szCs w:val="22"/>
          <w:lang w:val="en-US"/>
        </w:rPr>
        <w:t>‐</w:t>
      </w:r>
      <w:r w:rsidRPr="005A7C1F">
        <w:rPr>
          <w:rFonts w:ascii="Times New Roman" w:hAnsi="Times New Roman" w:cs="Times New Roman"/>
          <w:color w:val="000000" w:themeColor="text1"/>
          <w:sz w:val="22"/>
          <w:szCs w:val="22"/>
          <w:lang w:val="en-US"/>
        </w:rPr>
        <w:t>sample, cross</w:t>
      </w:r>
      <w:r w:rsidRPr="005A7C1F">
        <w:rPr>
          <w:rFonts w:ascii="Cambria Math" w:hAnsi="Cambria Math" w:cs="Cambria Math"/>
          <w:color w:val="000000" w:themeColor="text1"/>
          <w:sz w:val="22"/>
          <w:szCs w:val="22"/>
          <w:lang w:val="en-US"/>
        </w:rPr>
        <w:t>‐</w:t>
      </w:r>
      <w:r w:rsidRPr="005A7C1F">
        <w:rPr>
          <w:rFonts w:ascii="Times New Roman" w:hAnsi="Times New Roman" w:cs="Times New Roman"/>
          <w:color w:val="000000" w:themeColor="text1"/>
          <w:sz w:val="22"/>
          <w:szCs w:val="22"/>
          <w:lang w:val="en-US"/>
        </w:rPr>
        <w:t xml:space="preserve">national replication assessing the multinationality–performance relationship. </w:t>
      </w:r>
      <w:r w:rsidRPr="005A7C1F">
        <w:rPr>
          <w:rFonts w:ascii="Times New Roman" w:hAnsi="Times New Roman" w:cs="Times New Roman"/>
          <w:i/>
          <w:color w:val="000000" w:themeColor="text1"/>
          <w:sz w:val="22"/>
          <w:szCs w:val="22"/>
          <w:lang w:val="en-US"/>
        </w:rPr>
        <w:t>Strategic Management Journal</w:t>
      </w:r>
      <w:r w:rsidRPr="005A7C1F">
        <w:rPr>
          <w:rFonts w:ascii="Times New Roman" w:hAnsi="Times New Roman" w:cs="Times New Roman"/>
          <w:color w:val="000000" w:themeColor="text1"/>
          <w:sz w:val="22"/>
          <w:szCs w:val="22"/>
          <w:lang w:val="en-US"/>
        </w:rPr>
        <w:t xml:space="preserve">, </w:t>
      </w:r>
      <w:r w:rsidRPr="005A7C1F">
        <w:rPr>
          <w:rFonts w:ascii="Times New Roman" w:hAnsi="Times New Roman" w:cs="Times New Roman"/>
          <w:i/>
          <w:color w:val="000000" w:themeColor="text1"/>
          <w:sz w:val="22"/>
          <w:szCs w:val="22"/>
          <w:lang w:val="en-US"/>
        </w:rPr>
        <w:t>41</w:t>
      </w:r>
      <w:r w:rsidRPr="005A7C1F">
        <w:rPr>
          <w:rFonts w:ascii="Times New Roman" w:hAnsi="Times New Roman" w:cs="Times New Roman"/>
          <w:color w:val="000000" w:themeColor="text1"/>
          <w:sz w:val="22"/>
          <w:szCs w:val="22"/>
          <w:lang w:val="en-US"/>
        </w:rPr>
        <w:t>(1), 152-172.</w:t>
      </w:r>
    </w:p>
    <w:p w14:paraId="69C2CEBF" w14:textId="1A4936F7" w:rsidR="007B1B94" w:rsidRPr="00110D6A" w:rsidRDefault="007B1B94" w:rsidP="00CA42D2">
      <w:pPr>
        <w:widowControl w:val="0"/>
        <w:spacing w:after="120"/>
        <w:ind w:left="360" w:hanging="360"/>
        <w:rPr>
          <w:rFonts w:ascii="Times New Roman" w:hAnsi="Times New Roman" w:cs="Times New Roman"/>
          <w:sz w:val="22"/>
          <w:szCs w:val="22"/>
          <w:lang w:val="en-US"/>
        </w:rPr>
      </w:pPr>
      <w:r w:rsidRPr="005A7C1F">
        <w:rPr>
          <w:rFonts w:ascii="Times New Roman" w:hAnsi="Times New Roman" w:cs="Times New Roman"/>
          <w:color w:val="000000" w:themeColor="text1"/>
          <w:sz w:val="22"/>
          <w:szCs w:val="22"/>
          <w:lang w:val="en-US"/>
        </w:rPr>
        <w:t xml:space="preserve">Refinitiv (2020). </w:t>
      </w:r>
      <w:r w:rsidRPr="005A7C1F">
        <w:rPr>
          <w:rFonts w:ascii="Times New Roman" w:hAnsi="Times New Roman" w:cs="Times New Roman"/>
          <w:i/>
          <w:color w:val="000000" w:themeColor="text1"/>
          <w:sz w:val="22"/>
          <w:szCs w:val="22"/>
          <w:lang w:val="en-US"/>
        </w:rPr>
        <w:t>Environmental, Social and Governance (ESG) scores from Refinitiv</w:t>
      </w:r>
      <w:r w:rsidRPr="005A7C1F">
        <w:rPr>
          <w:rFonts w:ascii="Times New Roman" w:hAnsi="Times New Roman" w:cs="Times New Roman"/>
          <w:color w:val="000000" w:themeColor="text1"/>
          <w:sz w:val="22"/>
          <w:szCs w:val="22"/>
          <w:lang w:val="en-US"/>
        </w:rPr>
        <w:t>. Retrieved on May 6, 2020 from: https://www.refinitiv.com/content/dam/marketing/en_us/documents/methodology/esg-scores-methodology.pdf</w:t>
      </w:r>
    </w:p>
    <w:sectPr w:rsidR="007B1B94" w:rsidRPr="00110D6A">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23F11" w14:textId="77777777" w:rsidR="00ED5A78" w:rsidRDefault="00ED5A78" w:rsidP="004D24B9">
      <w:r>
        <w:separator/>
      </w:r>
    </w:p>
  </w:endnote>
  <w:endnote w:type="continuationSeparator" w:id="0">
    <w:p w14:paraId="4D42642C" w14:textId="77777777" w:rsidR="00ED5A78" w:rsidRDefault="00ED5A78" w:rsidP="004D2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loTE">
    <w:altName w:val="Calibri"/>
    <w:charset w:val="00"/>
    <w:family w:val="swiss"/>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59132"/>
      <w:docPartObj>
        <w:docPartGallery w:val="Page Numbers (Bottom of Page)"/>
        <w:docPartUnique/>
      </w:docPartObj>
    </w:sdtPr>
    <w:sdtEndPr>
      <w:rPr>
        <w:rFonts w:ascii="Times New Roman" w:hAnsi="Times New Roman" w:cs="Times New Roman"/>
      </w:rPr>
    </w:sdtEndPr>
    <w:sdtContent>
      <w:p w14:paraId="0F7189E7" w14:textId="77777777" w:rsidR="000707D3" w:rsidRPr="003C4599" w:rsidRDefault="000707D3">
        <w:pPr>
          <w:pStyle w:val="Footer"/>
          <w:jc w:val="center"/>
          <w:rPr>
            <w:rFonts w:ascii="Times New Roman" w:hAnsi="Times New Roman" w:cs="Times New Roman"/>
          </w:rPr>
        </w:pPr>
        <w:r w:rsidRPr="003C4599">
          <w:rPr>
            <w:rFonts w:ascii="Times New Roman" w:hAnsi="Times New Roman" w:cs="Times New Roman"/>
          </w:rPr>
          <w:fldChar w:fldCharType="begin"/>
        </w:r>
        <w:r w:rsidRPr="003C4599">
          <w:rPr>
            <w:rFonts w:ascii="Times New Roman" w:hAnsi="Times New Roman" w:cs="Times New Roman"/>
          </w:rPr>
          <w:instrText>PAGE   \* MERGEFORMAT</w:instrText>
        </w:r>
        <w:r w:rsidRPr="003C4599">
          <w:rPr>
            <w:rFonts w:ascii="Times New Roman" w:hAnsi="Times New Roman" w:cs="Times New Roman"/>
          </w:rPr>
          <w:fldChar w:fldCharType="separate"/>
        </w:r>
        <w:r w:rsidR="00476B67">
          <w:rPr>
            <w:rFonts w:ascii="Times New Roman" w:hAnsi="Times New Roman" w:cs="Times New Roman"/>
            <w:noProof/>
          </w:rPr>
          <w:t>1</w:t>
        </w:r>
        <w:r w:rsidRPr="003C4599">
          <w:rPr>
            <w:rFonts w:ascii="Times New Roman" w:hAnsi="Times New Roman" w:cs="Times New Roman"/>
          </w:rPr>
          <w:fldChar w:fldCharType="end"/>
        </w:r>
      </w:p>
    </w:sdtContent>
  </w:sdt>
  <w:p w14:paraId="11C40A8F" w14:textId="77777777" w:rsidR="000707D3" w:rsidRDefault="000707D3">
    <w:pPr>
      <w:pStyle w:val="Footer"/>
    </w:pPr>
  </w:p>
  <w:p w14:paraId="28D5C6CC" w14:textId="77777777" w:rsidR="000707D3" w:rsidRDefault="000707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800D0" w14:textId="77777777" w:rsidR="00ED5A78" w:rsidRDefault="00ED5A78" w:rsidP="004D24B9">
      <w:r>
        <w:separator/>
      </w:r>
    </w:p>
  </w:footnote>
  <w:footnote w:type="continuationSeparator" w:id="0">
    <w:p w14:paraId="27C86529" w14:textId="77777777" w:rsidR="00ED5A78" w:rsidRDefault="00ED5A78" w:rsidP="004D24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F0844"/>
    <w:multiLevelType w:val="hybridMultilevel"/>
    <w:tmpl w:val="5E54121C"/>
    <w:lvl w:ilvl="0" w:tplc="AEA43F9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90B03"/>
    <w:multiLevelType w:val="hybridMultilevel"/>
    <w:tmpl w:val="8B803D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7687EB7"/>
    <w:multiLevelType w:val="hybridMultilevel"/>
    <w:tmpl w:val="3354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A6573B"/>
    <w:multiLevelType w:val="hybridMultilevel"/>
    <w:tmpl w:val="02E0A0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C8420C"/>
    <w:multiLevelType w:val="hybridMultilevel"/>
    <w:tmpl w:val="0598E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2C3F9B"/>
    <w:multiLevelType w:val="hybridMultilevel"/>
    <w:tmpl w:val="EF40F95C"/>
    <w:lvl w:ilvl="0" w:tplc="9DBCA0C4">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685A1743"/>
    <w:multiLevelType w:val="multilevel"/>
    <w:tmpl w:val="00CE35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9873DF9"/>
    <w:multiLevelType w:val="hybridMultilevel"/>
    <w:tmpl w:val="DB1413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2015E5A"/>
    <w:multiLevelType w:val="hybridMultilevel"/>
    <w:tmpl w:val="F7A06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434D04"/>
    <w:multiLevelType w:val="hybridMultilevel"/>
    <w:tmpl w:val="BB2C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2"/>
  </w:num>
  <w:num w:numId="5">
    <w:abstractNumId w:val="0"/>
  </w:num>
  <w:num w:numId="6">
    <w:abstractNumId w:val="5"/>
  </w:num>
  <w:num w:numId="7">
    <w:abstractNumId w:val="6"/>
  </w:num>
  <w:num w:numId="8">
    <w:abstractNumId w:val="7"/>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665"/>
    <w:rsid w:val="00020E3C"/>
    <w:rsid w:val="00033799"/>
    <w:rsid w:val="00033E5E"/>
    <w:rsid w:val="000707D3"/>
    <w:rsid w:val="00086F68"/>
    <w:rsid w:val="000A4460"/>
    <w:rsid w:val="000C6735"/>
    <w:rsid w:val="000C6826"/>
    <w:rsid w:val="000D10C1"/>
    <w:rsid w:val="000D7F1A"/>
    <w:rsid w:val="00110D6A"/>
    <w:rsid w:val="001111A6"/>
    <w:rsid w:val="00145BBE"/>
    <w:rsid w:val="00172385"/>
    <w:rsid w:val="00176B74"/>
    <w:rsid w:val="00180430"/>
    <w:rsid w:val="00180A2F"/>
    <w:rsid w:val="001A485C"/>
    <w:rsid w:val="001C6375"/>
    <w:rsid w:val="001D2F43"/>
    <w:rsid w:val="001E3C06"/>
    <w:rsid w:val="001F6D69"/>
    <w:rsid w:val="00204B91"/>
    <w:rsid w:val="002111EE"/>
    <w:rsid w:val="00234741"/>
    <w:rsid w:val="00275240"/>
    <w:rsid w:val="00290AAE"/>
    <w:rsid w:val="00296773"/>
    <w:rsid w:val="002D6D13"/>
    <w:rsid w:val="002F4ABF"/>
    <w:rsid w:val="00307780"/>
    <w:rsid w:val="00307FB2"/>
    <w:rsid w:val="00316D67"/>
    <w:rsid w:val="003225CD"/>
    <w:rsid w:val="00322C1B"/>
    <w:rsid w:val="00323AE1"/>
    <w:rsid w:val="0034678D"/>
    <w:rsid w:val="0036093B"/>
    <w:rsid w:val="00390065"/>
    <w:rsid w:val="003A2A78"/>
    <w:rsid w:val="003E6CD0"/>
    <w:rsid w:val="003F6F9F"/>
    <w:rsid w:val="00422506"/>
    <w:rsid w:val="00445C2F"/>
    <w:rsid w:val="0046040C"/>
    <w:rsid w:val="00462885"/>
    <w:rsid w:val="004705A3"/>
    <w:rsid w:val="00476B67"/>
    <w:rsid w:val="0047769E"/>
    <w:rsid w:val="004A7346"/>
    <w:rsid w:val="004D24B9"/>
    <w:rsid w:val="004D4DC4"/>
    <w:rsid w:val="004F053E"/>
    <w:rsid w:val="00507603"/>
    <w:rsid w:val="00521222"/>
    <w:rsid w:val="00526865"/>
    <w:rsid w:val="00540B01"/>
    <w:rsid w:val="00540CE8"/>
    <w:rsid w:val="00544C0F"/>
    <w:rsid w:val="005631FF"/>
    <w:rsid w:val="00573A82"/>
    <w:rsid w:val="005E7AC5"/>
    <w:rsid w:val="0063365C"/>
    <w:rsid w:val="006401EC"/>
    <w:rsid w:val="006747B2"/>
    <w:rsid w:val="006766D8"/>
    <w:rsid w:val="00696177"/>
    <w:rsid w:val="006B2DF3"/>
    <w:rsid w:val="00702D72"/>
    <w:rsid w:val="00731165"/>
    <w:rsid w:val="007532E5"/>
    <w:rsid w:val="00770AFB"/>
    <w:rsid w:val="007A2FE8"/>
    <w:rsid w:val="007B1B94"/>
    <w:rsid w:val="007B4E41"/>
    <w:rsid w:val="007E0A10"/>
    <w:rsid w:val="00807123"/>
    <w:rsid w:val="00826CCB"/>
    <w:rsid w:val="00860E99"/>
    <w:rsid w:val="00882B3A"/>
    <w:rsid w:val="008A6271"/>
    <w:rsid w:val="008D10CE"/>
    <w:rsid w:val="008F387D"/>
    <w:rsid w:val="008F4E3C"/>
    <w:rsid w:val="00917FD4"/>
    <w:rsid w:val="00943E7B"/>
    <w:rsid w:val="00971CFB"/>
    <w:rsid w:val="00972332"/>
    <w:rsid w:val="00973E07"/>
    <w:rsid w:val="00A44EDC"/>
    <w:rsid w:val="00AB0D76"/>
    <w:rsid w:val="00AD7662"/>
    <w:rsid w:val="00B11BC4"/>
    <w:rsid w:val="00B2303F"/>
    <w:rsid w:val="00B70157"/>
    <w:rsid w:val="00B81152"/>
    <w:rsid w:val="00BB38E9"/>
    <w:rsid w:val="00BB6F0B"/>
    <w:rsid w:val="00BD0799"/>
    <w:rsid w:val="00C20BB8"/>
    <w:rsid w:val="00C31012"/>
    <w:rsid w:val="00C40BED"/>
    <w:rsid w:val="00C93C8B"/>
    <w:rsid w:val="00CA42D2"/>
    <w:rsid w:val="00CC1BC1"/>
    <w:rsid w:val="00CC4754"/>
    <w:rsid w:val="00D06832"/>
    <w:rsid w:val="00D27493"/>
    <w:rsid w:val="00D41765"/>
    <w:rsid w:val="00D44AEE"/>
    <w:rsid w:val="00D456DF"/>
    <w:rsid w:val="00D64D02"/>
    <w:rsid w:val="00D67EAE"/>
    <w:rsid w:val="00DD1944"/>
    <w:rsid w:val="00E06D30"/>
    <w:rsid w:val="00E2685F"/>
    <w:rsid w:val="00E355B2"/>
    <w:rsid w:val="00E4075F"/>
    <w:rsid w:val="00E44308"/>
    <w:rsid w:val="00E506A8"/>
    <w:rsid w:val="00E53941"/>
    <w:rsid w:val="00E955A0"/>
    <w:rsid w:val="00EA08E2"/>
    <w:rsid w:val="00EA1A58"/>
    <w:rsid w:val="00ED5A78"/>
    <w:rsid w:val="00ED5E09"/>
    <w:rsid w:val="00F43B9B"/>
    <w:rsid w:val="00F47704"/>
    <w:rsid w:val="00F57665"/>
    <w:rsid w:val="00F66684"/>
    <w:rsid w:val="00F928FA"/>
    <w:rsid w:val="00F940F8"/>
    <w:rsid w:val="00FA3B5C"/>
    <w:rsid w:val="00FA7F26"/>
    <w:rsid w:val="00FC0C92"/>
    <w:rsid w:val="00FC3CB8"/>
    <w:rsid w:val="00FD1779"/>
    <w:rsid w:val="00FF00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A905F"/>
  <w15:chartTrackingRefBased/>
  <w15:docId w15:val="{5924984A-91C9-4C6F-A8AD-9F2983F8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271"/>
    <w:pPr>
      <w:spacing w:after="0" w:line="240" w:lineRule="auto"/>
    </w:pPr>
    <w:rPr>
      <w:rFonts w:eastAsiaTheme="minorEastAsia"/>
      <w:sz w:val="24"/>
      <w:szCs w:val="24"/>
    </w:rPr>
  </w:style>
  <w:style w:type="paragraph" w:styleId="Heading1">
    <w:name w:val="heading 1"/>
    <w:basedOn w:val="Normal"/>
    <w:link w:val="Heading1Char"/>
    <w:uiPriority w:val="9"/>
    <w:qFormat/>
    <w:rsid w:val="00F57665"/>
    <w:pPr>
      <w:spacing w:before="100" w:beforeAutospacing="1" w:after="100" w:afterAutospacing="1"/>
      <w:outlineLvl w:val="0"/>
    </w:pPr>
    <w:rPr>
      <w:rFonts w:ascii="Times New Roman" w:eastAsia="Times New Roman" w:hAnsi="Times New Roman" w:cs="Times New Roman"/>
      <w:b/>
      <w:bCs/>
      <w:kern w:val="36"/>
      <w:sz w:val="48"/>
      <w:szCs w:val="48"/>
      <w:lang w:eastAsia="es-ES_tradnl"/>
    </w:rPr>
  </w:style>
  <w:style w:type="paragraph" w:styleId="Heading2">
    <w:name w:val="heading 2"/>
    <w:basedOn w:val="Normal"/>
    <w:next w:val="Normal"/>
    <w:link w:val="Heading2Char"/>
    <w:uiPriority w:val="9"/>
    <w:semiHidden/>
    <w:unhideWhenUsed/>
    <w:qFormat/>
    <w:rsid w:val="00F5766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665"/>
    <w:rPr>
      <w:rFonts w:ascii="Times New Roman" w:eastAsia="Times New Roman" w:hAnsi="Times New Roman" w:cs="Times New Roman"/>
      <w:b/>
      <w:bCs/>
      <w:kern w:val="36"/>
      <w:sz w:val="48"/>
      <w:szCs w:val="48"/>
      <w:lang w:eastAsia="es-ES_tradnl"/>
    </w:rPr>
  </w:style>
  <w:style w:type="character" w:customStyle="1" w:styleId="Heading2Char">
    <w:name w:val="Heading 2 Char"/>
    <w:basedOn w:val="DefaultParagraphFont"/>
    <w:link w:val="Heading2"/>
    <w:uiPriority w:val="9"/>
    <w:semiHidden/>
    <w:rsid w:val="00F5766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F57665"/>
    <w:pPr>
      <w:ind w:left="720"/>
      <w:contextualSpacing/>
    </w:pPr>
  </w:style>
  <w:style w:type="table" w:styleId="TableGrid">
    <w:name w:val="Table Grid"/>
    <w:basedOn w:val="TableNormal"/>
    <w:uiPriority w:val="39"/>
    <w:rsid w:val="00F5766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F57665"/>
    <w:rPr>
      <w:rFonts w:ascii="Segoe UI" w:eastAsiaTheme="minorEastAsia" w:hAnsi="Segoe UI" w:cs="Segoe UI"/>
      <w:sz w:val="18"/>
      <w:szCs w:val="18"/>
    </w:rPr>
  </w:style>
  <w:style w:type="paragraph" w:styleId="BalloonText">
    <w:name w:val="Balloon Text"/>
    <w:basedOn w:val="Normal"/>
    <w:link w:val="BalloonTextChar"/>
    <w:uiPriority w:val="99"/>
    <w:semiHidden/>
    <w:unhideWhenUsed/>
    <w:rsid w:val="00F57665"/>
    <w:rPr>
      <w:rFonts w:ascii="Segoe UI" w:hAnsi="Segoe UI" w:cs="Segoe UI"/>
      <w:sz w:val="18"/>
      <w:szCs w:val="18"/>
    </w:rPr>
  </w:style>
  <w:style w:type="paragraph" w:styleId="CommentText">
    <w:name w:val="annotation text"/>
    <w:basedOn w:val="Normal"/>
    <w:link w:val="CommentTextChar"/>
    <w:uiPriority w:val="99"/>
    <w:unhideWhenUsed/>
    <w:rsid w:val="00F57665"/>
    <w:rPr>
      <w:sz w:val="20"/>
      <w:szCs w:val="20"/>
    </w:rPr>
  </w:style>
  <w:style w:type="character" w:customStyle="1" w:styleId="CommentTextChar">
    <w:name w:val="Comment Text Char"/>
    <w:basedOn w:val="DefaultParagraphFont"/>
    <w:link w:val="CommentText"/>
    <w:uiPriority w:val="99"/>
    <w:rsid w:val="00F57665"/>
    <w:rPr>
      <w:rFonts w:eastAsiaTheme="minorEastAsia"/>
      <w:sz w:val="20"/>
      <w:szCs w:val="20"/>
    </w:rPr>
  </w:style>
  <w:style w:type="character" w:customStyle="1" w:styleId="CommentSubjectChar">
    <w:name w:val="Comment Subject Char"/>
    <w:basedOn w:val="CommentTextChar"/>
    <w:link w:val="CommentSubject"/>
    <w:uiPriority w:val="99"/>
    <w:semiHidden/>
    <w:rsid w:val="00F57665"/>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F57665"/>
    <w:rPr>
      <w:b/>
      <w:bCs/>
    </w:rPr>
  </w:style>
  <w:style w:type="paragraph" w:styleId="Header">
    <w:name w:val="header"/>
    <w:basedOn w:val="Normal"/>
    <w:link w:val="HeaderChar"/>
    <w:uiPriority w:val="99"/>
    <w:unhideWhenUsed/>
    <w:rsid w:val="00F57665"/>
    <w:pPr>
      <w:tabs>
        <w:tab w:val="center" w:pos="4252"/>
        <w:tab w:val="right" w:pos="8504"/>
      </w:tabs>
    </w:pPr>
  </w:style>
  <w:style w:type="character" w:customStyle="1" w:styleId="HeaderChar">
    <w:name w:val="Header Char"/>
    <w:basedOn w:val="DefaultParagraphFont"/>
    <w:link w:val="Header"/>
    <w:uiPriority w:val="99"/>
    <w:rsid w:val="00F57665"/>
    <w:rPr>
      <w:rFonts w:eastAsiaTheme="minorEastAsia"/>
      <w:sz w:val="24"/>
      <w:szCs w:val="24"/>
    </w:rPr>
  </w:style>
  <w:style w:type="paragraph" w:styleId="Footer">
    <w:name w:val="footer"/>
    <w:basedOn w:val="Normal"/>
    <w:link w:val="FooterChar"/>
    <w:uiPriority w:val="99"/>
    <w:unhideWhenUsed/>
    <w:rsid w:val="00F57665"/>
    <w:pPr>
      <w:tabs>
        <w:tab w:val="center" w:pos="4252"/>
        <w:tab w:val="right" w:pos="8504"/>
      </w:tabs>
    </w:pPr>
  </w:style>
  <w:style w:type="character" w:customStyle="1" w:styleId="FooterChar">
    <w:name w:val="Footer Char"/>
    <w:basedOn w:val="DefaultParagraphFont"/>
    <w:link w:val="Footer"/>
    <w:uiPriority w:val="99"/>
    <w:rsid w:val="00F57665"/>
    <w:rPr>
      <w:rFonts w:eastAsiaTheme="minorEastAsia"/>
      <w:sz w:val="24"/>
      <w:szCs w:val="24"/>
    </w:rPr>
  </w:style>
  <w:style w:type="character" w:styleId="Hyperlink">
    <w:name w:val="Hyperlink"/>
    <w:basedOn w:val="DefaultParagraphFont"/>
    <w:uiPriority w:val="99"/>
    <w:unhideWhenUsed/>
    <w:rsid w:val="00F57665"/>
    <w:rPr>
      <w:color w:val="0563C1" w:themeColor="hyperlink"/>
      <w:u w:val="single"/>
    </w:rPr>
  </w:style>
  <w:style w:type="character" w:customStyle="1" w:styleId="a-size-extra-large">
    <w:name w:val="a-size-extra-large"/>
    <w:basedOn w:val="DefaultParagraphFont"/>
    <w:rsid w:val="00F57665"/>
  </w:style>
  <w:style w:type="paragraph" w:styleId="FootnoteText">
    <w:name w:val="footnote text"/>
    <w:basedOn w:val="Normal"/>
    <w:link w:val="FootnoteTextChar"/>
    <w:uiPriority w:val="99"/>
    <w:semiHidden/>
    <w:unhideWhenUsed/>
    <w:rsid w:val="00F57665"/>
    <w:rPr>
      <w:sz w:val="20"/>
      <w:szCs w:val="20"/>
    </w:rPr>
  </w:style>
  <w:style w:type="character" w:customStyle="1" w:styleId="FootnoteTextChar">
    <w:name w:val="Footnote Text Char"/>
    <w:basedOn w:val="DefaultParagraphFont"/>
    <w:link w:val="FootnoteText"/>
    <w:uiPriority w:val="99"/>
    <w:semiHidden/>
    <w:rsid w:val="00F57665"/>
    <w:rPr>
      <w:rFonts w:eastAsiaTheme="minorEastAsia"/>
      <w:sz w:val="20"/>
      <w:szCs w:val="20"/>
    </w:rPr>
  </w:style>
  <w:style w:type="character" w:styleId="Strong">
    <w:name w:val="Strong"/>
    <w:basedOn w:val="DefaultParagraphFont"/>
    <w:uiPriority w:val="22"/>
    <w:qFormat/>
    <w:rsid w:val="00F57665"/>
    <w:rPr>
      <w:b/>
      <w:bCs/>
    </w:rPr>
  </w:style>
  <w:style w:type="paragraph" w:styleId="NormalWeb">
    <w:name w:val="Normal (Web)"/>
    <w:basedOn w:val="Normal"/>
    <w:uiPriority w:val="99"/>
    <w:unhideWhenUsed/>
    <w:rsid w:val="00F57665"/>
    <w:pPr>
      <w:spacing w:before="100" w:beforeAutospacing="1" w:after="100" w:afterAutospacing="1"/>
    </w:pPr>
    <w:rPr>
      <w:rFonts w:ascii="Times New Roman" w:eastAsia="Times New Roman" w:hAnsi="Times New Roman" w:cs="Times New Roman"/>
      <w:lang w:eastAsia="es-ES_tradnl"/>
    </w:rPr>
  </w:style>
  <w:style w:type="character" w:customStyle="1" w:styleId="apple-converted-space">
    <w:name w:val="apple-converted-space"/>
    <w:basedOn w:val="DefaultParagraphFont"/>
    <w:rsid w:val="00F57665"/>
  </w:style>
  <w:style w:type="character" w:styleId="Emphasis">
    <w:name w:val="Emphasis"/>
    <w:basedOn w:val="DefaultParagraphFont"/>
    <w:uiPriority w:val="20"/>
    <w:qFormat/>
    <w:rsid w:val="00F57665"/>
    <w:rPr>
      <w:i/>
      <w:iCs/>
    </w:rPr>
  </w:style>
  <w:style w:type="paragraph" w:customStyle="1" w:styleId="texttext3evx1j">
    <w:name w:val="text__text___3evx1j"/>
    <w:basedOn w:val="Normal"/>
    <w:rsid w:val="00F57665"/>
    <w:pPr>
      <w:spacing w:before="100" w:beforeAutospacing="1" w:after="100" w:afterAutospacing="1"/>
    </w:pPr>
    <w:rPr>
      <w:rFonts w:ascii="Times New Roman" w:eastAsia="Times New Roman" w:hAnsi="Times New Roman" w:cs="Times New Roman"/>
      <w:lang w:eastAsia="es-ES_tradnl"/>
    </w:rPr>
  </w:style>
  <w:style w:type="paragraph" w:customStyle="1" w:styleId="paragraph-paragraph-2bgue">
    <w:name w:val="paragraph-paragraph-2bgue"/>
    <w:basedOn w:val="Normal"/>
    <w:rsid w:val="00F57665"/>
    <w:pPr>
      <w:spacing w:before="100" w:beforeAutospacing="1" w:after="100" w:afterAutospacing="1"/>
    </w:pPr>
    <w:rPr>
      <w:rFonts w:ascii="Times New Roman" w:eastAsia="Times New Roman" w:hAnsi="Times New Roman" w:cs="Times New Roman"/>
      <w:lang w:eastAsia="es-ES_tradnl"/>
    </w:rPr>
  </w:style>
  <w:style w:type="paragraph" w:customStyle="1" w:styleId="Default">
    <w:name w:val="Default"/>
    <w:rsid w:val="00F57665"/>
    <w:pPr>
      <w:autoSpaceDE w:val="0"/>
      <w:autoSpaceDN w:val="0"/>
      <w:adjustRightInd w:val="0"/>
      <w:spacing w:after="0" w:line="240" w:lineRule="auto"/>
    </w:pPr>
    <w:rPr>
      <w:rFonts w:ascii="MiloTE" w:hAnsi="MiloTE" w:cs="MiloTE"/>
      <w:color w:val="000000"/>
      <w:sz w:val="24"/>
      <w:szCs w:val="24"/>
      <w:lang w:val="es-ES_tradnl"/>
    </w:rPr>
  </w:style>
  <w:style w:type="character" w:styleId="CommentReference">
    <w:name w:val="annotation reference"/>
    <w:basedOn w:val="DefaultParagraphFont"/>
    <w:uiPriority w:val="99"/>
    <w:semiHidden/>
    <w:unhideWhenUsed/>
    <w:rsid w:val="0097233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51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6F003-4E3D-45C1-BF13-9386EDED4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2703</Words>
  <Characters>15410</Characters>
  <Application>Microsoft Office Word</Application>
  <DocSecurity>0</DocSecurity>
  <Lines>128</Lines>
  <Paragraphs>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Anne Hoekman</cp:lastModifiedBy>
  <cp:revision>2</cp:revision>
  <dcterms:created xsi:type="dcterms:W3CDTF">2022-10-11T17:32:00Z</dcterms:created>
  <dcterms:modified xsi:type="dcterms:W3CDTF">2022-10-11T17:32:00Z</dcterms:modified>
</cp:coreProperties>
</file>