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67368" w14:textId="77777777" w:rsidR="005763BE" w:rsidRDefault="005763BE" w:rsidP="005763BE">
      <w:pPr>
        <w:pStyle w:val="Title"/>
      </w:pPr>
      <w:r w:rsidRPr="00630CC0">
        <w:t>Generosity during COVID-19: investigating socioeconomic shocks and game framing</w:t>
      </w:r>
    </w:p>
    <w:p w14:paraId="08A633B4" w14:textId="77777777" w:rsidR="005763BE" w:rsidRDefault="005763BE" w:rsidP="005763BE">
      <w:pPr>
        <w:pStyle w:val="Title2"/>
      </w:pPr>
      <w:r>
        <w:t>Lotti, Lorenzo* &amp; Pethiyagoda, Shanali*</w:t>
      </w:r>
    </w:p>
    <w:p w14:paraId="6B1A287A" w14:textId="77777777" w:rsidR="005763BE" w:rsidRDefault="005763BE" w:rsidP="005763BE">
      <w:pPr>
        <w:pStyle w:val="Title2"/>
        <w:spacing w:line="240" w:lineRule="auto"/>
      </w:pPr>
      <w:r>
        <w:t xml:space="preserve">*University College of London, UCL Bartlett School of Environment, Energy and Resources. Central House, 14 Upper Woburn Place, London WC1H 0NN, UK. </w:t>
      </w:r>
    </w:p>
    <w:p w14:paraId="658FB0FA" w14:textId="77777777" w:rsidR="005763BE" w:rsidRDefault="005763BE" w:rsidP="005763BE">
      <w:pPr>
        <w:pStyle w:val="Title"/>
        <w:jc w:val="left"/>
      </w:pPr>
    </w:p>
    <w:p w14:paraId="54854CF2" w14:textId="77777777" w:rsidR="005763BE" w:rsidRDefault="005763BE" w:rsidP="005763BE">
      <w:pPr>
        <w:pStyle w:val="Title"/>
        <w:jc w:val="left"/>
      </w:pPr>
    </w:p>
    <w:p w14:paraId="18E5CFDC" w14:textId="77777777" w:rsidR="005763BE" w:rsidRDefault="005763BE" w:rsidP="005763BE">
      <w:pPr>
        <w:pStyle w:val="Title"/>
        <w:jc w:val="left"/>
      </w:pPr>
    </w:p>
    <w:p w14:paraId="4363ECA2" w14:textId="77777777" w:rsidR="005763BE" w:rsidRDefault="005763BE" w:rsidP="005763BE">
      <w:pPr>
        <w:pStyle w:val="Title"/>
        <w:jc w:val="left"/>
      </w:pPr>
      <w:r>
        <w:t xml:space="preserve">Corresponding Author: Dr Lorenzo Lotti – </w:t>
      </w:r>
      <w:hyperlink r:id="rId7" w:history="1">
        <w:r w:rsidRPr="00551425">
          <w:rPr>
            <w:rStyle w:val="Hyperlink"/>
          </w:rPr>
          <w:t>l.lotti@ucl.ac.uk</w:t>
        </w:r>
      </w:hyperlink>
      <w:r>
        <w:t xml:space="preserve"> </w:t>
      </w:r>
    </w:p>
    <w:p w14:paraId="14F78DC2" w14:textId="1C4E8312" w:rsidR="005763BE" w:rsidRDefault="005763BE" w:rsidP="005763BE">
      <w:pPr>
        <w:spacing w:line="240" w:lineRule="auto"/>
        <w:ind w:firstLine="0"/>
      </w:pPr>
    </w:p>
    <w:p w14:paraId="0B06FF1E" w14:textId="2675D081" w:rsidR="005763BE" w:rsidRDefault="005763BE" w:rsidP="005763BE">
      <w:pPr>
        <w:spacing w:line="240" w:lineRule="auto"/>
        <w:ind w:firstLine="0"/>
      </w:pPr>
    </w:p>
    <w:p w14:paraId="10CCBDF5" w14:textId="19A0125C" w:rsidR="005763BE" w:rsidRDefault="005763BE" w:rsidP="005763BE">
      <w:pPr>
        <w:spacing w:line="240" w:lineRule="auto"/>
        <w:ind w:firstLine="0"/>
      </w:pPr>
    </w:p>
    <w:p w14:paraId="2CED094C" w14:textId="1C8A7317" w:rsidR="005763BE" w:rsidRDefault="005763BE" w:rsidP="005763BE">
      <w:pPr>
        <w:spacing w:line="240" w:lineRule="auto"/>
        <w:ind w:firstLine="0"/>
      </w:pPr>
    </w:p>
    <w:p w14:paraId="066E01F7" w14:textId="454E1495" w:rsidR="005763BE" w:rsidRDefault="005763BE" w:rsidP="005763BE">
      <w:pPr>
        <w:spacing w:line="240" w:lineRule="auto"/>
        <w:ind w:firstLine="0"/>
      </w:pPr>
    </w:p>
    <w:p w14:paraId="5F786647" w14:textId="28F89CF1" w:rsidR="005763BE" w:rsidRDefault="005763BE" w:rsidP="005763BE">
      <w:pPr>
        <w:spacing w:line="240" w:lineRule="auto"/>
        <w:ind w:firstLine="0"/>
      </w:pPr>
    </w:p>
    <w:p w14:paraId="64A999A6" w14:textId="597855D0" w:rsidR="005763BE" w:rsidRDefault="005763BE" w:rsidP="005763BE">
      <w:pPr>
        <w:spacing w:line="240" w:lineRule="auto"/>
        <w:ind w:firstLine="0"/>
      </w:pPr>
    </w:p>
    <w:p w14:paraId="7880E49A" w14:textId="03CED233" w:rsidR="005763BE" w:rsidRDefault="005763BE" w:rsidP="005763BE">
      <w:pPr>
        <w:spacing w:line="240" w:lineRule="auto"/>
        <w:ind w:firstLine="0"/>
      </w:pPr>
    </w:p>
    <w:p w14:paraId="30629185" w14:textId="50756E7C" w:rsidR="005763BE" w:rsidRDefault="005763BE" w:rsidP="005763BE">
      <w:pPr>
        <w:spacing w:line="240" w:lineRule="auto"/>
        <w:ind w:firstLine="0"/>
      </w:pPr>
    </w:p>
    <w:p w14:paraId="441C7CB7" w14:textId="13E94104" w:rsidR="005763BE" w:rsidRDefault="005763BE" w:rsidP="005763BE">
      <w:pPr>
        <w:spacing w:line="240" w:lineRule="auto"/>
        <w:ind w:firstLine="0"/>
      </w:pPr>
    </w:p>
    <w:p w14:paraId="766FE355" w14:textId="3D712C84" w:rsidR="005763BE" w:rsidRDefault="005763BE" w:rsidP="005763BE">
      <w:pPr>
        <w:spacing w:line="240" w:lineRule="auto"/>
        <w:ind w:firstLine="0"/>
      </w:pPr>
    </w:p>
    <w:p w14:paraId="39C58883" w14:textId="6A12EB25" w:rsidR="005763BE" w:rsidRDefault="005763BE" w:rsidP="005763BE">
      <w:pPr>
        <w:spacing w:line="240" w:lineRule="auto"/>
        <w:ind w:firstLine="0"/>
      </w:pPr>
    </w:p>
    <w:p w14:paraId="72D3D74F" w14:textId="43F7EEFB" w:rsidR="005763BE" w:rsidRDefault="005763BE" w:rsidP="005763BE">
      <w:pPr>
        <w:spacing w:line="240" w:lineRule="auto"/>
        <w:ind w:firstLine="0"/>
      </w:pPr>
    </w:p>
    <w:p w14:paraId="1997E1A3" w14:textId="72B7E482" w:rsidR="005763BE" w:rsidRDefault="005763BE" w:rsidP="005763BE">
      <w:pPr>
        <w:spacing w:line="240" w:lineRule="auto"/>
        <w:ind w:firstLine="0"/>
      </w:pPr>
    </w:p>
    <w:p w14:paraId="13C63535" w14:textId="35F3EDF9" w:rsidR="005763BE" w:rsidRDefault="005763BE" w:rsidP="005763BE">
      <w:pPr>
        <w:spacing w:line="240" w:lineRule="auto"/>
        <w:ind w:firstLine="0"/>
      </w:pPr>
    </w:p>
    <w:p w14:paraId="69FD3A61" w14:textId="32B57BAC" w:rsidR="005763BE" w:rsidRDefault="005763BE" w:rsidP="005763BE">
      <w:pPr>
        <w:spacing w:line="240" w:lineRule="auto"/>
        <w:ind w:firstLine="0"/>
      </w:pPr>
    </w:p>
    <w:p w14:paraId="7756468E" w14:textId="43DDA3F5" w:rsidR="005763BE" w:rsidRDefault="005763BE" w:rsidP="005763BE">
      <w:pPr>
        <w:spacing w:line="240" w:lineRule="auto"/>
        <w:ind w:firstLine="0"/>
      </w:pPr>
    </w:p>
    <w:p w14:paraId="12FCE25A" w14:textId="77777777" w:rsidR="005763BE" w:rsidRDefault="005763BE" w:rsidP="005763BE">
      <w:pPr>
        <w:pStyle w:val="Heading2"/>
        <w:ind w:left="720"/>
        <w:jc w:val="both"/>
      </w:pPr>
      <w:r>
        <w:lastRenderedPageBreak/>
        <w:t>Appendix 1: Robustness checks</w:t>
      </w:r>
    </w:p>
    <w:p w14:paraId="0A845F3B" w14:textId="77777777" w:rsidR="005763BE" w:rsidRDefault="005763BE" w:rsidP="005763B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: </w:t>
      </w:r>
      <w:r w:rsidRPr="00581A57">
        <w:t>OLS regressions on amount donated</w:t>
      </w:r>
    </w:p>
    <w:p w14:paraId="13460752" w14:textId="77777777" w:rsidR="005763BE" w:rsidRDefault="005763BE" w:rsidP="005763BE">
      <w:r w:rsidRPr="00B70772">
        <w:rPr>
          <w:noProof/>
          <w:lang w:eastAsia="en-GB"/>
        </w:rPr>
        <w:drawing>
          <wp:inline distT="0" distB="0" distL="0" distR="0" wp14:anchorId="45E8230B" wp14:editId="75952539">
            <wp:extent cx="5943600" cy="6537210"/>
            <wp:effectExtent l="0" t="0" r="0" b="0"/>
            <wp:docPr id="3" name="Picture 3" descr="C:\Users\Pethiyagoda\OneDrive - Food and Agriculture Organization\0. Me\UCL\Generosity paper\FINAL\Paper on Generosity  Nature\New Tabl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hiyagoda\OneDrive - Food and Agriculture Organization\0. Me\UCL\Generosity paper\FINAL\Paper on Generosity  Nature\New Table 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380B4" w14:textId="77777777" w:rsidR="005763BE" w:rsidRDefault="005763BE" w:rsidP="005763BE"/>
    <w:p w14:paraId="35BD1770" w14:textId="77777777" w:rsidR="005763BE" w:rsidRDefault="005763BE" w:rsidP="005763BE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: </w:t>
      </w:r>
      <w:r w:rsidRPr="004E5F68">
        <w:t>2nd quartile (Q.5) regressions on amount donated</w:t>
      </w:r>
    </w:p>
    <w:p w14:paraId="3238F74F" w14:textId="77777777" w:rsidR="005763BE" w:rsidRDefault="005763BE" w:rsidP="005763BE">
      <w:r w:rsidRPr="00B70772">
        <w:rPr>
          <w:noProof/>
          <w:lang w:eastAsia="en-GB"/>
        </w:rPr>
        <w:drawing>
          <wp:inline distT="0" distB="0" distL="0" distR="0" wp14:anchorId="75C1FFCD" wp14:editId="2E7F64AB">
            <wp:extent cx="5943600" cy="6537210"/>
            <wp:effectExtent l="0" t="0" r="0" b="0"/>
            <wp:docPr id="4" name="Picture 4" descr="C:\Users\Pethiyagoda\OneDrive - Food and Agriculture Organization\0. Me\UCL\Generosity paper\FINAL\Paper on Generosity  Nature\New Tabl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hiyagoda\OneDrive - Food and Agriculture Organization\0. Me\UCL\Generosity paper\FINAL\Paper on Generosity  Nature\New Table 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46BEA" w14:textId="77777777" w:rsidR="005763BE" w:rsidRDefault="005763BE" w:rsidP="005763BE"/>
    <w:p w14:paraId="635CBE28" w14:textId="77777777" w:rsidR="005763BE" w:rsidRDefault="005763BE" w:rsidP="005763BE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: </w:t>
      </w:r>
      <w:r w:rsidRPr="00745F0E">
        <w:t>3rd quartile (Q.75) regressions on amount donated</w:t>
      </w:r>
    </w:p>
    <w:p w14:paraId="77F7EFAD" w14:textId="77777777" w:rsidR="005763BE" w:rsidRDefault="005763BE" w:rsidP="005763BE">
      <w:r w:rsidRPr="00B70772">
        <w:rPr>
          <w:noProof/>
          <w:lang w:eastAsia="en-GB"/>
        </w:rPr>
        <w:drawing>
          <wp:inline distT="0" distB="0" distL="0" distR="0" wp14:anchorId="6845BE13" wp14:editId="5699C374">
            <wp:extent cx="5943600" cy="6537210"/>
            <wp:effectExtent l="0" t="0" r="0" b="0"/>
            <wp:docPr id="5" name="Picture 5" descr="C:\Users\Pethiyagoda\OneDrive - Food and Agriculture Organization\0. Me\UCL\Generosity paper\FINAL\Paper on Generosity  Nature\New Table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hiyagoda\OneDrive - Food and Agriculture Organization\0. Me\UCL\Generosity paper\FINAL\Paper on Generosity  Nature\New Table 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2B64E" w14:textId="77777777" w:rsidR="005763BE" w:rsidRDefault="005763BE" w:rsidP="005763BE"/>
    <w:p w14:paraId="4C08D548" w14:textId="77777777" w:rsidR="005763BE" w:rsidRDefault="005763BE" w:rsidP="005763BE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: </w:t>
      </w:r>
      <w:r w:rsidRPr="005C5CA1">
        <w:t>Logit regressions on probability of donating</w:t>
      </w:r>
    </w:p>
    <w:p w14:paraId="09EB0A3E" w14:textId="77777777" w:rsidR="005763BE" w:rsidRDefault="005763BE" w:rsidP="005763BE">
      <w:r w:rsidRPr="00B70772">
        <w:rPr>
          <w:noProof/>
          <w:lang w:eastAsia="en-GB"/>
        </w:rPr>
        <w:drawing>
          <wp:inline distT="0" distB="0" distL="0" distR="0" wp14:anchorId="63EC3033" wp14:editId="7702066A">
            <wp:extent cx="5943600" cy="6537210"/>
            <wp:effectExtent l="0" t="0" r="0" b="0"/>
            <wp:docPr id="7" name="Picture 7" descr="C:\Users\Pethiyagoda\OneDrive - Food and Agriculture Organization\0. Me\UCL\Generosity paper\FINAL\Paper on Generosity  Nature\New Table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hiyagoda\OneDrive - Food and Agriculture Organization\0. Me\UCL\Generosity paper\FINAL\Paper on Generosity  Nature\New Table 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4B342" w14:textId="77777777" w:rsidR="005763BE" w:rsidRDefault="005763BE" w:rsidP="005763BE"/>
    <w:p w14:paraId="7E8DB06E" w14:textId="77777777" w:rsidR="005763BE" w:rsidRDefault="005763BE" w:rsidP="005763BE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: </w:t>
      </w:r>
      <w:r w:rsidRPr="005D5FE9">
        <w:t>Tobit regression with weeks as discrete variable</w:t>
      </w:r>
    </w:p>
    <w:p w14:paraId="1CB67AC7" w14:textId="77777777" w:rsidR="005763BE" w:rsidRDefault="005763BE" w:rsidP="005763BE">
      <w:r w:rsidRPr="00361AD4">
        <w:rPr>
          <w:noProof/>
          <w:lang w:eastAsia="en-GB"/>
        </w:rPr>
        <w:drawing>
          <wp:inline distT="0" distB="0" distL="0" distR="0" wp14:anchorId="23BD144F" wp14:editId="27C0E1A8">
            <wp:extent cx="5943600" cy="4699811"/>
            <wp:effectExtent l="0" t="0" r="0" b="5715"/>
            <wp:docPr id="8" name="Picture 8" descr="C:\Users\Pethiyagoda\OneDrive - Food and Agriculture Organization\0. Me\UCL\Generosity paper\FINAL\Paper on Generosity  Nature\New Table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thiyagoda\OneDrive - Food and Agriculture Organization\0. Me\UCL\Generosity paper\FINAL\Paper on Generosity  Nature\New Table 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0DFDD" w14:textId="77777777" w:rsidR="005763BE" w:rsidRDefault="005763BE" w:rsidP="005763BE"/>
    <w:p w14:paraId="13E8E446" w14:textId="77777777" w:rsidR="005763BE" w:rsidRDefault="005763BE" w:rsidP="005763BE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t xml:space="preserve">: </w:t>
      </w:r>
      <w:r w:rsidRPr="0027532E">
        <w:t>Tobit regression about other controls</w:t>
      </w:r>
    </w:p>
    <w:p w14:paraId="688A13BD" w14:textId="458D8FAE" w:rsidR="005763BE" w:rsidRDefault="005763BE" w:rsidP="005763BE">
      <w:r w:rsidRPr="00361AD4">
        <w:rPr>
          <w:noProof/>
          <w:lang w:eastAsia="en-GB"/>
        </w:rPr>
        <w:drawing>
          <wp:inline distT="0" distB="0" distL="0" distR="0" wp14:anchorId="2D9DC465" wp14:editId="188432C8">
            <wp:extent cx="2790408" cy="7507121"/>
            <wp:effectExtent l="0" t="0" r="0" b="0"/>
            <wp:docPr id="9" name="Picture 9" descr="C:\Users\Pethiyagoda\OneDrive - Food and Agriculture Organization\0. Me\UCL\Generosity paper\FINAL\Paper on Generosity  Nature\Table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thiyagoda\OneDrive - Food and Agriculture Organization\0. Me\UCL\Generosity paper\FINAL\Paper on Generosity  Nature\Table 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542" cy="755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DEC56" w14:textId="77777777" w:rsidR="00A52103" w:rsidRPr="00B70772" w:rsidRDefault="00A52103" w:rsidP="005763BE"/>
    <w:p w14:paraId="14243059" w14:textId="77777777" w:rsidR="005763BE" w:rsidRDefault="005763BE" w:rsidP="005763BE">
      <w:pPr>
        <w:pStyle w:val="Heading2"/>
        <w:ind w:left="720"/>
        <w:jc w:val="both"/>
      </w:pPr>
      <w:r>
        <w:lastRenderedPageBreak/>
        <w:t xml:space="preserve">Appendix 2: </w:t>
      </w:r>
      <w:r w:rsidRPr="00361AD4">
        <w:t>State-diff</w:t>
      </w:r>
      <w:r>
        <w:t>erentiated sociodemographic in</w:t>
      </w:r>
      <w:r w:rsidRPr="00361AD4">
        <w:t>dicators and COVID-19 trends</w:t>
      </w:r>
    </w:p>
    <w:p w14:paraId="4B5F9562" w14:textId="77777777" w:rsidR="005763BE" w:rsidRDefault="005763BE" w:rsidP="005763BE">
      <w:pPr>
        <w:pStyle w:val="TableFigure"/>
      </w:pPr>
    </w:p>
    <w:p w14:paraId="2CF29C48" w14:textId="77777777" w:rsidR="005763BE" w:rsidRDefault="005763BE" w:rsidP="005763B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>
        <w:t xml:space="preserve">: </w:t>
      </w:r>
      <w:r w:rsidRPr="00A31574">
        <w:t>Sociodemographic indicators by State (2019)</w:t>
      </w:r>
    </w:p>
    <w:p w14:paraId="72623B2A" w14:textId="77777777" w:rsidR="005763BE" w:rsidRDefault="005763BE" w:rsidP="005763BE">
      <w:pPr>
        <w:pStyle w:val="TableFigure"/>
      </w:pPr>
      <w:r w:rsidRPr="00966A6D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29CDF33" wp14:editId="772B785F">
            <wp:simplePos x="0" y="0"/>
            <wp:positionH relativeFrom="column">
              <wp:posOffset>-526473</wp:posOffset>
            </wp:positionH>
            <wp:positionV relativeFrom="paragraph">
              <wp:posOffset>2793595</wp:posOffset>
            </wp:positionV>
            <wp:extent cx="7100455" cy="2219759"/>
            <wp:effectExtent l="0" t="0" r="5715" b="9525"/>
            <wp:wrapNone/>
            <wp:docPr id="10" name="Picture 10" descr="C:\Users\Pethiyagoda\OneDrive - Food and Agriculture Organization\0. Me\UCL\Generosity paper\FINAL\Paper on Generosity  Nature\New Table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thiyagoda\OneDrive - Food and Agriculture Organization\0. Me\UCL\Generosity paper\FINAL\Paper on Generosity  Nature\New Table 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" t="2411" r="1184" b="8990"/>
                    <a:stretch/>
                  </pic:blipFill>
                  <pic:spPr bwMode="auto">
                    <a:xfrm>
                      <a:off x="0" y="0"/>
                      <a:ext cx="7125996" cy="222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5D457" wp14:editId="2F9FE2F3">
                <wp:simplePos x="0" y="0"/>
                <wp:positionH relativeFrom="column">
                  <wp:posOffset>-103505</wp:posOffset>
                </wp:positionH>
                <wp:positionV relativeFrom="paragraph">
                  <wp:posOffset>2336165</wp:posOffset>
                </wp:positionV>
                <wp:extent cx="6511290" cy="457200"/>
                <wp:effectExtent l="0" t="0" r="381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129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B2DF8F" w14:textId="77777777" w:rsidR="005763BE" w:rsidRPr="002166CC" w:rsidRDefault="005763BE" w:rsidP="005763BE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t xml:space="preserve">Table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Table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</w:t>
                            </w:r>
                            <w: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4D6C32">
                              <w:t>COVID-19 policy measures by State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B5D457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8.15pt;margin-top:183.95pt;width:512.7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" stroked="f">
                <v:textbox inset="0,0,0,0">
                  <w:txbxContent>
                    <w:p w14:paraId="5DB2DF8F" w14:textId="77777777" w:rsidR="005763BE" w:rsidRPr="002166CC" w:rsidRDefault="005763BE" w:rsidP="005763BE">
                      <w:pPr>
                        <w:pStyle w:val="Caption"/>
                        <w:rPr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t xml:space="preserve">Table </w:t>
                      </w:r>
                      <w:r>
                        <w:fldChar w:fldCharType="begin"/>
                      </w:r>
                      <w:r>
                        <w:instrText xml:space="preserve"> SEQ Table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10</w:t>
                      </w:r>
                      <w:r>
                        <w:fldChar w:fldCharType="end"/>
                      </w:r>
                      <w:r>
                        <w:t xml:space="preserve">: </w:t>
                      </w:r>
                      <w:r w:rsidRPr="004D6C32">
                        <w:t>COVID-19 policy measures by State</w:t>
                      </w:r>
                    </w:p>
                  </w:txbxContent>
                </v:textbox>
              </v:shape>
            </w:pict>
          </mc:Fallback>
        </mc:AlternateContent>
      </w:r>
      <w:r w:rsidRPr="00966A6D">
        <w:rPr>
          <w:noProof/>
          <w:lang w:eastAsia="en-GB"/>
        </w:rPr>
        <w:drawing>
          <wp:inline distT="0" distB="0" distL="0" distR="0" wp14:anchorId="23D259D9" wp14:editId="57CD9DF1">
            <wp:extent cx="6365875" cy="1704340"/>
            <wp:effectExtent l="0" t="0" r="0" b="0"/>
            <wp:docPr id="11" name="Picture 11" descr="C:\Users\Pethiyagoda\OneDrive - Food and Agriculture Organization\0. Me\UCL\Generosity paper\FINAL\Paper on Generosity  Nature\New Table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thiyagoda\OneDrive - Food and Agriculture Organization\0. Me\UCL\Generosity paper\FINAL\Paper on Generosity  Nature\New Table 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7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49F43" w14:textId="77777777" w:rsidR="005763BE" w:rsidRDefault="005763BE" w:rsidP="005763BE">
      <w:pPr>
        <w:pStyle w:val="TableFigure"/>
      </w:pPr>
    </w:p>
    <w:p w14:paraId="23DEA17D" w14:textId="77777777" w:rsidR="005763BE" w:rsidRPr="00966A6D" w:rsidRDefault="005763BE" w:rsidP="005763BE"/>
    <w:p w14:paraId="2EE5EB37" w14:textId="77777777" w:rsidR="005763BE" w:rsidRPr="00966A6D" w:rsidRDefault="005763BE" w:rsidP="005763BE"/>
    <w:p w14:paraId="457D564D" w14:textId="77777777" w:rsidR="005763BE" w:rsidRPr="00966A6D" w:rsidRDefault="005763BE" w:rsidP="005763BE"/>
    <w:p w14:paraId="7464A016" w14:textId="77777777" w:rsidR="005763BE" w:rsidRPr="00966A6D" w:rsidRDefault="005763BE" w:rsidP="005763BE"/>
    <w:p w14:paraId="535E5D35" w14:textId="77777777" w:rsidR="005763BE" w:rsidRPr="00966A6D" w:rsidRDefault="005763BE" w:rsidP="005763BE"/>
    <w:p w14:paraId="662AA5C6" w14:textId="77777777" w:rsidR="005763BE" w:rsidRPr="00966A6D" w:rsidRDefault="005763BE" w:rsidP="005763BE"/>
    <w:p w14:paraId="0D268FE0" w14:textId="77777777" w:rsidR="005763BE" w:rsidRPr="00966A6D" w:rsidRDefault="005763BE" w:rsidP="005763BE"/>
    <w:p w14:paraId="1B6A29EB" w14:textId="77777777" w:rsidR="005763BE" w:rsidRPr="00966A6D" w:rsidRDefault="005763BE" w:rsidP="005763BE"/>
    <w:p w14:paraId="52D6CFEC" w14:textId="59392E2E" w:rsidR="005763BE" w:rsidRDefault="005763BE" w:rsidP="005763BE"/>
    <w:p w14:paraId="01AD8D6E" w14:textId="7A176BF5" w:rsidR="00A52103" w:rsidRDefault="00A52103" w:rsidP="005763BE"/>
    <w:p w14:paraId="6F957C48" w14:textId="54CDC4AD" w:rsidR="00A52103" w:rsidRDefault="00A52103" w:rsidP="005763BE"/>
    <w:p w14:paraId="74FEF7B0" w14:textId="747108C8" w:rsidR="00A52103" w:rsidRDefault="00A52103" w:rsidP="005763BE"/>
    <w:p w14:paraId="2F6AC596" w14:textId="2E2AD8BF" w:rsidR="00A52103" w:rsidRDefault="00A52103" w:rsidP="005763BE"/>
    <w:p w14:paraId="3CC9D547" w14:textId="4F845C78" w:rsidR="00A52103" w:rsidRDefault="00A52103" w:rsidP="005763BE"/>
    <w:p w14:paraId="23DC4CC0" w14:textId="77777777" w:rsidR="00C6750D" w:rsidRDefault="00C6750D" w:rsidP="005763BE"/>
    <w:p w14:paraId="23077697" w14:textId="77777777" w:rsidR="00C6750D" w:rsidRDefault="00A52103" w:rsidP="00C6750D">
      <w:pPr>
        <w:pStyle w:val="Caption"/>
      </w:pPr>
      <w:r>
        <w:t xml:space="preserve">Figure 7: </w:t>
      </w:r>
      <w:r w:rsidRPr="00A52103">
        <w:t xml:space="preserve">Daily COVID-19 cases per 100,000 population, by state. </w:t>
      </w:r>
    </w:p>
    <w:p w14:paraId="17287C33" w14:textId="7BE8562B" w:rsidR="00A52103" w:rsidRPr="00C6750D" w:rsidRDefault="00A52103" w:rsidP="00C6750D">
      <w:pPr>
        <w:pStyle w:val="NoSpacing"/>
        <w:ind w:firstLine="0"/>
        <w:rPr>
          <w:sz w:val="20"/>
          <w:szCs w:val="20"/>
        </w:rPr>
      </w:pPr>
      <w:r w:rsidRPr="00C6750D">
        <w:rPr>
          <w:sz w:val="20"/>
          <w:szCs w:val="20"/>
        </w:rPr>
        <w:t>Daily COVID-19 cases recorded in California, New York and Washington states, for every 100,000 people in the population.</w:t>
      </w:r>
    </w:p>
    <w:p w14:paraId="1B3EB3CC" w14:textId="77777777" w:rsidR="00C6750D" w:rsidRDefault="00C6750D" w:rsidP="00C6750D">
      <w:pPr>
        <w:pStyle w:val="NoSpacing"/>
        <w:ind w:firstLine="0"/>
      </w:pPr>
    </w:p>
    <w:p w14:paraId="15F36961" w14:textId="77B1E626" w:rsidR="005763BE" w:rsidRDefault="00A52103" w:rsidP="005763BE">
      <w:pPr>
        <w:jc w:val="center"/>
      </w:pPr>
      <w:r>
        <w:rPr>
          <w:noProof/>
          <w:lang w:eastAsia="en-GB"/>
        </w:rPr>
        <w:drawing>
          <wp:inline distT="0" distB="0" distL="0" distR="0" wp14:anchorId="7ED7251B" wp14:editId="340772B8">
            <wp:extent cx="4877223" cy="308484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Figure 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223" cy="308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7B6E9" w14:textId="77777777" w:rsidR="005763BE" w:rsidRPr="00A4757D" w:rsidRDefault="005763BE" w:rsidP="005763BE">
      <w:pPr>
        <w:spacing w:line="240" w:lineRule="auto"/>
        <w:ind w:firstLine="0"/>
      </w:pPr>
    </w:p>
    <w:p w14:paraId="3BB86C0A" w14:textId="1A3DBA4B" w:rsidR="00C6750D" w:rsidRDefault="00C6750D" w:rsidP="00C6750D">
      <w:pPr>
        <w:pStyle w:val="Caption"/>
      </w:pPr>
      <w:r>
        <w:t>Figure 8</w:t>
      </w:r>
      <w:r>
        <w:t xml:space="preserve">: </w:t>
      </w:r>
      <w:r w:rsidRPr="00A52103">
        <w:t xml:space="preserve">Daily COVID-19 </w:t>
      </w:r>
      <w:r>
        <w:t>deaths</w:t>
      </w:r>
      <w:r w:rsidRPr="00A52103">
        <w:t xml:space="preserve"> per 100,000 population, by state. </w:t>
      </w:r>
    </w:p>
    <w:p w14:paraId="2D1583A4" w14:textId="1A4FA4DF" w:rsidR="00C6750D" w:rsidRDefault="00C6750D" w:rsidP="00C6750D">
      <w:pPr>
        <w:pStyle w:val="NoSpacing"/>
        <w:ind w:firstLine="0"/>
        <w:rPr>
          <w:sz w:val="20"/>
          <w:szCs w:val="20"/>
        </w:rPr>
      </w:pPr>
      <w:r w:rsidRPr="00C6750D">
        <w:rPr>
          <w:sz w:val="20"/>
          <w:szCs w:val="20"/>
        </w:rPr>
        <w:t xml:space="preserve">Daily COVID-19 </w:t>
      </w:r>
      <w:r>
        <w:rPr>
          <w:sz w:val="20"/>
          <w:szCs w:val="20"/>
        </w:rPr>
        <w:t>deaths</w:t>
      </w:r>
      <w:r w:rsidRPr="00C6750D">
        <w:rPr>
          <w:sz w:val="20"/>
          <w:szCs w:val="20"/>
        </w:rPr>
        <w:t xml:space="preserve"> recorded in California, New York and Washington states, for every 100,000 people in the population.</w:t>
      </w:r>
    </w:p>
    <w:p w14:paraId="7C74C225" w14:textId="77777777" w:rsidR="00C6750D" w:rsidRPr="00C6750D" w:rsidRDefault="00C6750D" w:rsidP="00C6750D">
      <w:pPr>
        <w:pStyle w:val="NoSpacing"/>
        <w:ind w:firstLine="0"/>
        <w:rPr>
          <w:sz w:val="20"/>
          <w:szCs w:val="20"/>
        </w:rPr>
      </w:pPr>
    </w:p>
    <w:p w14:paraId="2749AF39" w14:textId="4D208FC2" w:rsidR="00A67E51" w:rsidRDefault="00C6750D">
      <w:r>
        <w:rPr>
          <w:noProof/>
          <w:lang w:eastAsia="en-GB"/>
        </w:rPr>
        <w:drawing>
          <wp:inline distT="0" distB="0" distL="0" distR="0" wp14:anchorId="62281EB4" wp14:editId="7647FE4A">
            <wp:extent cx="4901609" cy="312751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Figure 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609" cy="312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E4EC7" w14:textId="104EC39C" w:rsidR="00C6750D" w:rsidRDefault="00C6750D" w:rsidP="00C6750D">
      <w:pPr>
        <w:pStyle w:val="Caption"/>
      </w:pPr>
      <w:r>
        <w:lastRenderedPageBreak/>
        <w:t>Figure 9</w:t>
      </w:r>
      <w:r>
        <w:t xml:space="preserve">: </w:t>
      </w:r>
      <w:r>
        <w:t>P</w:t>
      </w:r>
      <w:r w:rsidRPr="00C6750D">
        <w:t>ercentage change in COVID-19 deaths, by state.</w:t>
      </w:r>
    </w:p>
    <w:p w14:paraId="7537EE60" w14:textId="70236522" w:rsidR="00C6750D" w:rsidRDefault="00C6750D" w:rsidP="00C6750D">
      <w:pPr>
        <w:ind w:firstLine="0"/>
        <w:rPr>
          <w:sz w:val="20"/>
          <w:szCs w:val="20"/>
        </w:rPr>
      </w:pPr>
      <w:r w:rsidRPr="00C6750D">
        <w:rPr>
          <w:sz w:val="20"/>
          <w:szCs w:val="20"/>
        </w:rPr>
        <w:t>Rate of change in COVID-19 deaths recorded in California, New York and Washington states.</w:t>
      </w:r>
    </w:p>
    <w:p w14:paraId="18EBAF55" w14:textId="5C61666A" w:rsidR="00C6750D" w:rsidRDefault="00C6750D" w:rsidP="00C6750D">
      <w:pPr>
        <w:ind w:firstLine="0"/>
        <w:jc w:val="center"/>
      </w:pPr>
      <w:r>
        <w:rPr>
          <w:noProof/>
          <w:lang w:eastAsia="en-GB"/>
        </w:rPr>
        <w:drawing>
          <wp:inline distT="0" distB="0" distL="0" distR="0" wp14:anchorId="3C39DE4C" wp14:editId="0F6AA3F6">
            <wp:extent cx="4263759" cy="2552921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9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759" cy="255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2DC68" w14:textId="00B0104A" w:rsidR="00C6750D" w:rsidRDefault="00C6750D" w:rsidP="00C6750D">
      <w:pPr>
        <w:ind w:firstLine="0"/>
        <w:jc w:val="center"/>
      </w:pPr>
    </w:p>
    <w:p w14:paraId="71E70029" w14:textId="4088CA08" w:rsidR="00C6750D" w:rsidRDefault="00C6750D" w:rsidP="00C6750D">
      <w:pPr>
        <w:pStyle w:val="Caption"/>
      </w:pPr>
      <w:r>
        <w:t>Figure 10</w:t>
      </w:r>
      <w:r>
        <w:t>: P</w:t>
      </w:r>
      <w:r w:rsidRPr="00C6750D">
        <w:t xml:space="preserve">ercentage change in COVID-19 </w:t>
      </w:r>
      <w:r>
        <w:t>cases</w:t>
      </w:r>
      <w:r w:rsidRPr="00C6750D">
        <w:t>, by state.</w:t>
      </w:r>
    </w:p>
    <w:p w14:paraId="45FE13B7" w14:textId="33671435" w:rsidR="00C6750D" w:rsidRDefault="00C6750D" w:rsidP="00C6750D">
      <w:pPr>
        <w:ind w:firstLine="0"/>
        <w:rPr>
          <w:sz w:val="20"/>
          <w:szCs w:val="20"/>
        </w:rPr>
      </w:pPr>
      <w:r w:rsidRPr="00C6750D">
        <w:rPr>
          <w:sz w:val="20"/>
          <w:szCs w:val="20"/>
        </w:rPr>
        <w:t xml:space="preserve">Rate of change in COVID-19 </w:t>
      </w:r>
      <w:r>
        <w:rPr>
          <w:sz w:val="20"/>
          <w:szCs w:val="20"/>
        </w:rPr>
        <w:t>cases</w:t>
      </w:r>
      <w:r w:rsidRPr="00C6750D">
        <w:rPr>
          <w:sz w:val="20"/>
          <w:szCs w:val="20"/>
        </w:rPr>
        <w:t xml:space="preserve"> recorded in California, New York and Washington states.</w:t>
      </w:r>
    </w:p>
    <w:p w14:paraId="7D6DA1D9" w14:textId="69A97AEE" w:rsidR="00C6750D" w:rsidRDefault="00C6750D" w:rsidP="00C6750D">
      <w:pPr>
        <w:ind w:firstLine="0"/>
        <w:jc w:val="center"/>
      </w:pPr>
      <w:bookmarkStart w:id="0" w:name="_GoBack"/>
      <w:r>
        <w:rPr>
          <w:noProof/>
          <w:lang w:eastAsia="en-GB"/>
        </w:rPr>
        <w:drawing>
          <wp:inline distT="0" distB="0" distL="0" distR="0" wp14:anchorId="25DDFAA4" wp14:editId="2812454E">
            <wp:extent cx="4218036" cy="25414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1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036" cy="254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7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CF"/>
    <w:rsid w:val="005763BE"/>
    <w:rsid w:val="00A52103"/>
    <w:rsid w:val="00A67E51"/>
    <w:rsid w:val="00C6750D"/>
    <w:rsid w:val="00D3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61487"/>
  <w15:chartTrackingRefBased/>
  <w15:docId w15:val="{5BDD04DB-8000-4D3F-A68F-EB418C1E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BE"/>
    <w:pPr>
      <w:spacing w:after="0" w:line="480" w:lineRule="auto"/>
      <w:ind w:firstLine="720"/>
    </w:pPr>
    <w:rPr>
      <w:rFonts w:eastAsiaTheme="minorEastAsia"/>
      <w:color w:val="000000" w:themeColor="text1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1"/>
    <w:qFormat/>
    <w:rsid w:val="005763BE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5763BE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"/>
    <w:rsid w:val="005763BE"/>
    <w:rPr>
      <w:rFonts w:asciiTheme="majorHAnsi" w:eastAsiaTheme="majorEastAsia" w:hAnsiTheme="majorHAnsi" w:cstheme="majorBidi"/>
      <w:color w:val="000000" w:themeColor="text1"/>
      <w:sz w:val="24"/>
      <w:szCs w:val="24"/>
      <w:lang w:eastAsia="ja-JP"/>
    </w:rPr>
  </w:style>
  <w:style w:type="paragraph" w:customStyle="1" w:styleId="Title2">
    <w:name w:val="Title 2"/>
    <w:basedOn w:val="Normal"/>
    <w:uiPriority w:val="1"/>
    <w:qFormat/>
    <w:rsid w:val="005763BE"/>
    <w:pPr>
      <w:ind w:firstLine="0"/>
      <w:jc w:val="center"/>
    </w:pPr>
  </w:style>
  <w:style w:type="character" w:styleId="Hyperlink">
    <w:name w:val="Hyperlink"/>
    <w:basedOn w:val="DefaultParagraphFont"/>
    <w:uiPriority w:val="99"/>
    <w:unhideWhenUsed/>
    <w:rsid w:val="005763B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5763BE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5763BE"/>
    <w:pPr>
      <w:spacing w:after="200" w:line="240" w:lineRule="auto"/>
      <w:ind w:firstLine="0"/>
    </w:pPr>
    <w:rPr>
      <w:i/>
      <w:iCs/>
      <w:color w:val="44546A" w:themeColor="text2"/>
      <w:sz w:val="22"/>
      <w:szCs w:val="18"/>
    </w:rPr>
  </w:style>
  <w:style w:type="paragraph" w:customStyle="1" w:styleId="TableFigure">
    <w:name w:val="Table/Figure"/>
    <w:basedOn w:val="Normal"/>
    <w:uiPriority w:val="7"/>
    <w:qFormat/>
    <w:rsid w:val="005763BE"/>
    <w:pPr>
      <w:spacing w:before="240"/>
      <w:ind w:firstLine="0"/>
      <w:contextualSpacing/>
    </w:pPr>
  </w:style>
  <w:style w:type="paragraph" w:styleId="NoSpacing">
    <w:name w:val="No Spacing"/>
    <w:uiPriority w:val="1"/>
    <w:qFormat/>
    <w:rsid w:val="00C6750D"/>
    <w:pPr>
      <w:spacing w:after="0" w:line="240" w:lineRule="auto"/>
      <w:ind w:firstLine="720"/>
    </w:pPr>
    <w:rPr>
      <w:rFonts w:eastAsiaTheme="minorEastAsia"/>
      <w:color w:val="000000" w:themeColor="text1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hyperlink" Target="mailto:l.lotti@ucl.ac.uk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D8125D956601469B1AB21B35F4381F" ma:contentTypeVersion="8" ma:contentTypeDescription="Create a new document." ma:contentTypeScope="" ma:versionID="fe155ba4af946fae16e59d354b373865">
  <xsd:schema xmlns:xsd="http://www.w3.org/2001/XMLSchema" xmlns:xs="http://www.w3.org/2001/XMLSchema" xmlns:p="http://schemas.microsoft.com/office/2006/metadata/properties" xmlns:ns2="bd6705b6-3ea4-40c7-bc5c-632a377e6c88" targetNamespace="http://schemas.microsoft.com/office/2006/metadata/properties" ma:root="true" ma:fieldsID="30eccf7eece8438fde165ecf34d24617" ns2:_="">
    <xsd:import namespace="bd6705b6-3ea4-40c7-bc5c-632a377e6c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705b6-3ea4-40c7-bc5c-632a377e6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89FFE-47AC-4C78-95C0-BC3258DEC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705b6-3ea4-40c7-bc5c-632a377e6c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6CF04-4048-4172-A8FE-344FE0A69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4618BE-859D-4711-9E47-92DA4AECF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Lotti, Lorenzo</dc:creator>
  <cp:keywords/>
  <dc:description/>
  <cp:lastModifiedBy>Pethiyagoda, Shanali (OCBD)</cp:lastModifiedBy>
  <cp:revision>2</cp:revision>
  <dcterms:created xsi:type="dcterms:W3CDTF">2022-05-31T07:08:00Z</dcterms:created>
  <dcterms:modified xsi:type="dcterms:W3CDTF">2022-05-31T07:08:00Z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0x010100CFD8125D956601469B1AB21B35F4381F</vt:lpwstr>
  </property>
</Properties>
</file>