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60EE2" w14:textId="77777777" w:rsidR="003564C2" w:rsidRPr="00421A13" w:rsidRDefault="003564C2" w:rsidP="003564C2">
      <w:pPr>
        <w:pStyle w:val="a3"/>
        <w:numPr>
          <w:ilvl w:val="0"/>
          <w:numId w:val="1"/>
        </w:numPr>
        <w:ind w:left="360" w:firstLineChars="0" w:hanging="360"/>
        <w:rPr>
          <w:rFonts w:ascii="Times New Roman" w:hAnsi="Times New Roman" w:cs="Times New Roman"/>
          <w:b/>
          <w:bCs/>
          <w:color w:val="000000" w:themeColor="text1"/>
        </w:rPr>
      </w:pPr>
      <w:r w:rsidRPr="00421A13">
        <w:rPr>
          <w:rFonts w:ascii="Times New Roman" w:hAnsi="Times New Roman" w:cs="Times New Roman"/>
          <w:b/>
          <w:bCs/>
          <w:color w:val="000000" w:themeColor="text1"/>
        </w:rPr>
        <w:t>Statistical Descriptions of Key Variables</w:t>
      </w:r>
    </w:p>
    <w:p w14:paraId="09B5CED8" w14:textId="77777777" w:rsidR="003564C2" w:rsidRPr="00421A13" w:rsidRDefault="003564C2" w:rsidP="003564C2">
      <w:pPr>
        <w:ind w:firstLineChars="200" w:firstLine="420"/>
        <w:rPr>
          <w:rFonts w:ascii="Times New Roman" w:hAnsi="Times New Roman" w:cs="Times New Roman"/>
          <w:color w:val="000000" w:themeColor="text1"/>
        </w:rPr>
      </w:pPr>
      <w:r w:rsidRPr="00421A13">
        <w:rPr>
          <w:rFonts w:ascii="Times New Roman" w:hAnsi="Times New Roman" w:cs="Times New Roman"/>
          <w:color w:val="5B9BD5" w:themeColor="accent5"/>
        </w:rPr>
        <w:t>Table A.1.</w:t>
      </w:r>
      <w:r w:rsidRPr="00421A13">
        <w:rPr>
          <w:rFonts w:ascii="Times New Roman" w:hAnsi="Times New Roman" w:cs="Times New Roman"/>
          <w:color w:val="000000" w:themeColor="text1"/>
        </w:rPr>
        <w:t xml:space="preserve"> reports the depictions and descriptive statistics of core variables. The obtained data are all within the rational distribution interval, which confirms the accuracy and authenticity of data values.</w:t>
      </w:r>
    </w:p>
    <w:p w14:paraId="1ECCE6AC" w14:textId="77777777" w:rsidR="003564C2" w:rsidRPr="00421A13" w:rsidRDefault="003564C2" w:rsidP="003564C2">
      <w:pPr>
        <w:jc w:val="center"/>
        <w:rPr>
          <w:rFonts w:ascii="Times New Roman" w:hAnsi="Times New Roman" w:cs="Times New Roman"/>
          <w:color w:val="5B9BD5" w:themeColor="accent5"/>
        </w:rPr>
      </w:pPr>
      <w:r w:rsidRPr="00421A13">
        <w:rPr>
          <w:rFonts w:ascii="Times New Roman" w:hAnsi="Times New Roman" w:cs="Times New Roman" w:hint="eastAsia"/>
          <w:b/>
          <w:bCs/>
          <w:color w:val="5B9BD5" w:themeColor="accent5"/>
        </w:rPr>
        <w:t>Table</w:t>
      </w:r>
      <w:r w:rsidRPr="00421A13">
        <w:rPr>
          <w:rFonts w:ascii="Times New Roman" w:hAnsi="Times New Roman" w:cs="Times New Roman"/>
          <w:b/>
          <w:bCs/>
          <w:color w:val="5B9BD5" w:themeColor="accent5"/>
        </w:rPr>
        <w:t xml:space="preserve"> A.1.</w:t>
      </w:r>
      <w:r w:rsidRPr="00421A13">
        <w:rPr>
          <w:rFonts w:ascii="Times New Roman" w:hAnsi="Times New Roman" w:cs="Times New Roman"/>
          <w:color w:val="5B9BD5" w:themeColor="accent5"/>
        </w:rPr>
        <w:t xml:space="preserve"> </w:t>
      </w:r>
      <w:r w:rsidRPr="00421A13">
        <w:rPr>
          <w:rFonts w:ascii="Times New Roman" w:hAnsi="Times New Roman" w:cs="Times New Roman"/>
          <w:color w:val="000000" w:themeColor="text1"/>
        </w:rPr>
        <w:t>Statistical Depiction of Key Variables</w:t>
      </w:r>
    </w:p>
    <w:tbl>
      <w:tblPr>
        <w:tblStyle w:val="a4"/>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851"/>
        <w:gridCol w:w="1076"/>
        <w:gridCol w:w="701"/>
        <w:gridCol w:w="704"/>
        <w:gridCol w:w="704"/>
        <w:gridCol w:w="696"/>
        <w:gridCol w:w="738"/>
      </w:tblGrid>
      <w:tr w:rsidR="003564C2" w:rsidRPr="00421A13" w14:paraId="527D01F6" w14:textId="77777777" w:rsidTr="00256D79">
        <w:trPr>
          <w:trHeight w:val="58"/>
          <w:jc w:val="center"/>
        </w:trPr>
        <w:tc>
          <w:tcPr>
            <w:tcW w:w="1707" w:type="pct"/>
            <w:tcBorders>
              <w:top w:val="single" w:sz="12" w:space="0" w:color="auto"/>
              <w:bottom w:val="single" w:sz="12" w:space="0" w:color="auto"/>
            </w:tcBorders>
            <w:vAlign w:val="center"/>
          </w:tcPr>
          <w:p w14:paraId="35BA22C9" w14:textId="77777777" w:rsidR="003564C2" w:rsidRPr="00421A13" w:rsidRDefault="003564C2" w:rsidP="00256D79">
            <w:pPr>
              <w:spacing w:line="0" w:lineRule="atLeast"/>
              <w:jc w:val="left"/>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Variables</w:t>
            </w:r>
          </w:p>
        </w:tc>
        <w:tc>
          <w:tcPr>
            <w:tcW w:w="512" w:type="pct"/>
            <w:tcBorders>
              <w:top w:val="single" w:sz="12" w:space="0" w:color="auto"/>
              <w:bottom w:val="single" w:sz="12" w:space="0" w:color="auto"/>
            </w:tcBorders>
            <w:vAlign w:val="center"/>
          </w:tcPr>
          <w:p w14:paraId="40D54BB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Symbols</w:t>
            </w:r>
          </w:p>
        </w:tc>
        <w:tc>
          <w:tcPr>
            <w:tcW w:w="648" w:type="pct"/>
            <w:tcBorders>
              <w:top w:val="single" w:sz="12" w:space="0" w:color="auto"/>
              <w:bottom w:val="single" w:sz="12" w:space="0" w:color="auto"/>
            </w:tcBorders>
          </w:tcPr>
          <w:p w14:paraId="51C77FE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Unit</w:t>
            </w:r>
          </w:p>
        </w:tc>
        <w:tc>
          <w:tcPr>
            <w:tcW w:w="422" w:type="pct"/>
            <w:tcBorders>
              <w:top w:val="single" w:sz="12" w:space="0" w:color="auto"/>
              <w:bottom w:val="single" w:sz="12" w:space="0" w:color="auto"/>
            </w:tcBorders>
          </w:tcPr>
          <w:p w14:paraId="6D81BBF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Obs.</w:t>
            </w:r>
          </w:p>
        </w:tc>
        <w:tc>
          <w:tcPr>
            <w:tcW w:w="424" w:type="pct"/>
            <w:tcBorders>
              <w:top w:val="single" w:sz="12" w:space="0" w:color="auto"/>
              <w:bottom w:val="single" w:sz="12" w:space="0" w:color="auto"/>
            </w:tcBorders>
          </w:tcPr>
          <w:p w14:paraId="2515F6A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Mean</w:t>
            </w:r>
          </w:p>
        </w:tc>
        <w:tc>
          <w:tcPr>
            <w:tcW w:w="424" w:type="pct"/>
            <w:tcBorders>
              <w:top w:val="single" w:sz="12" w:space="0" w:color="auto"/>
              <w:bottom w:val="single" w:sz="12" w:space="0" w:color="auto"/>
            </w:tcBorders>
          </w:tcPr>
          <w:p w14:paraId="56A38C5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S.D.</w:t>
            </w:r>
          </w:p>
        </w:tc>
        <w:tc>
          <w:tcPr>
            <w:tcW w:w="419" w:type="pct"/>
            <w:tcBorders>
              <w:top w:val="single" w:sz="12" w:space="0" w:color="auto"/>
              <w:bottom w:val="single" w:sz="12" w:space="0" w:color="auto"/>
            </w:tcBorders>
            <w:vAlign w:val="center"/>
          </w:tcPr>
          <w:p w14:paraId="5B4B466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Min</w:t>
            </w:r>
          </w:p>
        </w:tc>
        <w:tc>
          <w:tcPr>
            <w:tcW w:w="444" w:type="pct"/>
            <w:tcBorders>
              <w:top w:val="single" w:sz="12" w:space="0" w:color="auto"/>
              <w:bottom w:val="single" w:sz="12" w:space="0" w:color="auto"/>
            </w:tcBorders>
            <w:vAlign w:val="center"/>
          </w:tcPr>
          <w:p w14:paraId="71D9FAF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Max</w:t>
            </w:r>
          </w:p>
        </w:tc>
      </w:tr>
      <w:tr w:rsidR="003564C2" w:rsidRPr="00421A13" w14:paraId="7833F0FA" w14:textId="77777777" w:rsidTr="00256D79">
        <w:trPr>
          <w:trHeight w:val="58"/>
          <w:jc w:val="center"/>
        </w:trPr>
        <w:tc>
          <w:tcPr>
            <w:tcW w:w="1707" w:type="pct"/>
            <w:tcBorders>
              <w:top w:val="single" w:sz="12" w:space="0" w:color="auto"/>
            </w:tcBorders>
            <w:vAlign w:val="center"/>
          </w:tcPr>
          <w:p w14:paraId="20C11183" w14:textId="77777777" w:rsidR="003564C2" w:rsidRPr="00421A13" w:rsidRDefault="003564C2" w:rsidP="00256D79">
            <w:pPr>
              <w:spacing w:line="0" w:lineRule="atLeast"/>
              <w:jc w:val="left"/>
              <w:rPr>
                <w:rFonts w:ascii="Times New Roman" w:hAnsi="Times New Roman" w:cs="Times New Roman"/>
                <w:b/>
                <w:bCs/>
                <w:color w:val="000000" w:themeColor="text1"/>
                <w:sz w:val="15"/>
                <w:szCs w:val="15"/>
              </w:rPr>
            </w:pPr>
            <w:r w:rsidRPr="00421A13">
              <w:rPr>
                <w:rFonts w:ascii="Times New Roman" w:hAnsi="Times New Roman" w:cs="Times New Roman"/>
                <w:b/>
                <w:bCs/>
                <w:color w:val="000000" w:themeColor="text1"/>
                <w:sz w:val="15"/>
                <w:szCs w:val="15"/>
              </w:rPr>
              <w:t>Dependent Variable</w:t>
            </w:r>
          </w:p>
        </w:tc>
        <w:tc>
          <w:tcPr>
            <w:tcW w:w="512" w:type="pct"/>
            <w:tcBorders>
              <w:top w:val="single" w:sz="12" w:space="0" w:color="auto"/>
            </w:tcBorders>
            <w:vAlign w:val="center"/>
          </w:tcPr>
          <w:p w14:paraId="29C98B9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648" w:type="pct"/>
            <w:tcBorders>
              <w:top w:val="single" w:sz="12" w:space="0" w:color="auto"/>
            </w:tcBorders>
          </w:tcPr>
          <w:p w14:paraId="33FCA76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tcBorders>
              <w:top w:val="single" w:sz="12" w:space="0" w:color="auto"/>
            </w:tcBorders>
            <w:vAlign w:val="center"/>
          </w:tcPr>
          <w:p w14:paraId="7EAFC15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tcBorders>
              <w:top w:val="single" w:sz="12" w:space="0" w:color="auto"/>
            </w:tcBorders>
            <w:vAlign w:val="center"/>
          </w:tcPr>
          <w:p w14:paraId="3798D7A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tcBorders>
              <w:top w:val="single" w:sz="12" w:space="0" w:color="auto"/>
            </w:tcBorders>
            <w:vAlign w:val="center"/>
          </w:tcPr>
          <w:p w14:paraId="7D972D8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tcBorders>
              <w:top w:val="single" w:sz="12" w:space="0" w:color="auto"/>
            </w:tcBorders>
            <w:vAlign w:val="center"/>
          </w:tcPr>
          <w:p w14:paraId="2BB9EBB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tcBorders>
              <w:top w:val="single" w:sz="12" w:space="0" w:color="auto"/>
            </w:tcBorders>
            <w:vAlign w:val="center"/>
          </w:tcPr>
          <w:p w14:paraId="1695499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7052CA36" w14:textId="77777777" w:rsidTr="00256D79">
        <w:trPr>
          <w:trHeight w:val="133"/>
          <w:jc w:val="center"/>
        </w:trPr>
        <w:tc>
          <w:tcPr>
            <w:tcW w:w="1707" w:type="pct"/>
            <w:vAlign w:val="center"/>
          </w:tcPr>
          <w:p w14:paraId="7BB09496"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Total carbon emissions</w:t>
            </w:r>
          </w:p>
        </w:tc>
        <w:tc>
          <w:tcPr>
            <w:tcW w:w="512" w:type="pct"/>
            <w:vAlign w:val="center"/>
          </w:tcPr>
          <w:p w14:paraId="404142BE"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TCE</w:t>
            </w:r>
          </w:p>
        </w:tc>
        <w:tc>
          <w:tcPr>
            <w:tcW w:w="648" w:type="pct"/>
          </w:tcPr>
          <w:p w14:paraId="22AA3D6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Million tons</w:t>
            </w:r>
          </w:p>
        </w:tc>
        <w:tc>
          <w:tcPr>
            <w:tcW w:w="422" w:type="pct"/>
            <w:vAlign w:val="center"/>
          </w:tcPr>
          <w:p w14:paraId="7803669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3583D9E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.936</w:t>
            </w:r>
          </w:p>
        </w:tc>
        <w:tc>
          <w:tcPr>
            <w:tcW w:w="424" w:type="pct"/>
            <w:vAlign w:val="center"/>
          </w:tcPr>
          <w:p w14:paraId="1E4BDA3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.811</w:t>
            </w:r>
          </w:p>
        </w:tc>
        <w:tc>
          <w:tcPr>
            <w:tcW w:w="419" w:type="pct"/>
            <w:vAlign w:val="center"/>
          </w:tcPr>
          <w:p w14:paraId="5EFF8BF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.425</w:t>
            </w:r>
          </w:p>
        </w:tc>
        <w:tc>
          <w:tcPr>
            <w:tcW w:w="444" w:type="pct"/>
            <w:vAlign w:val="center"/>
          </w:tcPr>
          <w:p w14:paraId="0CA9FCC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.441</w:t>
            </w:r>
          </w:p>
        </w:tc>
      </w:tr>
      <w:tr w:rsidR="003564C2" w:rsidRPr="00421A13" w14:paraId="44F328D8" w14:textId="77777777" w:rsidTr="00256D79">
        <w:trPr>
          <w:trHeight w:val="133"/>
          <w:jc w:val="center"/>
        </w:trPr>
        <w:tc>
          <w:tcPr>
            <w:tcW w:w="1707" w:type="pct"/>
            <w:vAlign w:val="center"/>
          </w:tcPr>
          <w:p w14:paraId="33245FBF"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Carbon emission per capita</w:t>
            </w:r>
          </w:p>
        </w:tc>
        <w:tc>
          <w:tcPr>
            <w:tcW w:w="512" w:type="pct"/>
            <w:vAlign w:val="center"/>
          </w:tcPr>
          <w:p w14:paraId="1579EC0B"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PCE</w:t>
            </w:r>
          </w:p>
        </w:tc>
        <w:tc>
          <w:tcPr>
            <w:tcW w:w="648" w:type="pct"/>
          </w:tcPr>
          <w:p w14:paraId="01612AA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w:t>
            </w:r>
          </w:p>
        </w:tc>
        <w:tc>
          <w:tcPr>
            <w:tcW w:w="422" w:type="pct"/>
            <w:vAlign w:val="center"/>
          </w:tcPr>
          <w:p w14:paraId="07AF100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6206CCE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1.050</w:t>
            </w:r>
          </w:p>
        </w:tc>
        <w:tc>
          <w:tcPr>
            <w:tcW w:w="424" w:type="pct"/>
            <w:vAlign w:val="center"/>
          </w:tcPr>
          <w:p w14:paraId="39F0E3D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.714</w:t>
            </w:r>
          </w:p>
        </w:tc>
        <w:tc>
          <w:tcPr>
            <w:tcW w:w="419" w:type="pct"/>
            <w:vAlign w:val="center"/>
          </w:tcPr>
          <w:p w14:paraId="6961D71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.680</w:t>
            </w:r>
          </w:p>
        </w:tc>
        <w:tc>
          <w:tcPr>
            <w:tcW w:w="444" w:type="pct"/>
            <w:vAlign w:val="center"/>
          </w:tcPr>
          <w:p w14:paraId="698596B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.523</w:t>
            </w:r>
          </w:p>
        </w:tc>
      </w:tr>
      <w:tr w:rsidR="003564C2" w:rsidRPr="00421A13" w14:paraId="5E29823D" w14:textId="77777777" w:rsidTr="00256D79">
        <w:trPr>
          <w:trHeight w:val="133"/>
          <w:jc w:val="center"/>
        </w:trPr>
        <w:tc>
          <w:tcPr>
            <w:tcW w:w="1707" w:type="pct"/>
            <w:vAlign w:val="center"/>
          </w:tcPr>
          <w:p w14:paraId="3F72BBD0"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C</w:t>
            </w:r>
            <w:r w:rsidRPr="00421A13">
              <w:rPr>
                <w:rFonts w:ascii="Times New Roman" w:hAnsi="Times New Roman" w:cs="Times New Roman" w:hint="eastAsia"/>
                <w:i/>
                <w:iCs/>
                <w:color w:val="000000" w:themeColor="text1"/>
                <w:sz w:val="15"/>
                <w:szCs w:val="15"/>
              </w:rPr>
              <w:t>oal</w:t>
            </w:r>
            <w:r w:rsidRPr="00421A13">
              <w:rPr>
                <w:rFonts w:ascii="Times New Roman" w:hAnsi="Times New Roman" w:cs="Times New Roman"/>
                <w:i/>
                <w:iCs/>
                <w:color w:val="000000" w:themeColor="text1"/>
                <w:sz w:val="15"/>
                <w:szCs w:val="15"/>
              </w:rPr>
              <w:t xml:space="preserve"> Consumption</w:t>
            </w:r>
          </w:p>
        </w:tc>
        <w:tc>
          <w:tcPr>
            <w:tcW w:w="512" w:type="pct"/>
            <w:vAlign w:val="center"/>
          </w:tcPr>
          <w:p w14:paraId="2F9BF022"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C</w:t>
            </w:r>
            <w:r w:rsidRPr="00421A13">
              <w:rPr>
                <w:rFonts w:ascii="Times New Roman" w:hAnsi="Times New Roman" w:cs="Times New Roman"/>
                <w:i/>
                <w:iCs/>
                <w:color w:val="000000" w:themeColor="text1"/>
                <w:sz w:val="15"/>
                <w:szCs w:val="15"/>
              </w:rPr>
              <w:t>oal</w:t>
            </w:r>
          </w:p>
        </w:tc>
        <w:tc>
          <w:tcPr>
            <w:tcW w:w="648" w:type="pct"/>
          </w:tcPr>
          <w:p w14:paraId="0C580C7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T</w:t>
            </w:r>
            <w:r w:rsidRPr="00421A13">
              <w:rPr>
                <w:rFonts w:ascii="Times New Roman" w:hAnsi="Times New Roman" w:cs="Times New Roman"/>
                <w:color w:val="000000" w:themeColor="text1"/>
                <w:sz w:val="15"/>
                <w:szCs w:val="15"/>
              </w:rPr>
              <w:t>ons</w:t>
            </w:r>
          </w:p>
        </w:tc>
        <w:tc>
          <w:tcPr>
            <w:tcW w:w="422" w:type="pct"/>
            <w:vAlign w:val="center"/>
          </w:tcPr>
          <w:p w14:paraId="28E2E8F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24109E0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.233</w:t>
            </w:r>
          </w:p>
        </w:tc>
        <w:tc>
          <w:tcPr>
            <w:tcW w:w="424" w:type="pct"/>
            <w:vAlign w:val="center"/>
          </w:tcPr>
          <w:p w14:paraId="2C8C53C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.184</w:t>
            </w:r>
          </w:p>
        </w:tc>
        <w:tc>
          <w:tcPr>
            <w:tcW w:w="419" w:type="pct"/>
            <w:vAlign w:val="center"/>
          </w:tcPr>
          <w:p w14:paraId="1E75F6B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2E85CD8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2.778</w:t>
            </w:r>
          </w:p>
        </w:tc>
      </w:tr>
      <w:tr w:rsidR="003564C2" w:rsidRPr="00421A13" w14:paraId="4DA2C349" w14:textId="77777777" w:rsidTr="00256D79">
        <w:trPr>
          <w:trHeight w:val="133"/>
          <w:jc w:val="center"/>
        </w:trPr>
        <w:tc>
          <w:tcPr>
            <w:tcW w:w="1707" w:type="pct"/>
            <w:vAlign w:val="center"/>
          </w:tcPr>
          <w:p w14:paraId="797636B9"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Oil Consumption</w:t>
            </w:r>
          </w:p>
        </w:tc>
        <w:tc>
          <w:tcPr>
            <w:tcW w:w="512" w:type="pct"/>
            <w:vAlign w:val="center"/>
          </w:tcPr>
          <w:p w14:paraId="471E4BDF"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Oil</w:t>
            </w:r>
          </w:p>
        </w:tc>
        <w:tc>
          <w:tcPr>
            <w:tcW w:w="648" w:type="pct"/>
          </w:tcPr>
          <w:p w14:paraId="70517CC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T</w:t>
            </w:r>
            <w:r w:rsidRPr="00421A13">
              <w:rPr>
                <w:rFonts w:ascii="Times New Roman" w:hAnsi="Times New Roman" w:cs="Times New Roman"/>
                <w:color w:val="000000" w:themeColor="text1"/>
                <w:sz w:val="15"/>
                <w:szCs w:val="15"/>
              </w:rPr>
              <w:t>ons</w:t>
            </w:r>
          </w:p>
        </w:tc>
        <w:tc>
          <w:tcPr>
            <w:tcW w:w="422" w:type="pct"/>
            <w:vAlign w:val="center"/>
          </w:tcPr>
          <w:p w14:paraId="012DE00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57F8235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0.507</w:t>
            </w:r>
          </w:p>
        </w:tc>
        <w:tc>
          <w:tcPr>
            <w:tcW w:w="424" w:type="pct"/>
            <w:vAlign w:val="center"/>
          </w:tcPr>
          <w:p w14:paraId="656FABC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.630</w:t>
            </w:r>
          </w:p>
        </w:tc>
        <w:tc>
          <w:tcPr>
            <w:tcW w:w="419" w:type="pct"/>
            <w:vAlign w:val="center"/>
          </w:tcPr>
          <w:p w14:paraId="081EA07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.454</w:t>
            </w:r>
          </w:p>
        </w:tc>
        <w:tc>
          <w:tcPr>
            <w:tcW w:w="444" w:type="pct"/>
            <w:vAlign w:val="center"/>
          </w:tcPr>
          <w:p w14:paraId="19FE58D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8.835</w:t>
            </w:r>
          </w:p>
        </w:tc>
      </w:tr>
      <w:tr w:rsidR="003564C2" w:rsidRPr="00421A13" w14:paraId="090B2BD7" w14:textId="77777777" w:rsidTr="00256D79">
        <w:trPr>
          <w:trHeight w:val="67"/>
          <w:jc w:val="center"/>
        </w:trPr>
        <w:tc>
          <w:tcPr>
            <w:tcW w:w="1707" w:type="pct"/>
            <w:vAlign w:val="center"/>
          </w:tcPr>
          <w:p w14:paraId="782AB489" w14:textId="77777777" w:rsidR="003564C2" w:rsidRPr="00421A13" w:rsidRDefault="003564C2" w:rsidP="00256D79">
            <w:pPr>
              <w:spacing w:line="0" w:lineRule="atLeast"/>
              <w:jc w:val="left"/>
              <w:rPr>
                <w:rFonts w:ascii="Times New Roman" w:hAnsi="Times New Roman" w:cs="Times New Roman"/>
                <w:color w:val="000000" w:themeColor="text1"/>
                <w:sz w:val="15"/>
                <w:szCs w:val="15"/>
              </w:rPr>
            </w:pPr>
          </w:p>
        </w:tc>
        <w:tc>
          <w:tcPr>
            <w:tcW w:w="512" w:type="pct"/>
            <w:vAlign w:val="center"/>
          </w:tcPr>
          <w:p w14:paraId="195CF6FD"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1E7C0E4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183C360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8F2410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60B66FA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51E5608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67B4401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22F2C603" w14:textId="77777777" w:rsidTr="00256D79">
        <w:trPr>
          <w:trHeight w:val="67"/>
          <w:jc w:val="center"/>
        </w:trPr>
        <w:tc>
          <w:tcPr>
            <w:tcW w:w="1707" w:type="pct"/>
            <w:vAlign w:val="center"/>
          </w:tcPr>
          <w:p w14:paraId="0C9D9227" w14:textId="77777777" w:rsidR="003564C2" w:rsidRPr="00421A13" w:rsidRDefault="003564C2" w:rsidP="00256D79">
            <w:pPr>
              <w:spacing w:line="0" w:lineRule="atLeast"/>
              <w:jc w:val="left"/>
              <w:rPr>
                <w:rFonts w:ascii="Times New Roman" w:hAnsi="Times New Roman" w:cs="Times New Roman"/>
                <w:b/>
                <w:bCs/>
                <w:color w:val="000000" w:themeColor="text1"/>
                <w:sz w:val="15"/>
                <w:szCs w:val="15"/>
              </w:rPr>
            </w:pPr>
            <w:r w:rsidRPr="00421A13">
              <w:rPr>
                <w:rFonts w:ascii="Times New Roman" w:hAnsi="Times New Roman" w:cs="Times New Roman"/>
                <w:b/>
                <w:bCs/>
                <w:color w:val="000000" w:themeColor="text1"/>
                <w:sz w:val="15"/>
                <w:szCs w:val="15"/>
              </w:rPr>
              <w:t>Core Independent Variable</w:t>
            </w:r>
          </w:p>
        </w:tc>
        <w:tc>
          <w:tcPr>
            <w:tcW w:w="512" w:type="pct"/>
            <w:vAlign w:val="center"/>
          </w:tcPr>
          <w:p w14:paraId="13FC9ABE"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5CC923D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2B6FFCF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02495D9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399127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3267706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454FD6D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1ECA6E76" w14:textId="77777777" w:rsidTr="00256D79">
        <w:trPr>
          <w:trHeight w:val="227"/>
          <w:jc w:val="center"/>
        </w:trPr>
        <w:tc>
          <w:tcPr>
            <w:tcW w:w="1707" w:type="pct"/>
            <w:vAlign w:val="center"/>
          </w:tcPr>
          <w:p w14:paraId="56A31FE1"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H</w:t>
            </w:r>
            <w:r w:rsidRPr="00421A13">
              <w:rPr>
                <w:rFonts w:ascii="Times New Roman" w:hAnsi="Times New Roman" w:cs="Times New Roman"/>
                <w:i/>
                <w:iCs/>
                <w:color w:val="000000" w:themeColor="text1"/>
                <w:sz w:val="15"/>
                <w:szCs w:val="15"/>
              </w:rPr>
              <w:t>igh-speed Railway Opening</w:t>
            </w:r>
          </w:p>
        </w:tc>
        <w:tc>
          <w:tcPr>
            <w:tcW w:w="512" w:type="pct"/>
            <w:vAlign w:val="center"/>
          </w:tcPr>
          <w:p w14:paraId="4B0ADCD2"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H</w:t>
            </w:r>
            <w:r w:rsidRPr="00421A13">
              <w:rPr>
                <w:rFonts w:ascii="Times New Roman" w:hAnsi="Times New Roman" w:cs="Times New Roman"/>
                <w:i/>
                <w:iCs/>
                <w:color w:val="000000" w:themeColor="text1"/>
                <w:sz w:val="15"/>
                <w:szCs w:val="15"/>
              </w:rPr>
              <w:t>SR</w:t>
            </w:r>
          </w:p>
        </w:tc>
        <w:tc>
          <w:tcPr>
            <w:tcW w:w="648" w:type="pct"/>
          </w:tcPr>
          <w:p w14:paraId="7AC6353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w:t>
            </w:r>
          </w:p>
        </w:tc>
        <w:tc>
          <w:tcPr>
            <w:tcW w:w="422" w:type="pct"/>
            <w:vAlign w:val="center"/>
          </w:tcPr>
          <w:p w14:paraId="20F4390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543D78D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24" w:type="pct"/>
            <w:vAlign w:val="center"/>
          </w:tcPr>
          <w:p w14:paraId="5552D1F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.000</w:t>
            </w:r>
          </w:p>
        </w:tc>
        <w:tc>
          <w:tcPr>
            <w:tcW w:w="419" w:type="pct"/>
            <w:vAlign w:val="center"/>
          </w:tcPr>
          <w:p w14:paraId="654E9B9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.345</w:t>
            </w:r>
          </w:p>
        </w:tc>
        <w:tc>
          <w:tcPr>
            <w:tcW w:w="444" w:type="pct"/>
            <w:vAlign w:val="center"/>
          </w:tcPr>
          <w:p w14:paraId="13B4EBE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.475</w:t>
            </w:r>
          </w:p>
        </w:tc>
      </w:tr>
      <w:tr w:rsidR="003564C2" w:rsidRPr="00421A13" w14:paraId="295A8BA2" w14:textId="77777777" w:rsidTr="00256D79">
        <w:trPr>
          <w:trHeight w:val="37"/>
          <w:jc w:val="center"/>
        </w:trPr>
        <w:tc>
          <w:tcPr>
            <w:tcW w:w="1707" w:type="pct"/>
            <w:vAlign w:val="center"/>
          </w:tcPr>
          <w:p w14:paraId="56FC562B" w14:textId="77777777" w:rsidR="003564C2" w:rsidRPr="00421A13" w:rsidRDefault="003564C2" w:rsidP="00256D79">
            <w:pPr>
              <w:spacing w:line="0" w:lineRule="atLeast"/>
              <w:jc w:val="left"/>
              <w:rPr>
                <w:rFonts w:ascii="Times New Roman" w:hAnsi="Times New Roman" w:cs="Times New Roman"/>
                <w:color w:val="000000" w:themeColor="text1"/>
                <w:sz w:val="15"/>
                <w:szCs w:val="15"/>
              </w:rPr>
            </w:pPr>
          </w:p>
        </w:tc>
        <w:tc>
          <w:tcPr>
            <w:tcW w:w="512" w:type="pct"/>
            <w:vAlign w:val="center"/>
          </w:tcPr>
          <w:p w14:paraId="29829D65"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12DCE32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3F029F7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62AB70D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6614CA2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469D645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1F1FFDD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75EA0121" w14:textId="77777777" w:rsidTr="00256D79">
        <w:trPr>
          <w:trHeight w:val="37"/>
          <w:jc w:val="center"/>
        </w:trPr>
        <w:tc>
          <w:tcPr>
            <w:tcW w:w="1707" w:type="pct"/>
            <w:vAlign w:val="center"/>
          </w:tcPr>
          <w:p w14:paraId="11AB8DDC" w14:textId="77777777" w:rsidR="003564C2" w:rsidRPr="00421A13" w:rsidRDefault="003564C2" w:rsidP="00256D79">
            <w:pPr>
              <w:spacing w:line="0" w:lineRule="atLeast"/>
              <w:jc w:val="left"/>
              <w:rPr>
                <w:rFonts w:ascii="Times New Roman" w:hAnsi="Times New Roman" w:cs="Times New Roman"/>
                <w:b/>
                <w:bCs/>
                <w:i/>
                <w:iCs/>
                <w:color w:val="000000" w:themeColor="text1"/>
                <w:sz w:val="15"/>
                <w:szCs w:val="15"/>
              </w:rPr>
            </w:pPr>
            <w:r w:rsidRPr="00421A13">
              <w:rPr>
                <w:rFonts w:ascii="Times New Roman" w:hAnsi="Times New Roman" w:cs="Times New Roman"/>
                <w:b/>
                <w:bCs/>
                <w:color w:val="000000" w:themeColor="text1"/>
                <w:sz w:val="15"/>
                <w:szCs w:val="15"/>
              </w:rPr>
              <w:t>Macro Control Variables</w:t>
            </w:r>
          </w:p>
        </w:tc>
        <w:tc>
          <w:tcPr>
            <w:tcW w:w="512" w:type="pct"/>
            <w:vAlign w:val="center"/>
          </w:tcPr>
          <w:p w14:paraId="7D6DF9C0"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7F1329D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1D3A11E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7CC8B5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D09DDE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5E9285D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362649C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2BB3E39C" w14:textId="77777777" w:rsidTr="00256D79">
        <w:trPr>
          <w:trHeight w:val="238"/>
          <w:jc w:val="center"/>
        </w:trPr>
        <w:tc>
          <w:tcPr>
            <w:tcW w:w="1707" w:type="pct"/>
            <w:vAlign w:val="center"/>
          </w:tcPr>
          <w:p w14:paraId="2D3A5004"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Fiscal Autonomy</w:t>
            </w:r>
          </w:p>
        </w:tc>
        <w:tc>
          <w:tcPr>
            <w:tcW w:w="512" w:type="pct"/>
            <w:vAlign w:val="center"/>
          </w:tcPr>
          <w:p w14:paraId="311C7B33"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F</w:t>
            </w:r>
            <w:r w:rsidRPr="00421A13">
              <w:rPr>
                <w:rFonts w:ascii="Times New Roman" w:hAnsi="Times New Roman" w:cs="Times New Roman"/>
                <w:i/>
                <w:iCs/>
                <w:color w:val="000000" w:themeColor="text1"/>
                <w:sz w:val="15"/>
                <w:szCs w:val="15"/>
              </w:rPr>
              <w:t>A</w:t>
            </w:r>
          </w:p>
        </w:tc>
        <w:tc>
          <w:tcPr>
            <w:tcW w:w="648" w:type="pct"/>
          </w:tcPr>
          <w:p w14:paraId="2CAF33E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5866559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68ED8E2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.472</w:t>
            </w:r>
          </w:p>
        </w:tc>
        <w:tc>
          <w:tcPr>
            <w:tcW w:w="424" w:type="pct"/>
            <w:vAlign w:val="center"/>
          </w:tcPr>
          <w:p w14:paraId="7C73D01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.226</w:t>
            </w:r>
          </w:p>
        </w:tc>
        <w:tc>
          <w:tcPr>
            <w:tcW w:w="419" w:type="pct"/>
            <w:vAlign w:val="center"/>
          </w:tcPr>
          <w:p w14:paraId="02025B8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.054</w:t>
            </w:r>
          </w:p>
        </w:tc>
        <w:tc>
          <w:tcPr>
            <w:tcW w:w="444" w:type="pct"/>
            <w:vAlign w:val="center"/>
          </w:tcPr>
          <w:p w14:paraId="2F7EBA0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1.541</w:t>
            </w:r>
          </w:p>
        </w:tc>
      </w:tr>
      <w:tr w:rsidR="003564C2" w:rsidRPr="00421A13" w14:paraId="734246A9" w14:textId="77777777" w:rsidTr="00256D79">
        <w:trPr>
          <w:trHeight w:val="58"/>
          <w:jc w:val="center"/>
        </w:trPr>
        <w:tc>
          <w:tcPr>
            <w:tcW w:w="1707" w:type="pct"/>
            <w:vAlign w:val="center"/>
          </w:tcPr>
          <w:p w14:paraId="2F2F9736"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Population Density</w:t>
            </w:r>
          </w:p>
        </w:tc>
        <w:tc>
          <w:tcPr>
            <w:tcW w:w="512" w:type="pct"/>
            <w:vAlign w:val="center"/>
          </w:tcPr>
          <w:p w14:paraId="4FC8CDA8"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P</w:t>
            </w:r>
            <w:r w:rsidRPr="00421A13">
              <w:rPr>
                <w:rFonts w:ascii="Times New Roman" w:hAnsi="Times New Roman" w:cs="Times New Roman"/>
                <w:i/>
                <w:iCs/>
                <w:color w:val="000000" w:themeColor="text1"/>
                <w:sz w:val="15"/>
                <w:szCs w:val="15"/>
              </w:rPr>
              <w:t>D</w:t>
            </w:r>
          </w:p>
        </w:tc>
        <w:tc>
          <w:tcPr>
            <w:tcW w:w="648" w:type="pct"/>
            <w:vAlign w:val="center"/>
          </w:tcPr>
          <w:p w14:paraId="6586741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person/km</w:t>
            </w:r>
            <w:r w:rsidRPr="00421A13">
              <w:rPr>
                <w:rFonts w:ascii="Times New Roman" w:hAnsi="Times New Roman" w:cs="Times New Roman"/>
                <w:color w:val="000000" w:themeColor="text1"/>
                <w:sz w:val="15"/>
                <w:szCs w:val="15"/>
                <w:vertAlign w:val="superscript"/>
              </w:rPr>
              <w:t>2</w:t>
            </w:r>
          </w:p>
        </w:tc>
        <w:tc>
          <w:tcPr>
            <w:tcW w:w="422" w:type="pct"/>
          </w:tcPr>
          <w:p w14:paraId="722113F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7A08A52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.723</w:t>
            </w:r>
          </w:p>
        </w:tc>
        <w:tc>
          <w:tcPr>
            <w:tcW w:w="424" w:type="pct"/>
            <w:vAlign w:val="center"/>
          </w:tcPr>
          <w:p w14:paraId="38B3C31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.919</w:t>
            </w:r>
          </w:p>
        </w:tc>
        <w:tc>
          <w:tcPr>
            <w:tcW w:w="419" w:type="pct"/>
            <w:vAlign w:val="center"/>
          </w:tcPr>
          <w:p w14:paraId="635157E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.552</w:t>
            </w:r>
          </w:p>
        </w:tc>
        <w:tc>
          <w:tcPr>
            <w:tcW w:w="444" w:type="pct"/>
            <w:vAlign w:val="center"/>
          </w:tcPr>
          <w:p w14:paraId="42A5F20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7</w:t>
            </w:r>
            <w:r w:rsidRPr="00421A13">
              <w:rPr>
                <w:rFonts w:ascii="Times New Roman" w:hAnsi="Times New Roman" w:cs="Times New Roman"/>
                <w:color w:val="000000" w:themeColor="text1"/>
                <w:sz w:val="15"/>
                <w:szCs w:val="15"/>
              </w:rPr>
              <w:t>.882</w:t>
            </w:r>
          </w:p>
        </w:tc>
      </w:tr>
      <w:tr w:rsidR="003564C2" w:rsidRPr="00421A13" w14:paraId="47055A4B" w14:textId="77777777" w:rsidTr="00256D79">
        <w:trPr>
          <w:trHeight w:val="104"/>
          <w:jc w:val="center"/>
        </w:trPr>
        <w:tc>
          <w:tcPr>
            <w:tcW w:w="1707" w:type="pct"/>
            <w:vAlign w:val="center"/>
          </w:tcPr>
          <w:p w14:paraId="509DBEF9"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Industrial Structure</w:t>
            </w:r>
          </w:p>
        </w:tc>
        <w:tc>
          <w:tcPr>
            <w:tcW w:w="512" w:type="pct"/>
            <w:vAlign w:val="center"/>
          </w:tcPr>
          <w:p w14:paraId="4EB440C8"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I</w:t>
            </w:r>
            <w:r w:rsidRPr="00421A13">
              <w:rPr>
                <w:rFonts w:ascii="Times New Roman" w:hAnsi="Times New Roman" w:cs="Times New Roman"/>
                <w:i/>
                <w:iCs/>
                <w:color w:val="000000" w:themeColor="text1"/>
                <w:sz w:val="15"/>
                <w:szCs w:val="15"/>
              </w:rPr>
              <w:t>S</w:t>
            </w:r>
          </w:p>
        </w:tc>
        <w:tc>
          <w:tcPr>
            <w:tcW w:w="648" w:type="pct"/>
            <w:vAlign w:val="center"/>
          </w:tcPr>
          <w:p w14:paraId="742608D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722D947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59A679C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7.006</w:t>
            </w:r>
          </w:p>
        </w:tc>
        <w:tc>
          <w:tcPr>
            <w:tcW w:w="424" w:type="pct"/>
            <w:vAlign w:val="center"/>
          </w:tcPr>
          <w:p w14:paraId="629A45D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1.266</w:t>
            </w:r>
          </w:p>
        </w:tc>
        <w:tc>
          <w:tcPr>
            <w:tcW w:w="419" w:type="pct"/>
            <w:vAlign w:val="center"/>
          </w:tcPr>
          <w:p w14:paraId="5377448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0.680</w:t>
            </w:r>
          </w:p>
        </w:tc>
        <w:tc>
          <w:tcPr>
            <w:tcW w:w="444" w:type="pct"/>
            <w:vAlign w:val="center"/>
          </w:tcPr>
          <w:p w14:paraId="218D5BB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9</w:t>
            </w:r>
            <w:r w:rsidRPr="00421A13">
              <w:rPr>
                <w:rFonts w:ascii="Times New Roman" w:hAnsi="Times New Roman" w:cs="Times New Roman"/>
                <w:color w:val="000000" w:themeColor="text1"/>
                <w:sz w:val="15"/>
                <w:szCs w:val="15"/>
              </w:rPr>
              <w:t>0.970</w:t>
            </w:r>
          </w:p>
        </w:tc>
      </w:tr>
      <w:tr w:rsidR="003564C2" w:rsidRPr="00421A13" w14:paraId="3761A992" w14:textId="77777777" w:rsidTr="00256D79">
        <w:trPr>
          <w:jc w:val="center"/>
        </w:trPr>
        <w:tc>
          <w:tcPr>
            <w:tcW w:w="1707" w:type="pct"/>
            <w:vAlign w:val="center"/>
          </w:tcPr>
          <w:p w14:paraId="3365DA05"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High-end Talent Accumulation</w:t>
            </w:r>
          </w:p>
        </w:tc>
        <w:tc>
          <w:tcPr>
            <w:tcW w:w="512" w:type="pct"/>
            <w:vAlign w:val="center"/>
          </w:tcPr>
          <w:p w14:paraId="6569C56F"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H</w:t>
            </w:r>
            <w:r w:rsidRPr="00421A13">
              <w:rPr>
                <w:rFonts w:ascii="Times New Roman" w:hAnsi="Times New Roman" w:cs="Times New Roman"/>
                <w:i/>
                <w:iCs/>
                <w:color w:val="000000" w:themeColor="text1"/>
                <w:sz w:val="15"/>
                <w:szCs w:val="15"/>
              </w:rPr>
              <w:t>T</w:t>
            </w:r>
          </w:p>
        </w:tc>
        <w:tc>
          <w:tcPr>
            <w:tcW w:w="648" w:type="pct"/>
            <w:vAlign w:val="center"/>
          </w:tcPr>
          <w:p w14:paraId="25C8287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0AC426D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2213750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.158</w:t>
            </w:r>
          </w:p>
        </w:tc>
        <w:tc>
          <w:tcPr>
            <w:tcW w:w="424" w:type="pct"/>
            <w:vAlign w:val="center"/>
          </w:tcPr>
          <w:p w14:paraId="5F7E573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.279</w:t>
            </w:r>
          </w:p>
        </w:tc>
        <w:tc>
          <w:tcPr>
            <w:tcW w:w="419" w:type="pct"/>
            <w:vAlign w:val="center"/>
          </w:tcPr>
          <w:p w14:paraId="0CE52E4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4F2E1ED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9</w:t>
            </w:r>
            <w:r w:rsidRPr="00421A13">
              <w:rPr>
                <w:rFonts w:ascii="Times New Roman" w:hAnsi="Times New Roman" w:cs="Times New Roman"/>
                <w:color w:val="000000" w:themeColor="text1"/>
                <w:sz w:val="15"/>
                <w:szCs w:val="15"/>
              </w:rPr>
              <w:t>.602</w:t>
            </w:r>
          </w:p>
        </w:tc>
      </w:tr>
      <w:tr w:rsidR="003564C2" w:rsidRPr="00421A13" w14:paraId="5F025C4D" w14:textId="77777777" w:rsidTr="00256D79">
        <w:trPr>
          <w:jc w:val="center"/>
        </w:trPr>
        <w:tc>
          <w:tcPr>
            <w:tcW w:w="1707" w:type="pct"/>
            <w:vAlign w:val="center"/>
          </w:tcPr>
          <w:p w14:paraId="38B317DD"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Foreign Direct Investment</w:t>
            </w:r>
          </w:p>
        </w:tc>
        <w:tc>
          <w:tcPr>
            <w:tcW w:w="512" w:type="pct"/>
            <w:vAlign w:val="center"/>
          </w:tcPr>
          <w:p w14:paraId="49A73A3F"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F</w:t>
            </w:r>
            <w:r w:rsidRPr="00421A13">
              <w:rPr>
                <w:rFonts w:ascii="Times New Roman" w:hAnsi="Times New Roman" w:cs="Times New Roman"/>
                <w:i/>
                <w:iCs/>
                <w:color w:val="000000" w:themeColor="text1"/>
                <w:sz w:val="15"/>
                <w:szCs w:val="15"/>
              </w:rPr>
              <w:t>DI</w:t>
            </w:r>
          </w:p>
        </w:tc>
        <w:tc>
          <w:tcPr>
            <w:tcW w:w="648" w:type="pct"/>
          </w:tcPr>
          <w:p w14:paraId="2F726F3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54221D4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3BCAD7E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.022</w:t>
            </w:r>
          </w:p>
        </w:tc>
        <w:tc>
          <w:tcPr>
            <w:tcW w:w="424" w:type="pct"/>
            <w:vAlign w:val="center"/>
          </w:tcPr>
          <w:p w14:paraId="6FC9BD5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.025</w:t>
            </w:r>
          </w:p>
        </w:tc>
        <w:tc>
          <w:tcPr>
            <w:tcW w:w="419" w:type="pct"/>
            <w:vAlign w:val="center"/>
          </w:tcPr>
          <w:p w14:paraId="2970A4B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616AF33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.380</w:t>
            </w:r>
          </w:p>
        </w:tc>
      </w:tr>
      <w:tr w:rsidR="003564C2" w:rsidRPr="00421A13" w14:paraId="32376D88" w14:textId="77777777" w:rsidTr="00256D79">
        <w:trPr>
          <w:jc w:val="center"/>
        </w:trPr>
        <w:tc>
          <w:tcPr>
            <w:tcW w:w="1707" w:type="pct"/>
            <w:vAlign w:val="center"/>
          </w:tcPr>
          <w:p w14:paraId="789BDA73"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Infrastructure Construction</w:t>
            </w:r>
          </w:p>
        </w:tc>
        <w:tc>
          <w:tcPr>
            <w:tcW w:w="512" w:type="pct"/>
            <w:vAlign w:val="center"/>
          </w:tcPr>
          <w:p w14:paraId="0E185DE0"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I</w:t>
            </w:r>
            <w:r w:rsidRPr="00421A13">
              <w:rPr>
                <w:rFonts w:ascii="Times New Roman" w:hAnsi="Times New Roman" w:cs="Times New Roman"/>
                <w:i/>
                <w:iCs/>
                <w:color w:val="000000" w:themeColor="text1"/>
                <w:sz w:val="15"/>
                <w:szCs w:val="15"/>
              </w:rPr>
              <w:t>C</w:t>
            </w:r>
          </w:p>
        </w:tc>
        <w:tc>
          <w:tcPr>
            <w:tcW w:w="648" w:type="pct"/>
          </w:tcPr>
          <w:p w14:paraId="57D603A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4857477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575D1DE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.931</w:t>
            </w:r>
          </w:p>
        </w:tc>
        <w:tc>
          <w:tcPr>
            <w:tcW w:w="424" w:type="pct"/>
            <w:vAlign w:val="center"/>
          </w:tcPr>
          <w:p w14:paraId="2A51354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.510</w:t>
            </w:r>
          </w:p>
        </w:tc>
        <w:tc>
          <w:tcPr>
            <w:tcW w:w="419" w:type="pct"/>
            <w:vAlign w:val="center"/>
          </w:tcPr>
          <w:p w14:paraId="0875E97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.028</w:t>
            </w:r>
          </w:p>
        </w:tc>
        <w:tc>
          <w:tcPr>
            <w:tcW w:w="444" w:type="pct"/>
            <w:vAlign w:val="center"/>
          </w:tcPr>
          <w:p w14:paraId="2E8B548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.628</w:t>
            </w:r>
          </w:p>
        </w:tc>
      </w:tr>
      <w:tr w:rsidR="003564C2" w:rsidRPr="00421A13" w14:paraId="3175B7FC" w14:textId="77777777" w:rsidTr="00256D79">
        <w:trPr>
          <w:jc w:val="center"/>
        </w:trPr>
        <w:tc>
          <w:tcPr>
            <w:tcW w:w="1707" w:type="pct"/>
            <w:vAlign w:val="center"/>
          </w:tcPr>
          <w:p w14:paraId="1371B8C0"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p>
        </w:tc>
        <w:tc>
          <w:tcPr>
            <w:tcW w:w="512" w:type="pct"/>
            <w:vAlign w:val="center"/>
          </w:tcPr>
          <w:p w14:paraId="0CC95606"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22F5E77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4EBD9E6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B732EB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6CD3CCA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145F79B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2DCD20F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65351375" w14:textId="77777777" w:rsidTr="00256D79">
        <w:trPr>
          <w:jc w:val="center"/>
        </w:trPr>
        <w:tc>
          <w:tcPr>
            <w:tcW w:w="1707" w:type="pct"/>
            <w:vAlign w:val="center"/>
          </w:tcPr>
          <w:p w14:paraId="0C2010BF"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b/>
                <w:bCs/>
                <w:color w:val="000000" w:themeColor="text1"/>
                <w:sz w:val="15"/>
                <w:szCs w:val="15"/>
              </w:rPr>
              <w:t>Micro Control Variables</w:t>
            </w:r>
          </w:p>
        </w:tc>
        <w:tc>
          <w:tcPr>
            <w:tcW w:w="512" w:type="pct"/>
            <w:vAlign w:val="center"/>
          </w:tcPr>
          <w:p w14:paraId="452F2CD4"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3DD798C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130C18D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52223CE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0686943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73F04A2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6459D45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2D1226E3" w14:textId="77777777" w:rsidTr="00256D79">
        <w:trPr>
          <w:jc w:val="center"/>
        </w:trPr>
        <w:tc>
          <w:tcPr>
            <w:tcW w:w="1707" w:type="pct"/>
            <w:vAlign w:val="center"/>
          </w:tcPr>
          <w:p w14:paraId="40384C44"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Workforce Level </w:t>
            </w:r>
          </w:p>
        </w:tc>
        <w:tc>
          <w:tcPr>
            <w:tcW w:w="512" w:type="pct"/>
            <w:vAlign w:val="center"/>
          </w:tcPr>
          <w:p w14:paraId="4AD2A199"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WL</w:t>
            </w:r>
          </w:p>
        </w:tc>
        <w:tc>
          <w:tcPr>
            <w:tcW w:w="648" w:type="pct"/>
          </w:tcPr>
          <w:p w14:paraId="0D8E3CB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Y</w:t>
            </w:r>
            <w:r w:rsidRPr="00421A13">
              <w:rPr>
                <w:rFonts w:ascii="Times New Roman" w:hAnsi="Times New Roman" w:cs="Times New Roman"/>
                <w:color w:val="000000" w:themeColor="text1"/>
                <w:sz w:val="15"/>
                <w:szCs w:val="15"/>
              </w:rPr>
              <w:t>ears</w:t>
            </w:r>
          </w:p>
        </w:tc>
        <w:tc>
          <w:tcPr>
            <w:tcW w:w="422" w:type="pct"/>
          </w:tcPr>
          <w:p w14:paraId="24BBA23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4D4B66E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.356</w:t>
            </w:r>
          </w:p>
        </w:tc>
        <w:tc>
          <w:tcPr>
            <w:tcW w:w="424" w:type="pct"/>
            <w:vAlign w:val="center"/>
          </w:tcPr>
          <w:p w14:paraId="60B8ACD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.366</w:t>
            </w:r>
          </w:p>
        </w:tc>
        <w:tc>
          <w:tcPr>
            <w:tcW w:w="419" w:type="pct"/>
            <w:vAlign w:val="center"/>
          </w:tcPr>
          <w:p w14:paraId="27CAF7D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3093B1A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2.201</w:t>
            </w:r>
          </w:p>
        </w:tc>
      </w:tr>
      <w:tr w:rsidR="003564C2" w:rsidRPr="00421A13" w14:paraId="273C2ED7" w14:textId="77777777" w:rsidTr="00256D79">
        <w:trPr>
          <w:jc w:val="center"/>
        </w:trPr>
        <w:tc>
          <w:tcPr>
            <w:tcW w:w="1707" w:type="pct"/>
            <w:vAlign w:val="center"/>
          </w:tcPr>
          <w:p w14:paraId="2C6A8B30"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Enterprise Age </w:t>
            </w:r>
          </w:p>
        </w:tc>
        <w:tc>
          <w:tcPr>
            <w:tcW w:w="512" w:type="pct"/>
            <w:vAlign w:val="center"/>
          </w:tcPr>
          <w:p w14:paraId="0E6A772C"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EA</w:t>
            </w:r>
          </w:p>
        </w:tc>
        <w:tc>
          <w:tcPr>
            <w:tcW w:w="648" w:type="pct"/>
          </w:tcPr>
          <w:p w14:paraId="256A987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Y</w:t>
            </w:r>
            <w:r w:rsidRPr="00421A13">
              <w:rPr>
                <w:rFonts w:ascii="Times New Roman" w:hAnsi="Times New Roman" w:cs="Times New Roman"/>
                <w:color w:val="000000" w:themeColor="text1"/>
                <w:sz w:val="15"/>
                <w:szCs w:val="15"/>
              </w:rPr>
              <w:t>ears</w:t>
            </w:r>
          </w:p>
        </w:tc>
        <w:tc>
          <w:tcPr>
            <w:tcW w:w="422" w:type="pct"/>
          </w:tcPr>
          <w:p w14:paraId="05670F8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5DCA834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.275</w:t>
            </w:r>
          </w:p>
        </w:tc>
        <w:tc>
          <w:tcPr>
            <w:tcW w:w="424" w:type="pct"/>
            <w:vAlign w:val="center"/>
          </w:tcPr>
          <w:p w14:paraId="3D1B3C9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.789</w:t>
            </w:r>
          </w:p>
        </w:tc>
        <w:tc>
          <w:tcPr>
            <w:tcW w:w="419" w:type="pct"/>
            <w:vAlign w:val="center"/>
          </w:tcPr>
          <w:p w14:paraId="58EF779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75CBD1C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7</w:t>
            </w:r>
            <w:r w:rsidRPr="00421A13">
              <w:rPr>
                <w:rFonts w:ascii="Times New Roman" w:hAnsi="Times New Roman" w:cs="Times New Roman"/>
                <w:color w:val="000000" w:themeColor="text1"/>
                <w:sz w:val="15"/>
                <w:szCs w:val="15"/>
              </w:rPr>
              <w:t>.607</w:t>
            </w:r>
          </w:p>
        </w:tc>
      </w:tr>
      <w:tr w:rsidR="003564C2" w:rsidRPr="00421A13" w14:paraId="2EEFEDD1" w14:textId="77777777" w:rsidTr="00256D79">
        <w:trPr>
          <w:jc w:val="center"/>
        </w:trPr>
        <w:tc>
          <w:tcPr>
            <w:tcW w:w="1707" w:type="pct"/>
            <w:vAlign w:val="center"/>
          </w:tcPr>
          <w:p w14:paraId="4ADDBCB4"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Enterprise Scale </w:t>
            </w:r>
          </w:p>
        </w:tc>
        <w:tc>
          <w:tcPr>
            <w:tcW w:w="512" w:type="pct"/>
            <w:vAlign w:val="center"/>
          </w:tcPr>
          <w:p w14:paraId="379D33FC"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ES</w:t>
            </w:r>
          </w:p>
        </w:tc>
        <w:tc>
          <w:tcPr>
            <w:tcW w:w="648" w:type="pct"/>
          </w:tcPr>
          <w:p w14:paraId="24E0284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467634E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3FD8B7E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1.054</w:t>
            </w:r>
          </w:p>
        </w:tc>
        <w:tc>
          <w:tcPr>
            <w:tcW w:w="424" w:type="pct"/>
            <w:vAlign w:val="center"/>
          </w:tcPr>
          <w:p w14:paraId="7814941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.644</w:t>
            </w:r>
          </w:p>
        </w:tc>
        <w:tc>
          <w:tcPr>
            <w:tcW w:w="419" w:type="pct"/>
            <w:vAlign w:val="center"/>
          </w:tcPr>
          <w:p w14:paraId="488197B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2EA5EFD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9.383</w:t>
            </w:r>
          </w:p>
        </w:tc>
      </w:tr>
      <w:tr w:rsidR="003564C2" w:rsidRPr="00421A13" w14:paraId="13F80228" w14:textId="77777777" w:rsidTr="00256D79">
        <w:trPr>
          <w:trHeight w:val="58"/>
          <w:jc w:val="center"/>
        </w:trPr>
        <w:tc>
          <w:tcPr>
            <w:tcW w:w="1707" w:type="pct"/>
            <w:vAlign w:val="center"/>
          </w:tcPr>
          <w:p w14:paraId="4583406B"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Corporate Financing Capacity</w:t>
            </w:r>
          </w:p>
        </w:tc>
        <w:tc>
          <w:tcPr>
            <w:tcW w:w="512" w:type="pct"/>
            <w:vAlign w:val="center"/>
          </w:tcPr>
          <w:p w14:paraId="574B2C60"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FC</w:t>
            </w:r>
          </w:p>
        </w:tc>
        <w:tc>
          <w:tcPr>
            <w:tcW w:w="648" w:type="pct"/>
          </w:tcPr>
          <w:p w14:paraId="79F2411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5DB887A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0B39837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.462</w:t>
            </w:r>
          </w:p>
        </w:tc>
        <w:tc>
          <w:tcPr>
            <w:tcW w:w="424" w:type="pct"/>
            <w:vAlign w:val="center"/>
          </w:tcPr>
          <w:p w14:paraId="387525A0"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3</w:t>
            </w:r>
            <w:r w:rsidRPr="00421A13">
              <w:rPr>
                <w:rFonts w:ascii="Times New Roman" w:hAnsi="Times New Roman" w:cs="Times New Roman"/>
                <w:color w:val="000000" w:themeColor="text1"/>
                <w:sz w:val="15"/>
                <w:szCs w:val="15"/>
              </w:rPr>
              <w:t>.678</w:t>
            </w:r>
          </w:p>
        </w:tc>
        <w:tc>
          <w:tcPr>
            <w:tcW w:w="419" w:type="pct"/>
            <w:vAlign w:val="center"/>
          </w:tcPr>
          <w:p w14:paraId="01314A3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51.191</w:t>
            </w:r>
          </w:p>
        </w:tc>
        <w:tc>
          <w:tcPr>
            <w:tcW w:w="444" w:type="pct"/>
            <w:vAlign w:val="center"/>
          </w:tcPr>
          <w:p w14:paraId="5AF8C05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6</w:t>
            </w:r>
            <w:r w:rsidRPr="00421A13">
              <w:rPr>
                <w:rFonts w:ascii="Times New Roman" w:hAnsi="Times New Roman" w:cs="Times New Roman"/>
                <w:color w:val="000000" w:themeColor="text1"/>
                <w:sz w:val="15"/>
                <w:szCs w:val="15"/>
              </w:rPr>
              <w:t>36.797</w:t>
            </w:r>
          </w:p>
        </w:tc>
      </w:tr>
      <w:tr w:rsidR="003564C2" w:rsidRPr="00421A13" w14:paraId="09E34A2D" w14:textId="77777777" w:rsidTr="00256D79">
        <w:trPr>
          <w:trHeight w:val="72"/>
          <w:jc w:val="center"/>
        </w:trPr>
        <w:tc>
          <w:tcPr>
            <w:tcW w:w="1707" w:type="pct"/>
            <w:vAlign w:val="center"/>
          </w:tcPr>
          <w:p w14:paraId="2C778615"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Net Asset Turnover Ratio</w:t>
            </w:r>
          </w:p>
        </w:tc>
        <w:tc>
          <w:tcPr>
            <w:tcW w:w="512" w:type="pct"/>
            <w:vAlign w:val="center"/>
          </w:tcPr>
          <w:p w14:paraId="005FAD66"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NAT</w:t>
            </w:r>
          </w:p>
        </w:tc>
        <w:tc>
          <w:tcPr>
            <w:tcW w:w="648" w:type="pct"/>
          </w:tcPr>
          <w:p w14:paraId="718BC66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1A46EE3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2E2D1D2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0.874</w:t>
            </w:r>
          </w:p>
        </w:tc>
        <w:tc>
          <w:tcPr>
            <w:tcW w:w="424" w:type="pct"/>
            <w:vAlign w:val="center"/>
          </w:tcPr>
          <w:p w14:paraId="13C3457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9</w:t>
            </w:r>
            <w:r w:rsidRPr="00421A13">
              <w:rPr>
                <w:rFonts w:ascii="Times New Roman" w:hAnsi="Times New Roman" w:cs="Times New Roman"/>
                <w:color w:val="000000" w:themeColor="text1"/>
                <w:sz w:val="15"/>
                <w:szCs w:val="15"/>
              </w:rPr>
              <w:t>7.840</w:t>
            </w:r>
          </w:p>
        </w:tc>
        <w:tc>
          <w:tcPr>
            <w:tcW w:w="419" w:type="pct"/>
            <w:vAlign w:val="center"/>
          </w:tcPr>
          <w:p w14:paraId="454CD53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12377</w:t>
            </w:r>
          </w:p>
        </w:tc>
        <w:tc>
          <w:tcPr>
            <w:tcW w:w="444" w:type="pct"/>
            <w:vAlign w:val="center"/>
          </w:tcPr>
          <w:p w14:paraId="2F9BDFB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3,262.5</w:t>
            </w:r>
          </w:p>
        </w:tc>
      </w:tr>
      <w:tr w:rsidR="003564C2" w:rsidRPr="00421A13" w14:paraId="27EE9C16" w14:textId="77777777" w:rsidTr="00256D79">
        <w:trPr>
          <w:jc w:val="center"/>
        </w:trPr>
        <w:tc>
          <w:tcPr>
            <w:tcW w:w="1707" w:type="pct"/>
            <w:vAlign w:val="center"/>
          </w:tcPr>
          <w:p w14:paraId="6FA16521"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Net Profit Margin</w:t>
            </w:r>
          </w:p>
        </w:tc>
        <w:tc>
          <w:tcPr>
            <w:tcW w:w="512" w:type="pct"/>
            <w:vAlign w:val="center"/>
          </w:tcPr>
          <w:p w14:paraId="1DB19974"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NPM</w:t>
            </w:r>
          </w:p>
        </w:tc>
        <w:tc>
          <w:tcPr>
            <w:tcW w:w="648" w:type="pct"/>
          </w:tcPr>
          <w:p w14:paraId="4158B15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0298F56F"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55760</w:t>
            </w:r>
          </w:p>
        </w:tc>
        <w:tc>
          <w:tcPr>
            <w:tcW w:w="424" w:type="pct"/>
            <w:vAlign w:val="center"/>
          </w:tcPr>
          <w:p w14:paraId="410C631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64.339</w:t>
            </w:r>
          </w:p>
        </w:tc>
        <w:tc>
          <w:tcPr>
            <w:tcW w:w="424" w:type="pct"/>
            <w:vAlign w:val="center"/>
          </w:tcPr>
          <w:p w14:paraId="134232F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9</w:t>
            </w:r>
            <w:r w:rsidRPr="00421A13">
              <w:rPr>
                <w:rFonts w:ascii="Times New Roman" w:hAnsi="Times New Roman" w:cs="Times New Roman"/>
                <w:color w:val="000000" w:themeColor="text1"/>
                <w:sz w:val="15"/>
                <w:szCs w:val="15"/>
              </w:rPr>
              <w:t>92.634</w:t>
            </w:r>
          </w:p>
        </w:tc>
        <w:tc>
          <w:tcPr>
            <w:tcW w:w="419" w:type="pct"/>
            <w:vAlign w:val="center"/>
          </w:tcPr>
          <w:p w14:paraId="6DA8F9E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952.67</w:t>
            </w:r>
          </w:p>
        </w:tc>
        <w:tc>
          <w:tcPr>
            <w:tcW w:w="444" w:type="pct"/>
            <w:vAlign w:val="center"/>
          </w:tcPr>
          <w:p w14:paraId="0687EF2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46,100</w:t>
            </w:r>
          </w:p>
        </w:tc>
      </w:tr>
      <w:tr w:rsidR="003564C2" w:rsidRPr="00421A13" w14:paraId="65A191C8" w14:textId="77777777" w:rsidTr="00256D79">
        <w:trPr>
          <w:jc w:val="center"/>
        </w:trPr>
        <w:tc>
          <w:tcPr>
            <w:tcW w:w="1707" w:type="pct"/>
            <w:vAlign w:val="center"/>
          </w:tcPr>
          <w:p w14:paraId="07E6C792"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p>
        </w:tc>
        <w:tc>
          <w:tcPr>
            <w:tcW w:w="512" w:type="pct"/>
            <w:vAlign w:val="center"/>
          </w:tcPr>
          <w:p w14:paraId="3B82DBC5"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2635E31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tcPr>
          <w:p w14:paraId="7C55D0F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033F0F0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2530D52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5D6E80A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73497F3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78658F2B" w14:textId="77777777" w:rsidTr="00256D79">
        <w:trPr>
          <w:trHeight w:val="236"/>
          <w:jc w:val="center"/>
        </w:trPr>
        <w:tc>
          <w:tcPr>
            <w:tcW w:w="1707" w:type="pct"/>
            <w:vAlign w:val="center"/>
          </w:tcPr>
          <w:p w14:paraId="02627FCD" w14:textId="77777777" w:rsidR="003564C2" w:rsidRPr="00421A13" w:rsidRDefault="003564C2" w:rsidP="00256D79">
            <w:pPr>
              <w:spacing w:line="0" w:lineRule="atLeast"/>
              <w:jc w:val="left"/>
              <w:rPr>
                <w:rFonts w:ascii="Times New Roman" w:hAnsi="Times New Roman" w:cs="Times New Roman"/>
                <w:color w:val="000000" w:themeColor="text1"/>
                <w:sz w:val="15"/>
                <w:szCs w:val="15"/>
              </w:rPr>
            </w:pPr>
            <w:r w:rsidRPr="00421A13">
              <w:rPr>
                <w:rFonts w:ascii="Times New Roman" w:hAnsi="Times New Roman" w:cs="Times New Roman"/>
                <w:b/>
                <w:bCs/>
                <w:color w:val="000000" w:themeColor="text1"/>
                <w:sz w:val="15"/>
                <w:szCs w:val="15"/>
              </w:rPr>
              <w:t>Mechanism Variables</w:t>
            </w:r>
          </w:p>
        </w:tc>
        <w:tc>
          <w:tcPr>
            <w:tcW w:w="512" w:type="pct"/>
            <w:vAlign w:val="center"/>
          </w:tcPr>
          <w:p w14:paraId="17CD7C4B"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p>
        </w:tc>
        <w:tc>
          <w:tcPr>
            <w:tcW w:w="648" w:type="pct"/>
          </w:tcPr>
          <w:p w14:paraId="4126122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2" w:type="pct"/>
            <w:vAlign w:val="center"/>
          </w:tcPr>
          <w:p w14:paraId="6C9348E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6960542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24" w:type="pct"/>
            <w:vAlign w:val="center"/>
          </w:tcPr>
          <w:p w14:paraId="2F8949C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19" w:type="pct"/>
            <w:vAlign w:val="center"/>
          </w:tcPr>
          <w:p w14:paraId="40E09A4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c>
          <w:tcPr>
            <w:tcW w:w="444" w:type="pct"/>
            <w:vAlign w:val="center"/>
          </w:tcPr>
          <w:p w14:paraId="038AA19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p>
        </w:tc>
      </w:tr>
      <w:tr w:rsidR="003564C2" w:rsidRPr="00421A13" w14:paraId="6E892878" w14:textId="77777777" w:rsidTr="00256D79">
        <w:trPr>
          <w:trHeight w:val="69"/>
          <w:jc w:val="center"/>
        </w:trPr>
        <w:tc>
          <w:tcPr>
            <w:tcW w:w="1707" w:type="pct"/>
            <w:vAlign w:val="center"/>
          </w:tcPr>
          <w:p w14:paraId="6B324DBE"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Total innovation patent</w:t>
            </w:r>
          </w:p>
        </w:tc>
        <w:tc>
          <w:tcPr>
            <w:tcW w:w="512" w:type="pct"/>
            <w:vAlign w:val="center"/>
          </w:tcPr>
          <w:p w14:paraId="03DD6C3C"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T</w:t>
            </w:r>
            <w:r w:rsidRPr="00421A13">
              <w:rPr>
                <w:rFonts w:ascii="Times New Roman" w:hAnsi="Times New Roman" w:cs="Times New Roman"/>
                <w:i/>
                <w:iCs/>
                <w:color w:val="000000" w:themeColor="text1"/>
                <w:sz w:val="15"/>
                <w:szCs w:val="15"/>
              </w:rPr>
              <w:t>IP</w:t>
            </w:r>
          </w:p>
        </w:tc>
        <w:tc>
          <w:tcPr>
            <w:tcW w:w="648" w:type="pct"/>
          </w:tcPr>
          <w:p w14:paraId="608DF72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color w:val="000000" w:themeColor="text1"/>
                <w:sz w:val="15"/>
                <w:szCs w:val="15"/>
              </w:rPr>
              <w:t>10,000 pieces</w:t>
            </w:r>
          </w:p>
        </w:tc>
        <w:tc>
          <w:tcPr>
            <w:tcW w:w="422" w:type="pct"/>
            <w:vAlign w:val="center"/>
          </w:tcPr>
          <w:p w14:paraId="414FD70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2EF9206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.378</w:t>
            </w:r>
          </w:p>
        </w:tc>
        <w:tc>
          <w:tcPr>
            <w:tcW w:w="424" w:type="pct"/>
            <w:vAlign w:val="center"/>
          </w:tcPr>
          <w:p w14:paraId="265CE8B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.131</w:t>
            </w:r>
          </w:p>
        </w:tc>
        <w:tc>
          <w:tcPr>
            <w:tcW w:w="419" w:type="pct"/>
            <w:vAlign w:val="center"/>
          </w:tcPr>
          <w:p w14:paraId="55593B8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.000</w:t>
            </w:r>
          </w:p>
        </w:tc>
        <w:tc>
          <w:tcPr>
            <w:tcW w:w="444" w:type="pct"/>
            <w:vAlign w:val="center"/>
          </w:tcPr>
          <w:p w14:paraId="5B4E867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2</w:t>
            </w:r>
            <w:r w:rsidRPr="00421A13">
              <w:rPr>
                <w:rFonts w:ascii="Times New Roman" w:hAnsi="Times New Roman" w:cs="Times New Roman"/>
                <w:color w:val="000000" w:themeColor="text1"/>
                <w:sz w:val="15"/>
                <w:szCs w:val="15"/>
              </w:rPr>
              <w:t>2.190</w:t>
            </w:r>
          </w:p>
        </w:tc>
      </w:tr>
      <w:tr w:rsidR="003564C2" w:rsidRPr="00421A13" w14:paraId="41CB469D" w14:textId="77777777" w:rsidTr="00256D79">
        <w:trPr>
          <w:trHeight w:val="185"/>
          <w:jc w:val="center"/>
        </w:trPr>
        <w:tc>
          <w:tcPr>
            <w:tcW w:w="1707" w:type="pct"/>
            <w:vAlign w:val="center"/>
          </w:tcPr>
          <w:p w14:paraId="1EE26800"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Domestic fixed Investment</w:t>
            </w:r>
          </w:p>
        </w:tc>
        <w:tc>
          <w:tcPr>
            <w:tcW w:w="512" w:type="pct"/>
            <w:vAlign w:val="center"/>
          </w:tcPr>
          <w:p w14:paraId="6EBC8AC2"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DFI</w:t>
            </w:r>
          </w:p>
        </w:tc>
        <w:tc>
          <w:tcPr>
            <w:tcW w:w="648" w:type="pct"/>
          </w:tcPr>
          <w:p w14:paraId="52242E9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0,000 Yuan</w:t>
            </w:r>
          </w:p>
        </w:tc>
        <w:tc>
          <w:tcPr>
            <w:tcW w:w="422" w:type="pct"/>
          </w:tcPr>
          <w:p w14:paraId="511CF38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130</w:t>
            </w:r>
          </w:p>
        </w:tc>
        <w:tc>
          <w:tcPr>
            <w:tcW w:w="424" w:type="pct"/>
            <w:vAlign w:val="center"/>
          </w:tcPr>
          <w:p w14:paraId="5EB69E1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5.627</w:t>
            </w:r>
          </w:p>
        </w:tc>
        <w:tc>
          <w:tcPr>
            <w:tcW w:w="424" w:type="pct"/>
            <w:vAlign w:val="center"/>
          </w:tcPr>
          <w:p w14:paraId="1EDBA65C"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.253</w:t>
            </w:r>
          </w:p>
        </w:tc>
        <w:tc>
          <w:tcPr>
            <w:tcW w:w="419" w:type="pct"/>
            <w:vAlign w:val="center"/>
          </w:tcPr>
          <w:p w14:paraId="6B89CE44"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2.018</w:t>
            </w:r>
          </w:p>
        </w:tc>
        <w:tc>
          <w:tcPr>
            <w:tcW w:w="444" w:type="pct"/>
            <w:vAlign w:val="center"/>
          </w:tcPr>
          <w:p w14:paraId="20BB056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9.151</w:t>
            </w:r>
          </w:p>
        </w:tc>
      </w:tr>
      <w:tr w:rsidR="003564C2" w:rsidRPr="00421A13" w14:paraId="4B621A83" w14:textId="77777777" w:rsidTr="00256D79">
        <w:trPr>
          <w:trHeight w:val="58"/>
          <w:jc w:val="center"/>
        </w:trPr>
        <w:tc>
          <w:tcPr>
            <w:tcW w:w="1707" w:type="pct"/>
            <w:vAlign w:val="center"/>
          </w:tcPr>
          <w:p w14:paraId="2E60DB17"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Digital Economy Index </w:t>
            </w:r>
          </w:p>
        </w:tc>
        <w:tc>
          <w:tcPr>
            <w:tcW w:w="512" w:type="pct"/>
            <w:vAlign w:val="center"/>
          </w:tcPr>
          <w:p w14:paraId="54C1C3F7"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DEI</w:t>
            </w:r>
          </w:p>
        </w:tc>
        <w:tc>
          <w:tcPr>
            <w:tcW w:w="648" w:type="pct"/>
          </w:tcPr>
          <w:p w14:paraId="2887C6E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tcPr>
          <w:p w14:paraId="7BE75706"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814</w:t>
            </w:r>
          </w:p>
        </w:tc>
        <w:tc>
          <w:tcPr>
            <w:tcW w:w="424" w:type="pct"/>
            <w:vAlign w:val="center"/>
          </w:tcPr>
          <w:p w14:paraId="750274B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.073</w:t>
            </w:r>
          </w:p>
        </w:tc>
        <w:tc>
          <w:tcPr>
            <w:tcW w:w="424" w:type="pct"/>
            <w:vAlign w:val="center"/>
          </w:tcPr>
          <w:p w14:paraId="7A44944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.087</w:t>
            </w:r>
          </w:p>
        </w:tc>
        <w:tc>
          <w:tcPr>
            <w:tcW w:w="419" w:type="pct"/>
            <w:vAlign w:val="center"/>
          </w:tcPr>
          <w:p w14:paraId="33F9551D"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.001</w:t>
            </w:r>
          </w:p>
        </w:tc>
        <w:tc>
          <w:tcPr>
            <w:tcW w:w="444" w:type="pct"/>
            <w:vAlign w:val="center"/>
          </w:tcPr>
          <w:p w14:paraId="7F4313F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0</w:t>
            </w:r>
            <w:r w:rsidRPr="00421A13">
              <w:rPr>
                <w:rFonts w:ascii="Times New Roman" w:hAnsi="Times New Roman" w:cs="Times New Roman"/>
                <w:color w:val="000000" w:themeColor="text1"/>
                <w:sz w:val="15"/>
                <w:szCs w:val="15"/>
              </w:rPr>
              <w:t>.891</w:t>
            </w:r>
          </w:p>
        </w:tc>
      </w:tr>
      <w:tr w:rsidR="003564C2" w:rsidRPr="00421A13" w14:paraId="45E1D0BA" w14:textId="77777777" w:rsidTr="00256D79">
        <w:trPr>
          <w:trHeight w:val="119"/>
          <w:jc w:val="center"/>
        </w:trPr>
        <w:tc>
          <w:tcPr>
            <w:tcW w:w="1707" w:type="pct"/>
            <w:vAlign w:val="center"/>
          </w:tcPr>
          <w:p w14:paraId="0D9FF287"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Per Capita Industrial Sales Output Value </w:t>
            </w:r>
          </w:p>
        </w:tc>
        <w:tc>
          <w:tcPr>
            <w:tcW w:w="512" w:type="pct"/>
            <w:vAlign w:val="center"/>
          </w:tcPr>
          <w:p w14:paraId="4C27DDD7"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ISV</w:t>
            </w:r>
          </w:p>
        </w:tc>
        <w:tc>
          <w:tcPr>
            <w:tcW w:w="648" w:type="pct"/>
          </w:tcPr>
          <w:p w14:paraId="30764ECF"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hint="eastAsia"/>
                <w:i/>
                <w:iCs/>
                <w:color w:val="000000" w:themeColor="text1"/>
                <w:sz w:val="15"/>
                <w:szCs w:val="15"/>
              </w:rPr>
              <w:t>/</w:t>
            </w:r>
          </w:p>
        </w:tc>
        <w:tc>
          <w:tcPr>
            <w:tcW w:w="422" w:type="pct"/>
            <w:vAlign w:val="center"/>
          </w:tcPr>
          <w:p w14:paraId="45BA1C8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3</w:t>
            </w:r>
            <w:r w:rsidRPr="00421A13">
              <w:rPr>
                <w:rFonts w:ascii="Times New Roman" w:hAnsi="Times New Roman" w:cs="Times New Roman"/>
                <w:color w:val="000000" w:themeColor="text1"/>
                <w:sz w:val="15"/>
                <w:szCs w:val="15"/>
              </w:rPr>
              <w:t>93595</w:t>
            </w:r>
          </w:p>
        </w:tc>
        <w:tc>
          <w:tcPr>
            <w:tcW w:w="424" w:type="pct"/>
            <w:vAlign w:val="center"/>
          </w:tcPr>
          <w:p w14:paraId="0FE59C99"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.780</w:t>
            </w:r>
          </w:p>
        </w:tc>
        <w:tc>
          <w:tcPr>
            <w:tcW w:w="424" w:type="pct"/>
            <w:vAlign w:val="center"/>
          </w:tcPr>
          <w:p w14:paraId="76B5517A"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.196</w:t>
            </w:r>
          </w:p>
        </w:tc>
        <w:tc>
          <w:tcPr>
            <w:tcW w:w="419" w:type="pct"/>
            <w:vAlign w:val="center"/>
          </w:tcPr>
          <w:p w14:paraId="2503A27E"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5.493</w:t>
            </w:r>
          </w:p>
        </w:tc>
        <w:tc>
          <w:tcPr>
            <w:tcW w:w="444" w:type="pct"/>
            <w:vAlign w:val="center"/>
          </w:tcPr>
          <w:p w14:paraId="177D8847"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6.038</w:t>
            </w:r>
          </w:p>
        </w:tc>
      </w:tr>
      <w:tr w:rsidR="003564C2" w:rsidRPr="00421A13" w14:paraId="5BF0DFC8" w14:textId="77777777" w:rsidTr="00256D79">
        <w:trPr>
          <w:trHeight w:val="146"/>
          <w:jc w:val="center"/>
        </w:trPr>
        <w:tc>
          <w:tcPr>
            <w:tcW w:w="1707" w:type="pct"/>
            <w:vAlign w:val="center"/>
          </w:tcPr>
          <w:p w14:paraId="03114D9C" w14:textId="77777777" w:rsidR="003564C2" w:rsidRPr="00421A13" w:rsidRDefault="003564C2" w:rsidP="00256D79">
            <w:pPr>
              <w:spacing w:line="0" w:lineRule="atLeast"/>
              <w:jc w:val="left"/>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 xml:space="preserve">Per Capita Gross Industrial Output Value </w:t>
            </w:r>
          </w:p>
        </w:tc>
        <w:tc>
          <w:tcPr>
            <w:tcW w:w="512" w:type="pct"/>
            <w:vAlign w:val="center"/>
          </w:tcPr>
          <w:p w14:paraId="49DB0B93" w14:textId="77777777" w:rsidR="003564C2" w:rsidRPr="00421A13" w:rsidRDefault="003564C2" w:rsidP="00256D79">
            <w:pPr>
              <w:spacing w:line="0" w:lineRule="atLeast"/>
              <w:jc w:val="center"/>
              <w:rPr>
                <w:rFonts w:ascii="Times New Roman" w:hAnsi="Times New Roman" w:cs="Times New Roman"/>
                <w:i/>
                <w:iCs/>
                <w:color w:val="000000" w:themeColor="text1"/>
                <w:sz w:val="15"/>
                <w:szCs w:val="15"/>
              </w:rPr>
            </w:pPr>
            <w:r w:rsidRPr="00421A13">
              <w:rPr>
                <w:rFonts w:ascii="Times New Roman" w:hAnsi="Times New Roman" w:cs="Times New Roman"/>
                <w:i/>
                <w:iCs/>
                <w:color w:val="000000" w:themeColor="text1"/>
                <w:sz w:val="15"/>
                <w:szCs w:val="15"/>
              </w:rPr>
              <w:t>GIV</w:t>
            </w:r>
          </w:p>
        </w:tc>
        <w:tc>
          <w:tcPr>
            <w:tcW w:w="648" w:type="pct"/>
          </w:tcPr>
          <w:p w14:paraId="7357DF31"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p>
        </w:tc>
        <w:tc>
          <w:tcPr>
            <w:tcW w:w="422" w:type="pct"/>
            <w:vAlign w:val="center"/>
          </w:tcPr>
          <w:p w14:paraId="0D1A5503"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4</w:t>
            </w:r>
            <w:r w:rsidRPr="00421A13">
              <w:rPr>
                <w:rFonts w:ascii="Times New Roman" w:hAnsi="Times New Roman" w:cs="Times New Roman"/>
                <w:color w:val="000000" w:themeColor="text1"/>
                <w:sz w:val="15"/>
                <w:szCs w:val="15"/>
              </w:rPr>
              <w:t>44320</w:t>
            </w:r>
          </w:p>
        </w:tc>
        <w:tc>
          <w:tcPr>
            <w:tcW w:w="424" w:type="pct"/>
            <w:vAlign w:val="center"/>
          </w:tcPr>
          <w:p w14:paraId="463C1175"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5</w:t>
            </w:r>
            <w:r w:rsidRPr="00421A13">
              <w:rPr>
                <w:rFonts w:ascii="Times New Roman" w:hAnsi="Times New Roman" w:cs="Times New Roman"/>
                <w:color w:val="000000" w:themeColor="text1"/>
                <w:sz w:val="15"/>
                <w:szCs w:val="15"/>
              </w:rPr>
              <w:t>.647</w:t>
            </w:r>
          </w:p>
        </w:tc>
        <w:tc>
          <w:tcPr>
            <w:tcW w:w="424" w:type="pct"/>
            <w:vAlign w:val="center"/>
          </w:tcPr>
          <w:p w14:paraId="09768648"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.753</w:t>
            </w:r>
          </w:p>
        </w:tc>
        <w:tc>
          <w:tcPr>
            <w:tcW w:w="419" w:type="pct"/>
            <w:vAlign w:val="center"/>
          </w:tcPr>
          <w:p w14:paraId="230A244B"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w:t>
            </w:r>
            <w:r w:rsidRPr="00421A13">
              <w:rPr>
                <w:rFonts w:ascii="Times New Roman" w:hAnsi="Times New Roman" w:cs="Times New Roman"/>
                <w:color w:val="000000" w:themeColor="text1"/>
                <w:sz w:val="15"/>
                <w:szCs w:val="15"/>
              </w:rPr>
              <w:t>7.734</w:t>
            </w:r>
          </w:p>
        </w:tc>
        <w:tc>
          <w:tcPr>
            <w:tcW w:w="444" w:type="pct"/>
            <w:vAlign w:val="center"/>
          </w:tcPr>
          <w:p w14:paraId="571F0432" w14:textId="77777777" w:rsidR="003564C2" w:rsidRPr="00421A13" w:rsidRDefault="003564C2" w:rsidP="00256D79">
            <w:pPr>
              <w:spacing w:line="0" w:lineRule="atLeast"/>
              <w:jc w:val="center"/>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1</w:t>
            </w:r>
            <w:r w:rsidRPr="00421A13">
              <w:rPr>
                <w:rFonts w:ascii="Times New Roman" w:hAnsi="Times New Roman" w:cs="Times New Roman"/>
                <w:color w:val="000000" w:themeColor="text1"/>
                <w:sz w:val="15"/>
                <w:szCs w:val="15"/>
              </w:rPr>
              <w:t>8.308</w:t>
            </w:r>
          </w:p>
        </w:tc>
      </w:tr>
    </w:tbl>
    <w:p w14:paraId="42C5F1E5" w14:textId="77777777" w:rsidR="003564C2" w:rsidRPr="00421A13" w:rsidRDefault="003564C2" w:rsidP="003564C2">
      <w:pPr>
        <w:spacing w:line="0" w:lineRule="atLeast"/>
        <w:jc w:val="left"/>
        <w:rPr>
          <w:rFonts w:ascii="Times New Roman" w:hAnsi="Times New Roman" w:cs="Times New Roman"/>
          <w:color w:val="000000" w:themeColor="text1"/>
          <w:sz w:val="15"/>
          <w:szCs w:val="15"/>
        </w:rPr>
      </w:pPr>
      <w:r w:rsidRPr="00421A13">
        <w:rPr>
          <w:rFonts w:ascii="Times New Roman" w:hAnsi="Times New Roman" w:cs="Times New Roman" w:hint="eastAsia"/>
          <w:color w:val="000000" w:themeColor="text1"/>
          <w:sz w:val="15"/>
          <w:szCs w:val="15"/>
        </w:rPr>
        <w:t>N</w:t>
      </w:r>
      <w:r w:rsidRPr="00421A13">
        <w:rPr>
          <w:rFonts w:ascii="Times New Roman" w:hAnsi="Times New Roman" w:cs="Times New Roman"/>
          <w:color w:val="000000" w:themeColor="text1"/>
          <w:sz w:val="15"/>
          <w:szCs w:val="15"/>
        </w:rPr>
        <w:t>otes: The key variables are logarithmically processed.</w:t>
      </w:r>
    </w:p>
    <w:p w14:paraId="3EDDA9CB" w14:textId="77777777" w:rsidR="003564C2" w:rsidRPr="00421A13" w:rsidRDefault="003564C2" w:rsidP="003564C2">
      <w:pPr>
        <w:pStyle w:val="a5"/>
        <w:spacing w:line="240" w:lineRule="auto"/>
        <w:ind w:firstLineChars="0" w:firstLine="0"/>
        <w:jc w:val="both"/>
        <w:rPr>
          <w:b/>
          <w:bCs/>
          <w:color w:val="5B9BD5" w:themeColor="accent5"/>
        </w:rPr>
      </w:pPr>
    </w:p>
    <w:p w14:paraId="58C7B526" w14:textId="77777777" w:rsidR="003564C2" w:rsidRPr="00421A13" w:rsidRDefault="003564C2" w:rsidP="003564C2">
      <w:pPr>
        <w:pStyle w:val="a3"/>
        <w:numPr>
          <w:ilvl w:val="0"/>
          <w:numId w:val="1"/>
        </w:numPr>
        <w:ind w:left="360" w:firstLineChars="0" w:hanging="360"/>
        <w:rPr>
          <w:rFonts w:ascii="Times New Roman" w:hAnsi="Times New Roman" w:cs="Times New Roman"/>
          <w:b/>
          <w:bCs/>
          <w:color w:val="000000" w:themeColor="text1"/>
        </w:rPr>
      </w:pPr>
      <w:r w:rsidRPr="00421A13">
        <w:rPr>
          <w:rFonts w:ascii="Times New Roman" w:hAnsi="Times New Roman" w:cs="Times New Roman"/>
          <w:b/>
          <w:bCs/>
          <w:color w:val="000000" w:themeColor="text1"/>
        </w:rPr>
        <w:t>Multicollinearity Problem Checks and Correlation Test</w:t>
      </w:r>
    </w:p>
    <w:p w14:paraId="007D5BEF" w14:textId="77777777" w:rsidR="003564C2" w:rsidRPr="00421A13" w:rsidRDefault="003564C2" w:rsidP="003564C2">
      <w:pPr>
        <w:ind w:firstLineChars="200" w:firstLine="420"/>
        <w:rPr>
          <w:rFonts w:ascii="Times New Roman" w:hAnsi="Times New Roman" w:cs="Times New Roman"/>
          <w:color w:val="000000" w:themeColor="text1"/>
        </w:rPr>
      </w:pPr>
      <w:r w:rsidRPr="00421A13">
        <w:rPr>
          <w:rFonts w:ascii="Times New Roman" w:hAnsi="Times New Roman" w:cs="Times New Roman"/>
          <w:color w:val="5B9BD5" w:themeColor="accent5"/>
        </w:rPr>
        <w:t>Table A.2.</w:t>
      </w:r>
      <w:r w:rsidRPr="00421A13">
        <w:rPr>
          <w:rFonts w:ascii="Times New Roman" w:hAnsi="Times New Roman" w:cs="Times New Roman"/>
          <w:color w:val="000000" w:themeColor="text1"/>
        </w:rPr>
        <w:t xml:space="preserve"> represents that there is no multicollinearity problem in explanatory variables in the model relying on the variance inflation factor test and Pearson correlation coefficient test.</w:t>
      </w:r>
    </w:p>
    <w:p w14:paraId="643C8D3B" w14:textId="77777777" w:rsidR="003564C2" w:rsidRPr="00421A13" w:rsidRDefault="003564C2" w:rsidP="003564C2">
      <w:pPr>
        <w:pStyle w:val="a5"/>
        <w:spacing w:line="240" w:lineRule="auto"/>
        <w:ind w:firstLineChars="0" w:firstLine="0"/>
      </w:pPr>
      <w:r w:rsidRPr="00421A13">
        <w:rPr>
          <w:rFonts w:hint="eastAsia"/>
          <w:b/>
          <w:bCs/>
          <w:color w:val="5B9BD5" w:themeColor="accent5"/>
        </w:rPr>
        <w:t>T</w:t>
      </w:r>
      <w:r w:rsidRPr="00421A13">
        <w:rPr>
          <w:b/>
          <w:bCs/>
          <w:color w:val="5B9BD5" w:themeColor="accent5"/>
        </w:rPr>
        <w:t>able A.2.</w:t>
      </w:r>
      <w:r w:rsidRPr="00421A13">
        <w:t xml:space="preserve"> Correlation Analysis and VIF Test of Core Variables</w:t>
      </w:r>
    </w:p>
    <w:tbl>
      <w:tblPr>
        <w:tblStyle w:val="a4"/>
        <w:tblW w:w="5000"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66"/>
        <w:gridCol w:w="766"/>
        <w:gridCol w:w="766"/>
        <w:gridCol w:w="766"/>
        <w:gridCol w:w="766"/>
        <w:gridCol w:w="766"/>
        <w:gridCol w:w="766"/>
        <w:gridCol w:w="766"/>
        <w:gridCol w:w="766"/>
        <w:gridCol w:w="761"/>
      </w:tblGrid>
      <w:tr w:rsidR="003564C2" w:rsidRPr="00421A13" w14:paraId="0461998E" w14:textId="77777777" w:rsidTr="00256D79">
        <w:trPr>
          <w:jc w:val="center"/>
        </w:trPr>
        <w:tc>
          <w:tcPr>
            <w:tcW w:w="512" w:type="pct"/>
            <w:tcBorders>
              <w:top w:val="single" w:sz="12" w:space="0" w:color="auto"/>
              <w:bottom w:val="single" w:sz="12" w:space="0" w:color="auto"/>
            </w:tcBorders>
            <w:vAlign w:val="center"/>
          </w:tcPr>
          <w:p w14:paraId="0202ED20"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Variables</w:t>
            </w:r>
          </w:p>
        </w:tc>
        <w:tc>
          <w:tcPr>
            <w:tcW w:w="341" w:type="pct"/>
            <w:tcBorders>
              <w:top w:val="single" w:sz="12" w:space="0" w:color="auto"/>
              <w:bottom w:val="single" w:sz="12" w:space="0" w:color="auto"/>
            </w:tcBorders>
            <w:vAlign w:val="center"/>
          </w:tcPr>
          <w:p w14:paraId="454F97A7"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VIF</w:t>
            </w:r>
          </w:p>
        </w:tc>
        <w:tc>
          <w:tcPr>
            <w:tcW w:w="461" w:type="pct"/>
            <w:tcBorders>
              <w:top w:val="single" w:sz="12" w:space="0" w:color="auto"/>
              <w:bottom w:val="single" w:sz="12" w:space="0" w:color="auto"/>
            </w:tcBorders>
          </w:tcPr>
          <w:p w14:paraId="1979AFE6"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T</w:t>
            </w:r>
            <w:r w:rsidRPr="00421A13">
              <w:rPr>
                <w:color w:val="000000" w:themeColor="text1"/>
                <w:sz w:val="13"/>
                <w:szCs w:val="13"/>
              </w:rPr>
              <w:t>CE</w:t>
            </w:r>
          </w:p>
        </w:tc>
        <w:tc>
          <w:tcPr>
            <w:tcW w:w="461" w:type="pct"/>
            <w:tcBorders>
              <w:top w:val="single" w:sz="12" w:space="0" w:color="auto"/>
              <w:bottom w:val="single" w:sz="12" w:space="0" w:color="auto"/>
            </w:tcBorders>
          </w:tcPr>
          <w:p w14:paraId="6C5DC6F2"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PCE</w:t>
            </w:r>
          </w:p>
        </w:tc>
        <w:tc>
          <w:tcPr>
            <w:tcW w:w="461" w:type="pct"/>
            <w:tcBorders>
              <w:top w:val="single" w:sz="12" w:space="0" w:color="auto"/>
              <w:bottom w:val="single" w:sz="12" w:space="0" w:color="auto"/>
            </w:tcBorders>
            <w:vAlign w:val="center"/>
          </w:tcPr>
          <w:p w14:paraId="64A61B30"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3"/>
                <w:szCs w:val="13"/>
              </w:rPr>
              <w:t>HSR</w:t>
            </w:r>
          </w:p>
        </w:tc>
        <w:tc>
          <w:tcPr>
            <w:tcW w:w="461" w:type="pct"/>
            <w:tcBorders>
              <w:top w:val="single" w:sz="12" w:space="0" w:color="auto"/>
              <w:bottom w:val="single" w:sz="12" w:space="0" w:color="auto"/>
            </w:tcBorders>
            <w:vAlign w:val="center"/>
          </w:tcPr>
          <w:p w14:paraId="536DE238"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F</w:t>
            </w:r>
            <w:r w:rsidRPr="00421A13">
              <w:rPr>
                <w:i/>
                <w:iCs/>
                <w:color w:val="000000" w:themeColor="text1"/>
                <w:sz w:val="13"/>
                <w:szCs w:val="13"/>
              </w:rPr>
              <w:t>A</w:t>
            </w:r>
          </w:p>
        </w:tc>
        <w:tc>
          <w:tcPr>
            <w:tcW w:w="461" w:type="pct"/>
            <w:tcBorders>
              <w:top w:val="single" w:sz="12" w:space="0" w:color="auto"/>
              <w:bottom w:val="single" w:sz="12" w:space="0" w:color="auto"/>
            </w:tcBorders>
            <w:vAlign w:val="center"/>
          </w:tcPr>
          <w:p w14:paraId="398C59C2"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P</w:t>
            </w:r>
            <w:r w:rsidRPr="00421A13">
              <w:rPr>
                <w:i/>
                <w:iCs/>
                <w:color w:val="000000" w:themeColor="text1"/>
                <w:sz w:val="13"/>
                <w:szCs w:val="13"/>
              </w:rPr>
              <w:t>D</w:t>
            </w:r>
          </w:p>
        </w:tc>
        <w:tc>
          <w:tcPr>
            <w:tcW w:w="461" w:type="pct"/>
            <w:tcBorders>
              <w:top w:val="single" w:sz="12" w:space="0" w:color="auto"/>
              <w:bottom w:val="single" w:sz="12" w:space="0" w:color="auto"/>
            </w:tcBorders>
          </w:tcPr>
          <w:p w14:paraId="585C3207"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I</w:t>
            </w:r>
            <w:r w:rsidRPr="00421A13">
              <w:rPr>
                <w:i/>
                <w:iCs/>
                <w:color w:val="000000" w:themeColor="text1"/>
                <w:sz w:val="13"/>
                <w:szCs w:val="13"/>
              </w:rPr>
              <w:t>S</w:t>
            </w:r>
          </w:p>
        </w:tc>
        <w:tc>
          <w:tcPr>
            <w:tcW w:w="461" w:type="pct"/>
            <w:tcBorders>
              <w:top w:val="single" w:sz="12" w:space="0" w:color="auto"/>
              <w:bottom w:val="single" w:sz="12" w:space="0" w:color="auto"/>
            </w:tcBorders>
            <w:vAlign w:val="center"/>
          </w:tcPr>
          <w:p w14:paraId="63F82C7A"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H</w:t>
            </w:r>
            <w:r w:rsidRPr="00421A13">
              <w:rPr>
                <w:i/>
                <w:iCs/>
                <w:color w:val="000000" w:themeColor="text1"/>
                <w:sz w:val="13"/>
                <w:szCs w:val="13"/>
              </w:rPr>
              <w:t>T</w:t>
            </w:r>
          </w:p>
        </w:tc>
        <w:tc>
          <w:tcPr>
            <w:tcW w:w="461" w:type="pct"/>
            <w:tcBorders>
              <w:top w:val="single" w:sz="12" w:space="0" w:color="auto"/>
              <w:bottom w:val="single" w:sz="12" w:space="0" w:color="auto"/>
            </w:tcBorders>
          </w:tcPr>
          <w:p w14:paraId="42CF40C7"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F</w:t>
            </w:r>
            <w:r w:rsidRPr="00421A13">
              <w:rPr>
                <w:i/>
                <w:iCs/>
                <w:color w:val="000000" w:themeColor="text1"/>
                <w:sz w:val="13"/>
                <w:szCs w:val="13"/>
              </w:rPr>
              <w:t>DI</w:t>
            </w:r>
          </w:p>
        </w:tc>
        <w:tc>
          <w:tcPr>
            <w:tcW w:w="458" w:type="pct"/>
            <w:tcBorders>
              <w:top w:val="single" w:sz="12" w:space="0" w:color="auto"/>
              <w:bottom w:val="single" w:sz="12" w:space="0" w:color="auto"/>
            </w:tcBorders>
          </w:tcPr>
          <w:p w14:paraId="23F4E0D2"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I</w:t>
            </w:r>
            <w:r w:rsidRPr="00421A13">
              <w:rPr>
                <w:i/>
                <w:iCs/>
                <w:color w:val="000000" w:themeColor="text1"/>
                <w:sz w:val="13"/>
                <w:szCs w:val="13"/>
              </w:rPr>
              <w:t>C</w:t>
            </w:r>
          </w:p>
        </w:tc>
      </w:tr>
      <w:tr w:rsidR="003564C2" w:rsidRPr="00421A13" w14:paraId="0D2129ED" w14:textId="77777777" w:rsidTr="00256D79">
        <w:trPr>
          <w:jc w:val="center"/>
        </w:trPr>
        <w:tc>
          <w:tcPr>
            <w:tcW w:w="512" w:type="pct"/>
            <w:tcBorders>
              <w:top w:val="single" w:sz="12" w:space="0" w:color="auto"/>
              <w:bottom w:val="nil"/>
            </w:tcBorders>
            <w:vAlign w:val="center"/>
          </w:tcPr>
          <w:p w14:paraId="2F4C9815"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F</w:t>
            </w:r>
            <w:r w:rsidRPr="00421A13">
              <w:rPr>
                <w:i/>
                <w:iCs/>
                <w:color w:val="000000" w:themeColor="text1"/>
                <w:sz w:val="13"/>
                <w:szCs w:val="13"/>
              </w:rPr>
              <w:t>A</w:t>
            </w:r>
          </w:p>
        </w:tc>
        <w:tc>
          <w:tcPr>
            <w:tcW w:w="341" w:type="pct"/>
            <w:tcBorders>
              <w:top w:val="single" w:sz="12" w:space="0" w:color="auto"/>
              <w:bottom w:val="nil"/>
            </w:tcBorders>
            <w:vAlign w:val="center"/>
          </w:tcPr>
          <w:p w14:paraId="287319A6"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.82</w:t>
            </w:r>
          </w:p>
        </w:tc>
        <w:tc>
          <w:tcPr>
            <w:tcW w:w="461" w:type="pct"/>
            <w:tcBorders>
              <w:top w:val="single" w:sz="12" w:space="0" w:color="auto"/>
              <w:bottom w:val="nil"/>
            </w:tcBorders>
          </w:tcPr>
          <w:p w14:paraId="62ABBBBC" w14:textId="77777777" w:rsidR="003564C2" w:rsidRPr="00421A13" w:rsidRDefault="003564C2" w:rsidP="00256D79">
            <w:pPr>
              <w:pStyle w:val="a7"/>
              <w:spacing w:line="0" w:lineRule="atLeast"/>
              <w:jc w:val="center"/>
              <w:rPr>
                <w:color w:val="000000" w:themeColor="text1"/>
                <w:sz w:val="13"/>
                <w:szCs w:val="13"/>
              </w:rPr>
            </w:pPr>
            <w:r w:rsidRPr="00421A13">
              <w:rPr>
                <w:rFonts w:hint="eastAsia"/>
                <w:i/>
                <w:iCs/>
                <w:color w:val="000000" w:themeColor="text1"/>
                <w:sz w:val="13"/>
                <w:szCs w:val="13"/>
              </w:rPr>
              <w:t>0</w:t>
            </w:r>
            <w:r w:rsidRPr="00421A13">
              <w:rPr>
                <w:i/>
                <w:iCs/>
                <w:color w:val="000000" w:themeColor="text1"/>
                <w:sz w:val="13"/>
                <w:szCs w:val="13"/>
              </w:rPr>
              <w:t>.465**</w:t>
            </w:r>
          </w:p>
        </w:tc>
        <w:tc>
          <w:tcPr>
            <w:tcW w:w="461" w:type="pct"/>
            <w:tcBorders>
              <w:top w:val="single" w:sz="12" w:space="0" w:color="auto"/>
              <w:bottom w:val="nil"/>
            </w:tcBorders>
          </w:tcPr>
          <w:p w14:paraId="714E119B"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.429***</w:t>
            </w:r>
          </w:p>
        </w:tc>
        <w:tc>
          <w:tcPr>
            <w:tcW w:w="461" w:type="pct"/>
            <w:tcBorders>
              <w:top w:val="single" w:sz="12" w:space="0" w:color="auto"/>
              <w:bottom w:val="nil"/>
            </w:tcBorders>
          </w:tcPr>
          <w:p w14:paraId="5B06603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.151***</w:t>
            </w:r>
          </w:p>
        </w:tc>
        <w:tc>
          <w:tcPr>
            <w:tcW w:w="461" w:type="pct"/>
            <w:tcBorders>
              <w:top w:val="single" w:sz="12" w:space="0" w:color="auto"/>
              <w:bottom w:val="nil"/>
            </w:tcBorders>
          </w:tcPr>
          <w:p w14:paraId="1EA70AF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single" w:sz="12" w:space="0" w:color="auto"/>
              <w:bottom w:val="nil"/>
            </w:tcBorders>
          </w:tcPr>
          <w:p w14:paraId="095C2A14"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12" w:space="0" w:color="auto"/>
              <w:bottom w:val="nil"/>
            </w:tcBorders>
          </w:tcPr>
          <w:p w14:paraId="2FC70946"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12" w:space="0" w:color="auto"/>
              <w:bottom w:val="nil"/>
            </w:tcBorders>
          </w:tcPr>
          <w:p w14:paraId="01BB8B44"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12" w:space="0" w:color="auto"/>
              <w:bottom w:val="nil"/>
            </w:tcBorders>
          </w:tcPr>
          <w:p w14:paraId="12DA5219"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single" w:sz="12" w:space="0" w:color="auto"/>
              <w:bottom w:val="nil"/>
            </w:tcBorders>
          </w:tcPr>
          <w:p w14:paraId="5C8C4ADF"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6558DF06" w14:textId="77777777" w:rsidTr="00256D79">
        <w:trPr>
          <w:jc w:val="center"/>
        </w:trPr>
        <w:tc>
          <w:tcPr>
            <w:tcW w:w="512" w:type="pct"/>
            <w:tcBorders>
              <w:top w:val="nil"/>
              <w:bottom w:val="nil"/>
            </w:tcBorders>
            <w:vAlign w:val="center"/>
          </w:tcPr>
          <w:p w14:paraId="4C522590"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P</w:t>
            </w:r>
            <w:r w:rsidRPr="00421A13">
              <w:rPr>
                <w:i/>
                <w:iCs/>
                <w:color w:val="000000" w:themeColor="text1"/>
                <w:sz w:val="13"/>
                <w:szCs w:val="13"/>
              </w:rPr>
              <w:t>D</w:t>
            </w:r>
          </w:p>
        </w:tc>
        <w:tc>
          <w:tcPr>
            <w:tcW w:w="341" w:type="pct"/>
            <w:tcBorders>
              <w:top w:val="nil"/>
              <w:bottom w:val="nil"/>
            </w:tcBorders>
            <w:vAlign w:val="center"/>
          </w:tcPr>
          <w:p w14:paraId="0677F58F"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2</w:t>
            </w:r>
            <w:r w:rsidRPr="00421A13">
              <w:rPr>
                <w:color w:val="000000" w:themeColor="text1"/>
                <w:sz w:val="13"/>
                <w:szCs w:val="13"/>
              </w:rPr>
              <w:t>.40</w:t>
            </w:r>
          </w:p>
        </w:tc>
        <w:tc>
          <w:tcPr>
            <w:tcW w:w="461" w:type="pct"/>
            <w:tcBorders>
              <w:top w:val="nil"/>
              <w:bottom w:val="nil"/>
            </w:tcBorders>
          </w:tcPr>
          <w:p w14:paraId="4314262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.307***</w:t>
            </w:r>
          </w:p>
        </w:tc>
        <w:tc>
          <w:tcPr>
            <w:tcW w:w="461" w:type="pct"/>
            <w:tcBorders>
              <w:top w:val="nil"/>
              <w:bottom w:val="nil"/>
            </w:tcBorders>
          </w:tcPr>
          <w:p w14:paraId="77093ACD"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-0.151***</w:t>
            </w:r>
          </w:p>
        </w:tc>
        <w:tc>
          <w:tcPr>
            <w:tcW w:w="461" w:type="pct"/>
            <w:tcBorders>
              <w:top w:val="nil"/>
              <w:bottom w:val="nil"/>
            </w:tcBorders>
          </w:tcPr>
          <w:p w14:paraId="3821BBF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.256***</w:t>
            </w:r>
          </w:p>
        </w:tc>
        <w:tc>
          <w:tcPr>
            <w:tcW w:w="461" w:type="pct"/>
            <w:tcBorders>
              <w:top w:val="nil"/>
              <w:bottom w:val="nil"/>
            </w:tcBorders>
          </w:tcPr>
          <w:p w14:paraId="0135B9F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.435***</w:t>
            </w:r>
          </w:p>
        </w:tc>
        <w:tc>
          <w:tcPr>
            <w:tcW w:w="461" w:type="pct"/>
            <w:tcBorders>
              <w:top w:val="nil"/>
              <w:bottom w:val="nil"/>
            </w:tcBorders>
          </w:tcPr>
          <w:p w14:paraId="052B3503"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nil"/>
              <w:bottom w:val="nil"/>
            </w:tcBorders>
          </w:tcPr>
          <w:p w14:paraId="659D5B20"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60BDD850"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6E204F0D"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68858554"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28BD192A" w14:textId="77777777" w:rsidTr="00256D79">
        <w:trPr>
          <w:jc w:val="center"/>
        </w:trPr>
        <w:tc>
          <w:tcPr>
            <w:tcW w:w="512" w:type="pct"/>
            <w:tcBorders>
              <w:top w:val="nil"/>
              <w:bottom w:val="nil"/>
            </w:tcBorders>
            <w:vAlign w:val="center"/>
          </w:tcPr>
          <w:p w14:paraId="1D70DE85"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I</w:t>
            </w:r>
            <w:r w:rsidRPr="00421A13">
              <w:rPr>
                <w:i/>
                <w:iCs/>
                <w:color w:val="000000" w:themeColor="text1"/>
                <w:sz w:val="13"/>
                <w:szCs w:val="13"/>
              </w:rPr>
              <w:t>S</w:t>
            </w:r>
          </w:p>
        </w:tc>
        <w:tc>
          <w:tcPr>
            <w:tcW w:w="341" w:type="pct"/>
            <w:tcBorders>
              <w:top w:val="nil"/>
              <w:bottom w:val="nil"/>
            </w:tcBorders>
            <w:vAlign w:val="center"/>
          </w:tcPr>
          <w:p w14:paraId="0E155907"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.28</w:t>
            </w:r>
          </w:p>
        </w:tc>
        <w:tc>
          <w:tcPr>
            <w:tcW w:w="461" w:type="pct"/>
            <w:tcBorders>
              <w:top w:val="nil"/>
              <w:bottom w:val="nil"/>
            </w:tcBorders>
          </w:tcPr>
          <w:p w14:paraId="64052AA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.144***</w:t>
            </w:r>
          </w:p>
        </w:tc>
        <w:tc>
          <w:tcPr>
            <w:tcW w:w="461" w:type="pct"/>
            <w:tcBorders>
              <w:top w:val="nil"/>
              <w:bottom w:val="nil"/>
            </w:tcBorders>
          </w:tcPr>
          <w:p w14:paraId="3542ED1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.330***</w:t>
            </w:r>
          </w:p>
        </w:tc>
        <w:tc>
          <w:tcPr>
            <w:tcW w:w="461" w:type="pct"/>
            <w:tcBorders>
              <w:top w:val="nil"/>
              <w:bottom w:val="nil"/>
            </w:tcBorders>
          </w:tcPr>
          <w:p w14:paraId="638F4933"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-0.132***</w:t>
            </w:r>
          </w:p>
        </w:tc>
        <w:tc>
          <w:tcPr>
            <w:tcW w:w="461" w:type="pct"/>
            <w:tcBorders>
              <w:top w:val="nil"/>
              <w:bottom w:val="nil"/>
            </w:tcBorders>
          </w:tcPr>
          <w:p w14:paraId="0AF8174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.392***</w:t>
            </w:r>
          </w:p>
        </w:tc>
        <w:tc>
          <w:tcPr>
            <w:tcW w:w="461" w:type="pct"/>
            <w:tcBorders>
              <w:top w:val="nil"/>
              <w:bottom w:val="nil"/>
            </w:tcBorders>
          </w:tcPr>
          <w:p w14:paraId="6AA29C6B"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.155***</w:t>
            </w:r>
          </w:p>
        </w:tc>
        <w:tc>
          <w:tcPr>
            <w:tcW w:w="461" w:type="pct"/>
            <w:tcBorders>
              <w:top w:val="nil"/>
              <w:bottom w:val="nil"/>
            </w:tcBorders>
          </w:tcPr>
          <w:p w14:paraId="7B579E97"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nil"/>
              <w:bottom w:val="nil"/>
            </w:tcBorders>
          </w:tcPr>
          <w:p w14:paraId="6B6C125F"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2C09A8BF"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099B5FF6"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12394EB9" w14:textId="77777777" w:rsidTr="00256D79">
        <w:trPr>
          <w:jc w:val="center"/>
        </w:trPr>
        <w:tc>
          <w:tcPr>
            <w:tcW w:w="512" w:type="pct"/>
            <w:tcBorders>
              <w:top w:val="nil"/>
              <w:bottom w:val="nil"/>
            </w:tcBorders>
            <w:vAlign w:val="center"/>
          </w:tcPr>
          <w:p w14:paraId="797B2DF5"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H</w:t>
            </w:r>
            <w:r w:rsidRPr="00421A13">
              <w:rPr>
                <w:i/>
                <w:iCs/>
                <w:color w:val="000000" w:themeColor="text1"/>
                <w:sz w:val="13"/>
                <w:szCs w:val="13"/>
              </w:rPr>
              <w:t>T</w:t>
            </w:r>
          </w:p>
        </w:tc>
        <w:tc>
          <w:tcPr>
            <w:tcW w:w="341" w:type="pct"/>
            <w:tcBorders>
              <w:top w:val="nil"/>
              <w:bottom w:val="nil"/>
            </w:tcBorders>
            <w:vAlign w:val="center"/>
          </w:tcPr>
          <w:p w14:paraId="059EF7B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.17</w:t>
            </w:r>
          </w:p>
        </w:tc>
        <w:tc>
          <w:tcPr>
            <w:tcW w:w="461" w:type="pct"/>
            <w:tcBorders>
              <w:top w:val="nil"/>
              <w:bottom w:val="nil"/>
            </w:tcBorders>
          </w:tcPr>
          <w:p w14:paraId="3E919D37"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.313***</w:t>
            </w:r>
          </w:p>
        </w:tc>
        <w:tc>
          <w:tcPr>
            <w:tcW w:w="461" w:type="pct"/>
            <w:tcBorders>
              <w:top w:val="nil"/>
              <w:bottom w:val="nil"/>
            </w:tcBorders>
          </w:tcPr>
          <w:p w14:paraId="7349253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.217***</w:t>
            </w:r>
          </w:p>
        </w:tc>
        <w:tc>
          <w:tcPr>
            <w:tcW w:w="461" w:type="pct"/>
            <w:tcBorders>
              <w:top w:val="nil"/>
              <w:bottom w:val="nil"/>
            </w:tcBorders>
          </w:tcPr>
          <w:p w14:paraId="5826825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.241***</w:t>
            </w:r>
          </w:p>
        </w:tc>
        <w:tc>
          <w:tcPr>
            <w:tcW w:w="461" w:type="pct"/>
            <w:tcBorders>
              <w:top w:val="nil"/>
              <w:bottom w:val="nil"/>
            </w:tcBorders>
          </w:tcPr>
          <w:p w14:paraId="5862C36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.303***</w:t>
            </w:r>
          </w:p>
        </w:tc>
        <w:tc>
          <w:tcPr>
            <w:tcW w:w="461" w:type="pct"/>
            <w:tcBorders>
              <w:top w:val="nil"/>
              <w:bottom w:val="nil"/>
            </w:tcBorders>
          </w:tcPr>
          <w:p w14:paraId="5FEE4B89"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.173***</w:t>
            </w:r>
          </w:p>
        </w:tc>
        <w:tc>
          <w:tcPr>
            <w:tcW w:w="461" w:type="pct"/>
            <w:tcBorders>
              <w:top w:val="nil"/>
              <w:bottom w:val="nil"/>
            </w:tcBorders>
          </w:tcPr>
          <w:p w14:paraId="53D4A4C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0.076***</w:t>
            </w:r>
          </w:p>
        </w:tc>
        <w:tc>
          <w:tcPr>
            <w:tcW w:w="461" w:type="pct"/>
            <w:tcBorders>
              <w:top w:val="nil"/>
              <w:bottom w:val="nil"/>
            </w:tcBorders>
          </w:tcPr>
          <w:p w14:paraId="1FC34B1B"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2224FD3D"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0013CA02"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37AB17F3" w14:textId="77777777" w:rsidTr="00256D79">
        <w:trPr>
          <w:jc w:val="center"/>
        </w:trPr>
        <w:tc>
          <w:tcPr>
            <w:tcW w:w="512" w:type="pct"/>
            <w:tcBorders>
              <w:top w:val="nil"/>
              <w:bottom w:val="nil"/>
            </w:tcBorders>
            <w:vAlign w:val="center"/>
          </w:tcPr>
          <w:p w14:paraId="3B8DD830"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F</w:t>
            </w:r>
            <w:r w:rsidRPr="00421A13">
              <w:rPr>
                <w:i/>
                <w:iCs/>
                <w:color w:val="000000" w:themeColor="text1"/>
                <w:sz w:val="13"/>
                <w:szCs w:val="13"/>
              </w:rPr>
              <w:t>DI</w:t>
            </w:r>
          </w:p>
        </w:tc>
        <w:tc>
          <w:tcPr>
            <w:tcW w:w="341" w:type="pct"/>
            <w:tcBorders>
              <w:top w:val="nil"/>
              <w:bottom w:val="nil"/>
            </w:tcBorders>
            <w:vAlign w:val="center"/>
          </w:tcPr>
          <w:p w14:paraId="4BAB8DC9"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.24</w:t>
            </w:r>
          </w:p>
        </w:tc>
        <w:tc>
          <w:tcPr>
            <w:tcW w:w="461" w:type="pct"/>
            <w:tcBorders>
              <w:top w:val="nil"/>
              <w:bottom w:val="nil"/>
            </w:tcBorders>
          </w:tcPr>
          <w:p w14:paraId="0F6B3250"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.207***</w:t>
            </w:r>
          </w:p>
        </w:tc>
        <w:tc>
          <w:tcPr>
            <w:tcW w:w="461" w:type="pct"/>
            <w:tcBorders>
              <w:top w:val="nil"/>
              <w:bottom w:val="nil"/>
            </w:tcBorders>
          </w:tcPr>
          <w:p w14:paraId="1E75D5D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.135***</w:t>
            </w:r>
          </w:p>
        </w:tc>
        <w:tc>
          <w:tcPr>
            <w:tcW w:w="461" w:type="pct"/>
            <w:tcBorders>
              <w:top w:val="nil"/>
              <w:bottom w:val="nil"/>
            </w:tcBorders>
          </w:tcPr>
          <w:p w14:paraId="299899F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.123***</w:t>
            </w:r>
          </w:p>
        </w:tc>
        <w:tc>
          <w:tcPr>
            <w:tcW w:w="461" w:type="pct"/>
            <w:tcBorders>
              <w:top w:val="nil"/>
              <w:bottom w:val="nil"/>
            </w:tcBorders>
          </w:tcPr>
          <w:p w14:paraId="5E56F61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.410***</w:t>
            </w:r>
          </w:p>
        </w:tc>
        <w:tc>
          <w:tcPr>
            <w:tcW w:w="461" w:type="pct"/>
            <w:tcBorders>
              <w:top w:val="nil"/>
              <w:bottom w:val="nil"/>
            </w:tcBorders>
          </w:tcPr>
          <w:p w14:paraId="492C938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.275***</w:t>
            </w:r>
          </w:p>
        </w:tc>
        <w:tc>
          <w:tcPr>
            <w:tcW w:w="461" w:type="pct"/>
            <w:tcBorders>
              <w:top w:val="nil"/>
              <w:bottom w:val="nil"/>
            </w:tcBorders>
          </w:tcPr>
          <w:p w14:paraId="4E243F1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.056***</w:t>
            </w:r>
          </w:p>
        </w:tc>
        <w:tc>
          <w:tcPr>
            <w:tcW w:w="461" w:type="pct"/>
            <w:tcBorders>
              <w:top w:val="nil"/>
              <w:bottom w:val="nil"/>
            </w:tcBorders>
          </w:tcPr>
          <w:p w14:paraId="5F9627A8"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.170***</w:t>
            </w:r>
          </w:p>
        </w:tc>
        <w:tc>
          <w:tcPr>
            <w:tcW w:w="461" w:type="pct"/>
            <w:tcBorders>
              <w:top w:val="nil"/>
              <w:bottom w:val="nil"/>
            </w:tcBorders>
          </w:tcPr>
          <w:p w14:paraId="1E7C35F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58" w:type="pct"/>
            <w:tcBorders>
              <w:top w:val="nil"/>
              <w:bottom w:val="nil"/>
            </w:tcBorders>
          </w:tcPr>
          <w:p w14:paraId="1E302293"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1FF47377" w14:textId="77777777" w:rsidTr="00256D79">
        <w:trPr>
          <w:jc w:val="center"/>
        </w:trPr>
        <w:tc>
          <w:tcPr>
            <w:tcW w:w="512" w:type="pct"/>
            <w:tcBorders>
              <w:top w:val="nil"/>
              <w:bottom w:val="single" w:sz="8" w:space="0" w:color="auto"/>
            </w:tcBorders>
            <w:vAlign w:val="center"/>
          </w:tcPr>
          <w:p w14:paraId="39C2A81C" w14:textId="77777777" w:rsidR="003564C2" w:rsidRPr="00421A13" w:rsidRDefault="003564C2" w:rsidP="00256D79">
            <w:pPr>
              <w:pStyle w:val="a7"/>
              <w:spacing w:line="0" w:lineRule="atLeast"/>
              <w:jc w:val="center"/>
              <w:rPr>
                <w:i/>
                <w:iCs/>
                <w:color w:val="000000" w:themeColor="text1"/>
                <w:sz w:val="13"/>
                <w:szCs w:val="13"/>
              </w:rPr>
            </w:pPr>
            <w:r w:rsidRPr="00421A13">
              <w:rPr>
                <w:rFonts w:hint="eastAsia"/>
                <w:i/>
                <w:iCs/>
                <w:color w:val="000000" w:themeColor="text1"/>
                <w:sz w:val="13"/>
                <w:szCs w:val="13"/>
              </w:rPr>
              <w:t>I</w:t>
            </w:r>
            <w:r w:rsidRPr="00421A13">
              <w:rPr>
                <w:i/>
                <w:iCs/>
                <w:color w:val="000000" w:themeColor="text1"/>
                <w:sz w:val="13"/>
                <w:szCs w:val="13"/>
              </w:rPr>
              <w:t>C</w:t>
            </w:r>
          </w:p>
        </w:tc>
        <w:tc>
          <w:tcPr>
            <w:tcW w:w="341" w:type="pct"/>
            <w:tcBorders>
              <w:top w:val="nil"/>
              <w:bottom w:val="single" w:sz="8" w:space="0" w:color="auto"/>
            </w:tcBorders>
            <w:vAlign w:val="center"/>
          </w:tcPr>
          <w:p w14:paraId="7BB8040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2</w:t>
            </w:r>
            <w:r w:rsidRPr="00421A13">
              <w:rPr>
                <w:color w:val="000000" w:themeColor="text1"/>
                <w:sz w:val="13"/>
                <w:szCs w:val="13"/>
              </w:rPr>
              <w:t>.09</w:t>
            </w:r>
          </w:p>
        </w:tc>
        <w:tc>
          <w:tcPr>
            <w:tcW w:w="461" w:type="pct"/>
            <w:tcBorders>
              <w:top w:val="nil"/>
              <w:bottom w:val="single" w:sz="8" w:space="0" w:color="auto"/>
            </w:tcBorders>
          </w:tcPr>
          <w:p w14:paraId="5D80444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.369***</w:t>
            </w:r>
          </w:p>
        </w:tc>
        <w:tc>
          <w:tcPr>
            <w:tcW w:w="461" w:type="pct"/>
            <w:tcBorders>
              <w:top w:val="nil"/>
              <w:bottom w:val="single" w:sz="8" w:space="0" w:color="auto"/>
            </w:tcBorders>
          </w:tcPr>
          <w:p w14:paraId="1CC95F98"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.036***</w:t>
            </w:r>
          </w:p>
        </w:tc>
        <w:tc>
          <w:tcPr>
            <w:tcW w:w="461" w:type="pct"/>
            <w:tcBorders>
              <w:top w:val="nil"/>
              <w:bottom w:val="single" w:sz="8" w:space="0" w:color="auto"/>
            </w:tcBorders>
          </w:tcPr>
          <w:p w14:paraId="74651C56"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.389***</w:t>
            </w:r>
          </w:p>
        </w:tc>
        <w:tc>
          <w:tcPr>
            <w:tcW w:w="461" w:type="pct"/>
            <w:tcBorders>
              <w:top w:val="nil"/>
              <w:bottom w:val="single" w:sz="8" w:space="0" w:color="auto"/>
            </w:tcBorders>
          </w:tcPr>
          <w:p w14:paraId="65FD127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.257***</w:t>
            </w:r>
          </w:p>
        </w:tc>
        <w:tc>
          <w:tcPr>
            <w:tcW w:w="461" w:type="pct"/>
            <w:tcBorders>
              <w:top w:val="nil"/>
              <w:bottom w:val="single" w:sz="8" w:space="0" w:color="auto"/>
            </w:tcBorders>
          </w:tcPr>
          <w:p w14:paraId="38B954F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.714***</w:t>
            </w:r>
          </w:p>
        </w:tc>
        <w:tc>
          <w:tcPr>
            <w:tcW w:w="461" w:type="pct"/>
            <w:tcBorders>
              <w:top w:val="nil"/>
              <w:bottom w:val="single" w:sz="8" w:space="0" w:color="auto"/>
            </w:tcBorders>
          </w:tcPr>
          <w:p w14:paraId="38FE42E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.164***</w:t>
            </w:r>
          </w:p>
        </w:tc>
        <w:tc>
          <w:tcPr>
            <w:tcW w:w="461" w:type="pct"/>
            <w:tcBorders>
              <w:top w:val="nil"/>
              <w:bottom w:val="single" w:sz="8" w:space="0" w:color="auto"/>
            </w:tcBorders>
          </w:tcPr>
          <w:p w14:paraId="0D588AD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.142***</w:t>
            </w:r>
          </w:p>
        </w:tc>
        <w:tc>
          <w:tcPr>
            <w:tcW w:w="461" w:type="pct"/>
            <w:tcBorders>
              <w:top w:val="nil"/>
              <w:bottom w:val="single" w:sz="8" w:space="0" w:color="auto"/>
            </w:tcBorders>
          </w:tcPr>
          <w:p w14:paraId="18D2BFB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.174***</w:t>
            </w:r>
          </w:p>
        </w:tc>
        <w:tc>
          <w:tcPr>
            <w:tcW w:w="458" w:type="pct"/>
            <w:tcBorders>
              <w:top w:val="nil"/>
              <w:bottom w:val="single" w:sz="8" w:space="0" w:color="auto"/>
            </w:tcBorders>
          </w:tcPr>
          <w:p w14:paraId="6812452B"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r>
      <w:tr w:rsidR="003564C2" w:rsidRPr="00421A13" w14:paraId="44A09DED" w14:textId="77777777" w:rsidTr="00256D79">
        <w:trPr>
          <w:jc w:val="center"/>
        </w:trPr>
        <w:tc>
          <w:tcPr>
            <w:tcW w:w="512" w:type="pct"/>
            <w:tcBorders>
              <w:top w:val="single" w:sz="8" w:space="0" w:color="auto"/>
              <w:bottom w:val="single" w:sz="8" w:space="0" w:color="auto"/>
            </w:tcBorders>
            <w:vAlign w:val="center"/>
          </w:tcPr>
          <w:p w14:paraId="7FFE64D5" w14:textId="77777777" w:rsidR="003564C2" w:rsidRPr="00421A13" w:rsidRDefault="003564C2" w:rsidP="00256D79">
            <w:pPr>
              <w:pStyle w:val="a7"/>
              <w:spacing w:line="0" w:lineRule="atLeast"/>
              <w:jc w:val="center"/>
              <w:rPr>
                <w:i/>
                <w:iCs/>
                <w:color w:val="000000" w:themeColor="text1"/>
                <w:sz w:val="15"/>
                <w:szCs w:val="15"/>
              </w:rPr>
            </w:pPr>
            <w:r w:rsidRPr="00421A13">
              <w:rPr>
                <w:color w:val="000000" w:themeColor="text1"/>
                <w:sz w:val="13"/>
                <w:szCs w:val="13"/>
              </w:rPr>
              <w:t>Variables</w:t>
            </w:r>
          </w:p>
        </w:tc>
        <w:tc>
          <w:tcPr>
            <w:tcW w:w="341" w:type="pct"/>
            <w:tcBorders>
              <w:top w:val="single" w:sz="8" w:space="0" w:color="auto"/>
              <w:bottom w:val="single" w:sz="8" w:space="0" w:color="auto"/>
            </w:tcBorders>
            <w:vAlign w:val="center"/>
          </w:tcPr>
          <w:p w14:paraId="5D6F3FF4" w14:textId="77777777" w:rsidR="003564C2" w:rsidRPr="00421A13" w:rsidRDefault="003564C2" w:rsidP="00256D79">
            <w:pPr>
              <w:pStyle w:val="a7"/>
              <w:spacing w:line="0" w:lineRule="atLeast"/>
              <w:jc w:val="center"/>
              <w:rPr>
                <w:color w:val="000000" w:themeColor="text1"/>
                <w:sz w:val="13"/>
                <w:szCs w:val="13"/>
              </w:rPr>
            </w:pPr>
            <w:r w:rsidRPr="00421A13">
              <w:rPr>
                <w:color w:val="000000" w:themeColor="text1"/>
                <w:sz w:val="13"/>
                <w:szCs w:val="13"/>
              </w:rPr>
              <w:t>VIF</w:t>
            </w:r>
          </w:p>
        </w:tc>
        <w:tc>
          <w:tcPr>
            <w:tcW w:w="461" w:type="pct"/>
            <w:tcBorders>
              <w:top w:val="single" w:sz="8" w:space="0" w:color="auto"/>
              <w:bottom w:val="single" w:sz="8" w:space="0" w:color="auto"/>
            </w:tcBorders>
          </w:tcPr>
          <w:p w14:paraId="0FF56828"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Coal</w:t>
            </w:r>
          </w:p>
        </w:tc>
        <w:tc>
          <w:tcPr>
            <w:tcW w:w="461" w:type="pct"/>
            <w:tcBorders>
              <w:top w:val="single" w:sz="8" w:space="0" w:color="auto"/>
              <w:bottom w:val="single" w:sz="8" w:space="0" w:color="auto"/>
            </w:tcBorders>
          </w:tcPr>
          <w:p w14:paraId="54A98B5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O</w:t>
            </w:r>
            <w:r w:rsidRPr="00421A13">
              <w:rPr>
                <w:color w:val="000000" w:themeColor="text1"/>
                <w:sz w:val="13"/>
                <w:szCs w:val="13"/>
              </w:rPr>
              <w:t>il</w:t>
            </w:r>
          </w:p>
        </w:tc>
        <w:tc>
          <w:tcPr>
            <w:tcW w:w="461" w:type="pct"/>
            <w:tcBorders>
              <w:top w:val="single" w:sz="8" w:space="0" w:color="auto"/>
              <w:bottom w:val="single" w:sz="8" w:space="0" w:color="auto"/>
            </w:tcBorders>
          </w:tcPr>
          <w:p w14:paraId="07527287"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3"/>
                <w:szCs w:val="13"/>
              </w:rPr>
              <w:t>HSR</w:t>
            </w:r>
          </w:p>
        </w:tc>
        <w:tc>
          <w:tcPr>
            <w:tcW w:w="461" w:type="pct"/>
            <w:tcBorders>
              <w:top w:val="single" w:sz="8" w:space="0" w:color="auto"/>
              <w:bottom w:val="single" w:sz="8" w:space="0" w:color="auto"/>
            </w:tcBorders>
          </w:tcPr>
          <w:p w14:paraId="01005F31"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WL</w:t>
            </w:r>
          </w:p>
        </w:tc>
        <w:tc>
          <w:tcPr>
            <w:tcW w:w="461" w:type="pct"/>
            <w:tcBorders>
              <w:top w:val="single" w:sz="8" w:space="0" w:color="auto"/>
              <w:bottom w:val="single" w:sz="8" w:space="0" w:color="auto"/>
            </w:tcBorders>
          </w:tcPr>
          <w:p w14:paraId="06508C7B"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EA</w:t>
            </w:r>
          </w:p>
        </w:tc>
        <w:tc>
          <w:tcPr>
            <w:tcW w:w="461" w:type="pct"/>
            <w:tcBorders>
              <w:top w:val="single" w:sz="8" w:space="0" w:color="auto"/>
              <w:bottom w:val="single" w:sz="8" w:space="0" w:color="auto"/>
            </w:tcBorders>
          </w:tcPr>
          <w:p w14:paraId="5B2A0E92"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ES</w:t>
            </w:r>
          </w:p>
        </w:tc>
        <w:tc>
          <w:tcPr>
            <w:tcW w:w="461" w:type="pct"/>
            <w:tcBorders>
              <w:top w:val="single" w:sz="8" w:space="0" w:color="auto"/>
              <w:bottom w:val="single" w:sz="8" w:space="0" w:color="auto"/>
            </w:tcBorders>
          </w:tcPr>
          <w:p w14:paraId="777DCBBD"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FC</w:t>
            </w:r>
          </w:p>
        </w:tc>
        <w:tc>
          <w:tcPr>
            <w:tcW w:w="461" w:type="pct"/>
            <w:tcBorders>
              <w:top w:val="single" w:sz="8" w:space="0" w:color="auto"/>
              <w:bottom w:val="single" w:sz="8" w:space="0" w:color="auto"/>
            </w:tcBorders>
          </w:tcPr>
          <w:p w14:paraId="2FFE044D"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NAT</w:t>
            </w:r>
          </w:p>
        </w:tc>
        <w:tc>
          <w:tcPr>
            <w:tcW w:w="458" w:type="pct"/>
            <w:tcBorders>
              <w:top w:val="single" w:sz="8" w:space="0" w:color="auto"/>
              <w:bottom w:val="single" w:sz="8" w:space="0" w:color="auto"/>
            </w:tcBorders>
          </w:tcPr>
          <w:p w14:paraId="3EF7D484" w14:textId="77777777" w:rsidR="003564C2" w:rsidRPr="00421A13" w:rsidRDefault="003564C2" w:rsidP="00256D79">
            <w:pPr>
              <w:pStyle w:val="a7"/>
              <w:spacing w:line="0" w:lineRule="atLeast"/>
              <w:jc w:val="center"/>
              <w:rPr>
                <w:color w:val="000000" w:themeColor="text1"/>
                <w:sz w:val="13"/>
                <w:szCs w:val="13"/>
              </w:rPr>
            </w:pPr>
            <w:r w:rsidRPr="00421A13">
              <w:rPr>
                <w:i/>
                <w:iCs/>
                <w:color w:val="000000" w:themeColor="text1"/>
                <w:sz w:val="15"/>
                <w:szCs w:val="15"/>
              </w:rPr>
              <w:t>NPM</w:t>
            </w:r>
          </w:p>
        </w:tc>
      </w:tr>
      <w:tr w:rsidR="003564C2" w:rsidRPr="00421A13" w14:paraId="5773FD90" w14:textId="77777777" w:rsidTr="00256D79">
        <w:trPr>
          <w:jc w:val="center"/>
        </w:trPr>
        <w:tc>
          <w:tcPr>
            <w:tcW w:w="512" w:type="pct"/>
            <w:tcBorders>
              <w:top w:val="single" w:sz="8" w:space="0" w:color="auto"/>
              <w:bottom w:val="nil"/>
            </w:tcBorders>
            <w:vAlign w:val="center"/>
          </w:tcPr>
          <w:p w14:paraId="60D75BFF"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WL</w:t>
            </w:r>
          </w:p>
        </w:tc>
        <w:tc>
          <w:tcPr>
            <w:tcW w:w="341" w:type="pct"/>
            <w:tcBorders>
              <w:top w:val="single" w:sz="8" w:space="0" w:color="auto"/>
              <w:bottom w:val="nil"/>
            </w:tcBorders>
            <w:vAlign w:val="center"/>
          </w:tcPr>
          <w:p w14:paraId="40F129B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.48</w:t>
            </w:r>
          </w:p>
        </w:tc>
        <w:tc>
          <w:tcPr>
            <w:tcW w:w="461" w:type="pct"/>
            <w:tcBorders>
              <w:top w:val="single" w:sz="8" w:space="0" w:color="auto"/>
              <w:bottom w:val="nil"/>
            </w:tcBorders>
          </w:tcPr>
          <w:p w14:paraId="7EDB2B4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.087***</w:t>
            </w:r>
          </w:p>
        </w:tc>
        <w:tc>
          <w:tcPr>
            <w:tcW w:w="461" w:type="pct"/>
            <w:tcBorders>
              <w:top w:val="single" w:sz="8" w:space="0" w:color="auto"/>
              <w:bottom w:val="nil"/>
            </w:tcBorders>
          </w:tcPr>
          <w:p w14:paraId="391800AF"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.141***</w:t>
            </w:r>
          </w:p>
        </w:tc>
        <w:tc>
          <w:tcPr>
            <w:tcW w:w="461" w:type="pct"/>
            <w:tcBorders>
              <w:top w:val="single" w:sz="8" w:space="0" w:color="auto"/>
              <w:bottom w:val="nil"/>
            </w:tcBorders>
          </w:tcPr>
          <w:p w14:paraId="68DF14E9"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0.009***</w:t>
            </w:r>
          </w:p>
        </w:tc>
        <w:tc>
          <w:tcPr>
            <w:tcW w:w="461" w:type="pct"/>
            <w:tcBorders>
              <w:top w:val="single" w:sz="8" w:space="0" w:color="auto"/>
              <w:bottom w:val="nil"/>
            </w:tcBorders>
          </w:tcPr>
          <w:p w14:paraId="51321898"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single" w:sz="8" w:space="0" w:color="auto"/>
              <w:bottom w:val="nil"/>
            </w:tcBorders>
          </w:tcPr>
          <w:p w14:paraId="09E652EB"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8" w:space="0" w:color="auto"/>
              <w:bottom w:val="nil"/>
            </w:tcBorders>
          </w:tcPr>
          <w:p w14:paraId="6407B0B9"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8" w:space="0" w:color="auto"/>
              <w:bottom w:val="nil"/>
            </w:tcBorders>
          </w:tcPr>
          <w:p w14:paraId="1613A19F"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single" w:sz="8" w:space="0" w:color="auto"/>
              <w:bottom w:val="nil"/>
            </w:tcBorders>
          </w:tcPr>
          <w:p w14:paraId="0A2C0045"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single" w:sz="8" w:space="0" w:color="auto"/>
              <w:bottom w:val="nil"/>
            </w:tcBorders>
          </w:tcPr>
          <w:p w14:paraId="551310AF"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6DCA312D" w14:textId="77777777" w:rsidTr="00256D79">
        <w:trPr>
          <w:jc w:val="center"/>
        </w:trPr>
        <w:tc>
          <w:tcPr>
            <w:tcW w:w="512" w:type="pct"/>
            <w:tcBorders>
              <w:top w:val="nil"/>
              <w:bottom w:val="nil"/>
            </w:tcBorders>
            <w:vAlign w:val="center"/>
          </w:tcPr>
          <w:p w14:paraId="17D35E0C"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EA</w:t>
            </w:r>
          </w:p>
        </w:tc>
        <w:tc>
          <w:tcPr>
            <w:tcW w:w="341" w:type="pct"/>
            <w:tcBorders>
              <w:top w:val="nil"/>
              <w:bottom w:val="nil"/>
            </w:tcBorders>
            <w:vAlign w:val="center"/>
          </w:tcPr>
          <w:p w14:paraId="22CBB8F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.04</w:t>
            </w:r>
          </w:p>
        </w:tc>
        <w:tc>
          <w:tcPr>
            <w:tcW w:w="461" w:type="pct"/>
            <w:tcBorders>
              <w:top w:val="nil"/>
              <w:bottom w:val="nil"/>
            </w:tcBorders>
          </w:tcPr>
          <w:p w14:paraId="7C82D36F"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0.011***</w:t>
            </w:r>
          </w:p>
        </w:tc>
        <w:tc>
          <w:tcPr>
            <w:tcW w:w="461" w:type="pct"/>
            <w:tcBorders>
              <w:top w:val="nil"/>
              <w:bottom w:val="nil"/>
            </w:tcBorders>
          </w:tcPr>
          <w:p w14:paraId="41F63A0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.039***</w:t>
            </w:r>
          </w:p>
        </w:tc>
        <w:tc>
          <w:tcPr>
            <w:tcW w:w="461" w:type="pct"/>
            <w:tcBorders>
              <w:top w:val="nil"/>
              <w:bottom w:val="nil"/>
            </w:tcBorders>
          </w:tcPr>
          <w:p w14:paraId="1E1C8C7D"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.071***</w:t>
            </w:r>
          </w:p>
        </w:tc>
        <w:tc>
          <w:tcPr>
            <w:tcW w:w="461" w:type="pct"/>
            <w:tcBorders>
              <w:top w:val="nil"/>
              <w:bottom w:val="nil"/>
            </w:tcBorders>
          </w:tcPr>
          <w:p w14:paraId="4846538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.185***</w:t>
            </w:r>
          </w:p>
        </w:tc>
        <w:tc>
          <w:tcPr>
            <w:tcW w:w="461" w:type="pct"/>
            <w:tcBorders>
              <w:top w:val="nil"/>
              <w:bottom w:val="nil"/>
            </w:tcBorders>
          </w:tcPr>
          <w:p w14:paraId="4CFE494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nil"/>
              <w:bottom w:val="nil"/>
            </w:tcBorders>
          </w:tcPr>
          <w:p w14:paraId="524D8188"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026F115B"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79F98674"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74A80B66"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686CAC93" w14:textId="77777777" w:rsidTr="00256D79">
        <w:trPr>
          <w:jc w:val="center"/>
        </w:trPr>
        <w:tc>
          <w:tcPr>
            <w:tcW w:w="512" w:type="pct"/>
            <w:tcBorders>
              <w:top w:val="nil"/>
              <w:bottom w:val="nil"/>
            </w:tcBorders>
            <w:vAlign w:val="center"/>
          </w:tcPr>
          <w:p w14:paraId="00CD858F"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ES</w:t>
            </w:r>
          </w:p>
        </w:tc>
        <w:tc>
          <w:tcPr>
            <w:tcW w:w="341" w:type="pct"/>
            <w:tcBorders>
              <w:top w:val="nil"/>
              <w:bottom w:val="nil"/>
            </w:tcBorders>
            <w:vAlign w:val="center"/>
          </w:tcPr>
          <w:p w14:paraId="67897C50"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.49</w:t>
            </w:r>
          </w:p>
        </w:tc>
        <w:tc>
          <w:tcPr>
            <w:tcW w:w="461" w:type="pct"/>
            <w:tcBorders>
              <w:top w:val="nil"/>
              <w:bottom w:val="nil"/>
            </w:tcBorders>
          </w:tcPr>
          <w:p w14:paraId="2073003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.015***</w:t>
            </w:r>
          </w:p>
        </w:tc>
        <w:tc>
          <w:tcPr>
            <w:tcW w:w="461" w:type="pct"/>
            <w:tcBorders>
              <w:top w:val="nil"/>
              <w:bottom w:val="nil"/>
            </w:tcBorders>
          </w:tcPr>
          <w:p w14:paraId="76DB827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.187***</w:t>
            </w:r>
          </w:p>
        </w:tc>
        <w:tc>
          <w:tcPr>
            <w:tcW w:w="461" w:type="pct"/>
            <w:tcBorders>
              <w:top w:val="nil"/>
              <w:bottom w:val="nil"/>
            </w:tcBorders>
          </w:tcPr>
          <w:p w14:paraId="5E29C6B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.151***</w:t>
            </w:r>
          </w:p>
        </w:tc>
        <w:tc>
          <w:tcPr>
            <w:tcW w:w="461" w:type="pct"/>
            <w:tcBorders>
              <w:top w:val="nil"/>
              <w:bottom w:val="nil"/>
            </w:tcBorders>
          </w:tcPr>
          <w:p w14:paraId="03B8EAB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.565***</w:t>
            </w:r>
          </w:p>
        </w:tc>
        <w:tc>
          <w:tcPr>
            <w:tcW w:w="461" w:type="pct"/>
            <w:tcBorders>
              <w:top w:val="nil"/>
              <w:bottom w:val="nil"/>
            </w:tcBorders>
          </w:tcPr>
          <w:p w14:paraId="68123E7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.178***</w:t>
            </w:r>
          </w:p>
        </w:tc>
        <w:tc>
          <w:tcPr>
            <w:tcW w:w="461" w:type="pct"/>
            <w:tcBorders>
              <w:top w:val="nil"/>
              <w:bottom w:val="nil"/>
            </w:tcBorders>
          </w:tcPr>
          <w:p w14:paraId="1EF2FAA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nil"/>
              <w:bottom w:val="nil"/>
            </w:tcBorders>
          </w:tcPr>
          <w:p w14:paraId="6A85AA15" w14:textId="77777777" w:rsidR="003564C2" w:rsidRPr="00421A13" w:rsidRDefault="003564C2" w:rsidP="00256D79">
            <w:pPr>
              <w:pStyle w:val="a7"/>
              <w:spacing w:line="0" w:lineRule="atLeast"/>
              <w:jc w:val="center"/>
              <w:rPr>
                <w:color w:val="000000" w:themeColor="text1"/>
                <w:sz w:val="13"/>
                <w:szCs w:val="13"/>
              </w:rPr>
            </w:pPr>
          </w:p>
        </w:tc>
        <w:tc>
          <w:tcPr>
            <w:tcW w:w="461" w:type="pct"/>
            <w:tcBorders>
              <w:top w:val="nil"/>
              <w:bottom w:val="nil"/>
            </w:tcBorders>
          </w:tcPr>
          <w:p w14:paraId="24DADF4B"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7BB4F6CA"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03AF9EB8" w14:textId="77777777" w:rsidTr="00256D79">
        <w:trPr>
          <w:jc w:val="center"/>
        </w:trPr>
        <w:tc>
          <w:tcPr>
            <w:tcW w:w="512" w:type="pct"/>
            <w:tcBorders>
              <w:top w:val="nil"/>
              <w:bottom w:val="nil"/>
            </w:tcBorders>
            <w:vAlign w:val="center"/>
          </w:tcPr>
          <w:p w14:paraId="2C2573B9"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FC</w:t>
            </w:r>
          </w:p>
        </w:tc>
        <w:tc>
          <w:tcPr>
            <w:tcW w:w="341" w:type="pct"/>
            <w:tcBorders>
              <w:top w:val="nil"/>
              <w:bottom w:val="nil"/>
            </w:tcBorders>
            <w:vAlign w:val="center"/>
          </w:tcPr>
          <w:p w14:paraId="33D53E66"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.10</w:t>
            </w:r>
          </w:p>
        </w:tc>
        <w:tc>
          <w:tcPr>
            <w:tcW w:w="461" w:type="pct"/>
            <w:tcBorders>
              <w:top w:val="nil"/>
              <w:bottom w:val="nil"/>
            </w:tcBorders>
          </w:tcPr>
          <w:p w14:paraId="16C79FC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.018***</w:t>
            </w:r>
          </w:p>
        </w:tc>
        <w:tc>
          <w:tcPr>
            <w:tcW w:w="461" w:type="pct"/>
            <w:tcBorders>
              <w:top w:val="nil"/>
              <w:bottom w:val="nil"/>
            </w:tcBorders>
          </w:tcPr>
          <w:p w14:paraId="03487AA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0.024***</w:t>
            </w:r>
          </w:p>
        </w:tc>
        <w:tc>
          <w:tcPr>
            <w:tcW w:w="461" w:type="pct"/>
            <w:tcBorders>
              <w:top w:val="nil"/>
              <w:bottom w:val="nil"/>
            </w:tcBorders>
          </w:tcPr>
          <w:p w14:paraId="0E95C304"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.004**</w:t>
            </w:r>
          </w:p>
        </w:tc>
        <w:tc>
          <w:tcPr>
            <w:tcW w:w="461" w:type="pct"/>
            <w:tcBorders>
              <w:top w:val="nil"/>
              <w:bottom w:val="nil"/>
            </w:tcBorders>
          </w:tcPr>
          <w:p w14:paraId="22673757"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0.012***</w:t>
            </w:r>
          </w:p>
        </w:tc>
        <w:tc>
          <w:tcPr>
            <w:tcW w:w="461" w:type="pct"/>
            <w:tcBorders>
              <w:top w:val="nil"/>
              <w:bottom w:val="nil"/>
            </w:tcBorders>
          </w:tcPr>
          <w:p w14:paraId="6CC2C8A3"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0.002</w:t>
            </w:r>
          </w:p>
        </w:tc>
        <w:tc>
          <w:tcPr>
            <w:tcW w:w="461" w:type="pct"/>
            <w:tcBorders>
              <w:top w:val="nil"/>
              <w:bottom w:val="nil"/>
            </w:tcBorders>
          </w:tcPr>
          <w:p w14:paraId="079812B9"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0.023***</w:t>
            </w:r>
          </w:p>
        </w:tc>
        <w:tc>
          <w:tcPr>
            <w:tcW w:w="461" w:type="pct"/>
            <w:tcBorders>
              <w:top w:val="nil"/>
              <w:bottom w:val="nil"/>
            </w:tcBorders>
          </w:tcPr>
          <w:p w14:paraId="70130045"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61" w:type="pct"/>
            <w:tcBorders>
              <w:top w:val="nil"/>
              <w:bottom w:val="nil"/>
            </w:tcBorders>
          </w:tcPr>
          <w:p w14:paraId="23FE58B2" w14:textId="77777777" w:rsidR="003564C2" w:rsidRPr="00421A13" w:rsidRDefault="003564C2" w:rsidP="00256D79">
            <w:pPr>
              <w:pStyle w:val="a7"/>
              <w:spacing w:line="0" w:lineRule="atLeast"/>
              <w:jc w:val="center"/>
              <w:rPr>
                <w:color w:val="000000" w:themeColor="text1"/>
                <w:sz w:val="13"/>
                <w:szCs w:val="13"/>
              </w:rPr>
            </w:pPr>
          </w:p>
        </w:tc>
        <w:tc>
          <w:tcPr>
            <w:tcW w:w="458" w:type="pct"/>
            <w:tcBorders>
              <w:top w:val="nil"/>
              <w:bottom w:val="nil"/>
            </w:tcBorders>
          </w:tcPr>
          <w:p w14:paraId="6F9D616E"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3183BDCB" w14:textId="77777777" w:rsidTr="00256D79">
        <w:trPr>
          <w:jc w:val="center"/>
        </w:trPr>
        <w:tc>
          <w:tcPr>
            <w:tcW w:w="512" w:type="pct"/>
            <w:tcBorders>
              <w:top w:val="nil"/>
              <w:bottom w:val="nil"/>
            </w:tcBorders>
            <w:vAlign w:val="center"/>
          </w:tcPr>
          <w:p w14:paraId="03689FBC"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NAT</w:t>
            </w:r>
          </w:p>
        </w:tc>
        <w:tc>
          <w:tcPr>
            <w:tcW w:w="341" w:type="pct"/>
            <w:tcBorders>
              <w:top w:val="nil"/>
              <w:bottom w:val="nil"/>
            </w:tcBorders>
            <w:vAlign w:val="center"/>
          </w:tcPr>
          <w:p w14:paraId="5FC4AD30"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3</w:t>
            </w:r>
            <w:r w:rsidRPr="00421A13">
              <w:rPr>
                <w:color w:val="000000" w:themeColor="text1"/>
                <w:sz w:val="13"/>
                <w:szCs w:val="13"/>
              </w:rPr>
              <w:t>.68</w:t>
            </w:r>
          </w:p>
        </w:tc>
        <w:tc>
          <w:tcPr>
            <w:tcW w:w="461" w:type="pct"/>
            <w:tcBorders>
              <w:top w:val="nil"/>
              <w:bottom w:val="nil"/>
            </w:tcBorders>
          </w:tcPr>
          <w:p w14:paraId="1734E5A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0.017***</w:t>
            </w:r>
          </w:p>
        </w:tc>
        <w:tc>
          <w:tcPr>
            <w:tcW w:w="461" w:type="pct"/>
            <w:tcBorders>
              <w:top w:val="nil"/>
              <w:bottom w:val="nil"/>
            </w:tcBorders>
          </w:tcPr>
          <w:p w14:paraId="635A0723"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0.014***</w:t>
            </w:r>
          </w:p>
        </w:tc>
        <w:tc>
          <w:tcPr>
            <w:tcW w:w="461" w:type="pct"/>
            <w:tcBorders>
              <w:top w:val="nil"/>
              <w:bottom w:val="nil"/>
            </w:tcBorders>
          </w:tcPr>
          <w:p w14:paraId="0FD0A5A8"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.015***</w:t>
            </w:r>
          </w:p>
        </w:tc>
        <w:tc>
          <w:tcPr>
            <w:tcW w:w="461" w:type="pct"/>
            <w:tcBorders>
              <w:top w:val="nil"/>
              <w:bottom w:val="nil"/>
            </w:tcBorders>
          </w:tcPr>
          <w:p w14:paraId="526FCCA3"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0.017***</w:t>
            </w:r>
          </w:p>
        </w:tc>
        <w:tc>
          <w:tcPr>
            <w:tcW w:w="461" w:type="pct"/>
            <w:tcBorders>
              <w:top w:val="nil"/>
              <w:bottom w:val="nil"/>
            </w:tcBorders>
          </w:tcPr>
          <w:p w14:paraId="260A624E"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0.015***</w:t>
            </w:r>
          </w:p>
        </w:tc>
        <w:tc>
          <w:tcPr>
            <w:tcW w:w="461" w:type="pct"/>
            <w:tcBorders>
              <w:top w:val="nil"/>
              <w:bottom w:val="nil"/>
            </w:tcBorders>
          </w:tcPr>
          <w:p w14:paraId="776A230C"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0.035***</w:t>
            </w:r>
          </w:p>
        </w:tc>
        <w:tc>
          <w:tcPr>
            <w:tcW w:w="461" w:type="pct"/>
            <w:tcBorders>
              <w:top w:val="nil"/>
              <w:bottom w:val="nil"/>
            </w:tcBorders>
          </w:tcPr>
          <w:p w14:paraId="3DCF85F6"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.278***</w:t>
            </w:r>
          </w:p>
        </w:tc>
        <w:tc>
          <w:tcPr>
            <w:tcW w:w="461" w:type="pct"/>
            <w:tcBorders>
              <w:top w:val="nil"/>
              <w:bottom w:val="nil"/>
            </w:tcBorders>
          </w:tcPr>
          <w:p w14:paraId="5D52F8EB"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c>
          <w:tcPr>
            <w:tcW w:w="458" w:type="pct"/>
            <w:tcBorders>
              <w:top w:val="nil"/>
              <w:bottom w:val="nil"/>
            </w:tcBorders>
          </w:tcPr>
          <w:p w14:paraId="5324454F" w14:textId="77777777" w:rsidR="003564C2" w:rsidRPr="00421A13" w:rsidRDefault="003564C2" w:rsidP="00256D79">
            <w:pPr>
              <w:pStyle w:val="a7"/>
              <w:spacing w:line="0" w:lineRule="atLeast"/>
              <w:jc w:val="center"/>
              <w:rPr>
                <w:color w:val="000000" w:themeColor="text1"/>
                <w:sz w:val="13"/>
                <w:szCs w:val="13"/>
              </w:rPr>
            </w:pPr>
          </w:p>
        </w:tc>
      </w:tr>
      <w:tr w:rsidR="003564C2" w:rsidRPr="00421A13" w14:paraId="20E85A20" w14:textId="77777777" w:rsidTr="00256D79">
        <w:trPr>
          <w:jc w:val="center"/>
        </w:trPr>
        <w:tc>
          <w:tcPr>
            <w:tcW w:w="512" w:type="pct"/>
            <w:tcBorders>
              <w:top w:val="nil"/>
              <w:bottom w:val="single" w:sz="12" w:space="0" w:color="auto"/>
            </w:tcBorders>
            <w:vAlign w:val="center"/>
          </w:tcPr>
          <w:p w14:paraId="2614E346" w14:textId="77777777" w:rsidR="003564C2" w:rsidRPr="00421A13" w:rsidRDefault="003564C2" w:rsidP="00256D79">
            <w:pPr>
              <w:pStyle w:val="a7"/>
              <w:spacing w:line="0" w:lineRule="atLeast"/>
              <w:jc w:val="center"/>
              <w:rPr>
                <w:i/>
                <w:iCs/>
                <w:color w:val="000000" w:themeColor="text1"/>
                <w:sz w:val="13"/>
                <w:szCs w:val="13"/>
              </w:rPr>
            </w:pPr>
            <w:r w:rsidRPr="00421A13">
              <w:rPr>
                <w:i/>
                <w:iCs/>
                <w:color w:val="000000" w:themeColor="text1"/>
                <w:sz w:val="15"/>
                <w:szCs w:val="15"/>
              </w:rPr>
              <w:t>NPM</w:t>
            </w:r>
          </w:p>
        </w:tc>
        <w:tc>
          <w:tcPr>
            <w:tcW w:w="341" w:type="pct"/>
            <w:tcBorders>
              <w:top w:val="nil"/>
              <w:bottom w:val="single" w:sz="12" w:space="0" w:color="auto"/>
            </w:tcBorders>
            <w:vAlign w:val="center"/>
          </w:tcPr>
          <w:p w14:paraId="0A5FB5B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3</w:t>
            </w:r>
            <w:r w:rsidRPr="00421A13">
              <w:rPr>
                <w:color w:val="000000" w:themeColor="text1"/>
                <w:sz w:val="13"/>
                <w:szCs w:val="13"/>
              </w:rPr>
              <w:t>.61</w:t>
            </w:r>
          </w:p>
        </w:tc>
        <w:tc>
          <w:tcPr>
            <w:tcW w:w="461" w:type="pct"/>
            <w:tcBorders>
              <w:top w:val="nil"/>
              <w:bottom w:val="single" w:sz="12" w:space="0" w:color="auto"/>
            </w:tcBorders>
          </w:tcPr>
          <w:p w14:paraId="14CA2929"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0.029***</w:t>
            </w:r>
          </w:p>
        </w:tc>
        <w:tc>
          <w:tcPr>
            <w:tcW w:w="461" w:type="pct"/>
            <w:tcBorders>
              <w:top w:val="nil"/>
              <w:bottom w:val="single" w:sz="12" w:space="0" w:color="auto"/>
            </w:tcBorders>
          </w:tcPr>
          <w:p w14:paraId="2A99C5EA"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0.016***</w:t>
            </w:r>
          </w:p>
        </w:tc>
        <w:tc>
          <w:tcPr>
            <w:tcW w:w="461" w:type="pct"/>
            <w:tcBorders>
              <w:top w:val="nil"/>
              <w:bottom w:val="single" w:sz="12" w:space="0" w:color="auto"/>
            </w:tcBorders>
          </w:tcPr>
          <w:p w14:paraId="684A6870"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.037***</w:t>
            </w:r>
          </w:p>
        </w:tc>
        <w:tc>
          <w:tcPr>
            <w:tcW w:w="461" w:type="pct"/>
            <w:tcBorders>
              <w:top w:val="nil"/>
              <w:bottom w:val="single" w:sz="12" w:space="0" w:color="auto"/>
            </w:tcBorders>
          </w:tcPr>
          <w:p w14:paraId="09958701"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0.037***</w:t>
            </w:r>
          </w:p>
        </w:tc>
        <w:tc>
          <w:tcPr>
            <w:tcW w:w="461" w:type="pct"/>
            <w:tcBorders>
              <w:top w:val="nil"/>
              <w:bottom w:val="single" w:sz="12" w:space="0" w:color="auto"/>
            </w:tcBorders>
          </w:tcPr>
          <w:p w14:paraId="4868DD9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0.016***</w:t>
            </w:r>
          </w:p>
        </w:tc>
        <w:tc>
          <w:tcPr>
            <w:tcW w:w="461" w:type="pct"/>
            <w:tcBorders>
              <w:top w:val="nil"/>
              <w:bottom w:val="single" w:sz="12" w:space="0" w:color="auto"/>
            </w:tcBorders>
          </w:tcPr>
          <w:p w14:paraId="7A090A5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w:t>
            </w:r>
            <w:r w:rsidRPr="00421A13">
              <w:rPr>
                <w:color w:val="000000" w:themeColor="text1"/>
                <w:sz w:val="13"/>
                <w:szCs w:val="13"/>
              </w:rPr>
              <w:t>0.079***</w:t>
            </w:r>
          </w:p>
        </w:tc>
        <w:tc>
          <w:tcPr>
            <w:tcW w:w="461" w:type="pct"/>
            <w:tcBorders>
              <w:top w:val="nil"/>
              <w:bottom w:val="single" w:sz="12" w:space="0" w:color="auto"/>
            </w:tcBorders>
          </w:tcPr>
          <w:p w14:paraId="47DDD54A"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.301***</w:t>
            </w:r>
          </w:p>
        </w:tc>
        <w:tc>
          <w:tcPr>
            <w:tcW w:w="461" w:type="pct"/>
            <w:tcBorders>
              <w:top w:val="nil"/>
              <w:bottom w:val="single" w:sz="12" w:space="0" w:color="auto"/>
            </w:tcBorders>
          </w:tcPr>
          <w:p w14:paraId="244C4822"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0</w:t>
            </w:r>
            <w:r w:rsidRPr="00421A13">
              <w:rPr>
                <w:color w:val="000000" w:themeColor="text1"/>
                <w:sz w:val="13"/>
                <w:szCs w:val="13"/>
              </w:rPr>
              <w:t>.849***</w:t>
            </w:r>
          </w:p>
        </w:tc>
        <w:tc>
          <w:tcPr>
            <w:tcW w:w="458" w:type="pct"/>
            <w:tcBorders>
              <w:top w:val="nil"/>
              <w:bottom w:val="single" w:sz="12" w:space="0" w:color="auto"/>
            </w:tcBorders>
          </w:tcPr>
          <w:p w14:paraId="1D78086F" w14:textId="77777777" w:rsidR="003564C2" w:rsidRPr="00421A13" w:rsidRDefault="003564C2" w:rsidP="00256D79">
            <w:pPr>
              <w:pStyle w:val="a7"/>
              <w:spacing w:line="0" w:lineRule="atLeast"/>
              <w:jc w:val="center"/>
              <w:rPr>
                <w:color w:val="000000" w:themeColor="text1"/>
                <w:sz w:val="13"/>
                <w:szCs w:val="13"/>
              </w:rPr>
            </w:pPr>
            <w:r w:rsidRPr="00421A13">
              <w:rPr>
                <w:rFonts w:hint="eastAsia"/>
                <w:color w:val="000000" w:themeColor="text1"/>
                <w:sz w:val="13"/>
                <w:szCs w:val="13"/>
              </w:rPr>
              <w:t>1</w:t>
            </w:r>
            <w:r w:rsidRPr="00421A13">
              <w:rPr>
                <w:color w:val="000000" w:themeColor="text1"/>
                <w:sz w:val="13"/>
                <w:szCs w:val="13"/>
              </w:rPr>
              <w:t>.000</w:t>
            </w:r>
          </w:p>
        </w:tc>
      </w:tr>
    </w:tbl>
    <w:p w14:paraId="0CD64243" w14:textId="77777777" w:rsidR="003564C2" w:rsidRPr="00421A13" w:rsidRDefault="003564C2" w:rsidP="003564C2">
      <w:pPr>
        <w:pStyle w:val="a7"/>
        <w:spacing w:line="0" w:lineRule="atLeast"/>
        <w:jc w:val="left"/>
        <w:rPr>
          <w:color w:val="000000" w:themeColor="text1"/>
          <w:sz w:val="13"/>
          <w:szCs w:val="13"/>
        </w:rPr>
      </w:pPr>
      <w:r w:rsidRPr="00421A13">
        <w:rPr>
          <w:color w:val="000000" w:themeColor="text1"/>
          <w:sz w:val="13"/>
          <w:szCs w:val="13"/>
        </w:rPr>
        <w:t xml:space="preserve">Notes: </w:t>
      </w:r>
      <w:r w:rsidRPr="00421A13">
        <w:rPr>
          <w:i/>
          <w:iCs/>
          <w:color w:val="000000" w:themeColor="text1"/>
          <w:sz w:val="13"/>
          <w:szCs w:val="13"/>
        </w:rPr>
        <w:t>*** p&lt;0.01, ** p&lt;0.05, * p&lt;0.1.</w:t>
      </w:r>
    </w:p>
    <w:p w14:paraId="12B8C681" w14:textId="77777777" w:rsidR="003564C2" w:rsidRPr="00421A13" w:rsidRDefault="003564C2" w:rsidP="003564C2">
      <w:pPr>
        <w:jc w:val="left"/>
        <w:rPr>
          <w:rFonts w:ascii="Times New Roman" w:hAnsi="Times New Roman" w:cs="Times New Roman"/>
          <w:b/>
          <w:bCs/>
        </w:rPr>
      </w:pPr>
    </w:p>
    <w:p w14:paraId="55A40540" w14:textId="77777777" w:rsidR="003564C2" w:rsidRPr="00421A13" w:rsidRDefault="003564C2" w:rsidP="003564C2">
      <w:pPr>
        <w:pStyle w:val="a3"/>
        <w:numPr>
          <w:ilvl w:val="0"/>
          <w:numId w:val="1"/>
        </w:numPr>
        <w:ind w:firstLineChars="0"/>
        <w:rPr>
          <w:rFonts w:ascii="Times New Roman" w:hAnsi="Times New Roman" w:cs="Times New Roman"/>
          <w:b/>
          <w:bCs/>
          <w:color w:val="000000" w:themeColor="text1"/>
        </w:rPr>
        <w:sectPr w:rsidR="003564C2" w:rsidRPr="00421A13">
          <w:pgSz w:w="11906" w:h="16838"/>
          <w:pgMar w:top="1440" w:right="1800" w:bottom="1440" w:left="1800" w:header="851" w:footer="992" w:gutter="0"/>
          <w:cols w:space="425"/>
          <w:docGrid w:type="lines" w:linePitch="312"/>
        </w:sectPr>
      </w:pPr>
    </w:p>
    <w:p w14:paraId="5714826C" w14:textId="77777777" w:rsidR="003564C2" w:rsidRPr="00421A13" w:rsidRDefault="003564C2" w:rsidP="003564C2">
      <w:pPr>
        <w:pStyle w:val="a3"/>
        <w:numPr>
          <w:ilvl w:val="0"/>
          <w:numId w:val="2"/>
        </w:numPr>
        <w:ind w:firstLineChars="0"/>
        <w:rPr>
          <w:rFonts w:ascii="Times New Roman" w:hAnsi="Times New Roman" w:cs="Times New Roman"/>
          <w:b/>
          <w:bCs/>
          <w:color w:val="000000" w:themeColor="text1"/>
        </w:rPr>
      </w:pPr>
      <w:r w:rsidRPr="00421A13">
        <w:rPr>
          <w:rFonts w:ascii="Times New Roman" w:hAnsi="Times New Roman" w:cs="Times New Roman"/>
          <w:b/>
          <w:bCs/>
          <w:color w:val="000000" w:themeColor="text1"/>
        </w:rPr>
        <w:lastRenderedPageBreak/>
        <w:t>T</w:t>
      </w:r>
      <w:r w:rsidRPr="00421A13">
        <w:rPr>
          <w:rFonts w:ascii="Times New Roman" w:hAnsi="Times New Roman" w:cs="Times New Roman" w:hint="eastAsia"/>
          <w:b/>
          <w:bCs/>
          <w:color w:val="000000" w:themeColor="text1"/>
        </w:rPr>
        <w:t>he</w:t>
      </w:r>
      <w:r w:rsidRPr="00421A13">
        <w:rPr>
          <w:rFonts w:ascii="Times New Roman" w:hAnsi="Times New Roman" w:cs="Times New Roman"/>
          <w:b/>
          <w:bCs/>
          <w:color w:val="000000" w:themeColor="text1"/>
        </w:rPr>
        <w:t xml:space="preserve"> Division of High-carbon Industr</w:t>
      </w:r>
      <w:r w:rsidRPr="00421A13">
        <w:rPr>
          <w:rFonts w:ascii="Times New Roman" w:hAnsi="Times New Roman" w:cs="Times New Roman" w:hint="eastAsia"/>
          <w:b/>
          <w:bCs/>
          <w:color w:val="000000" w:themeColor="text1"/>
        </w:rPr>
        <w:t>ies</w:t>
      </w:r>
      <w:r w:rsidRPr="00421A13">
        <w:rPr>
          <w:rFonts w:ascii="Times New Roman" w:hAnsi="Times New Roman" w:cs="Times New Roman"/>
          <w:b/>
          <w:bCs/>
          <w:color w:val="000000" w:themeColor="text1"/>
        </w:rPr>
        <w:t xml:space="preserve"> </w:t>
      </w:r>
    </w:p>
    <w:p w14:paraId="48DC5BA6" w14:textId="77777777" w:rsidR="003564C2" w:rsidRPr="00421A13" w:rsidRDefault="003564C2" w:rsidP="003564C2">
      <w:pPr>
        <w:ind w:firstLineChars="200" w:firstLine="420"/>
        <w:rPr>
          <w:rFonts w:ascii="Times New Roman" w:hAnsi="Times New Roman" w:cs="Times New Roman"/>
          <w:color w:val="000000" w:themeColor="text1"/>
        </w:rPr>
      </w:pPr>
      <w:r w:rsidRPr="00421A13">
        <w:rPr>
          <w:rFonts w:ascii="Times New Roman" w:hAnsi="Times New Roman" w:cs="Times New Roman"/>
          <w:color w:val="000000" w:themeColor="text1"/>
        </w:rPr>
        <w:t xml:space="preserve">Referring to the research of </w:t>
      </w:r>
      <w:r w:rsidRPr="00421A13">
        <w:rPr>
          <w:rFonts w:ascii="Times New Roman" w:hAnsi="Times New Roman" w:cs="Times New Roman"/>
          <w:color w:val="5B9BD5" w:themeColor="accent5"/>
        </w:rPr>
        <w:fldChar w:fldCharType="begin"/>
      </w:r>
      <w:r w:rsidRPr="00421A13">
        <w:rPr>
          <w:rFonts w:ascii="Times New Roman" w:hAnsi="Times New Roman" w:cs="Times New Roman"/>
          <w:color w:val="5B9BD5" w:themeColor="accent5"/>
        </w:rPr>
        <w:instrText xml:space="preserve"> ADDIN ZOTERO_ITEM CSL_CITATION {"citationID":"ktE2fPqG","properties":{"formattedCitation":"(Li et al., 2018)","plainCitation":"(Li et al., 2018)","dontUpdate":true,"noteIndex":0},"citationItems":[{"id":647,"uris":["http://zotero.org/users/local/XS92Bclc/items/S9ANKC98"],"itemData":{"id":647,"type":"article-journal","container-title":"Journal of cleaner production","note":"publisher: Elsevier","page":"471–485","source":"Google Scholar","title":"Historical growth in total factor carbon productivity of the Chinese industry–a comprehensive analysis","volume":"170","author":[{"family":"Li","given":"Wenwen"},{"family":"Wang","given":"Wenping"},{"family":"Wang","given":"Yu"},{"family":"Ali","given":"Mustafa"}],"issued":{"date-parts":[["2018"]]}}}],"schema":"https://github.com/citation-style-language/schema/raw/master/csl-citation.json"} </w:instrText>
      </w:r>
      <w:r w:rsidRPr="00421A13">
        <w:rPr>
          <w:rFonts w:ascii="Times New Roman" w:hAnsi="Times New Roman" w:cs="Times New Roman"/>
          <w:color w:val="5B9BD5" w:themeColor="accent5"/>
        </w:rPr>
        <w:fldChar w:fldCharType="separate"/>
      </w:r>
      <w:r w:rsidRPr="00421A13">
        <w:rPr>
          <w:rFonts w:ascii="Times New Roman" w:hAnsi="Times New Roman" w:cs="Times New Roman"/>
          <w:noProof/>
          <w:color w:val="5B9BD5" w:themeColor="accent5"/>
        </w:rPr>
        <w:t>Li et al. (2018)</w:t>
      </w:r>
      <w:r w:rsidRPr="00421A13">
        <w:rPr>
          <w:rFonts w:ascii="Times New Roman" w:hAnsi="Times New Roman" w:cs="Times New Roman"/>
          <w:color w:val="5B9BD5" w:themeColor="accent5"/>
        </w:rPr>
        <w:fldChar w:fldCharType="end"/>
      </w:r>
      <w:r w:rsidRPr="00421A13">
        <w:rPr>
          <w:rFonts w:ascii="Times New Roman" w:hAnsi="Times New Roman" w:cs="Times New Roman"/>
          <w:color w:val="000000" w:themeColor="text1"/>
        </w:rPr>
        <w:t>, the classification of high-carbon industries (</w:t>
      </w:r>
      <w:r w:rsidRPr="00421A13">
        <w:rPr>
          <w:rFonts w:ascii="Times New Roman" w:hAnsi="Times New Roman" w:cs="Times New Roman"/>
          <w:i/>
          <w:iCs/>
          <w:color w:val="000000" w:themeColor="text1"/>
        </w:rPr>
        <w:t>HCI</w:t>
      </w:r>
      <w:r w:rsidRPr="00421A13">
        <w:rPr>
          <w:rFonts w:ascii="Times New Roman" w:hAnsi="Times New Roman" w:cs="Times New Roman"/>
          <w:color w:val="000000" w:themeColor="text1"/>
        </w:rPr>
        <w:t>) and low-carbon industries (</w:t>
      </w:r>
      <w:r w:rsidRPr="00421A13">
        <w:rPr>
          <w:rFonts w:ascii="Times New Roman" w:hAnsi="Times New Roman" w:cs="Times New Roman"/>
          <w:i/>
          <w:iCs/>
          <w:color w:val="000000" w:themeColor="text1"/>
        </w:rPr>
        <w:t>LCI</w:t>
      </w:r>
      <w:r w:rsidRPr="00421A13">
        <w:rPr>
          <w:rFonts w:ascii="Times New Roman" w:hAnsi="Times New Roman" w:cs="Times New Roman"/>
          <w:color w:val="000000" w:themeColor="text1"/>
        </w:rPr>
        <w:t xml:space="preserve">)as follows. </w:t>
      </w:r>
    </w:p>
    <w:p w14:paraId="48B4D728" w14:textId="77777777" w:rsidR="003564C2" w:rsidRPr="00421A13" w:rsidRDefault="003564C2" w:rsidP="003564C2">
      <w:pPr>
        <w:pStyle w:val="a5"/>
        <w:spacing w:line="240" w:lineRule="auto"/>
        <w:ind w:firstLineChars="0" w:firstLine="0"/>
      </w:pPr>
      <w:r w:rsidRPr="00421A13">
        <w:rPr>
          <w:rFonts w:hint="eastAsia"/>
          <w:b/>
          <w:bCs/>
          <w:color w:val="5B9BD5" w:themeColor="accent5"/>
        </w:rPr>
        <w:t>T</w:t>
      </w:r>
      <w:r w:rsidRPr="00421A13">
        <w:rPr>
          <w:b/>
          <w:bCs/>
          <w:color w:val="5B9BD5" w:themeColor="accent5"/>
        </w:rPr>
        <w:t>able C.1.</w:t>
      </w:r>
      <w:r w:rsidRPr="00421A13">
        <w:t xml:space="preserve"> Classification of High-carbon Industry</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3345"/>
        <w:gridCol w:w="990"/>
        <w:gridCol w:w="3056"/>
      </w:tblGrid>
      <w:tr w:rsidR="003564C2" w:rsidRPr="00421A13" w14:paraId="6D17A73D" w14:textId="77777777" w:rsidTr="00256D79">
        <w:trPr>
          <w:jc w:val="center"/>
        </w:trPr>
        <w:tc>
          <w:tcPr>
            <w:tcW w:w="4250" w:type="dxa"/>
            <w:gridSpan w:val="2"/>
            <w:tcBorders>
              <w:top w:val="single" w:sz="12" w:space="0" w:color="auto"/>
            </w:tcBorders>
            <w:vAlign w:val="center"/>
          </w:tcPr>
          <w:p w14:paraId="5CAEE9EE" w14:textId="77777777" w:rsidR="003564C2" w:rsidRPr="00421A13" w:rsidRDefault="003564C2" w:rsidP="00256D79">
            <w:pPr>
              <w:pBdr>
                <w:bottom w:val="single" w:sz="12" w:space="1" w:color="auto"/>
              </w:pBd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Low-carbon Industries (</w:t>
            </w:r>
            <w:r w:rsidRPr="00421A13">
              <w:rPr>
                <w:rFonts w:ascii="Times New Roman" w:hAnsi="Times New Roman" w:cs="Times New Roman"/>
                <w:i/>
                <w:iCs/>
                <w:color w:val="000000" w:themeColor="text1"/>
                <w:sz w:val="16"/>
                <w:szCs w:val="16"/>
              </w:rPr>
              <w:t>LCI</w:t>
            </w:r>
            <w:r w:rsidRPr="00421A13">
              <w:rPr>
                <w:rFonts w:ascii="Times New Roman" w:hAnsi="Times New Roman" w:cs="Times New Roman"/>
                <w:color w:val="000000" w:themeColor="text1"/>
                <w:sz w:val="16"/>
                <w:szCs w:val="16"/>
              </w:rPr>
              <w:t>)</w:t>
            </w:r>
          </w:p>
        </w:tc>
        <w:tc>
          <w:tcPr>
            <w:tcW w:w="4046" w:type="dxa"/>
            <w:gridSpan w:val="2"/>
            <w:tcBorders>
              <w:top w:val="single" w:sz="12" w:space="0" w:color="auto"/>
            </w:tcBorders>
            <w:vAlign w:val="center"/>
          </w:tcPr>
          <w:p w14:paraId="3D51257B" w14:textId="77777777" w:rsidR="003564C2" w:rsidRPr="00421A13" w:rsidRDefault="003564C2" w:rsidP="00256D79">
            <w:pPr>
              <w:pBdr>
                <w:bottom w:val="single" w:sz="12" w:space="1" w:color="auto"/>
              </w:pBd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High-carbon Industries (</w:t>
            </w:r>
            <w:r w:rsidRPr="00421A13">
              <w:rPr>
                <w:rFonts w:ascii="Times New Roman" w:hAnsi="Times New Roman" w:cs="Times New Roman"/>
                <w:i/>
                <w:iCs/>
                <w:color w:val="000000" w:themeColor="text1"/>
                <w:sz w:val="16"/>
                <w:szCs w:val="16"/>
              </w:rPr>
              <w:t>HCI</w:t>
            </w:r>
            <w:r w:rsidRPr="00421A13">
              <w:rPr>
                <w:rFonts w:ascii="Times New Roman" w:hAnsi="Times New Roman" w:cs="Times New Roman"/>
                <w:color w:val="000000" w:themeColor="text1"/>
                <w:sz w:val="16"/>
                <w:szCs w:val="16"/>
              </w:rPr>
              <w:t>)</w:t>
            </w:r>
          </w:p>
        </w:tc>
      </w:tr>
      <w:tr w:rsidR="003564C2" w:rsidRPr="00421A13" w14:paraId="6CCBB908" w14:textId="77777777" w:rsidTr="00256D79">
        <w:trPr>
          <w:jc w:val="center"/>
        </w:trPr>
        <w:tc>
          <w:tcPr>
            <w:tcW w:w="905" w:type="dxa"/>
            <w:tcBorders>
              <w:bottom w:val="single" w:sz="12" w:space="0" w:color="auto"/>
            </w:tcBorders>
            <w:vAlign w:val="center"/>
          </w:tcPr>
          <w:p w14:paraId="3F77BAE8"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Number</w:t>
            </w:r>
          </w:p>
        </w:tc>
        <w:tc>
          <w:tcPr>
            <w:tcW w:w="3345" w:type="dxa"/>
            <w:tcBorders>
              <w:bottom w:val="single" w:sz="12" w:space="0" w:color="auto"/>
            </w:tcBorders>
            <w:vAlign w:val="center"/>
          </w:tcPr>
          <w:p w14:paraId="6F4A37E9"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Industry List</w:t>
            </w:r>
          </w:p>
        </w:tc>
        <w:tc>
          <w:tcPr>
            <w:tcW w:w="990" w:type="dxa"/>
            <w:tcBorders>
              <w:bottom w:val="single" w:sz="12" w:space="0" w:color="auto"/>
            </w:tcBorders>
            <w:vAlign w:val="center"/>
          </w:tcPr>
          <w:p w14:paraId="0D4FD97D"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Number</w:t>
            </w:r>
          </w:p>
        </w:tc>
        <w:tc>
          <w:tcPr>
            <w:tcW w:w="3056" w:type="dxa"/>
            <w:tcBorders>
              <w:bottom w:val="single" w:sz="12" w:space="0" w:color="auto"/>
            </w:tcBorders>
            <w:vAlign w:val="center"/>
          </w:tcPr>
          <w:p w14:paraId="4B573CFE"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Industry List</w:t>
            </w:r>
          </w:p>
        </w:tc>
      </w:tr>
      <w:tr w:rsidR="003564C2" w:rsidRPr="00421A13" w14:paraId="5F475B68" w14:textId="77777777" w:rsidTr="00256D79">
        <w:trPr>
          <w:jc w:val="center"/>
        </w:trPr>
        <w:tc>
          <w:tcPr>
            <w:tcW w:w="905" w:type="dxa"/>
            <w:vMerge w:val="restart"/>
            <w:tcBorders>
              <w:top w:val="single" w:sz="12" w:space="0" w:color="auto"/>
            </w:tcBorders>
            <w:vAlign w:val="center"/>
          </w:tcPr>
          <w:p w14:paraId="5E866329"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20</w:t>
            </w:r>
          </w:p>
        </w:tc>
        <w:tc>
          <w:tcPr>
            <w:tcW w:w="3345" w:type="dxa"/>
            <w:tcBorders>
              <w:top w:val="single" w:sz="12" w:space="0" w:color="auto"/>
            </w:tcBorders>
            <w:vAlign w:val="center"/>
          </w:tcPr>
          <w:p w14:paraId="64971474"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Processing of Food from Agricultural Products </w:t>
            </w:r>
          </w:p>
        </w:tc>
        <w:tc>
          <w:tcPr>
            <w:tcW w:w="990" w:type="dxa"/>
            <w:vMerge w:val="restart"/>
            <w:tcBorders>
              <w:top w:val="single" w:sz="12" w:space="0" w:color="auto"/>
            </w:tcBorders>
            <w:vAlign w:val="center"/>
          </w:tcPr>
          <w:p w14:paraId="12F889F3" w14:textId="77777777" w:rsidR="003564C2" w:rsidRPr="00421A13" w:rsidRDefault="003564C2" w:rsidP="00256D79">
            <w:pPr>
              <w:spacing w:line="0" w:lineRule="atLeast"/>
              <w:jc w:val="center"/>
              <w:rPr>
                <w:rFonts w:ascii="Times New Roman" w:hAnsi="Times New Roman" w:cs="Times New Roman"/>
                <w:color w:val="000000" w:themeColor="text1"/>
                <w:sz w:val="16"/>
                <w:szCs w:val="16"/>
              </w:rPr>
            </w:pPr>
            <w:r w:rsidRPr="00421A13">
              <w:rPr>
                <w:rFonts w:ascii="Times New Roman" w:hAnsi="Times New Roman" w:cs="Times New Roman"/>
                <w:color w:val="000000" w:themeColor="text1"/>
                <w:sz w:val="16"/>
                <w:szCs w:val="16"/>
              </w:rPr>
              <w:t>19</w:t>
            </w:r>
          </w:p>
        </w:tc>
        <w:tc>
          <w:tcPr>
            <w:tcW w:w="3056" w:type="dxa"/>
            <w:tcBorders>
              <w:top w:val="single" w:sz="12" w:space="0" w:color="auto"/>
            </w:tcBorders>
            <w:vAlign w:val="center"/>
          </w:tcPr>
          <w:p w14:paraId="63D0E0A7"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Beverages </w:t>
            </w:r>
          </w:p>
        </w:tc>
      </w:tr>
      <w:tr w:rsidR="003564C2" w:rsidRPr="00421A13" w14:paraId="4775F8C5" w14:textId="77777777" w:rsidTr="00256D79">
        <w:trPr>
          <w:jc w:val="center"/>
        </w:trPr>
        <w:tc>
          <w:tcPr>
            <w:tcW w:w="905" w:type="dxa"/>
            <w:vMerge/>
            <w:vAlign w:val="center"/>
          </w:tcPr>
          <w:p w14:paraId="4F8A7E78"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0F22ABB2"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Tobacco </w:t>
            </w:r>
          </w:p>
        </w:tc>
        <w:tc>
          <w:tcPr>
            <w:tcW w:w="990" w:type="dxa"/>
            <w:vMerge/>
            <w:vAlign w:val="center"/>
          </w:tcPr>
          <w:p w14:paraId="402186EF"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61424C4C"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Manufacture of Paper and Paper Products</w:t>
            </w:r>
          </w:p>
        </w:tc>
      </w:tr>
      <w:tr w:rsidR="003564C2" w:rsidRPr="00421A13" w14:paraId="474FB71A" w14:textId="77777777" w:rsidTr="00256D79">
        <w:trPr>
          <w:jc w:val="center"/>
        </w:trPr>
        <w:tc>
          <w:tcPr>
            <w:tcW w:w="905" w:type="dxa"/>
            <w:vMerge/>
            <w:vAlign w:val="center"/>
          </w:tcPr>
          <w:p w14:paraId="13D56C65"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7DAC1576"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Medicines </w:t>
            </w:r>
          </w:p>
        </w:tc>
        <w:tc>
          <w:tcPr>
            <w:tcW w:w="990" w:type="dxa"/>
            <w:vMerge/>
            <w:vAlign w:val="center"/>
          </w:tcPr>
          <w:p w14:paraId="4DC0479A"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6487C2F9"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Processing of Petroleum, Coking and Processing of Nuclear Fuel </w:t>
            </w:r>
          </w:p>
        </w:tc>
      </w:tr>
      <w:tr w:rsidR="003564C2" w:rsidRPr="00421A13" w14:paraId="52AA78E1" w14:textId="77777777" w:rsidTr="00256D79">
        <w:trPr>
          <w:jc w:val="center"/>
        </w:trPr>
        <w:tc>
          <w:tcPr>
            <w:tcW w:w="905" w:type="dxa"/>
            <w:vMerge/>
            <w:vAlign w:val="center"/>
          </w:tcPr>
          <w:p w14:paraId="583048D2"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4F667B1A"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General-Purpose Machinery </w:t>
            </w:r>
          </w:p>
        </w:tc>
        <w:tc>
          <w:tcPr>
            <w:tcW w:w="990" w:type="dxa"/>
            <w:vMerge/>
            <w:vAlign w:val="center"/>
          </w:tcPr>
          <w:p w14:paraId="298D73FB"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32A72E5D"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Raw Chemical Materials and Chemical Products </w:t>
            </w:r>
          </w:p>
        </w:tc>
      </w:tr>
      <w:tr w:rsidR="003564C2" w:rsidRPr="00421A13" w14:paraId="74008070" w14:textId="77777777" w:rsidTr="00256D79">
        <w:trPr>
          <w:jc w:val="center"/>
        </w:trPr>
        <w:tc>
          <w:tcPr>
            <w:tcW w:w="905" w:type="dxa"/>
            <w:vMerge/>
            <w:vAlign w:val="center"/>
          </w:tcPr>
          <w:p w14:paraId="70EC3A6F"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318AA757"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Special Purpose Machinery </w:t>
            </w:r>
          </w:p>
        </w:tc>
        <w:tc>
          <w:tcPr>
            <w:tcW w:w="990" w:type="dxa"/>
            <w:vMerge/>
            <w:vAlign w:val="center"/>
          </w:tcPr>
          <w:p w14:paraId="2F42878D"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265708FC"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Chemical Fibers </w:t>
            </w:r>
          </w:p>
        </w:tc>
      </w:tr>
      <w:tr w:rsidR="003564C2" w:rsidRPr="00421A13" w14:paraId="45B8E5D5" w14:textId="77777777" w:rsidTr="00256D79">
        <w:trPr>
          <w:jc w:val="center"/>
        </w:trPr>
        <w:tc>
          <w:tcPr>
            <w:tcW w:w="905" w:type="dxa"/>
            <w:vMerge/>
            <w:vAlign w:val="center"/>
          </w:tcPr>
          <w:p w14:paraId="524C412C"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526D11D2"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Transport Equipment </w:t>
            </w:r>
          </w:p>
        </w:tc>
        <w:tc>
          <w:tcPr>
            <w:tcW w:w="990" w:type="dxa"/>
            <w:vMerge/>
            <w:vAlign w:val="center"/>
          </w:tcPr>
          <w:p w14:paraId="3D518127"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7AD4832A"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Smelting and Pressing of Ferrous Metals</w:t>
            </w:r>
          </w:p>
        </w:tc>
      </w:tr>
      <w:tr w:rsidR="003564C2" w:rsidRPr="00421A13" w14:paraId="4C020709" w14:textId="77777777" w:rsidTr="00256D79">
        <w:trPr>
          <w:jc w:val="center"/>
        </w:trPr>
        <w:tc>
          <w:tcPr>
            <w:tcW w:w="905" w:type="dxa"/>
            <w:vMerge/>
            <w:vAlign w:val="center"/>
          </w:tcPr>
          <w:p w14:paraId="6155F4B8"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399A169A"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Electrical Machinery and Apparatus </w:t>
            </w:r>
          </w:p>
        </w:tc>
        <w:tc>
          <w:tcPr>
            <w:tcW w:w="990" w:type="dxa"/>
            <w:vMerge/>
            <w:vAlign w:val="center"/>
          </w:tcPr>
          <w:p w14:paraId="6761F107"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336886A4"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Smelting and Pressing of Non-ferrous Metals </w:t>
            </w:r>
          </w:p>
        </w:tc>
      </w:tr>
      <w:tr w:rsidR="003564C2" w:rsidRPr="00421A13" w14:paraId="2884D483" w14:textId="77777777" w:rsidTr="00256D79">
        <w:trPr>
          <w:jc w:val="center"/>
        </w:trPr>
        <w:tc>
          <w:tcPr>
            <w:tcW w:w="905" w:type="dxa"/>
            <w:vMerge/>
            <w:vAlign w:val="center"/>
          </w:tcPr>
          <w:p w14:paraId="04D4CCB9"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72BE909F"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Computers, Communication and Other Electronic Equipment </w:t>
            </w:r>
          </w:p>
        </w:tc>
        <w:tc>
          <w:tcPr>
            <w:tcW w:w="990" w:type="dxa"/>
            <w:vMerge/>
            <w:vAlign w:val="center"/>
          </w:tcPr>
          <w:p w14:paraId="13BF258A"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270FE9B0"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Production and Supply of Electric Power and Heat Power </w:t>
            </w:r>
          </w:p>
        </w:tc>
      </w:tr>
      <w:tr w:rsidR="003564C2" w:rsidRPr="00421A13" w14:paraId="2780890E" w14:textId="77777777" w:rsidTr="00256D79">
        <w:trPr>
          <w:jc w:val="center"/>
        </w:trPr>
        <w:tc>
          <w:tcPr>
            <w:tcW w:w="905" w:type="dxa"/>
            <w:vMerge/>
            <w:vAlign w:val="center"/>
          </w:tcPr>
          <w:p w14:paraId="0AD97BB0"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546AB719"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Manufacture of Measuring Instruments and Machinery</w:t>
            </w:r>
          </w:p>
        </w:tc>
        <w:tc>
          <w:tcPr>
            <w:tcW w:w="990" w:type="dxa"/>
            <w:vMerge/>
            <w:vAlign w:val="center"/>
          </w:tcPr>
          <w:p w14:paraId="1CFF21B6"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02BCFE9D"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Production and Supply of Gas </w:t>
            </w:r>
          </w:p>
        </w:tc>
      </w:tr>
      <w:tr w:rsidR="003564C2" w:rsidRPr="00421A13" w14:paraId="1BCB1BDE" w14:textId="77777777" w:rsidTr="00256D79">
        <w:trPr>
          <w:jc w:val="center"/>
        </w:trPr>
        <w:tc>
          <w:tcPr>
            <w:tcW w:w="905" w:type="dxa"/>
            <w:vMerge/>
            <w:vAlign w:val="center"/>
          </w:tcPr>
          <w:p w14:paraId="0916A486"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44B26945"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Manufacture of Textile, Wearing Apparel and Accessories</w:t>
            </w:r>
          </w:p>
        </w:tc>
        <w:tc>
          <w:tcPr>
            <w:tcW w:w="990" w:type="dxa"/>
            <w:vMerge/>
            <w:vAlign w:val="center"/>
          </w:tcPr>
          <w:p w14:paraId="0B7D4593"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5FE2D325"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Mining and Washing of Coal </w:t>
            </w:r>
          </w:p>
        </w:tc>
      </w:tr>
      <w:tr w:rsidR="003564C2" w:rsidRPr="00421A13" w14:paraId="29619034" w14:textId="77777777" w:rsidTr="00256D79">
        <w:trPr>
          <w:jc w:val="center"/>
        </w:trPr>
        <w:tc>
          <w:tcPr>
            <w:tcW w:w="905" w:type="dxa"/>
            <w:vMerge/>
            <w:vAlign w:val="center"/>
          </w:tcPr>
          <w:p w14:paraId="59F8DCED"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3B4062AA"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Leather, Fur, Feather and Related Products and Footwear </w:t>
            </w:r>
          </w:p>
        </w:tc>
        <w:tc>
          <w:tcPr>
            <w:tcW w:w="990" w:type="dxa"/>
            <w:vMerge/>
            <w:vAlign w:val="center"/>
          </w:tcPr>
          <w:p w14:paraId="3015E32F"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52B94A3B"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Extraction of Petroleum and Natural Gas</w:t>
            </w:r>
          </w:p>
        </w:tc>
      </w:tr>
      <w:tr w:rsidR="003564C2" w:rsidRPr="00421A13" w14:paraId="1C0EDD85" w14:textId="77777777" w:rsidTr="00256D79">
        <w:trPr>
          <w:jc w:val="center"/>
        </w:trPr>
        <w:tc>
          <w:tcPr>
            <w:tcW w:w="905" w:type="dxa"/>
            <w:vMerge/>
            <w:vAlign w:val="center"/>
          </w:tcPr>
          <w:p w14:paraId="1EE5DB68"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731EE751"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Processing of Timber, Manufacture of Wood, Bamboo, Rattan, Palm and Straw Products </w:t>
            </w:r>
          </w:p>
        </w:tc>
        <w:tc>
          <w:tcPr>
            <w:tcW w:w="990" w:type="dxa"/>
            <w:vMerge/>
            <w:vAlign w:val="center"/>
          </w:tcPr>
          <w:p w14:paraId="039CF3A8"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373C36CB"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Mining and Processing of Ferrous Metal Ores</w:t>
            </w:r>
          </w:p>
        </w:tc>
      </w:tr>
      <w:tr w:rsidR="003564C2" w:rsidRPr="00421A13" w14:paraId="2598DF9A" w14:textId="77777777" w:rsidTr="00256D79">
        <w:trPr>
          <w:jc w:val="center"/>
        </w:trPr>
        <w:tc>
          <w:tcPr>
            <w:tcW w:w="905" w:type="dxa"/>
            <w:vMerge/>
            <w:vAlign w:val="center"/>
          </w:tcPr>
          <w:p w14:paraId="0154EDA5"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322D7A81"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Furniture </w:t>
            </w:r>
          </w:p>
        </w:tc>
        <w:tc>
          <w:tcPr>
            <w:tcW w:w="990" w:type="dxa"/>
            <w:vMerge/>
            <w:vAlign w:val="center"/>
          </w:tcPr>
          <w:p w14:paraId="15C17D1C"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3AE95CC6"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Mining and Processing of Non- Ferrous Metal Ores </w:t>
            </w:r>
          </w:p>
        </w:tc>
      </w:tr>
      <w:tr w:rsidR="003564C2" w:rsidRPr="00421A13" w14:paraId="331EE926" w14:textId="77777777" w:rsidTr="00256D79">
        <w:trPr>
          <w:jc w:val="center"/>
        </w:trPr>
        <w:tc>
          <w:tcPr>
            <w:tcW w:w="905" w:type="dxa"/>
            <w:vMerge/>
            <w:vAlign w:val="center"/>
          </w:tcPr>
          <w:p w14:paraId="74C6D3A2"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0AB1F301"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Printing and Reproduction of Recording Media </w:t>
            </w:r>
          </w:p>
        </w:tc>
        <w:tc>
          <w:tcPr>
            <w:tcW w:w="990" w:type="dxa"/>
            <w:vMerge/>
            <w:vAlign w:val="center"/>
          </w:tcPr>
          <w:p w14:paraId="67C4184C"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68E4F885"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Mining and Processing of Non- metal Ores </w:t>
            </w:r>
          </w:p>
        </w:tc>
      </w:tr>
      <w:tr w:rsidR="003564C2" w:rsidRPr="00421A13" w14:paraId="50AE36CF" w14:textId="77777777" w:rsidTr="00256D79">
        <w:trPr>
          <w:jc w:val="center"/>
        </w:trPr>
        <w:tc>
          <w:tcPr>
            <w:tcW w:w="905" w:type="dxa"/>
            <w:vMerge/>
            <w:vAlign w:val="center"/>
          </w:tcPr>
          <w:p w14:paraId="43E320AF"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7B69B728"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Manufacture of Articles for Culture, Education and Sport Activities</w:t>
            </w:r>
          </w:p>
        </w:tc>
        <w:tc>
          <w:tcPr>
            <w:tcW w:w="990" w:type="dxa"/>
            <w:vMerge/>
            <w:vAlign w:val="center"/>
          </w:tcPr>
          <w:p w14:paraId="21A474B7"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3D1E5BA2"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Foods </w:t>
            </w:r>
          </w:p>
        </w:tc>
      </w:tr>
      <w:tr w:rsidR="003564C2" w:rsidRPr="00421A13" w14:paraId="32E4EBFB" w14:textId="77777777" w:rsidTr="00256D79">
        <w:trPr>
          <w:jc w:val="center"/>
        </w:trPr>
        <w:tc>
          <w:tcPr>
            <w:tcW w:w="905" w:type="dxa"/>
            <w:vMerge/>
            <w:vAlign w:val="center"/>
          </w:tcPr>
          <w:p w14:paraId="46797EB0"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3DFDF776"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Rubber and Plastics Products </w:t>
            </w:r>
          </w:p>
        </w:tc>
        <w:tc>
          <w:tcPr>
            <w:tcW w:w="990" w:type="dxa"/>
            <w:vMerge/>
            <w:vAlign w:val="center"/>
          </w:tcPr>
          <w:p w14:paraId="530B3552"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70096141"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Textile </w:t>
            </w:r>
          </w:p>
        </w:tc>
      </w:tr>
      <w:tr w:rsidR="003564C2" w:rsidRPr="00421A13" w14:paraId="3620BC63" w14:textId="77777777" w:rsidTr="00256D79">
        <w:trPr>
          <w:jc w:val="center"/>
        </w:trPr>
        <w:tc>
          <w:tcPr>
            <w:tcW w:w="905" w:type="dxa"/>
            <w:vMerge/>
            <w:vAlign w:val="center"/>
          </w:tcPr>
          <w:p w14:paraId="133DCF48"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vAlign w:val="center"/>
          </w:tcPr>
          <w:p w14:paraId="4545C17E"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Metal Products </w:t>
            </w:r>
          </w:p>
        </w:tc>
        <w:tc>
          <w:tcPr>
            <w:tcW w:w="990" w:type="dxa"/>
            <w:vMerge/>
            <w:vAlign w:val="center"/>
          </w:tcPr>
          <w:p w14:paraId="201CCB6D"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vAlign w:val="center"/>
          </w:tcPr>
          <w:p w14:paraId="0BB4E779"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Non-metallic Mineral Products </w:t>
            </w:r>
          </w:p>
        </w:tc>
      </w:tr>
      <w:tr w:rsidR="003564C2" w:rsidRPr="00421A13" w14:paraId="3BE5428F" w14:textId="77777777" w:rsidTr="00256D79">
        <w:trPr>
          <w:jc w:val="center"/>
        </w:trPr>
        <w:tc>
          <w:tcPr>
            <w:tcW w:w="905" w:type="dxa"/>
            <w:vMerge/>
            <w:tcBorders>
              <w:bottom w:val="single" w:sz="12" w:space="0" w:color="auto"/>
            </w:tcBorders>
            <w:vAlign w:val="center"/>
          </w:tcPr>
          <w:p w14:paraId="20E7FAFB"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345" w:type="dxa"/>
            <w:tcBorders>
              <w:bottom w:val="single" w:sz="12" w:space="0" w:color="auto"/>
            </w:tcBorders>
            <w:vAlign w:val="center"/>
          </w:tcPr>
          <w:p w14:paraId="7E9440ED"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Production and Supply of Water </w:t>
            </w:r>
          </w:p>
        </w:tc>
        <w:tc>
          <w:tcPr>
            <w:tcW w:w="990" w:type="dxa"/>
            <w:vMerge/>
            <w:tcBorders>
              <w:bottom w:val="single" w:sz="12" w:space="0" w:color="auto"/>
            </w:tcBorders>
            <w:vAlign w:val="center"/>
          </w:tcPr>
          <w:p w14:paraId="188BCAD2" w14:textId="77777777" w:rsidR="003564C2" w:rsidRPr="00421A13" w:rsidRDefault="003564C2" w:rsidP="00256D79">
            <w:pPr>
              <w:spacing w:line="0" w:lineRule="atLeast"/>
              <w:rPr>
                <w:rFonts w:ascii="Times New Roman" w:hAnsi="Times New Roman" w:cs="Times New Roman"/>
                <w:color w:val="000000" w:themeColor="text1"/>
                <w:sz w:val="16"/>
                <w:szCs w:val="16"/>
              </w:rPr>
            </w:pPr>
          </w:p>
        </w:tc>
        <w:tc>
          <w:tcPr>
            <w:tcW w:w="3056" w:type="dxa"/>
            <w:tcBorders>
              <w:bottom w:val="single" w:sz="12" w:space="0" w:color="auto"/>
            </w:tcBorders>
            <w:vAlign w:val="center"/>
          </w:tcPr>
          <w:p w14:paraId="45F0A48B" w14:textId="77777777" w:rsidR="003564C2" w:rsidRPr="00421A13" w:rsidRDefault="003564C2" w:rsidP="00256D79">
            <w:pPr>
              <w:pStyle w:val="a6"/>
              <w:spacing w:line="0" w:lineRule="atLeast"/>
              <w:jc w:val="both"/>
              <w:rPr>
                <w:rFonts w:ascii="Times New Roman" w:hAnsi="Times New Roman" w:cs="Times New Roman"/>
                <w:sz w:val="16"/>
                <w:szCs w:val="16"/>
              </w:rPr>
            </w:pPr>
            <w:r w:rsidRPr="00421A13">
              <w:rPr>
                <w:rFonts w:ascii="Times New Roman" w:hAnsi="Times New Roman" w:cs="Times New Roman"/>
                <w:sz w:val="16"/>
                <w:szCs w:val="16"/>
              </w:rPr>
              <w:t xml:space="preserve">Manufacture of Artwork and Other Manufacturing </w:t>
            </w:r>
          </w:p>
        </w:tc>
      </w:tr>
    </w:tbl>
    <w:p w14:paraId="65374E86" w14:textId="77777777" w:rsidR="003564C2" w:rsidRPr="00421A13" w:rsidRDefault="003564C2" w:rsidP="003564C2">
      <w:pPr>
        <w:jc w:val="left"/>
        <w:rPr>
          <w:rFonts w:ascii="Times New Roman" w:hAnsi="Times New Roman" w:cs="Times New Roman"/>
          <w:b/>
          <w:bCs/>
        </w:rPr>
      </w:pPr>
    </w:p>
    <w:p w14:paraId="15CC5E12" w14:textId="77777777" w:rsidR="003564C2" w:rsidRPr="00421A13" w:rsidRDefault="003564C2" w:rsidP="003564C2">
      <w:pPr>
        <w:pStyle w:val="a3"/>
        <w:numPr>
          <w:ilvl w:val="0"/>
          <w:numId w:val="2"/>
        </w:numPr>
        <w:ind w:firstLineChars="0"/>
        <w:rPr>
          <w:rFonts w:ascii="Times New Roman" w:hAnsi="Times New Roman" w:cs="Times New Roman"/>
          <w:b/>
          <w:bCs/>
          <w:color w:val="000000" w:themeColor="text1"/>
        </w:rPr>
        <w:sectPr w:rsidR="003564C2" w:rsidRPr="00421A13">
          <w:pgSz w:w="11906" w:h="16838"/>
          <w:pgMar w:top="1440" w:right="1800" w:bottom="1440" w:left="1800" w:header="851" w:footer="992" w:gutter="0"/>
          <w:cols w:space="425"/>
          <w:docGrid w:type="lines" w:linePitch="312"/>
        </w:sectPr>
      </w:pPr>
    </w:p>
    <w:p w14:paraId="5C41A7E3" w14:textId="77777777" w:rsidR="003564C2" w:rsidRPr="00421A13" w:rsidRDefault="003564C2" w:rsidP="003564C2">
      <w:pPr>
        <w:pStyle w:val="a3"/>
        <w:numPr>
          <w:ilvl w:val="0"/>
          <w:numId w:val="2"/>
        </w:numPr>
        <w:ind w:firstLineChars="0"/>
        <w:rPr>
          <w:rFonts w:ascii="Times New Roman" w:hAnsi="Times New Roman" w:cs="Times New Roman"/>
          <w:b/>
          <w:bCs/>
          <w:color w:val="000000" w:themeColor="text1"/>
        </w:rPr>
      </w:pPr>
      <w:r w:rsidRPr="00421A13">
        <w:rPr>
          <w:rFonts w:ascii="Times New Roman" w:hAnsi="Times New Roman" w:cs="Times New Roman"/>
          <w:b/>
          <w:bCs/>
          <w:color w:val="000000" w:themeColor="text1"/>
        </w:rPr>
        <w:lastRenderedPageBreak/>
        <w:t>T</w:t>
      </w:r>
      <w:r w:rsidRPr="00421A13">
        <w:rPr>
          <w:rFonts w:ascii="Times New Roman" w:hAnsi="Times New Roman" w:cs="Times New Roman" w:hint="eastAsia"/>
          <w:b/>
          <w:bCs/>
          <w:color w:val="000000" w:themeColor="text1"/>
        </w:rPr>
        <w:t>he</w:t>
      </w:r>
      <w:r w:rsidRPr="00421A13">
        <w:rPr>
          <w:rFonts w:ascii="Times New Roman" w:hAnsi="Times New Roman" w:cs="Times New Roman"/>
          <w:b/>
          <w:bCs/>
          <w:color w:val="000000" w:themeColor="text1"/>
        </w:rPr>
        <w:t xml:space="preserve"> Specific Division of Manufacturing Industries</w:t>
      </w:r>
    </w:p>
    <w:p w14:paraId="5DD29704" w14:textId="77777777" w:rsidR="003564C2" w:rsidRPr="00421A13" w:rsidRDefault="003564C2" w:rsidP="003564C2">
      <w:pPr>
        <w:ind w:firstLineChars="200" w:firstLine="420"/>
        <w:rPr>
          <w:rFonts w:ascii="Times New Roman" w:hAnsi="Times New Roman" w:cs="Times New Roman"/>
        </w:rPr>
      </w:pPr>
      <w:r w:rsidRPr="00421A13">
        <w:rPr>
          <w:rFonts w:ascii="Times New Roman" w:hAnsi="Times New Roman" w:cs="Times New Roman"/>
        </w:rPr>
        <w:t xml:space="preserve">According to the literature of </w:t>
      </w:r>
      <w:r w:rsidRPr="00421A13">
        <w:rPr>
          <w:rFonts w:ascii="Times New Roman" w:hAnsi="Times New Roman" w:cs="Times New Roman"/>
          <w:color w:val="5B9BD5" w:themeColor="accent5"/>
        </w:rPr>
        <w:fldChar w:fldCharType="begin"/>
      </w:r>
      <w:r w:rsidRPr="00421A13">
        <w:rPr>
          <w:rFonts w:ascii="Times New Roman" w:hAnsi="Times New Roman" w:cs="Times New Roman"/>
          <w:color w:val="5B9BD5" w:themeColor="accent5"/>
        </w:rPr>
        <w:instrText xml:space="preserve"> ADDIN ZOTERO_ITEM CSL_CITATION {"citationID":"ontsua2Z","properties":{"formattedCitation":"(Yang et al., 2018)","plainCitation":"(Yang et al., 2018)","noteIndex":0},"citationItems":[{"id":626,"uris":["http://zotero.org/users/local/XS92Bclc/items/4ZDVPPK4"],"itemData":{"id":626,"type":"article-journal","container-title":"China Soft Science","page":"138–148","source":"Google Scholar","title":"Human capital, technology progress and manufacturing upgrading","volume":"1","author":[{"family":"Yang","given":"L. G."},{"family":"Gong","given":"S. H."},{"family":"Wang","given":"B."},{"family":"Chao","given":"Z. S."}],"issued":{"date-parts":[["2018"]]}}}],"schema":"https://github.com/citation-style-language/schema/raw/master/csl-citation.json"} </w:instrText>
      </w:r>
      <w:r w:rsidRPr="00421A13">
        <w:rPr>
          <w:rFonts w:ascii="Times New Roman" w:hAnsi="Times New Roman" w:cs="Times New Roman"/>
          <w:color w:val="5B9BD5" w:themeColor="accent5"/>
        </w:rPr>
        <w:fldChar w:fldCharType="separate"/>
      </w:r>
      <w:r w:rsidRPr="00421A13">
        <w:rPr>
          <w:rFonts w:ascii="Times New Roman" w:hAnsi="Times New Roman" w:cs="Times New Roman"/>
          <w:color w:val="5B9BD5" w:themeColor="accent5"/>
        </w:rPr>
        <w:t>(Yang et al., 2018)</w:t>
      </w:r>
      <w:r w:rsidRPr="00421A13">
        <w:rPr>
          <w:rFonts w:ascii="Times New Roman" w:hAnsi="Times New Roman" w:cs="Times New Roman"/>
          <w:color w:val="5B9BD5" w:themeColor="accent5"/>
        </w:rPr>
        <w:fldChar w:fldCharType="end"/>
      </w:r>
      <w:r w:rsidRPr="00421A13">
        <w:rPr>
          <w:rFonts w:ascii="Times New Roman" w:hAnsi="Times New Roman" w:cs="Times New Roman"/>
        </w:rPr>
        <w:t>, the technology-intensive, capital-intensive, and human-intensive industries are divided as follows.</w:t>
      </w:r>
    </w:p>
    <w:p w14:paraId="72F84F57" w14:textId="77777777" w:rsidR="003564C2" w:rsidRPr="00421A13" w:rsidRDefault="003564C2" w:rsidP="003564C2">
      <w:pPr>
        <w:pStyle w:val="a5"/>
        <w:spacing w:line="240" w:lineRule="auto"/>
        <w:ind w:firstLineChars="0" w:firstLine="0"/>
      </w:pPr>
      <w:r w:rsidRPr="00421A13">
        <w:rPr>
          <w:rFonts w:hint="eastAsia"/>
          <w:b/>
          <w:bCs/>
          <w:color w:val="5B9BD5" w:themeColor="accent5"/>
        </w:rPr>
        <w:t>T</w:t>
      </w:r>
      <w:r w:rsidRPr="00421A13">
        <w:rPr>
          <w:b/>
          <w:bCs/>
          <w:color w:val="5B9BD5" w:themeColor="accent5"/>
        </w:rPr>
        <w:t>able C.2.</w:t>
      </w:r>
      <w:r w:rsidRPr="00421A13">
        <w:t xml:space="preserve"> Classification of </w:t>
      </w:r>
      <w:r w:rsidRPr="000C14A3">
        <w:t>Manufacturing</w:t>
      </w:r>
      <w:r w:rsidRPr="00421A13">
        <w:t xml:space="preserve"> Industry</w:t>
      </w:r>
    </w:p>
    <w:tbl>
      <w:tblPr>
        <w:tblStyle w:val="a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1464"/>
        <w:gridCol w:w="4947"/>
      </w:tblGrid>
      <w:tr w:rsidR="003564C2" w:rsidRPr="00421A13" w14:paraId="38382E18" w14:textId="77777777" w:rsidTr="00256D79">
        <w:tc>
          <w:tcPr>
            <w:tcW w:w="1141" w:type="pct"/>
            <w:tcBorders>
              <w:top w:val="single" w:sz="12" w:space="0" w:color="auto"/>
              <w:bottom w:val="single" w:sz="12" w:space="0" w:color="auto"/>
            </w:tcBorders>
            <w:vAlign w:val="center"/>
          </w:tcPr>
          <w:p w14:paraId="3B08A31C"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sz w:val="18"/>
                <w:szCs w:val="18"/>
              </w:rPr>
              <w:t>Industrial Types</w:t>
            </w:r>
          </w:p>
        </w:tc>
        <w:tc>
          <w:tcPr>
            <w:tcW w:w="881" w:type="pct"/>
            <w:tcBorders>
              <w:top w:val="single" w:sz="12" w:space="0" w:color="auto"/>
              <w:bottom w:val="single" w:sz="12" w:space="0" w:color="auto"/>
            </w:tcBorders>
            <w:vAlign w:val="center"/>
          </w:tcPr>
          <w:p w14:paraId="55662F3B"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color w:val="000000" w:themeColor="text1"/>
                <w:sz w:val="18"/>
                <w:szCs w:val="18"/>
              </w:rPr>
              <w:t>Number</w:t>
            </w:r>
          </w:p>
        </w:tc>
        <w:tc>
          <w:tcPr>
            <w:tcW w:w="2978" w:type="pct"/>
            <w:tcBorders>
              <w:top w:val="single" w:sz="12" w:space="0" w:color="auto"/>
              <w:bottom w:val="single" w:sz="12" w:space="0" w:color="auto"/>
            </w:tcBorders>
            <w:vAlign w:val="center"/>
          </w:tcPr>
          <w:p w14:paraId="4C2EBDE7"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sz w:val="18"/>
                <w:szCs w:val="18"/>
              </w:rPr>
              <w:t>Subdivided Industries</w:t>
            </w:r>
          </w:p>
        </w:tc>
      </w:tr>
      <w:tr w:rsidR="003564C2" w:rsidRPr="00421A13" w14:paraId="7DECF9DC" w14:textId="77777777" w:rsidTr="00256D79">
        <w:tc>
          <w:tcPr>
            <w:tcW w:w="1141" w:type="pct"/>
            <w:tcBorders>
              <w:top w:val="single" w:sz="12" w:space="0" w:color="auto"/>
            </w:tcBorders>
            <w:vAlign w:val="center"/>
          </w:tcPr>
          <w:p w14:paraId="5E4D2D20"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sz w:val="18"/>
                <w:szCs w:val="18"/>
              </w:rPr>
              <w:t>Technology-intensive</w:t>
            </w:r>
          </w:p>
        </w:tc>
        <w:tc>
          <w:tcPr>
            <w:tcW w:w="881" w:type="pct"/>
            <w:tcBorders>
              <w:top w:val="single" w:sz="12" w:space="0" w:color="auto"/>
            </w:tcBorders>
            <w:vAlign w:val="center"/>
          </w:tcPr>
          <w:p w14:paraId="51C91FBB"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hint="eastAsia"/>
                <w:sz w:val="18"/>
                <w:szCs w:val="18"/>
              </w:rPr>
              <w:t>6</w:t>
            </w:r>
          </w:p>
        </w:tc>
        <w:tc>
          <w:tcPr>
            <w:tcW w:w="2978" w:type="pct"/>
            <w:tcBorders>
              <w:top w:val="single" w:sz="12" w:space="0" w:color="auto"/>
            </w:tcBorders>
            <w:vAlign w:val="center"/>
          </w:tcPr>
          <w:p w14:paraId="2BD3337C"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Medicines</w:t>
            </w:r>
          </w:p>
          <w:p w14:paraId="606ADAC3"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Special Purpose Machinery</w:t>
            </w:r>
          </w:p>
          <w:p w14:paraId="7E5745F3"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Transport Equipment</w:t>
            </w:r>
          </w:p>
          <w:p w14:paraId="752376AE"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Electrical Machinery and Apparatus</w:t>
            </w:r>
          </w:p>
          <w:p w14:paraId="6C8CF7B4"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Computers, Communication and Other Electronic Equipment</w:t>
            </w:r>
          </w:p>
          <w:p w14:paraId="7707B663"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Measuring Instruments and Machinery</w:t>
            </w:r>
          </w:p>
        </w:tc>
      </w:tr>
      <w:tr w:rsidR="003564C2" w:rsidRPr="00421A13" w14:paraId="1AE2EEBB" w14:textId="77777777" w:rsidTr="00256D79">
        <w:tc>
          <w:tcPr>
            <w:tcW w:w="1141" w:type="pct"/>
            <w:tcBorders>
              <w:bottom w:val="nil"/>
            </w:tcBorders>
            <w:vAlign w:val="center"/>
          </w:tcPr>
          <w:p w14:paraId="073A5D8B"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sz w:val="18"/>
                <w:szCs w:val="18"/>
              </w:rPr>
              <w:t>Capital-intensive</w:t>
            </w:r>
          </w:p>
        </w:tc>
        <w:tc>
          <w:tcPr>
            <w:tcW w:w="881" w:type="pct"/>
            <w:tcBorders>
              <w:bottom w:val="nil"/>
            </w:tcBorders>
            <w:vAlign w:val="center"/>
          </w:tcPr>
          <w:p w14:paraId="65235145"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hint="eastAsia"/>
                <w:sz w:val="18"/>
                <w:szCs w:val="18"/>
              </w:rPr>
              <w:t>9</w:t>
            </w:r>
          </w:p>
        </w:tc>
        <w:tc>
          <w:tcPr>
            <w:tcW w:w="2978" w:type="pct"/>
            <w:tcBorders>
              <w:bottom w:val="nil"/>
            </w:tcBorders>
            <w:vAlign w:val="center"/>
          </w:tcPr>
          <w:p w14:paraId="16F1B19D"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Tobacco</w:t>
            </w:r>
          </w:p>
          <w:p w14:paraId="51379CF1"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Beverages</w:t>
            </w:r>
          </w:p>
          <w:p w14:paraId="5D8C9946"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Paper and Paper Products</w:t>
            </w:r>
          </w:p>
          <w:p w14:paraId="75E0F675"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Processing of Petroleum, Coking and Processing of Nuclear Fuel</w:t>
            </w:r>
          </w:p>
          <w:p w14:paraId="525BD326"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Raw Chemical Materials and Chemical Products</w:t>
            </w:r>
          </w:p>
          <w:p w14:paraId="27C04155"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Chemical Fibers</w:t>
            </w:r>
          </w:p>
          <w:p w14:paraId="15971C45"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Mining and Processing of Ferrous Metal Ores</w:t>
            </w:r>
          </w:p>
          <w:p w14:paraId="612433FE"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General-Purpose Machinery</w:t>
            </w:r>
          </w:p>
          <w:p w14:paraId="44EB8891"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Smelting and Pressing of Non-ferrous Metals</w:t>
            </w:r>
          </w:p>
        </w:tc>
      </w:tr>
      <w:tr w:rsidR="003564C2" w:rsidRPr="00421A13" w14:paraId="73A7C8E8" w14:textId="77777777" w:rsidTr="00256D79">
        <w:tc>
          <w:tcPr>
            <w:tcW w:w="1141" w:type="pct"/>
            <w:tcBorders>
              <w:top w:val="nil"/>
              <w:bottom w:val="single" w:sz="12" w:space="0" w:color="auto"/>
            </w:tcBorders>
            <w:vAlign w:val="center"/>
          </w:tcPr>
          <w:p w14:paraId="0EED3D6D"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sz w:val="18"/>
                <w:szCs w:val="18"/>
              </w:rPr>
              <w:t>Human-intensive</w:t>
            </w:r>
          </w:p>
        </w:tc>
        <w:tc>
          <w:tcPr>
            <w:tcW w:w="881" w:type="pct"/>
            <w:tcBorders>
              <w:top w:val="nil"/>
              <w:bottom w:val="single" w:sz="12" w:space="0" w:color="auto"/>
            </w:tcBorders>
            <w:vAlign w:val="center"/>
          </w:tcPr>
          <w:p w14:paraId="3E5A28A2" w14:textId="77777777" w:rsidR="003564C2" w:rsidRPr="00421A13" w:rsidRDefault="003564C2" w:rsidP="00256D79">
            <w:pPr>
              <w:spacing w:line="0" w:lineRule="atLeast"/>
              <w:jc w:val="center"/>
              <w:rPr>
                <w:rFonts w:ascii="Times New Roman" w:hAnsi="Times New Roman" w:cs="Times New Roman"/>
                <w:sz w:val="18"/>
                <w:szCs w:val="18"/>
              </w:rPr>
            </w:pPr>
            <w:r w:rsidRPr="00421A13">
              <w:rPr>
                <w:rFonts w:ascii="Times New Roman" w:hAnsi="Times New Roman" w:cs="Times New Roman" w:hint="eastAsia"/>
                <w:sz w:val="18"/>
                <w:szCs w:val="18"/>
              </w:rPr>
              <w:t>1</w:t>
            </w:r>
            <w:r w:rsidRPr="00421A13">
              <w:rPr>
                <w:rFonts w:ascii="Times New Roman" w:hAnsi="Times New Roman" w:cs="Times New Roman"/>
                <w:sz w:val="18"/>
                <w:szCs w:val="18"/>
              </w:rPr>
              <w:t>4</w:t>
            </w:r>
          </w:p>
        </w:tc>
        <w:tc>
          <w:tcPr>
            <w:tcW w:w="2978" w:type="pct"/>
            <w:tcBorders>
              <w:top w:val="nil"/>
              <w:bottom w:val="single" w:sz="12" w:space="0" w:color="auto"/>
            </w:tcBorders>
            <w:vAlign w:val="center"/>
          </w:tcPr>
          <w:p w14:paraId="23D5A4DF"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Processing of Food from Agricultural Products</w:t>
            </w:r>
          </w:p>
          <w:p w14:paraId="5622C691"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Foods</w:t>
            </w:r>
          </w:p>
          <w:p w14:paraId="0F28946D"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Textile, Wearing Apparel and Accessories</w:t>
            </w:r>
          </w:p>
          <w:p w14:paraId="22D2D4B8"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Leather, Fur, Feather and Related Products and Footwear</w:t>
            </w:r>
          </w:p>
          <w:p w14:paraId="0D375663"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Processing of Timber, Manufacture of Wood, Bamboo, Rattan, Palm and Straw Products</w:t>
            </w:r>
          </w:p>
          <w:p w14:paraId="1EF9C8A4"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Furniture</w:t>
            </w:r>
          </w:p>
          <w:p w14:paraId="6F9309A7"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Printing and Reproduction of Recording Media</w:t>
            </w:r>
          </w:p>
          <w:p w14:paraId="76E62FD8"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Articles for Culture, Education and Sport Activities</w:t>
            </w:r>
          </w:p>
          <w:p w14:paraId="77C66C20"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Rubber and Plastics Products</w:t>
            </w:r>
          </w:p>
          <w:p w14:paraId="122EEECE"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Non-metallic Mineral Products</w:t>
            </w:r>
          </w:p>
          <w:p w14:paraId="2D8C0CF5"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Manufacture of Metal Products</w:t>
            </w:r>
          </w:p>
          <w:p w14:paraId="70D9EEB7" w14:textId="77777777" w:rsidR="003564C2" w:rsidRPr="00421A13" w:rsidRDefault="003564C2" w:rsidP="00256D79">
            <w:pPr>
              <w:spacing w:line="0" w:lineRule="atLeast"/>
              <w:rPr>
                <w:rFonts w:ascii="Times New Roman" w:hAnsi="Times New Roman" w:cs="Times New Roman"/>
                <w:sz w:val="18"/>
                <w:szCs w:val="18"/>
              </w:rPr>
            </w:pPr>
            <w:r w:rsidRPr="00421A13">
              <w:rPr>
                <w:rFonts w:ascii="Times New Roman" w:hAnsi="Times New Roman" w:cs="Times New Roman"/>
                <w:sz w:val="18"/>
                <w:szCs w:val="18"/>
              </w:rPr>
              <w:t>Metal products, machinery, and equipment repair industry</w:t>
            </w:r>
          </w:p>
        </w:tc>
      </w:tr>
    </w:tbl>
    <w:p w14:paraId="06D351D0" w14:textId="77777777" w:rsidR="003564C2" w:rsidRPr="00421A13" w:rsidRDefault="003564C2" w:rsidP="003564C2">
      <w:pPr>
        <w:jc w:val="left"/>
        <w:rPr>
          <w:rFonts w:ascii="Times New Roman" w:hAnsi="Times New Roman" w:cs="Times New Roman"/>
          <w:b/>
          <w:bCs/>
        </w:rPr>
      </w:pPr>
    </w:p>
    <w:p w14:paraId="73F650D5" w14:textId="1C1F57D4" w:rsidR="003564C2" w:rsidRPr="00421A13" w:rsidRDefault="003564C2" w:rsidP="003564C2">
      <w:pPr>
        <w:jc w:val="left"/>
        <w:rPr>
          <w:rFonts w:ascii="Times New Roman" w:hAnsi="Times New Roman" w:cs="Times New Roman"/>
          <w:b/>
          <w:bCs/>
        </w:rPr>
      </w:pPr>
      <w:r>
        <w:rPr>
          <w:rFonts w:ascii="Times New Roman" w:hAnsi="Times New Roman" w:cs="Times New Roman"/>
          <w:b/>
          <w:bCs/>
        </w:rPr>
        <w:t>C</w:t>
      </w:r>
      <w:r w:rsidRPr="00421A13">
        <w:rPr>
          <w:rFonts w:ascii="Times New Roman" w:hAnsi="Times New Roman" w:cs="Times New Roman"/>
          <w:b/>
          <w:bCs/>
        </w:rPr>
        <w:t>.</w:t>
      </w:r>
      <w:r w:rsidR="00C25B1E">
        <w:rPr>
          <w:rFonts w:ascii="Times New Roman" w:hAnsi="Times New Roman" w:cs="Times New Roman"/>
          <w:b/>
          <w:bCs/>
        </w:rPr>
        <w:t>1.</w:t>
      </w:r>
      <w:r w:rsidRPr="00421A13">
        <w:rPr>
          <w:rFonts w:ascii="Times New Roman" w:hAnsi="Times New Roman" w:cs="Times New Roman"/>
          <w:b/>
          <w:bCs/>
        </w:rPr>
        <w:t xml:space="preserve"> </w:t>
      </w:r>
    </w:p>
    <w:p w14:paraId="4B87E507" w14:textId="77777777" w:rsidR="003564C2" w:rsidRPr="00421A13" w:rsidRDefault="003564C2" w:rsidP="003564C2">
      <w:pPr>
        <w:ind w:firstLineChars="200" w:firstLine="420"/>
        <w:rPr>
          <w:rFonts w:ascii="Times New Roman" w:hAnsi="Times New Roman" w:cs="Times New Roman"/>
          <w:b/>
          <w:bCs/>
        </w:rPr>
      </w:pPr>
      <w:r w:rsidRPr="00421A13">
        <w:rPr>
          <w:rFonts w:ascii="Times New Roman" w:hAnsi="Times New Roman" w:cs="Times New Roman"/>
        </w:rPr>
        <w:t xml:space="preserve">Based on the raw data of Chinese enterprises' geographic location information in the Chinese Industrial Enterprises Database, combining the API software to convert the location of each enterprise to the exact latitude and longitude coordinates information. Then, importing obtained data into GIS by ArcGIS software to calculate the shortest straight distance between each enterprise and the high-speed railway station. Finally, introducing the </w:t>
      </w:r>
      <w:proofErr w:type="spellStart"/>
      <w:r w:rsidRPr="00421A13">
        <w:rPr>
          <w:rFonts w:ascii="Times New Roman" w:hAnsi="Times New Roman" w:cs="Times New Roman"/>
          <w:i/>
          <w:iCs/>
        </w:rPr>
        <w:t>HSR_distance</w:t>
      </w:r>
      <w:proofErr w:type="spellEnd"/>
      <w:r w:rsidRPr="00421A13">
        <w:rPr>
          <w:rFonts w:ascii="Times New Roman" w:hAnsi="Times New Roman" w:cs="Times New Roman"/>
        </w:rPr>
        <w:t xml:space="preserve"> variable in the regression model to estimate the action strength of </w:t>
      </w:r>
      <w:r w:rsidRPr="00421A13">
        <w:rPr>
          <w:rFonts w:ascii="Times New Roman" w:hAnsi="Times New Roman" w:cs="Times New Roman"/>
          <w:i/>
          <w:iCs/>
        </w:rPr>
        <w:t>HSR</w:t>
      </w:r>
      <w:r w:rsidRPr="00421A13">
        <w:rPr>
          <w:rFonts w:ascii="Times New Roman" w:hAnsi="Times New Roman" w:cs="Times New Roman"/>
        </w:rPr>
        <w:t xml:space="preserve"> varies with distance.</w:t>
      </w:r>
    </w:p>
    <w:p w14:paraId="0FA748B3" w14:textId="77777777" w:rsidR="00B17047" w:rsidRPr="003564C2" w:rsidRDefault="00B17047">
      <w:pPr>
        <w:rPr>
          <w:rFonts w:hint="eastAsia"/>
        </w:rPr>
      </w:pPr>
    </w:p>
    <w:sectPr w:rsidR="00B17047" w:rsidRPr="003564C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96D66"/>
    <w:multiLevelType w:val="hybridMultilevel"/>
    <w:tmpl w:val="DA6E584C"/>
    <w:lvl w:ilvl="0" w:tplc="7A0A67E4">
      <w:start w:val="1"/>
      <w:numFmt w:val="decimal"/>
      <w:lvlText w:val="A.%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2AE2F36"/>
    <w:multiLevelType w:val="hybridMultilevel"/>
    <w:tmpl w:val="722A2B00"/>
    <w:lvl w:ilvl="0" w:tplc="129A156A">
      <w:start w:val="1"/>
      <w:numFmt w:val="decimal"/>
      <w:lvlText w:val="B.%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01749920">
    <w:abstractNumId w:val="0"/>
  </w:num>
  <w:num w:numId="2" w16cid:durableId="157164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4C2"/>
    <w:rsid w:val="003564C2"/>
    <w:rsid w:val="00B17047"/>
    <w:rsid w:val="00C25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48D2"/>
  <w15:chartTrackingRefBased/>
  <w15:docId w15:val="{0A9B7261-9EFB-3148-A08F-B5665372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4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64C2"/>
    <w:pPr>
      <w:ind w:firstLineChars="200" w:firstLine="420"/>
    </w:pPr>
  </w:style>
  <w:style w:type="table" w:styleId="a4">
    <w:name w:val="Table Grid"/>
    <w:basedOn w:val="a1"/>
    <w:uiPriority w:val="39"/>
    <w:qFormat/>
    <w:rsid w:val="00356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碳图题"/>
    <w:basedOn w:val="a"/>
    <w:qFormat/>
    <w:rsid w:val="003564C2"/>
    <w:pPr>
      <w:widowControl/>
      <w:spacing w:line="360" w:lineRule="auto"/>
      <w:ind w:firstLineChars="200" w:firstLine="420"/>
      <w:jc w:val="center"/>
    </w:pPr>
    <w:rPr>
      <w:rFonts w:ascii="Times New Roman" w:eastAsia="宋体" w:hAnsi="Times New Roman" w:cs="Times New Roman"/>
      <w:kern w:val="0"/>
      <w:szCs w:val="21"/>
    </w:rPr>
  </w:style>
  <w:style w:type="paragraph" w:styleId="a6">
    <w:name w:val="Normal (Web)"/>
    <w:basedOn w:val="a"/>
    <w:uiPriority w:val="99"/>
    <w:unhideWhenUsed/>
    <w:rsid w:val="003564C2"/>
    <w:pPr>
      <w:widowControl/>
      <w:spacing w:before="100" w:beforeAutospacing="1" w:after="100" w:afterAutospacing="1"/>
      <w:jc w:val="left"/>
    </w:pPr>
    <w:rPr>
      <w:rFonts w:ascii="宋体" w:eastAsia="宋体" w:hAnsi="宋体" w:cs="宋体"/>
      <w:kern w:val="0"/>
      <w:sz w:val="24"/>
    </w:rPr>
  </w:style>
  <w:style w:type="paragraph" w:customStyle="1" w:styleId="a7">
    <w:name w:val="碳表内"/>
    <w:basedOn w:val="a"/>
    <w:qFormat/>
    <w:rsid w:val="003564C2"/>
    <w:pPr>
      <w:widowControl/>
    </w:pPr>
    <w:rPr>
      <w:rFonts w:ascii="Times New Roman" w:eastAsia="宋体"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1345</Words>
  <Characters>7671</Characters>
  <Application>Microsoft Office Word</Application>
  <DocSecurity>0</DocSecurity>
  <Lines>63</Lines>
  <Paragraphs>17</Paragraphs>
  <ScaleCrop>false</ScaleCrop>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 yuxi</dc:creator>
  <cp:keywords/>
  <dc:description/>
  <cp:lastModifiedBy>pan yuxi</cp:lastModifiedBy>
  <cp:revision>2</cp:revision>
  <dcterms:created xsi:type="dcterms:W3CDTF">2023-03-07T12:50:00Z</dcterms:created>
  <dcterms:modified xsi:type="dcterms:W3CDTF">2023-03-07T14:40:00Z</dcterms:modified>
</cp:coreProperties>
</file>