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8A63A" w14:textId="145DB146" w:rsidR="00D53D52" w:rsidRPr="00D53D52" w:rsidRDefault="00615B09" w:rsidP="00D53D52">
      <w:pPr>
        <w:pStyle w:val="Title"/>
        <w:pBdr>
          <w:bottom w:val="single" w:sz="4" w:space="1" w:color="000000"/>
        </w:pBdr>
        <w:rPr>
          <w:rStyle w:val="IntenseEmphasis"/>
          <w:rFonts w:ascii="Segoe UI" w:hAnsi="Segoe UI" w:cs="Segoe UI"/>
          <w:i w:val="0"/>
          <w:iCs w:val="0"/>
          <w:color w:val="auto"/>
          <w:sz w:val="52"/>
          <w:szCs w:val="52"/>
        </w:rPr>
      </w:pPr>
      <w:bookmarkStart w:id="0" w:name="_Hlk143247532"/>
      <w:r w:rsidRPr="00A804F8">
        <w:rPr>
          <w:rFonts w:ascii="Segoe UI" w:hAnsi="Segoe UI" w:cs="Segoe UI"/>
          <w:sz w:val="52"/>
          <w:szCs w:val="52"/>
        </w:rPr>
        <w:t xml:space="preserve">Conceiving of and politically responding to NEETs in Europe: a scoping review </w:t>
      </w:r>
      <w:bookmarkEnd w:id="0"/>
    </w:p>
    <w:p w14:paraId="1B4DD4EA" w14:textId="3A7B19B9" w:rsidR="00CD3E30" w:rsidRDefault="00B53E78">
      <w:pPr>
        <w:rPr>
          <w:rStyle w:val="IntenseEmphasis"/>
          <w:rFonts w:ascii="Segoe UI" w:hAnsi="Segoe UI" w:cs="Segoe UI"/>
          <w:sz w:val="52"/>
          <w:szCs w:val="52"/>
        </w:rPr>
      </w:pPr>
      <w:r w:rsidRPr="00A804F8">
        <w:rPr>
          <w:rStyle w:val="IntenseEmphasis"/>
          <w:rFonts w:ascii="Segoe UI" w:hAnsi="Segoe UI" w:cs="Segoe UI"/>
          <w:sz w:val="52"/>
          <w:szCs w:val="52"/>
        </w:rPr>
        <w:t>Online Appendix</w:t>
      </w:r>
    </w:p>
    <w:p w14:paraId="2841B0EE" w14:textId="2767EA11" w:rsidR="001C7C11" w:rsidRPr="00170694" w:rsidRDefault="001C7C11" w:rsidP="001C7C11">
      <w:pPr>
        <w:pStyle w:val="paragraph"/>
        <w:spacing w:before="0" w:beforeAutospacing="0" w:after="0" w:afterAutospacing="0"/>
        <w:jc w:val="both"/>
        <w:textAlignment w:val="baseline"/>
        <w:rPr>
          <w:rFonts w:ascii="Segoe UI" w:hAnsi="Segoe UI" w:cs="Segoe UI"/>
          <w:b/>
          <w:bCs/>
          <w:sz w:val="22"/>
          <w:szCs w:val="22"/>
          <w:vertAlign w:val="superscript"/>
        </w:rPr>
      </w:pPr>
      <w:r w:rsidRPr="00170694">
        <w:rPr>
          <w:rStyle w:val="normaltextrun"/>
          <w:rFonts w:ascii="Segoe UI" w:eastAsiaTheme="majorEastAsia" w:hAnsi="Segoe UI" w:cs="Segoe UI"/>
          <w:b/>
          <w:bCs/>
          <w:smallCaps/>
          <w:color w:val="4472C4" w:themeColor="accent1"/>
          <w:sz w:val="22"/>
          <w:szCs w:val="22"/>
        </w:rPr>
        <w:t xml:space="preserve">Claudia Petrescu, Bogdan </w:t>
      </w:r>
      <w:proofErr w:type="spellStart"/>
      <w:r w:rsidRPr="00170694">
        <w:rPr>
          <w:rStyle w:val="normaltextrun"/>
          <w:rFonts w:ascii="Segoe UI" w:eastAsiaTheme="majorEastAsia" w:hAnsi="Segoe UI" w:cs="Segoe UI"/>
          <w:b/>
          <w:bCs/>
          <w:smallCaps/>
          <w:color w:val="4472C4" w:themeColor="accent1"/>
          <w:sz w:val="22"/>
          <w:szCs w:val="22"/>
        </w:rPr>
        <w:t>Voicu</w:t>
      </w:r>
      <w:proofErr w:type="spellEnd"/>
      <w:r w:rsidRPr="00170694">
        <w:rPr>
          <w:rStyle w:val="normaltextrun"/>
          <w:rFonts w:ascii="Segoe UI" w:eastAsiaTheme="majorEastAsia" w:hAnsi="Segoe UI" w:cs="Segoe UI"/>
          <w:b/>
          <w:bCs/>
          <w:smallCaps/>
          <w:color w:val="4472C4" w:themeColor="accent1"/>
          <w:sz w:val="22"/>
          <w:szCs w:val="22"/>
        </w:rPr>
        <w:t>, Christin Heinz-Fischer,</w:t>
      </w:r>
      <w:r>
        <w:rPr>
          <w:rStyle w:val="normaltextrun"/>
          <w:rFonts w:ascii="Segoe UI" w:eastAsiaTheme="majorEastAsia" w:hAnsi="Segoe UI" w:cs="Segoe UI"/>
          <w:b/>
          <w:bCs/>
          <w:smallCaps/>
          <w:color w:val="4472C4" w:themeColor="accent1"/>
          <w:sz w:val="22"/>
          <w:szCs w:val="22"/>
          <w:vertAlign w:val="superscript"/>
        </w:rPr>
        <w:t xml:space="preserve"> </w:t>
      </w:r>
      <w:proofErr w:type="spellStart"/>
      <w:r w:rsidRPr="00170694">
        <w:rPr>
          <w:rStyle w:val="normaltextrun"/>
          <w:rFonts w:ascii="Segoe UI" w:eastAsiaTheme="majorEastAsia" w:hAnsi="Segoe UI" w:cs="Segoe UI"/>
          <w:b/>
          <w:bCs/>
          <w:smallCaps/>
          <w:color w:val="4472C4" w:themeColor="accent1"/>
          <w:sz w:val="22"/>
          <w:szCs w:val="22"/>
        </w:rPr>
        <w:t>Jale</w:t>
      </w:r>
      <w:proofErr w:type="spellEnd"/>
      <w:r w:rsidRPr="00170694">
        <w:rPr>
          <w:rStyle w:val="normaltextrun"/>
          <w:rFonts w:ascii="Segoe UI" w:eastAsiaTheme="majorEastAsia" w:hAnsi="Segoe UI" w:cs="Segoe UI"/>
          <w:b/>
          <w:bCs/>
          <w:smallCaps/>
          <w:color w:val="4472C4" w:themeColor="accent1"/>
          <w:sz w:val="22"/>
          <w:szCs w:val="22"/>
        </w:rPr>
        <w:t xml:space="preserve"> Tosun</w:t>
      </w:r>
    </w:p>
    <w:p w14:paraId="2A8F8B98" w14:textId="3CF932BC" w:rsidR="00B53E78" w:rsidRPr="00A804F8" w:rsidRDefault="00B53E78">
      <w:pPr>
        <w:rPr>
          <w:rFonts w:ascii="Segoe UI" w:hAnsi="Segoe UI" w:cs="Segoe UI"/>
        </w:rPr>
      </w:pPr>
    </w:p>
    <w:sdt>
      <w:sdtPr>
        <w:rPr>
          <w:rFonts w:ascii="Segoe UI" w:eastAsiaTheme="minorHAnsi" w:hAnsi="Segoe UI" w:cs="Segoe UI"/>
          <w:color w:val="auto"/>
          <w:sz w:val="22"/>
          <w:szCs w:val="22"/>
          <w:lang w:val="en-GB"/>
        </w:rPr>
        <w:id w:val="-155373324"/>
        <w:docPartObj>
          <w:docPartGallery w:val="Table of Contents"/>
          <w:docPartUnique/>
        </w:docPartObj>
      </w:sdtPr>
      <w:sdtEndPr>
        <w:rPr>
          <w:b/>
          <w:bCs/>
          <w:noProof/>
        </w:rPr>
      </w:sdtEndPr>
      <w:sdtContent>
        <w:p w14:paraId="06238C76" w14:textId="53E10A92" w:rsidR="00067BED" w:rsidRPr="00A804F8" w:rsidRDefault="00067BED">
          <w:pPr>
            <w:pStyle w:val="TOCHeading"/>
            <w:rPr>
              <w:rFonts w:ascii="Segoe UI" w:hAnsi="Segoe UI" w:cs="Segoe UI"/>
              <w:lang w:val="en-GB"/>
            </w:rPr>
          </w:pPr>
          <w:r w:rsidRPr="00A804F8">
            <w:rPr>
              <w:rFonts w:ascii="Segoe UI" w:hAnsi="Segoe UI" w:cs="Segoe UI"/>
              <w:lang w:val="en-GB"/>
            </w:rPr>
            <w:t>Contents</w:t>
          </w:r>
        </w:p>
        <w:p w14:paraId="2AC7D2FA" w14:textId="40B0680B" w:rsidR="003C52AF" w:rsidRPr="00A804F8" w:rsidRDefault="00067BED">
          <w:pPr>
            <w:pStyle w:val="TOC1"/>
            <w:rPr>
              <w:rFonts w:ascii="Segoe UI" w:eastAsiaTheme="minorEastAsia" w:hAnsi="Segoe UI" w:cs="Segoe UI"/>
              <w:noProof/>
              <w:lang w:val="en-US"/>
            </w:rPr>
          </w:pPr>
          <w:r w:rsidRPr="00A804F8">
            <w:rPr>
              <w:rFonts w:ascii="Segoe UI" w:hAnsi="Segoe UI" w:cs="Segoe UI"/>
            </w:rPr>
            <w:fldChar w:fldCharType="begin"/>
          </w:r>
          <w:r w:rsidRPr="00A804F8">
            <w:rPr>
              <w:rFonts w:ascii="Segoe UI" w:hAnsi="Segoe UI" w:cs="Segoe UI"/>
            </w:rPr>
            <w:instrText xml:space="preserve"> TOC \o "1-3" \h \z \u </w:instrText>
          </w:r>
          <w:r w:rsidRPr="00A804F8">
            <w:rPr>
              <w:rFonts w:ascii="Segoe UI" w:hAnsi="Segoe UI" w:cs="Segoe UI"/>
            </w:rPr>
            <w:fldChar w:fldCharType="separate"/>
          </w:r>
          <w:hyperlink w:anchor="_Toc155775796" w:history="1">
            <w:r w:rsidR="003C52AF" w:rsidRPr="00A804F8">
              <w:rPr>
                <w:rStyle w:val="Hyperlink"/>
                <w:rFonts w:ascii="Segoe UI" w:hAnsi="Segoe UI" w:cs="Segoe UI"/>
                <w:noProof/>
              </w:rPr>
              <w:t>A1: Publications referring to NEETs in Europe and indexed by the WoS database, 2002-2022*</w:t>
            </w:r>
            <w:r w:rsidR="003C52AF" w:rsidRPr="00A804F8">
              <w:rPr>
                <w:rFonts w:ascii="Segoe UI" w:hAnsi="Segoe UI" w:cs="Segoe UI"/>
                <w:noProof/>
                <w:webHidden/>
              </w:rPr>
              <w:tab/>
            </w:r>
            <w:r w:rsidR="003C52AF" w:rsidRPr="00A804F8">
              <w:rPr>
                <w:rFonts w:ascii="Segoe UI" w:hAnsi="Segoe UI" w:cs="Segoe UI"/>
                <w:noProof/>
                <w:webHidden/>
              </w:rPr>
              <w:fldChar w:fldCharType="begin"/>
            </w:r>
            <w:r w:rsidR="003C52AF" w:rsidRPr="00A804F8">
              <w:rPr>
                <w:rFonts w:ascii="Segoe UI" w:hAnsi="Segoe UI" w:cs="Segoe UI"/>
                <w:noProof/>
                <w:webHidden/>
              </w:rPr>
              <w:instrText xml:space="preserve"> PAGEREF _Toc155775796 \h </w:instrText>
            </w:r>
            <w:r w:rsidR="003C52AF" w:rsidRPr="00A804F8">
              <w:rPr>
                <w:rFonts w:ascii="Segoe UI" w:hAnsi="Segoe UI" w:cs="Segoe UI"/>
                <w:noProof/>
                <w:webHidden/>
              </w:rPr>
            </w:r>
            <w:r w:rsidR="003C52AF" w:rsidRPr="00A804F8">
              <w:rPr>
                <w:rFonts w:ascii="Segoe UI" w:hAnsi="Segoe UI" w:cs="Segoe UI"/>
                <w:noProof/>
                <w:webHidden/>
              </w:rPr>
              <w:fldChar w:fldCharType="separate"/>
            </w:r>
            <w:r w:rsidR="00D53D52">
              <w:rPr>
                <w:rFonts w:ascii="Segoe UI" w:hAnsi="Segoe UI" w:cs="Segoe UI"/>
                <w:noProof/>
                <w:webHidden/>
              </w:rPr>
              <w:t>1</w:t>
            </w:r>
            <w:r w:rsidR="003C52AF" w:rsidRPr="00A804F8">
              <w:rPr>
                <w:rFonts w:ascii="Segoe UI" w:hAnsi="Segoe UI" w:cs="Segoe UI"/>
                <w:noProof/>
                <w:webHidden/>
              </w:rPr>
              <w:fldChar w:fldCharType="end"/>
            </w:r>
          </w:hyperlink>
        </w:p>
        <w:p w14:paraId="4EF57844" w14:textId="377A788F" w:rsidR="003C52AF" w:rsidRPr="00A804F8" w:rsidRDefault="003C52AF">
          <w:pPr>
            <w:pStyle w:val="TOC1"/>
            <w:rPr>
              <w:rFonts w:ascii="Segoe UI" w:eastAsiaTheme="minorEastAsia" w:hAnsi="Segoe UI" w:cs="Segoe UI"/>
              <w:noProof/>
              <w:lang w:val="en-US"/>
            </w:rPr>
          </w:pPr>
          <w:hyperlink w:anchor="_Toc155775797" w:history="1">
            <w:r w:rsidRPr="00A804F8">
              <w:rPr>
                <w:rStyle w:val="Hyperlink"/>
                <w:rFonts w:ascii="Segoe UI" w:hAnsi="Segoe UI" w:cs="Segoe UI"/>
                <w:noProof/>
              </w:rPr>
              <w:t>A2: Distribution of main 25 academic fields in which the ‘NEETs’ papers can be retrieved in the WoS database*</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_Toc155775797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2</w:t>
            </w:r>
            <w:r w:rsidRPr="00A804F8">
              <w:rPr>
                <w:rFonts w:ascii="Segoe UI" w:hAnsi="Segoe UI" w:cs="Segoe UI"/>
                <w:noProof/>
                <w:webHidden/>
              </w:rPr>
              <w:fldChar w:fldCharType="end"/>
            </w:r>
          </w:hyperlink>
        </w:p>
        <w:p w14:paraId="3A13B26D" w14:textId="0DF4C50D" w:rsidR="003C52AF" w:rsidRPr="00A804F8" w:rsidRDefault="003C52AF">
          <w:pPr>
            <w:pStyle w:val="TOC1"/>
            <w:rPr>
              <w:rFonts w:ascii="Segoe UI" w:eastAsiaTheme="minorEastAsia" w:hAnsi="Segoe UI" w:cs="Segoe UI"/>
              <w:noProof/>
              <w:lang w:val="en-US"/>
            </w:rPr>
          </w:pPr>
          <w:hyperlink w:anchor="_Toc155775798" w:history="1">
            <w:r w:rsidRPr="00A804F8">
              <w:rPr>
                <w:rStyle w:val="Hyperlink"/>
                <w:rFonts w:ascii="Segoe UI" w:hAnsi="Segoe UI" w:cs="Segoe UI"/>
                <w:noProof/>
              </w:rPr>
              <w:t>A3: PRISMA 2020 flow diagram for systematic review</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_Toc155775798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3</w:t>
            </w:r>
            <w:r w:rsidRPr="00A804F8">
              <w:rPr>
                <w:rFonts w:ascii="Segoe UI" w:hAnsi="Segoe UI" w:cs="Segoe UI"/>
                <w:noProof/>
                <w:webHidden/>
              </w:rPr>
              <w:fldChar w:fldCharType="end"/>
            </w:r>
          </w:hyperlink>
        </w:p>
        <w:p w14:paraId="20B0E4C1" w14:textId="425CA92E" w:rsidR="003C52AF" w:rsidRPr="00A804F8" w:rsidRDefault="003C52AF">
          <w:pPr>
            <w:pStyle w:val="TOC1"/>
            <w:rPr>
              <w:rFonts w:ascii="Segoe UI" w:eastAsiaTheme="minorEastAsia" w:hAnsi="Segoe UI" w:cs="Segoe UI"/>
              <w:noProof/>
              <w:lang w:val="en-US"/>
            </w:rPr>
          </w:pPr>
          <w:hyperlink w:anchor="_Toc155775799" w:history="1">
            <w:r w:rsidRPr="00A804F8">
              <w:rPr>
                <w:rStyle w:val="Hyperlink"/>
                <w:rFonts w:ascii="Segoe UI" w:hAnsi="Segoe UI" w:cs="Segoe UI"/>
                <w:noProof/>
              </w:rPr>
              <w:t>A4: Short description of papers</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_Toc155775799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4</w:t>
            </w:r>
            <w:r w:rsidRPr="00A804F8">
              <w:rPr>
                <w:rFonts w:ascii="Segoe UI" w:hAnsi="Segoe UI" w:cs="Segoe UI"/>
                <w:noProof/>
                <w:webHidden/>
              </w:rPr>
              <w:fldChar w:fldCharType="end"/>
            </w:r>
          </w:hyperlink>
        </w:p>
        <w:p w14:paraId="3D447BD5" w14:textId="7BEAAB2B" w:rsidR="003C52AF" w:rsidRPr="00A804F8" w:rsidRDefault="003C52AF">
          <w:pPr>
            <w:pStyle w:val="TOC2"/>
            <w:tabs>
              <w:tab w:val="right" w:leader="dot" w:pos="9628"/>
            </w:tabs>
            <w:rPr>
              <w:rFonts w:ascii="Segoe UI" w:eastAsiaTheme="minorEastAsia" w:hAnsi="Segoe UI" w:cs="Segoe UI"/>
              <w:noProof/>
              <w:lang w:val="en-US"/>
            </w:rPr>
          </w:pPr>
          <w:hyperlink w:anchor="_Toc155775800" w:history="1">
            <w:r w:rsidRPr="00A804F8">
              <w:rPr>
                <w:rStyle w:val="Hyperlink"/>
                <w:rFonts w:ascii="Segoe UI" w:hAnsi="Segoe UI" w:cs="Segoe UI"/>
                <w:noProof/>
              </w:rPr>
              <w:t>Papers included in the scoping review</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_Toc155775800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4</w:t>
            </w:r>
            <w:r w:rsidRPr="00A804F8">
              <w:rPr>
                <w:rFonts w:ascii="Segoe UI" w:hAnsi="Segoe UI" w:cs="Segoe UI"/>
                <w:noProof/>
                <w:webHidden/>
              </w:rPr>
              <w:fldChar w:fldCharType="end"/>
            </w:r>
          </w:hyperlink>
        </w:p>
        <w:p w14:paraId="074F6B4E" w14:textId="72D293CC" w:rsidR="003C52AF" w:rsidRPr="00A804F8" w:rsidRDefault="003C52AF">
          <w:pPr>
            <w:pStyle w:val="TOC2"/>
            <w:tabs>
              <w:tab w:val="right" w:leader="dot" w:pos="9628"/>
            </w:tabs>
            <w:rPr>
              <w:rFonts w:ascii="Segoe UI" w:eastAsiaTheme="minorEastAsia" w:hAnsi="Segoe UI" w:cs="Segoe UI"/>
              <w:noProof/>
              <w:lang w:val="en-US"/>
            </w:rPr>
          </w:pPr>
          <w:hyperlink w:anchor="_Toc155775801" w:history="1">
            <w:r w:rsidRPr="00A804F8">
              <w:rPr>
                <w:rStyle w:val="Hyperlink"/>
                <w:rFonts w:ascii="Segoe UI" w:hAnsi="Segoe UI" w:cs="Segoe UI"/>
                <w:noProof/>
              </w:rPr>
              <w:t>Papers excluded from the scoping review</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_Toc155775801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20</w:t>
            </w:r>
            <w:r w:rsidRPr="00A804F8">
              <w:rPr>
                <w:rFonts w:ascii="Segoe UI" w:hAnsi="Segoe UI" w:cs="Segoe UI"/>
                <w:noProof/>
                <w:webHidden/>
              </w:rPr>
              <w:fldChar w:fldCharType="end"/>
            </w:r>
          </w:hyperlink>
        </w:p>
        <w:p w14:paraId="0CD44969" w14:textId="38593325" w:rsidR="003C52AF" w:rsidRPr="00A804F8" w:rsidRDefault="003C52AF">
          <w:pPr>
            <w:pStyle w:val="TOC2"/>
            <w:tabs>
              <w:tab w:val="right" w:leader="dot" w:pos="9628"/>
            </w:tabs>
            <w:rPr>
              <w:rFonts w:ascii="Segoe UI" w:eastAsiaTheme="minorEastAsia" w:hAnsi="Segoe UI" w:cs="Segoe UI"/>
              <w:noProof/>
              <w:lang w:val="en-US"/>
            </w:rPr>
          </w:pPr>
          <w:hyperlink w:anchor="_Toc155775802" w:history="1">
            <w:r w:rsidRPr="00A804F8">
              <w:rPr>
                <w:rStyle w:val="Hyperlink"/>
                <w:rFonts w:ascii="Segoe UI" w:hAnsi="Segoe UI" w:cs="Segoe UI"/>
                <w:noProof/>
              </w:rPr>
              <w:t>Papers that were not retrieved</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_Toc155775802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24</w:t>
            </w:r>
            <w:r w:rsidRPr="00A804F8">
              <w:rPr>
                <w:rFonts w:ascii="Segoe UI" w:hAnsi="Segoe UI" w:cs="Segoe UI"/>
                <w:noProof/>
                <w:webHidden/>
              </w:rPr>
              <w:fldChar w:fldCharType="end"/>
            </w:r>
          </w:hyperlink>
        </w:p>
        <w:p w14:paraId="4710EBDB" w14:textId="4E8059D7" w:rsidR="003C52AF" w:rsidRPr="00A804F8" w:rsidRDefault="003C52AF">
          <w:pPr>
            <w:pStyle w:val="TOC1"/>
            <w:rPr>
              <w:rFonts w:ascii="Segoe UI" w:eastAsiaTheme="minorEastAsia" w:hAnsi="Segoe UI" w:cs="Segoe UI"/>
              <w:noProof/>
              <w:lang w:val="en-US"/>
            </w:rPr>
          </w:pPr>
          <w:hyperlink w:anchor="_Toc155775803" w:history="1">
            <w:r w:rsidRPr="00A804F8">
              <w:rPr>
                <w:rStyle w:val="Hyperlink"/>
                <w:rFonts w:ascii="Segoe UI" w:hAnsi="Segoe UI" w:cs="Segoe UI"/>
                <w:noProof/>
              </w:rPr>
              <w:t>A5: Network analysis</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_Toc155775803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25</w:t>
            </w:r>
            <w:r w:rsidRPr="00A804F8">
              <w:rPr>
                <w:rFonts w:ascii="Segoe UI" w:hAnsi="Segoe UI" w:cs="Segoe UI"/>
                <w:noProof/>
                <w:webHidden/>
              </w:rPr>
              <w:fldChar w:fldCharType="end"/>
            </w:r>
          </w:hyperlink>
        </w:p>
        <w:p w14:paraId="6F34F890" w14:textId="77F2B3AD" w:rsidR="003C52AF" w:rsidRPr="00A804F8" w:rsidRDefault="003C52AF">
          <w:pPr>
            <w:pStyle w:val="TOC1"/>
            <w:rPr>
              <w:rFonts w:ascii="Segoe UI" w:eastAsiaTheme="minorEastAsia" w:hAnsi="Segoe UI" w:cs="Segoe UI"/>
              <w:noProof/>
              <w:lang w:val="en-US"/>
            </w:rPr>
          </w:pPr>
          <w:hyperlink w:anchor="_Toc155775804" w:history="1">
            <w:r w:rsidRPr="00A804F8">
              <w:rPr>
                <w:rStyle w:val="Hyperlink"/>
                <w:rFonts w:ascii="Segoe UI" w:hAnsi="Segoe UI" w:cs="Segoe UI"/>
                <w:noProof/>
              </w:rPr>
              <w:t>A6: Proportional wordcloud of all keywords in the selected papers</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_Toc155775804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26</w:t>
            </w:r>
            <w:r w:rsidRPr="00A804F8">
              <w:rPr>
                <w:rFonts w:ascii="Segoe UI" w:hAnsi="Segoe UI" w:cs="Segoe UI"/>
                <w:noProof/>
                <w:webHidden/>
              </w:rPr>
              <w:fldChar w:fldCharType="end"/>
            </w:r>
          </w:hyperlink>
        </w:p>
        <w:p w14:paraId="5E309B81" w14:textId="26CBD745" w:rsidR="003C52AF" w:rsidRPr="00A804F8" w:rsidRDefault="003C52AF">
          <w:pPr>
            <w:pStyle w:val="TOC1"/>
            <w:rPr>
              <w:rFonts w:ascii="Segoe UI" w:eastAsiaTheme="minorEastAsia" w:hAnsi="Segoe UI" w:cs="Segoe UI"/>
              <w:noProof/>
              <w:lang w:val="en-US"/>
            </w:rPr>
          </w:pPr>
          <w:hyperlink w:anchor="_Toc155775805" w:history="1">
            <w:r w:rsidRPr="00A804F8">
              <w:rPr>
                <w:rStyle w:val="Hyperlink"/>
                <w:rFonts w:ascii="Segoe UI" w:hAnsi="Segoe UI" w:cs="Segoe UI"/>
                <w:noProof/>
              </w:rPr>
              <w:t>A7: Proportional wordcloud of most frequent keywords in the selected  papers, excluding the keyword "NEET(s)"</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_Toc155775805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27</w:t>
            </w:r>
            <w:r w:rsidRPr="00A804F8">
              <w:rPr>
                <w:rFonts w:ascii="Segoe UI" w:hAnsi="Segoe UI" w:cs="Segoe UI"/>
                <w:noProof/>
                <w:webHidden/>
              </w:rPr>
              <w:fldChar w:fldCharType="end"/>
            </w:r>
          </w:hyperlink>
        </w:p>
        <w:p w14:paraId="09CA92FC" w14:textId="3CBA2089" w:rsidR="003C52AF" w:rsidRPr="00A804F8" w:rsidRDefault="003C52AF">
          <w:pPr>
            <w:pStyle w:val="TOC1"/>
            <w:rPr>
              <w:rFonts w:ascii="Segoe UI" w:eastAsiaTheme="minorEastAsia" w:hAnsi="Segoe UI" w:cs="Segoe UI"/>
              <w:noProof/>
              <w:lang w:val="en-US"/>
            </w:rPr>
          </w:pPr>
          <w:hyperlink w:anchor="_Toc155775806" w:history="1">
            <w:r w:rsidRPr="00A804F8">
              <w:rPr>
                <w:rStyle w:val="Hyperlink"/>
                <w:rFonts w:ascii="Segoe UI" w:hAnsi="Segoe UI" w:cs="Segoe UI"/>
                <w:noProof/>
              </w:rPr>
              <w:t>A8: Network of keywords in the articles included in the review (bigram count network, threshold: 1)</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_Toc155775806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28</w:t>
            </w:r>
            <w:r w:rsidRPr="00A804F8">
              <w:rPr>
                <w:rFonts w:ascii="Segoe UI" w:hAnsi="Segoe UI" w:cs="Segoe UI"/>
                <w:noProof/>
                <w:webHidden/>
              </w:rPr>
              <w:fldChar w:fldCharType="end"/>
            </w:r>
          </w:hyperlink>
        </w:p>
        <w:p w14:paraId="3B758F56" w14:textId="638742AB" w:rsidR="003C52AF" w:rsidRPr="00A804F8" w:rsidRDefault="003C52AF">
          <w:pPr>
            <w:pStyle w:val="TOC1"/>
            <w:rPr>
              <w:rFonts w:ascii="Segoe UI" w:eastAsiaTheme="minorEastAsia" w:hAnsi="Segoe UI" w:cs="Segoe UI"/>
              <w:noProof/>
              <w:lang w:val="en-US"/>
            </w:rPr>
          </w:pPr>
          <w:hyperlink w:anchor="_Toc155775807" w:history="1">
            <w:r w:rsidRPr="00A804F8">
              <w:rPr>
                <w:rStyle w:val="Hyperlink"/>
                <w:rFonts w:ascii="Segoe UI" w:hAnsi="Segoe UI" w:cs="Segoe UI"/>
                <w:noProof/>
              </w:rPr>
              <w:t>A9: Network of keywords in the articles included in the review (bigram count network, threshold: 3)</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_Toc155775807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29</w:t>
            </w:r>
            <w:r w:rsidRPr="00A804F8">
              <w:rPr>
                <w:rFonts w:ascii="Segoe UI" w:hAnsi="Segoe UI" w:cs="Segoe UI"/>
                <w:noProof/>
                <w:webHidden/>
              </w:rPr>
              <w:fldChar w:fldCharType="end"/>
            </w:r>
          </w:hyperlink>
        </w:p>
        <w:p w14:paraId="28089C27" w14:textId="6FB4D784" w:rsidR="003C52AF" w:rsidRPr="00A804F8" w:rsidRDefault="003C52AF">
          <w:pPr>
            <w:pStyle w:val="TOC1"/>
            <w:rPr>
              <w:rFonts w:ascii="Segoe UI" w:eastAsiaTheme="minorEastAsia" w:hAnsi="Segoe UI" w:cs="Segoe UI"/>
              <w:noProof/>
              <w:lang w:val="en-US"/>
            </w:rPr>
          </w:pPr>
          <w:hyperlink w:anchor="_Toc155775808" w:history="1">
            <w:r w:rsidRPr="00A804F8">
              <w:rPr>
                <w:rStyle w:val="Hyperlink"/>
                <w:rFonts w:ascii="Segoe UI" w:hAnsi="Segoe UI" w:cs="Segoe UI"/>
                <w:noProof/>
              </w:rPr>
              <w:t>A10: Reading grid for the selected papers</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_Toc155775808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30</w:t>
            </w:r>
            <w:r w:rsidRPr="00A804F8">
              <w:rPr>
                <w:rFonts w:ascii="Segoe UI" w:hAnsi="Segoe UI" w:cs="Segoe UI"/>
                <w:noProof/>
                <w:webHidden/>
              </w:rPr>
              <w:fldChar w:fldCharType="end"/>
            </w:r>
          </w:hyperlink>
        </w:p>
        <w:p w14:paraId="6D5B49B3" w14:textId="724C9F54" w:rsidR="003C52AF" w:rsidRPr="00A804F8" w:rsidRDefault="003C52AF">
          <w:pPr>
            <w:pStyle w:val="TOC1"/>
            <w:rPr>
              <w:rFonts w:ascii="Segoe UI" w:eastAsiaTheme="minorEastAsia" w:hAnsi="Segoe UI" w:cs="Segoe UI"/>
              <w:noProof/>
              <w:lang w:val="en-US"/>
            </w:rPr>
          </w:pPr>
          <w:hyperlink w:anchor="_Toc155775809" w:history="1">
            <w:r w:rsidRPr="00A804F8">
              <w:rPr>
                <w:rStyle w:val="Hyperlink"/>
                <w:rFonts w:ascii="Segoe UI" w:hAnsi="Segoe UI" w:cs="Segoe UI"/>
                <w:noProof/>
              </w:rPr>
              <w:t>A11: Incidence of NEETs across Europe</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_Toc155775809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32</w:t>
            </w:r>
            <w:r w:rsidRPr="00A804F8">
              <w:rPr>
                <w:rFonts w:ascii="Segoe UI" w:hAnsi="Segoe UI" w:cs="Segoe UI"/>
                <w:noProof/>
                <w:webHidden/>
              </w:rPr>
              <w:fldChar w:fldCharType="end"/>
            </w:r>
          </w:hyperlink>
        </w:p>
        <w:p w14:paraId="62274772" w14:textId="31210F8F" w:rsidR="003C52AF" w:rsidRPr="00A804F8" w:rsidRDefault="003C52AF">
          <w:pPr>
            <w:pStyle w:val="TOC2"/>
            <w:tabs>
              <w:tab w:val="right" w:leader="dot" w:pos="9628"/>
            </w:tabs>
            <w:rPr>
              <w:rFonts w:ascii="Segoe UI" w:eastAsiaTheme="minorEastAsia" w:hAnsi="Segoe UI" w:cs="Segoe UI"/>
              <w:noProof/>
              <w:lang w:val="en-US"/>
            </w:rPr>
          </w:pPr>
          <w:hyperlink w:anchor="_Toc155775810" w:history="1">
            <w:r w:rsidRPr="00A804F8">
              <w:rPr>
                <w:rStyle w:val="Hyperlink"/>
                <w:rFonts w:ascii="Segoe UI" w:hAnsi="Segoe UI" w:cs="Segoe UI"/>
                <w:noProof/>
              </w:rPr>
              <w:t>Dynamics of NEET rates across Europe: 2013-2022</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_Toc155775810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32</w:t>
            </w:r>
            <w:r w:rsidRPr="00A804F8">
              <w:rPr>
                <w:rFonts w:ascii="Segoe UI" w:hAnsi="Segoe UI" w:cs="Segoe UI"/>
                <w:noProof/>
                <w:webHidden/>
              </w:rPr>
              <w:fldChar w:fldCharType="end"/>
            </w:r>
          </w:hyperlink>
        </w:p>
        <w:p w14:paraId="17ECBE27" w14:textId="378FE74F" w:rsidR="003C52AF" w:rsidRPr="00A804F8" w:rsidRDefault="003C52AF">
          <w:pPr>
            <w:pStyle w:val="TOC2"/>
            <w:tabs>
              <w:tab w:val="right" w:leader="dot" w:pos="9628"/>
            </w:tabs>
            <w:rPr>
              <w:rFonts w:ascii="Segoe UI" w:eastAsiaTheme="minorEastAsia" w:hAnsi="Segoe UI" w:cs="Segoe UI"/>
              <w:noProof/>
              <w:lang w:val="en-US"/>
            </w:rPr>
          </w:pPr>
          <w:hyperlink w:anchor="_Toc155775811" w:history="1">
            <w:r w:rsidRPr="00A804F8">
              <w:rPr>
                <w:rStyle w:val="Hyperlink"/>
                <w:rFonts w:ascii="Segoe UI" w:hAnsi="Segoe UI" w:cs="Segoe UI"/>
                <w:noProof/>
              </w:rPr>
              <w:t>Distribution of NEETs across European societies: 2013</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_Toc155775811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33</w:t>
            </w:r>
            <w:r w:rsidRPr="00A804F8">
              <w:rPr>
                <w:rFonts w:ascii="Segoe UI" w:hAnsi="Segoe UI" w:cs="Segoe UI"/>
                <w:noProof/>
                <w:webHidden/>
              </w:rPr>
              <w:fldChar w:fldCharType="end"/>
            </w:r>
          </w:hyperlink>
        </w:p>
        <w:p w14:paraId="70479A8F" w14:textId="5373324C" w:rsidR="003C52AF" w:rsidRPr="00A804F8" w:rsidRDefault="003C52AF">
          <w:pPr>
            <w:pStyle w:val="TOC2"/>
            <w:tabs>
              <w:tab w:val="right" w:leader="dot" w:pos="9628"/>
            </w:tabs>
            <w:rPr>
              <w:rFonts w:ascii="Segoe UI" w:eastAsiaTheme="minorEastAsia" w:hAnsi="Segoe UI" w:cs="Segoe UI"/>
              <w:noProof/>
              <w:lang w:val="en-US"/>
            </w:rPr>
          </w:pPr>
          <w:hyperlink w:anchor="_Toc155775812" w:history="1">
            <w:r w:rsidRPr="00A804F8">
              <w:rPr>
                <w:rStyle w:val="Hyperlink"/>
                <w:rFonts w:ascii="Segoe UI" w:hAnsi="Segoe UI" w:cs="Segoe UI"/>
                <w:noProof/>
              </w:rPr>
              <w:t>Distribution of NEETs across European societies: 2022</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_Toc155775812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34</w:t>
            </w:r>
            <w:r w:rsidRPr="00A804F8">
              <w:rPr>
                <w:rFonts w:ascii="Segoe UI" w:hAnsi="Segoe UI" w:cs="Segoe UI"/>
                <w:noProof/>
                <w:webHidden/>
              </w:rPr>
              <w:fldChar w:fldCharType="end"/>
            </w:r>
          </w:hyperlink>
        </w:p>
        <w:p w14:paraId="0601493A" w14:textId="6AB29FD2" w:rsidR="003C52AF" w:rsidRPr="00A804F8" w:rsidRDefault="003C52AF">
          <w:pPr>
            <w:pStyle w:val="TOC2"/>
            <w:tabs>
              <w:tab w:val="right" w:leader="dot" w:pos="9628"/>
            </w:tabs>
            <w:rPr>
              <w:rFonts w:ascii="Segoe UI" w:eastAsiaTheme="minorEastAsia" w:hAnsi="Segoe UI" w:cs="Segoe UI"/>
              <w:noProof/>
              <w:lang w:val="en-US"/>
            </w:rPr>
          </w:pPr>
          <w:hyperlink w:anchor="_Toc155775813" w:history="1">
            <w:r w:rsidRPr="00A804F8">
              <w:rPr>
                <w:rStyle w:val="Hyperlink"/>
                <w:rFonts w:ascii="Segoe UI" w:hAnsi="Segoe UI" w:cs="Segoe UI"/>
                <w:noProof/>
              </w:rPr>
              <w:t>Distribution of NEETs across European societies: selected years, gender differences</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_Toc155775813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35</w:t>
            </w:r>
            <w:r w:rsidRPr="00A804F8">
              <w:rPr>
                <w:rFonts w:ascii="Segoe UI" w:hAnsi="Segoe UI" w:cs="Segoe UI"/>
                <w:noProof/>
                <w:webHidden/>
              </w:rPr>
              <w:fldChar w:fldCharType="end"/>
            </w:r>
          </w:hyperlink>
        </w:p>
        <w:p w14:paraId="7A62F17C" w14:textId="559D3D4A" w:rsidR="003C52AF" w:rsidRPr="00A804F8" w:rsidRDefault="003C52AF">
          <w:pPr>
            <w:pStyle w:val="TOC1"/>
            <w:rPr>
              <w:rFonts w:ascii="Segoe UI" w:eastAsiaTheme="minorEastAsia" w:hAnsi="Segoe UI" w:cs="Segoe UI"/>
              <w:noProof/>
              <w:lang w:val="en-US"/>
            </w:rPr>
          </w:pPr>
          <w:hyperlink w:anchor="_Toc155775814" w:history="1">
            <w:r w:rsidRPr="00A804F8">
              <w:rPr>
                <w:rStyle w:val="Hyperlink"/>
                <w:rFonts w:ascii="Segoe UI" w:hAnsi="Segoe UI" w:cs="Segoe UI"/>
                <w:noProof/>
              </w:rPr>
              <w:t>References</w:t>
            </w:r>
            <w:r w:rsidRPr="00A804F8">
              <w:rPr>
                <w:rFonts w:ascii="Segoe UI" w:hAnsi="Segoe UI" w:cs="Segoe UI"/>
                <w:noProof/>
                <w:webHidden/>
              </w:rPr>
              <w:tab/>
            </w:r>
            <w:r w:rsidRPr="00A804F8">
              <w:rPr>
                <w:rFonts w:ascii="Segoe UI" w:hAnsi="Segoe UI" w:cs="Segoe UI"/>
                <w:noProof/>
                <w:webHidden/>
              </w:rPr>
              <w:fldChar w:fldCharType="begin"/>
            </w:r>
            <w:r w:rsidRPr="00A804F8">
              <w:rPr>
                <w:rFonts w:ascii="Segoe UI" w:hAnsi="Segoe UI" w:cs="Segoe UI"/>
                <w:noProof/>
                <w:webHidden/>
              </w:rPr>
              <w:instrText xml:space="preserve"> PAGEREF _Toc155775814 \h </w:instrText>
            </w:r>
            <w:r w:rsidRPr="00A804F8">
              <w:rPr>
                <w:rFonts w:ascii="Segoe UI" w:hAnsi="Segoe UI" w:cs="Segoe UI"/>
                <w:noProof/>
                <w:webHidden/>
              </w:rPr>
            </w:r>
            <w:r w:rsidRPr="00A804F8">
              <w:rPr>
                <w:rFonts w:ascii="Segoe UI" w:hAnsi="Segoe UI" w:cs="Segoe UI"/>
                <w:noProof/>
                <w:webHidden/>
              </w:rPr>
              <w:fldChar w:fldCharType="separate"/>
            </w:r>
            <w:r w:rsidR="00D53D52">
              <w:rPr>
                <w:rFonts w:ascii="Segoe UI" w:hAnsi="Segoe UI" w:cs="Segoe UI"/>
                <w:noProof/>
                <w:webHidden/>
              </w:rPr>
              <w:t>36</w:t>
            </w:r>
            <w:r w:rsidRPr="00A804F8">
              <w:rPr>
                <w:rFonts w:ascii="Segoe UI" w:hAnsi="Segoe UI" w:cs="Segoe UI"/>
                <w:noProof/>
                <w:webHidden/>
              </w:rPr>
              <w:fldChar w:fldCharType="end"/>
            </w:r>
          </w:hyperlink>
        </w:p>
        <w:p w14:paraId="1CD05054" w14:textId="346F3EC5" w:rsidR="00067BED" w:rsidRPr="00A804F8" w:rsidRDefault="00067BED">
          <w:pPr>
            <w:rPr>
              <w:rFonts w:ascii="Segoe UI" w:hAnsi="Segoe UI" w:cs="Segoe UI"/>
            </w:rPr>
          </w:pPr>
          <w:r w:rsidRPr="00A804F8">
            <w:rPr>
              <w:rFonts w:ascii="Segoe UI" w:hAnsi="Segoe UI" w:cs="Segoe UI"/>
              <w:b/>
              <w:bCs/>
              <w:noProof/>
            </w:rPr>
            <w:fldChar w:fldCharType="end"/>
          </w:r>
        </w:p>
      </w:sdtContent>
    </w:sdt>
    <w:p w14:paraId="08843272" w14:textId="77777777" w:rsidR="00550AFC" w:rsidRPr="00A804F8" w:rsidRDefault="00550AFC">
      <w:pPr>
        <w:rPr>
          <w:rFonts w:ascii="Segoe UI" w:eastAsiaTheme="majorEastAsia" w:hAnsi="Segoe UI" w:cs="Segoe UI"/>
          <w:color w:val="2F5496" w:themeColor="accent1" w:themeShade="BF"/>
          <w:sz w:val="32"/>
          <w:szCs w:val="32"/>
        </w:rPr>
      </w:pPr>
      <w:bookmarkStart w:id="1" w:name="_Toc133949080"/>
      <w:r w:rsidRPr="00A804F8">
        <w:rPr>
          <w:rFonts w:ascii="Segoe UI" w:hAnsi="Segoe UI" w:cs="Segoe UI"/>
        </w:rPr>
        <w:br w:type="page"/>
      </w:r>
      <w:bookmarkStart w:id="2" w:name="_GoBack"/>
      <w:bookmarkEnd w:id="2"/>
    </w:p>
    <w:p w14:paraId="3F1C3AED" w14:textId="3A12E51F" w:rsidR="00B53E78" w:rsidRPr="00A804F8" w:rsidRDefault="00FF1CC7" w:rsidP="00B53E78">
      <w:pPr>
        <w:pStyle w:val="Heading1"/>
        <w:rPr>
          <w:rFonts w:ascii="Segoe UI" w:hAnsi="Segoe UI" w:cs="Segoe UI"/>
        </w:rPr>
      </w:pPr>
      <w:bookmarkStart w:id="3" w:name="_Toc155775796"/>
      <w:r w:rsidRPr="00A804F8">
        <w:rPr>
          <w:rFonts w:ascii="Segoe UI" w:hAnsi="Segoe UI" w:cs="Segoe UI"/>
        </w:rPr>
        <w:lastRenderedPageBreak/>
        <w:t xml:space="preserve">A1: </w:t>
      </w:r>
      <w:r w:rsidR="00DE0B31" w:rsidRPr="00A804F8">
        <w:rPr>
          <w:rFonts w:ascii="Segoe UI" w:hAnsi="Segoe UI" w:cs="Segoe UI"/>
        </w:rPr>
        <w:t>P</w:t>
      </w:r>
      <w:r w:rsidR="00B53E78" w:rsidRPr="00A804F8">
        <w:rPr>
          <w:rFonts w:ascii="Segoe UI" w:hAnsi="Segoe UI" w:cs="Segoe UI"/>
        </w:rPr>
        <w:t xml:space="preserve">ublications referring to NEETs in Europe and indexed by </w:t>
      </w:r>
      <w:r w:rsidR="001C3A22" w:rsidRPr="00A804F8">
        <w:rPr>
          <w:rFonts w:ascii="Segoe UI" w:hAnsi="Segoe UI" w:cs="Segoe UI"/>
        </w:rPr>
        <w:t xml:space="preserve">the </w:t>
      </w:r>
      <w:proofErr w:type="spellStart"/>
      <w:r w:rsidR="00B53E78" w:rsidRPr="00A804F8">
        <w:rPr>
          <w:rFonts w:ascii="Segoe UI" w:hAnsi="Segoe UI" w:cs="Segoe UI"/>
        </w:rPr>
        <w:t>WoS</w:t>
      </w:r>
      <w:proofErr w:type="spellEnd"/>
      <w:r w:rsidR="00B53E78" w:rsidRPr="00A804F8">
        <w:rPr>
          <w:rFonts w:ascii="Segoe UI" w:hAnsi="Segoe UI" w:cs="Segoe UI"/>
        </w:rPr>
        <w:t xml:space="preserve"> database</w:t>
      </w:r>
      <w:bookmarkEnd w:id="1"/>
      <w:r w:rsidR="007E7DD3" w:rsidRPr="00A804F8">
        <w:rPr>
          <w:rFonts w:ascii="Segoe UI" w:hAnsi="Segoe UI" w:cs="Segoe UI"/>
        </w:rPr>
        <w:t>, 2002-2022*</w:t>
      </w:r>
      <w:bookmarkEnd w:id="3"/>
    </w:p>
    <w:p w14:paraId="386E32B1" w14:textId="77777777" w:rsidR="00B64D05" w:rsidRPr="00A804F8" w:rsidRDefault="00483AD4" w:rsidP="00483AD4">
      <w:pPr>
        <w:rPr>
          <w:rFonts w:ascii="Segoe UI" w:hAnsi="Segoe UI" w:cs="Segoe UI"/>
        </w:rPr>
      </w:pPr>
      <w:r w:rsidRPr="00A804F8">
        <w:rPr>
          <w:rFonts w:ascii="Segoe UI" w:hAnsi="Segoe UI" w:cs="Segoe UI"/>
          <w:noProof/>
        </w:rPr>
        <w:drawing>
          <wp:inline distT="0" distB="0" distL="0" distR="0" wp14:anchorId="6A5C569E" wp14:editId="4F8003AC">
            <wp:extent cx="6105525" cy="3086100"/>
            <wp:effectExtent l="0" t="0" r="9525" b="0"/>
            <wp:docPr id="20614959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5525" cy="3086100"/>
                    </a:xfrm>
                    <a:prstGeom prst="rect">
                      <a:avLst/>
                    </a:prstGeom>
                    <a:noFill/>
                    <a:ln>
                      <a:noFill/>
                    </a:ln>
                  </pic:spPr>
                </pic:pic>
              </a:graphicData>
            </a:graphic>
          </wp:inline>
        </w:drawing>
      </w:r>
    </w:p>
    <w:p w14:paraId="4FDCC374" w14:textId="77777777" w:rsidR="006509C8" w:rsidRPr="00A804F8" w:rsidRDefault="006509C8" w:rsidP="006509C8">
      <w:pPr>
        <w:rPr>
          <w:rFonts w:ascii="Segoe UI" w:hAnsi="Segoe UI" w:cs="Segoe UI"/>
          <w:sz w:val="18"/>
          <w:szCs w:val="18"/>
        </w:rPr>
      </w:pPr>
      <w:r w:rsidRPr="00A804F8">
        <w:rPr>
          <w:rFonts w:ascii="Segoe UI" w:hAnsi="Segoe UI" w:cs="Segoe UI"/>
          <w:sz w:val="18"/>
          <w:szCs w:val="18"/>
        </w:rPr>
        <w:t>*according to the extraction on November 28</w:t>
      </w:r>
      <w:r w:rsidRPr="00A804F8">
        <w:rPr>
          <w:rFonts w:ascii="Segoe UI" w:hAnsi="Segoe UI" w:cs="Segoe UI"/>
          <w:sz w:val="18"/>
          <w:szCs w:val="18"/>
          <w:vertAlign w:val="superscript"/>
        </w:rPr>
        <w:t>th</w:t>
      </w:r>
      <w:r w:rsidRPr="00A804F8">
        <w:rPr>
          <w:rFonts w:ascii="Segoe UI" w:hAnsi="Segoe UI" w:cs="Segoe UI"/>
          <w:sz w:val="18"/>
          <w:szCs w:val="18"/>
        </w:rPr>
        <w:t xml:space="preserve">, 2022. Graph generated by </w:t>
      </w:r>
      <w:proofErr w:type="spellStart"/>
      <w:r w:rsidRPr="00A804F8">
        <w:rPr>
          <w:rFonts w:ascii="Segoe UI" w:hAnsi="Segoe UI" w:cs="Segoe UI"/>
          <w:sz w:val="18"/>
          <w:szCs w:val="18"/>
        </w:rPr>
        <w:t>WoS</w:t>
      </w:r>
      <w:proofErr w:type="spellEnd"/>
      <w:r w:rsidRPr="00A804F8">
        <w:rPr>
          <w:rFonts w:ascii="Segoe UI" w:hAnsi="Segoe UI" w:cs="Segoe UI"/>
          <w:sz w:val="18"/>
          <w:szCs w:val="18"/>
        </w:rPr>
        <w:t>.</w:t>
      </w:r>
    </w:p>
    <w:p w14:paraId="74EAA204" w14:textId="27482687" w:rsidR="006509C8" w:rsidRPr="00A804F8" w:rsidRDefault="006509C8" w:rsidP="00483AD4">
      <w:pPr>
        <w:rPr>
          <w:rFonts w:ascii="Segoe UI" w:hAnsi="Segoe UI" w:cs="Segoe UI"/>
          <w:sz w:val="18"/>
          <w:szCs w:val="18"/>
        </w:rPr>
        <w:sectPr w:rsidR="006509C8" w:rsidRPr="00A804F8" w:rsidSect="00F12731">
          <w:footerReference w:type="default" r:id="rId9"/>
          <w:pgSz w:w="11906" w:h="16838" w:code="9"/>
          <w:pgMar w:top="1134" w:right="1134" w:bottom="1134" w:left="1134" w:header="709" w:footer="709" w:gutter="0"/>
          <w:pgNumType w:start="0"/>
          <w:cols w:space="708"/>
          <w:titlePg/>
          <w:docGrid w:linePitch="360"/>
        </w:sectPr>
      </w:pPr>
    </w:p>
    <w:p w14:paraId="5B15A13E" w14:textId="7D19B7EC" w:rsidR="00483AD4" w:rsidRPr="00A804F8" w:rsidRDefault="00483AD4" w:rsidP="00483AD4">
      <w:pPr>
        <w:rPr>
          <w:rFonts w:ascii="Segoe UI" w:hAnsi="Segoe UI" w:cs="Segoe UI"/>
        </w:rPr>
      </w:pPr>
    </w:p>
    <w:p w14:paraId="53716669" w14:textId="08AD1927" w:rsidR="007E7DD3" w:rsidRPr="00A804F8" w:rsidRDefault="007E7DD3" w:rsidP="007E7DD3">
      <w:pPr>
        <w:pStyle w:val="Heading1"/>
        <w:rPr>
          <w:rFonts w:ascii="Segoe UI" w:hAnsi="Segoe UI" w:cs="Segoe UI"/>
        </w:rPr>
      </w:pPr>
      <w:bookmarkStart w:id="4" w:name="_Toc155775797"/>
      <w:r w:rsidRPr="00A804F8">
        <w:rPr>
          <w:rFonts w:ascii="Segoe UI" w:hAnsi="Segoe UI" w:cs="Segoe UI"/>
        </w:rPr>
        <w:t>A</w:t>
      </w:r>
      <w:r w:rsidR="00033746" w:rsidRPr="00A804F8">
        <w:rPr>
          <w:rFonts w:ascii="Segoe UI" w:hAnsi="Segoe UI" w:cs="Segoe UI"/>
        </w:rPr>
        <w:t>2</w:t>
      </w:r>
      <w:r w:rsidRPr="00A804F8">
        <w:rPr>
          <w:rFonts w:ascii="Segoe UI" w:hAnsi="Segoe UI" w:cs="Segoe UI"/>
        </w:rPr>
        <w:t xml:space="preserve">: </w:t>
      </w:r>
      <w:r w:rsidR="00033746" w:rsidRPr="00A804F8">
        <w:rPr>
          <w:rFonts w:ascii="Segoe UI" w:hAnsi="Segoe UI" w:cs="Segoe UI"/>
        </w:rPr>
        <w:t xml:space="preserve">Distribution of main 25 academic fields in which the ‘NEETs’ papers can be retrieved in the </w:t>
      </w:r>
      <w:proofErr w:type="spellStart"/>
      <w:r w:rsidR="00033746" w:rsidRPr="00A804F8">
        <w:rPr>
          <w:rFonts w:ascii="Segoe UI" w:hAnsi="Segoe UI" w:cs="Segoe UI"/>
        </w:rPr>
        <w:t>WoS</w:t>
      </w:r>
      <w:proofErr w:type="spellEnd"/>
      <w:r w:rsidR="00033746" w:rsidRPr="00A804F8">
        <w:rPr>
          <w:rFonts w:ascii="Segoe UI" w:hAnsi="Segoe UI" w:cs="Segoe UI"/>
        </w:rPr>
        <w:t xml:space="preserve"> database*</w:t>
      </w:r>
      <w:bookmarkEnd w:id="4"/>
    </w:p>
    <w:p w14:paraId="5338BF9C" w14:textId="15CBEFA2" w:rsidR="00B53E78" w:rsidRPr="00A804F8" w:rsidRDefault="00380984">
      <w:pPr>
        <w:rPr>
          <w:rFonts w:ascii="Segoe UI" w:hAnsi="Segoe UI" w:cs="Segoe UI"/>
        </w:rPr>
      </w:pPr>
      <w:r w:rsidRPr="00A804F8">
        <w:rPr>
          <w:rFonts w:ascii="Segoe UI" w:hAnsi="Segoe UI" w:cs="Segoe UI"/>
          <w:noProof/>
        </w:rPr>
        <w:drawing>
          <wp:inline distT="0" distB="0" distL="0" distR="0" wp14:anchorId="11FE3436" wp14:editId="5A72561B">
            <wp:extent cx="9158288" cy="4486275"/>
            <wp:effectExtent l="0" t="0" r="5080" b="0"/>
            <wp:docPr id="20204228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68063" cy="4491064"/>
                    </a:xfrm>
                    <a:prstGeom prst="rect">
                      <a:avLst/>
                    </a:prstGeom>
                    <a:noFill/>
                    <a:ln>
                      <a:noFill/>
                    </a:ln>
                  </pic:spPr>
                </pic:pic>
              </a:graphicData>
            </a:graphic>
          </wp:inline>
        </w:drawing>
      </w:r>
    </w:p>
    <w:p w14:paraId="6D51EB5D" w14:textId="0BDB43F9" w:rsidR="002B4577" w:rsidRPr="00A804F8" w:rsidRDefault="002B4577">
      <w:pPr>
        <w:rPr>
          <w:rFonts w:ascii="Segoe UI" w:hAnsi="Segoe UI" w:cs="Segoe UI"/>
          <w:sz w:val="18"/>
          <w:szCs w:val="18"/>
        </w:rPr>
      </w:pPr>
      <w:r w:rsidRPr="00A804F8">
        <w:rPr>
          <w:rFonts w:ascii="Segoe UI" w:hAnsi="Segoe UI" w:cs="Segoe UI"/>
          <w:sz w:val="18"/>
          <w:szCs w:val="18"/>
        </w:rPr>
        <w:t xml:space="preserve">*according to the extraction on </w:t>
      </w:r>
      <w:r w:rsidR="00B16B32" w:rsidRPr="00A804F8">
        <w:rPr>
          <w:rFonts w:ascii="Segoe UI" w:hAnsi="Segoe UI" w:cs="Segoe UI"/>
          <w:sz w:val="18"/>
          <w:szCs w:val="18"/>
        </w:rPr>
        <w:t>28</w:t>
      </w:r>
      <w:r w:rsidR="00B16B32" w:rsidRPr="00A804F8">
        <w:rPr>
          <w:rFonts w:ascii="Segoe UI" w:hAnsi="Segoe UI" w:cs="Segoe UI"/>
          <w:sz w:val="18"/>
          <w:szCs w:val="18"/>
          <w:vertAlign w:val="superscript"/>
        </w:rPr>
        <w:t>th</w:t>
      </w:r>
      <w:r w:rsidR="00B16B32" w:rsidRPr="00A804F8">
        <w:rPr>
          <w:rFonts w:ascii="Segoe UI" w:hAnsi="Segoe UI" w:cs="Segoe UI"/>
          <w:sz w:val="18"/>
          <w:szCs w:val="18"/>
        </w:rPr>
        <w:t xml:space="preserve"> November</w:t>
      </w:r>
      <w:r w:rsidR="00DB5899" w:rsidRPr="00A804F8">
        <w:rPr>
          <w:rFonts w:ascii="Segoe UI" w:hAnsi="Segoe UI" w:cs="Segoe UI"/>
          <w:sz w:val="18"/>
          <w:szCs w:val="18"/>
        </w:rPr>
        <w:t xml:space="preserve"> 202</w:t>
      </w:r>
      <w:r w:rsidR="0038678E" w:rsidRPr="00A804F8">
        <w:rPr>
          <w:rFonts w:ascii="Segoe UI" w:hAnsi="Segoe UI" w:cs="Segoe UI"/>
          <w:sz w:val="18"/>
          <w:szCs w:val="18"/>
        </w:rPr>
        <w:t>2</w:t>
      </w:r>
      <w:r w:rsidR="006509C8" w:rsidRPr="00A804F8">
        <w:rPr>
          <w:rFonts w:ascii="Segoe UI" w:hAnsi="Segoe UI" w:cs="Segoe UI"/>
          <w:sz w:val="18"/>
          <w:szCs w:val="18"/>
        </w:rPr>
        <w:t xml:space="preserve">. Graph generated by </w:t>
      </w:r>
      <w:proofErr w:type="spellStart"/>
      <w:r w:rsidR="006509C8" w:rsidRPr="00A804F8">
        <w:rPr>
          <w:rFonts w:ascii="Segoe UI" w:hAnsi="Segoe UI" w:cs="Segoe UI"/>
          <w:sz w:val="18"/>
          <w:szCs w:val="18"/>
        </w:rPr>
        <w:t>WoS</w:t>
      </w:r>
      <w:proofErr w:type="spellEnd"/>
      <w:r w:rsidR="006509C8" w:rsidRPr="00A804F8">
        <w:rPr>
          <w:rFonts w:ascii="Segoe UI" w:hAnsi="Segoe UI" w:cs="Segoe UI"/>
          <w:sz w:val="18"/>
          <w:szCs w:val="18"/>
        </w:rPr>
        <w:t>.</w:t>
      </w:r>
    </w:p>
    <w:p w14:paraId="0B0E7785" w14:textId="77777777" w:rsidR="00B64D05" w:rsidRPr="00A804F8" w:rsidRDefault="00B64D05">
      <w:pPr>
        <w:rPr>
          <w:rFonts w:ascii="Segoe UI" w:hAnsi="Segoe UI" w:cs="Segoe UI"/>
        </w:rPr>
      </w:pPr>
    </w:p>
    <w:p w14:paraId="6856777A" w14:textId="77777777" w:rsidR="00B64D05" w:rsidRPr="00A804F8" w:rsidRDefault="00B64D05">
      <w:pPr>
        <w:rPr>
          <w:rFonts w:ascii="Segoe UI" w:hAnsi="Segoe UI" w:cs="Segoe UI"/>
        </w:rPr>
        <w:sectPr w:rsidR="00B64D05" w:rsidRPr="00A804F8" w:rsidSect="00641FD3">
          <w:pgSz w:w="16838" w:h="11906" w:orient="landscape" w:code="9"/>
          <w:pgMar w:top="1134" w:right="1134" w:bottom="1134" w:left="1134" w:header="709" w:footer="709" w:gutter="0"/>
          <w:cols w:space="708"/>
          <w:docGrid w:linePitch="360"/>
        </w:sectPr>
      </w:pPr>
    </w:p>
    <w:p w14:paraId="63F38DAC" w14:textId="47D1FF98" w:rsidR="00146605" w:rsidRPr="00A804F8" w:rsidRDefault="00146605" w:rsidP="00146605">
      <w:pPr>
        <w:pStyle w:val="Heading1"/>
        <w:rPr>
          <w:rFonts w:ascii="Segoe UI" w:hAnsi="Segoe UI" w:cs="Segoe UI"/>
        </w:rPr>
      </w:pPr>
      <w:bookmarkStart w:id="5" w:name="_Toc155775798"/>
      <w:r w:rsidRPr="00A804F8">
        <w:rPr>
          <w:rFonts w:ascii="Segoe UI" w:hAnsi="Segoe UI" w:cs="Segoe UI"/>
        </w:rPr>
        <w:lastRenderedPageBreak/>
        <w:t>A3: PRISMA 2020 flow diagram for systematic review</w:t>
      </w:r>
      <w:bookmarkEnd w:id="5"/>
    </w:p>
    <w:p w14:paraId="2CC6DC06" w14:textId="77777777" w:rsidR="00146605" w:rsidRPr="00A804F8" w:rsidRDefault="00146605" w:rsidP="00146605">
      <w:pPr>
        <w:rPr>
          <w:rFonts w:ascii="Segoe UI" w:hAnsi="Segoe UI" w:cs="Segoe UI"/>
        </w:rPr>
      </w:pPr>
    </w:p>
    <w:p w14:paraId="2472CDFC" w14:textId="77777777" w:rsidR="004D03F5" w:rsidRPr="00A804F8" w:rsidRDefault="004D03F5" w:rsidP="004D03F5">
      <w:pPr>
        <w:spacing w:after="0" w:line="240" w:lineRule="auto"/>
        <w:jc w:val="center"/>
        <w:rPr>
          <w:rFonts w:ascii="Segoe UI" w:hAnsi="Segoe UI" w:cs="Segoe UI"/>
        </w:rPr>
      </w:pPr>
      <w:r w:rsidRPr="00A804F8">
        <w:rPr>
          <w:rFonts w:ascii="Segoe UI" w:hAnsi="Segoe UI" w:cs="Segoe UI"/>
          <w:noProof/>
        </w:rPr>
        <mc:AlternateContent>
          <mc:Choice Requires="wpg">
            <w:drawing>
              <wp:inline distT="0" distB="0" distL="0" distR="0" wp14:anchorId="65B5518D" wp14:editId="59FC616F">
                <wp:extent cx="5895975" cy="7543800"/>
                <wp:effectExtent l="0" t="0" r="28575" b="19050"/>
                <wp:docPr id="1327842258" name="Group 1327842258"/>
                <wp:cNvGraphicFramePr/>
                <a:graphic xmlns:a="http://schemas.openxmlformats.org/drawingml/2006/main">
                  <a:graphicData uri="http://schemas.microsoft.com/office/word/2010/wordprocessingGroup">
                    <wpg:wgp>
                      <wpg:cNvGrpSpPr/>
                      <wpg:grpSpPr>
                        <a:xfrm>
                          <a:off x="0" y="0"/>
                          <a:ext cx="5895975" cy="7543800"/>
                          <a:chOff x="0" y="0"/>
                          <a:chExt cx="4842349" cy="5553551"/>
                        </a:xfrm>
                      </wpg:grpSpPr>
                      <wps:wsp>
                        <wps:cNvPr id="1795080464" name="Rectangle 1795080464"/>
                        <wps:cNvSpPr/>
                        <wps:spPr>
                          <a:xfrm>
                            <a:off x="459579" y="34290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D71972"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Records identified from*: WoS</w:t>
                              </w:r>
                            </w:p>
                            <w:p w14:paraId="2FF7FBA3"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Databases (n = 1)</w:t>
                              </w:r>
                            </w:p>
                            <w:p w14:paraId="577D7228"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Registers (n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146880" name="Rectangle 112146880"/>
                        <wps:cNvSpPr/>
                        <wps:spPr>
                          <a:xfrm>
                            <a:off x="2935793" y="342871"/>
                            <a:ext cx="1868546"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A3118E"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 xml:space="preserve">Records removed </w:t>
                              </w:r>
                              <w:r w:rsidRPr="00ED21A0">
                                <w:rPr>
                                  <w:rFonts w:cstheme="minorHAnsi"/>
                                  <w:i/>
                                  <w:iCs/>
                                  <w:color w:val="000000" w:themeColor="text1"/>
                                </w:rPr>
                                <w:t>before screening</w:t>
                              </w:r>
                              <w:r w:rsidRPr="00ED21A0">
                                <w:rPr>
                                  <w:rFonts w:cstheme="minorHAnsi"/>
                                  <w:color w:val="000000" w:themeColor="text1"/>
                                </w:rPr>
                                <w:t>:</w:t>
                              </w:r>
                            </w:p>
                            <w:p w14:paraId="59E52F55"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 xml:space="preserve">Duplicate records </w:t>
                              </w:r>
                              <w:proofErr w:type="gramStart"/>
                              <w:r w:rsidRPr="00ED21A0">
                                <w:rPr>
                                  <w:rFonts w:cstheme="minorHAnsi"/>
                                  <w:color w:val="000000" w:themeColor="text1"/>
                                </w:rPr>
                                <w:t>removed  (</w:t>
                              </w:r>
                              <w:proofErr w:type="gramEnd"/>
                              <w:r w:rsidRPr="00ED21A0">
                                <w:rPr>
                                  <w:rFonts w:cstheme="minorHAnsi"/>
                                  <w:color w:val="000000" w:themeColor="text1"/>
                                </w:rPr>
                                <w:t>n = 0)</w:t>
                              </w:r>
                            </w:p>
                            <w:p w14:paraId="4855A9F1"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Records marked as ineligible by automation tools (n =0)</w:t>
                              </w:r>
                            </w:p>
                            <w:p w14:paraId="19656921"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Records removed for other reasons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445840" name="Rectangle 1377445840"/>
                        <wps:cNvSpPr/>
                        <wps:spPr>
                          <a:xfrm>
                            <a:off x="459579" y="1876425"/>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E3CCE"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Records screened</w:t>
                              </w:r>
                            </w:p>
                            <w:p w14:paraId="0C6F6C07" w14:textId="1801911C"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 xml:space="preserve">(n </w:t>
                              </w:r>
                              <w:r w:rsidRPr="00D8141E">
                                <w:rPr>
                                  <w:rFonts w:cstheme="minorHAnsi"/>
                                  <w:color w:val="000000" w:themeColor="text1"/>
                                </w:rPr>
                                <w:t>= 12</w:t>
                              </w:r>
                              <w:r>
                                <w:rPr>
                                  <w:rFonts w:cstheme="minorHAnsi"/>
                                  <w:color w:val="000000" w:themeColor="text1"/>
                                </w:rPr>
                                <w:t>1</w:t>
                              </w:r>
                              <w:r w:rsidRPr="00D8141E">
                                <w:rPr>
                                  <w:rFonts w:cstheme="minorHAns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971296" name="Rectangle 943971296"/>
                        <wps:cNvSpPr/>
                        <wps:spPr>
                          <a:xfrm>
                            <a:off x="2945604" y="1876425"/>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EC5BAE"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Records excluded**</w:t>
                              </w:r>
                            </w:p>
                            <w:p w14:paraId="6D85E844"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4929300" name="Rectangle 2144929300"/>
                        <wps:cNvSpPr/>
                        <wps:spPr>
                          <a:xfrm>
                            <a:off x="459579" y="2695575"/>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2D918" w14:textId="2611A3AE"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w:t>
                              </w:r>
                              <w:r>
                                <w:rPr>
                                  <w:rFonts w:cstheme="minorHAnsi"/>
                                  <w:color w:val="000000" w:themeColor="text1"/>
                                </w:rPr>
                                <w:t>cord</w:t>
                              </w:r>
                              <w:r w:rsidRPr="00ED21A0">
                                <w:rPr>
                                  <w:rFonts w:cstheme="minorHAnsi"/>
                                  <w:color w:val="000000" w:themeColor="text1"/>
                                </w:rPr>
                                <w:t>s sought for retrieval</w:t>
                              </w:r>
                            </w:p>
                            <w:p w14:paraId="1ABF5A11" w14:textId="26C78B5A" w:rsidR="007C2EF1" w:rsidRPr="00ED21A0" w:rsidRDefault="007C2EF1" w:rsidP="004D03F5">
                              <w:pPr>
                                <w:spacing w:after="0" w:line="240" w:lineRule="auto"/>
                                <w:rPr>
                                  <w:rFonts w:cstheme="minorHAnsi"/>
                                  <w:color w:val="000000" w:themeColor="text1"/>
                                </w:rPr>
                              </w:pPr>
                              <w:r w:rsidRPr="00D8141E">
                                <w:rPr>
                                  <w:rFonts w:cstheme="minorHAnsi"/>
                                  <w:color w:val="000000" w:themeColor="text1"/>
                                </w:rPr>
                                <w:t>(n = 12</w:t>
                              </w:r>
                              <w:r>
                                <w:rPr>
                                  <w:rFonts w:cstheme="minorHAnsi"/>
                                  <w:color w:val="000000" w:themeColor="text1"/>
                                </w:rPr>
                                <w:t>1</w:t>
                              </w:r>
                              <w:r w:rsidRPr="00D8141E">
                                <w:rPr>
                                  <w:rFonts w:cstheme="minorHAns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6638225" name="Rectangle 1686638225"/>
                        <wps:cNvSpPr/>
                        <wps:spPr>
                          <a:xfrm>
                            <a:off x="2945604" y="2714625"/>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797A26" w14:textId="7E1EAAEE"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w:t>
                              </w:r>
                              <w:r>
                                <w:rPr>
                                  <w:rFonts w:cstheme="minorHAnsi"/>
                                  <w:color w:val="000000" w:themeColor="text1"/>
                                </w:rPr>
                                <w:t>c</w:t>
                              </w:r>
                              <w:r w:rsidRPr="00ED21A0">
                                <w:rPr>
                                  <w:rFonts w:cstheme="minorHAnsi"/>
                                  <w:color w:val="000000" w:themeColor="text1"/>
                                </w:rPr>
                                <w:t>or</w:t>
                              </w:r>
                              <w:r>
                                <w:rPr>
                                  <w:rFonts w:cstheme="minorHAnsi"/>
                                  <w:color w:val="000000" w:themeColor="text1"/>
                                </w:rPr>
                                <w:t>d</w:t>
                              </w:r>
                              <w:r w:rsidRPr="00ED21A0">
                                <w:rPr>
                                  <w:rFonts w:cstheme="minorHAnsi"/>
                                  <w:color w:val="000000" w:themeColor="text1"/>
                                </w:rPr>
                                <w:t>s not retrieved</w:t>
                              </w:r>
                            </w:p>
                            <w:p w14:paraId="294FBB7A" w14:textId="2C8DC601"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4515968" name="Rectangle 1614515968"/>
                        <wps:cNvSpPr/>
                        <wps:spPr>
                          <a:xfrm>
                            <a:off x="459579" y="3514725"/>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DAC648" w14:textId="6FDAA66A" w:rsidR="007C2EF1" w:rsidRPr="00D8141E" w:rsidRDefault="007C2EF1" w:rsidP="004D03F5">
                              <w:pPr>
                                <w:spacing w:after="0" w:line="240" w:lineRule="auto"/>
                                <w:rPr>
                                  <w:rFonts w:cstheme="minorHAnsi"/>
                                  <w:color w:val="000000" w:themeColor="text1"/>
                                </w:rPr>
                              </w:pPr>
                              <w:r w:rsidRPr="00D8141E">
                                <w:rPr>
                                  <w:rFonts w:cstheme="minorHAnsi"/>
                                  <w:color w:val="000000" w:themeColor="text1"/>
                                </w:rPr>
                                <w:t>Records assessed for eligibility</w:t>
                              </w:r>
                            </w:p>
                            <w:p w14:paraId="14F59B70" w14:textId="4D93FBBB" w:rsidR="007C2EF1" w:rsidRPr="00ED21A0" w:rsidRDefault="007C2EF1" w:rsidP="004D03F5">
                              <w:pPr>
                                <w:spacing w:after="0" w:line="240" w:lineRule="auto"/>
                                <w:rPr>
                                  <w:rFonts w:cstheme="minorHAnsi"/>
                                  <w:color w:val="000000" w:themeColor="text1"/>
                                </w:rPr>
                              </w:pPr>
                              <w:r w:rsidRPr="00D8141E">
                                <w:rPr>
                                  <w:rFonts w:cstheme="minorHAnsi"/>
                                  <w:color w:val="000000" w:themeColor="text1"/>
                                </w:rPr>
                                <w:t>(n = 1</w:t>
                              </w:r>
                              <w:r>
                                <w:rPr>
                                  <w:rFonts w:cstheme="minorHAnsi"/>
                                  <w:color w:val="000000" w:themeColor="text1"/>
                                </w:rPr>
                                <w:t>20</w:t>
                              </w:r>
                              <w:r w:rsidRPr="00D8141E">
                                <w:rPr>
                                  <w:rFonts w:cstheme="minorHAns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9964668" name="Rectangle 1329964668"/>
                        <wps:cNvSpPr/>
                        <wps:spPr>
                          <a:xfrm>
                            <a:off x="2955129" y="3514725"/>
                            <a:ext cx="188722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68F50" w14:textId="37C4991E"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w:t>
                              </w:r>
                              <w:r>
                                <w:rPr>
                                  <w:rFonts w:cstheme="minorHAnsi"/>
                                  <w:color w:val="000000" w:themeColor="text1"/>
                                </w:rPr>
                                <w:t>c</w:t>
                              </w:r>
                              <w:r w:rsidRPr="00ED21A0">
                                <w:rPr>
                                  <w:rFonts w:cstheme="minorHAnsi"/>
                                  <w:color w:val="000000" w:themeColor="text1"/>
                                </w:rPr>
                                <w:t>or</w:t>
                              </w:r>
                              <w:r>
                                <w:rPr>
                                  <w:rFonts w:cstheme="minorHAnsi"/>
                                  <w:color w:val="000000" w:themeColor="text1"/>
                                </w:rPr>
                                <w:t>d</w:t>
                              </w:r>
                              <w:r w:rsidRPr="00ED21A0">
                                <w:rPr>
                                  <w:rFonts w:cstheme="minorHAnsi"/>
                                  <w:color w:val="000000" w:themeColor="text1"/>
                                </w:rPr>
                                <w:t>s</w:t>
                              </w:r>
                              <w:r>
                                <w:rPr>
                                  <w:rFonts w:cstheme="minorHAnsi"/>
                                  <w:color w:val="000000" w:themeColor="text1"/>
                                </w:rPr>
                                <w:t xml:space="preserve"> </w:t>
                              </w:r>
                              <w:r w:rsidRPr="00ED21A0">
                                <w:rPr>
                                  <w:rFonts w:cstheme="minorHAnsi"/>
                                  <w:color w:val="000000" w:themeColor="text1"/>
                                </w:rPr>
                                <w:t>excluded:</w:t>
                              </w:r>
                            </w:p>
                            <w:p w14:paraId="01C4C722" w14:textId="67C076A6"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 xml:space="preserve">Not </w:t>
                              </w:r>
                              <w:r w:rsidRPr="00D8141E">
                                <w:rPr>
                                  <w:rFonts w:cstheme="minorHAnsi"/>
                                  <w:color w:val="000000" w:themeColor="text1"/>
                                </w:rPr>
                                <w:t>relevant due to geographical constraint or not being related to NEETs (n = 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2984197" name="Rectangle 1082984197"/>
                        <wps:cNvSpPr/>
                        <wps:spPr>
                          <a:xfrm>
                            <a:off x="440529" y="4810125"/>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92504B" w14:textId="77777777" w:rsidR="007C2EF1" w:rsidRPr="00D8141E" w:rsidRDefault="007C2EF1" w:rsidP="004D03F5">
                              <w:pPr>
                                <w:spacing w:after="0" w:line="240" w:lineRule="auto"/>
                                <w:rPr>
                                  <w:rFonts w:cstheme="minorHAnsi"/>
                                  <w:color w:val="000000" w:themeColor="text1"/>
                                </w:rPr>
                              </w:pPr>
                              <w:r w:rsidRPr="00D8141E">
                                <w:rPr>
                                  <w:rFonts w:cstheme="minorHAnsi"/>
                                  <w:color w:val="000000" w:themeColor="text1"/>
                                </w:rPr>
                                <w:t>Studies included in review</w:t>
                              </w:r>
                            </w:p>
                            <w:p w14:paraId="601F24B0" w14:textId="458B6A1C" w:rsidR="007C2EF1" w:rsidRPr="00D8141E" w:rsidRDefault="007C2EF1" w:rsidP="004D03F5">
                              <w:pPr>
                                <w:spacing w:after="0" w:line="240" w:lineRule="auto"/>
                                <w:rPr>
                                  <w:rFonts w:cstheme="minorHAnsi"/>
                                  <w:color w:val="000000" w:themeColor="text1"/>
                                </w:rPr>
                              </w:pPr>
                              <w:r w:rsidRPr="00D8141E">
                                <w:rPr>
                                  <w:rFonts w:cstheme="minorHAnsi"/>
                                  <w:color w:val="000000" w:themeColor="text1"/>
                                </w:rPr>
                                <w:t>(n = 8</w:t>
                              </w:r>
                              <w:r>
                                <w:rPr>
                                  <w:rFonts w:cstheme="minorHAnsi"/>
                                  <w:color w:val="000000" w:themeColor="text1"/>
                                </w:rPr>
                                <w:t>3</w:t>
                              </w:r>
                              <w:r w:rsidRPr="00D8141E">
                                <w:rPr>
                                  <w:rFonts w:cstheme="minorHAnsi"/>
                                  <w:color w:val="000000" w:themeColor="text1"/>
                                </w:rPr>
                                <w:t>)</w:t>
                              </w:r>
                            </w:p>
                            <w:p w14:paraId="25CF4CCE" w14:textId="77777777" w:rsidR="007C2EF1" w:rsidRPr="00D8141E" w:rsidRDefault="007C2EF1" w:rsidP="004D03F5">
                              <w:pPr>
                                <w:spacing w:after="0" w:line="240" w:lineRule="auto"/>
                                <w:rPr>
                                  <w:rFonts w:cstheme="minorHAnsi"/>
                                  <w:color w:val="000000" w:themeColor="text1"/>
                                </w:rPr>
                              </w:pPr>
                              <w:r w:rsidRPr="00D8141E">
                                <w:rPr>
                                  <w:rFonts w:cstheme="minorHAnsi"/>
                                  <w:color w:val="000000" w:themeColor="text1"/>
                                </w:rPr>
                                <w:t>Reports of included studies</w:t>
                              </w:r>
                            </w:p>
                            <w:p w14:paraId="1CC23EA6" w14:textId="1676D27D" w:rsidR="007C2EF1" w:rsidRPr="00ED21A0" w:rsidRDefault="007C2EF1" w:rsidP="004D03F5">
                              <w:pPr>
                                <w:spacing w:after="0" w:line="240" w:lineRule="auto"/>
                                <w:rPr>
                                  <w:rFonts w:cstheme="minorHAnsi"/>
                                  <w:color w:val="000000" w:themeColor="text1"/>
                                </w:rPr>
                              </w:pPr>
                              <w:r w:rsidRPr="00D8141E">
                                <w:rPr>
                                  <w:rFonts w:cstheme="minorHAnsi"/>
                                  <w:color w:val="000000" w:themeColor="text1"/>
                                </w:rPr>
                                <w:t>(n = 8</w:t>
                              </w:r>
                              <w:r>
                                <w:rPr>
                                  <w:rFonts w:cstheme="minorHAnsi"/>
                                  <w:color w:val="000000" w:themeColor="text1"/>
                                </w:rPr>
                                <w:t>3</w:t>
                              </w:r>
                              <w:r w:rsidRPr="00D8141E">
                                <w:rPr>
                                  <w:rFonts w:cstheme="minorHAns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759344" name="Straight Arrow Connector 631759344"/>
                        <wps:cNvCnPr/>
                        <wps:spPr>
                          <a:xfrm>
                            <a:off x="2355054" y="95250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3282664" name="Straight Arrow Connector 753282664"/>
                        <wps:cNvCnPr/>
                        <wps:spPr>
                          <a:xfrm>
                            <a:off x="2355054" y="2124075"/>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60487134" name="Straight Arrow Connector 1460487134"/>
                        <wps:cNvCnPr/>
                        <wps:spPr>
                          <a:xfrm>
                            <a:off x="2364579" y="297180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3451497" name="Straight Arrow Connector 1203451497"/>
                        <wps:cNvCnPr/>
                        <wps:spPr>
                          <a:xfrm>
                            <a:off x="2374104" y="3800475"/>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0192862" name="Flowchart: Alternate Process 490192862"/>
                        <wps:cNvSpPr/>
                        <wps:spPr>
                          <a:xfrm>
                            <a:off x="459579"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C2225DA" w14:textId="77777777" w:rsidR="007C2EF1" w:rsidRPr="00ED21A0" w:rsidRDefault="007C2EF1" w:rsidP="004D03F5">
                              <w:pPr>
                                <w:spacing w:after="0" w:line="240" w:lineRule="auto"/>
                                <w:jc w:val="center"/>
                                <w:rPr>
                                  <w:rFonts w:cstheme="minorHAnsi"/>
                                  <w:b/>
                                  <w:color w:val="000000" w:themeColor="text1"/>
                                </w:rPr>
                              </w:pPr>
                              <w:r w:rsidRPr="00ED21A0">
                                <w:rPr>
                                  <w:rFonts w:cstheme="minorHAnsi"/>
                                  <w:b/>
                                  <w:color w:val="000000" w:themeColor="text1"/>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592089" name="Flowchart: Alternate Process 533592089"/>
                        <wps:cNvSpPr/>
                        <wps:spPr>
                          <a:xfrm rot="16200000">
                            <a:off x="-503716" y="827405"/>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275B473" w14:textId="77777777" w:rsidR="007C2EF1" w:rsidRPr="00ED21A0" w:rsidRDefault="007C2EF1" w:rsidP="004D03F5">
                              <w:pPr>
                                <w:spacing w:after="0" w:line="240" w:lineRule="auto"/>
                                <w:jc w:val="center"/>
                                <w:rPr>
                                  <w:rFonts w:cstheme="minorHAnsi"/>
                                  <w:b/>
                                  <w:color w:val="000000" w:themeColor="text1"/>
                                </w:rPr>
                              </w:pPr>
                              <w:r w:rsidRPr="00ED21A0">
                                <w:rPr>
                                  <w:rFonts w:cstheme="minorHAnsi"/>
                                  <w:b/>
                                  <w:color w:val="000000" w:themeColor="text1"/>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541511" name="Flowchart: Alternate Process 293541511"/>
                        <wps:cNvSpPr/>
                        <wps:spPr>
                          <a:xfrm rot="16200000">
                            <a:off x="-1262223" y="3126422"/>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FA62FBA" w14:textId="77777777" w:rsidR="007C2EF1" w:rsidRPr="00ED21A0" w:rsidRDefault="007C2EF1" w:rsidP="004D03F5">
                              <w:pPr>
                                <w:spacing w:after="0" w:line="240" w:lineRule="auto"/>
                                <w:jc w:val="center"/>
                                <w:rPr>
                                  <w:rFonts w:cstheme="minorHAnsi"/>
                                  <w:b/>
                                  <w:color w:val="000000" w:themeColor="text1"/>
                                </w:rPr>
                              </w:pPr>
                              <w:r w:rsidRPr="00ED21A0">
                                <w:rPr>
                                  <w:rFonts w:cstheme="minorHAnsi"/>
                                  <w:b/>
                                  <w:color w:val="000000" w:themeColor="text1"/>
                                </w:rPr>
                                <w:t>Screening</w:t>
                              </w:r>
                            </w:p>
                            <w:p w14:paraId="0581EB35" w14:textId="77777777" w:rsidR="007C2EF1" w:rsidRPr="00ED21A0" w:rsidRDefault="007C2EF1" w:rsidP="004D03F5">
                              <w:pPr>
                                <w:spacing w:after="0" w:line="240" w:lineRule="auto"/>
                                <w:rPr>
                                  <w:rFonts w:cstheme="min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3938046" name="Flowchart: Alternate Process 1703938046"/>
                        <wps:cNvSpPr/>
                        <wps:spPr>
                          <a:xfrm rot="16200000">
                            <a:off x="-234476" y="5039995"/>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70A9161" w14:textId="77777777" w:rsidR="007C2EF1" w:rsidRPr="00ED21A0" w:rsidRDefault="007C2EF1" w:rsidP="004D03F5">
                              <w:pPr>
                                <w:spacing w:after="0" w:line="240" w:lineRule="auto"/>
                                <w:jc w:val="center"/>
                                <w:rPr>
                                  <w:rFonts w:cstheme="minorHAnsi"/>
                                  <w:b/>
                                  <w:color w:val="000000" w:themeColor="text1"/>
                                </w:rPr>
                              </w:pPr>
                              <w:r w:rsidRPr="00ED21A0">
                                <w:rPr>
                                  <w:rFonts w:cstheme="minorHAnsi"/>
                                  <w:b/>
                                  <w:color w:val="000000" w:themeColor="text1"/>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2981050" name="Straight Arrow Connector 1842981050"/>
                        <wps:cNvCnPr/>
                        <wps:spPr>
                          <a:xfrm>
                            <a:off x="1297779" y="158115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266486" name="Straight Arrow Connector 81266486"/>
                        <wps:cNvCnPr/>
                        <wps:spPr>
                          <a:xfrm>
                            <a:off x="1297779" y="2409825"/>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73573137" name="Straight Arrow Connector 1673573137"/>
                        <wps:cNvCnPr/>
                        <wps:spPr>
                          <a:xfrm>
                            <a:off x="1307304" y="321945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4905273" name="Straight Arrow Connector 1144905273"/>
                        <wps:cNvCnPr/>
                        <wps:spPr>
                          <a:xfrm>
                            <a:off x="1297779" y="4048125"/>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5B5518D" id="Group 1327842258" o:spid="_x0000_s1026" style="width:464.25pt;height:594pt;mso-position-horizontal-relative:char;mso-position-vertical-relative:line" coordsize="48423,55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">
                <v:rect id="Rectangle 1795080464" o:spid="_x0000_s1027" style="position:absolute;left:4595;top:3429;width:18872;height:12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" filled="f" strokecolor="black [3213]" strokeweight="1pt">
                  <v:textbox>
                    <w:txbxContent>
                      <w:p w14:paraId="2DD71972"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Records identified from*: WoS</w:t>
                        </w:r>
                      </w:p>
                      <w:p w14:paraId="2FF7FBA3"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Databases (n = 1)</w:t>
                        </w:r>
                      </w:p>
                      <w:p w14:paraId="577D7228"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Registers (n = 1)</w:t>
                        </w:r>
                      </w:p>
                    </w:txbxContent>
                  </v:textbox>
                </v:rect>
                <v:rect id="Rectangle 112146880" o:spid="_x0000_s1028" style="position:absolute;left:29357;top:3428;width:18686;height:12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" filled="f" strokecolor="black [3213]" strokeweight="1pt">
                  <v:textbox>
                    <w:txbxContent>
                      <w:p w14:paraId="1BA3118E"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 xml:space="preserve">Records removed </w:t>
                        </w:r>
                        <w:r w:rsidRPr="00ED21A0">
                          <w:rPr>
                            <w:rFonts w:cstheme="minorHAnsi"/>
                            <w:i/>
                            <w:iCs/>
                            <w:color w:val="000000" w:themeColor="text1"/>
                          </w:rPr>
                          <w:t>before screening</w:t>
                        </w:r>
                        <w:r w:rsidRPr="00ED21A0">
                          <w:rPr>
                            <w:rFonts w:cstheme="minorHAnsi"/>
                            <w:color w:val="000000" w:themeColor="text1"/>
                          </w:rPr>
                          <w:t>:</w:t>
                        </w:r>
                      </w:p>
                      <w:p w14:paraId="59E52F55"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 xml:space="preserve">Duplicate records </w:t>
                        </w:r>
                        <w:proofErr w:type="gramStart"/>
                        <w:r w:rsidRPr="00ED21A0">
                          <w:rPr>
                            <w:rFonts w:cstheme="minorHAnsi"/>
                            <w:color w:val="000000" w:themeColor="text1"/>
                          </w:rPr>
                          <w:t>removed  (</w:t>
                        </w:r>
                        <w:proofErr w:type="gramEnd"/>
                        <w:r w:rsidRPr="00ED21A0">
                          <w:rPr>
                            <w:rFonts w:cstheme="minorHAnsi"/>
                            <w:color w:val="000000" w:themeColor="text1"/>
                          </w:rPr>
                          <w:t>n = 0)</w:t>
                        </w:r>
                      </w:p>
                      <w:p w14:paraId="4855A9F1"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Records marked as ineligible by automation tools (n =0)</w:t>
                        </w:r>
                      </w:p>
                      <w:p w14:paraId="19656921" w14:textId="77777777"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Records removed for other reasons (n = 0)</w:t>
                        </w:r>
                      </w:p>
                    </w:txbxContent>
                  </v:textbox>
                </v:rect>
                <v:rect id="Rectangle 1377445840" o:spid="_x0000_s1029" style="position:absolute;left:4595;top:18764;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" filled="f" strokecolor="black [3213]" strokeweight="1pt">
                  <v:textbox>
                    <w:txbxContent>
                      <w:p w14:paraId="38FE3CCE"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Records screened</w:t>
                        </w:r>
                      </w:p>
                      <w:p w14:paraId="0C6F6C07" w14:textId="1801911C"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 xml:space="preserve">(n </w:t>
                        </w:r>
                        <w:r w:rsidRPr="00D8141E">
                          <w:rPr>
                            <w:rFonts w:cstheme="minorHAnsi"/>
                            <w:color w:val="000000" w:themeColor="text1"/>
                          </w:rPr>
                          <w:t>= 12</w:t>
                        </w:r>
                        <w:r>
                          <w:rPr>
                            <w:rFonts w:cstheme="minorHAnsi"/>
                            <w:color w:val="000000" w:themeColor="text1"/>
                          </w:rPr>
                          <w:t>1</w:t>
                        </w:r>
                        <w:r w:rsidRPr="00D8141E">
                          <w:rPr>
                            <w:rFonts w:cstheme="minorHAnsi"/>
                            <w:color w:val="000000" w:themeColor="text1"/>
                          </w:rPr>
                          <w:t>)</w:t>
                        </w:r>
                      </w:p>
                    </w:txbxContent>
                  </v:textbox>
                </v:rect>
                <v:rect id="Rectangle 943971296" o:spid="_x0000_s1030" style="position:absolute;left:29456;top:18764;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" filled="f" strokecolor="black [3213]" strokeweight="1pt">
                  <v:textbox>
                    <w:txbxContent>
                      <w:p w14:paraId="13EC5BAE"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Records excluded**</w:t>
                        </w:r>
                      </w:p>
                      <w:p w14:paraId="6D85E844" w14:textId="77777777"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(n = 0)</w:t>
                        </w:r>
                      </w:p>
                    </w:txbxContent>
                  </v:textbox>
                </v:rect>
                <v:rect id="Rectangle 2144929300" o:spid="_x0000_s1031" style="position:absolute;left:4595;top:26955;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" filled="f" strokecolor="black [3213]" strokeweight="1pt">
                  <v:textbox>
                    <w:txbxContent>
                      <w:p w14:paraId="5532D918" w14:textId="2611A3AE"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w:t>
                        </w:r>
                        <w:r>
                          <w:rPr>
                            <w:rFonts w:cstheme="minorHAnsi"/>
                            <w:color w:val="000000" w:themeColor="text1"/>
                          </w:rPr>
                          <w:t>cord</w:t>
                        </w:r>
                        <w:r w:rsidRPr="00ED21A0">
                          <w:rPr>
                            <w:rFonts w:cstheme="minorHAnsi"/>
                            <w:color w:val="000000" w:themeColor="text1"/>
                          </w:rPr>
                          <w:t>s sought for retrieval</w:t>
                        </w:r>
                      </w:p>
                      <w:p w14:paraId="1ABF5A11" w14:textId="26C78B5A" w:rsidR="007C2EF1" w:rsidRPr="00ED21A0" w:rsidRDefault="007C2EF1" w:rsidP="004D03F5">
                        <w:pPr>
                          <w:spacing w:after="0" w:line="240" w:lineRule="auto"/>
                          <w:rPr>
                            <w:rFonts w:cstheme="minorHAnsi"/>
                            <w:color w:val="000000" w:themeColor="text1"/>
                          </w:rPr>
                        </w:pPr>
                        <w:r w:rsidRPr="00D8141E">
                          <w:rPr>
                            <w:rFonts w:cstheme="minorHAnsi"/>
                            <w:color w:val="000000" w:themeColor="text1"/>
                          </w:rPr>
                          <w:t>(n = 12</w:t>
                        </w:r>
                        <w:r>
                          <w:rPr>
                            <w:rFonts w:cstheme="minorHAnsi"/>
                            <w:color w:val="000000" w:themeColor="text1"/>
                          </w:rPr>
                          <w:t>1</w:t>
                        </w:r>
                        <w:r w:rsidRPr="00D8141E">
                          <w:rPr>
                            <w:rFonts w:cstheme="minorHAnsi"/>
                            <w:color w:val="000000" w:themeColor="text1"/>
                          </w:rPr>
                          <w:t>)</w:t>
                        </w:r>
                      </w:p>
                    </w:txbxContent>
                  </v:textbox>
                </v:rect>
                <v:rect id="Rectangle 1686638225" o:spid="_x0000_s1032" style="position:absolute;left:29456;top:27146;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" filled="f" strokecolor="black [3213]" strokeweight="1pt">
                  <v:textbox>
                    <w:txbxContent>
                      <w:p w14:paraId="22797A26" w14:textId="7E1EAAEE"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w:t>
                        </w:r>
                        <w:r>
                          <w:rPr>
                            <w:rFonts w:cstheme="minorHAnsi"/>
                            <w:color w:val="000000" w:themeColor="text1"/>
                          </w:rPr>
                          <w:t>c</w:t>
                        </w:r>
                        <w:r w:rsidRPr="00ED21A0">
                          <w:rPr>
                            <w:rFonts w:cstheme="minorHAnsi"/>
                            <w:color w:val="000000" w:themeColor="text1"/>
                          </w:rPr>
                          <w:t>or</w:t>
                        </w:r>
                        <w:r>
                          <w:rPr>
                            <w:rFonts w:cstheme="minorHAnsi"/>
                            <w:color w:val="000000" w:themeColor="text1"/>
                          </w:rPr>
                          <w:t>d</w:t>
                        </w:r>
                        <w:r w:rsidRPr="00ED21A0">
                          <w:rPr>
                            <w:rFonts w:cstheme="minorHAnsi"/>
                            <w:color w:val="000000" w:themeColor="text1"/>
                          </w:rPr>
                          <w:t>s not retrieved</w:t>
                        </w:r>
                      </w:p>
                      <w:p w14:paraId="294FBB7A" w14:textId="2C8DC601"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(n = 1)</w:t>
                        </w:r>
                      </w:p>
                    </w:txbxContent>
                  </v:textbox>
                </v:rect>
                <v:rect id="Rectangle 1614515968" o:spid="_x0000_s1033" style="position:absolute;left:4595;top:35147;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" filled="f" strokecolor="black [3213]" strokeweight="1pt">
                  <v:textbox>
                    <w:txbxContent>
                      <w:p w14:paraId="65DAC648" w14:textId="6FDAA66A" w:rsidR="007C2EF1" w:rsidRPr="00D8141E" w:rsidRDefault="007C2EF1" w:rsidP="004D03F5">
                        <w:pPr>
                          <w:spacing w:after="0" w:line="240" w:lineRule="auto"/>
                          <w:rPr>
                            <w:rFonts w:cstheme="minorHAnsi"/>
                            <w:color w:val="000000" w:themeColor="text1"/>
                          </w:rPr>
                        </w:pPr>
                        <w:r w:rsidRPr="00D8141E">
                          <w:rPr>
                            <w:rFonts w:cstheme="minorHAnsi"/>
                            <w:color w:val="000000" w:themeColor="text1"/>
                          </w:rPr>
                          <w:t>Records assessed for eligibility</w:t>
                        </w:r>
                      </w:p>
                      <w:p w14:paraId="14F59B70" w14:textId="4D93FBBB" w:rsidR="007C2EF1" w:rsidRPr="00ED21A0" w:rsidRDefault="007C2EF1" w:rsidP="004D03F5">
                        <w:pPr>
                          <w:spacing w:after="0" w:line="240" w:lineRule="auto"/>
                          <w:rPr>
                            <w:rFonts w:cstheme="minorHAnsi"/>
                            <w:color w:val="000000" w:themeColor="text1"/>
                          </w:rPr>
                        </w:pPr>
                        <w:r w:rsidRPr="00D8141E">
                          <w:rPr>
                            <w:rFonts w:cstheme="minorHAnsi"/>
                            <w:color w:val="000000" w:themeColor="text1"/>
                          </w:rPr>
                          <w:t>(n = 1</w:t>
                        </w:r>
                        <w:r>
                          <w:rPr>
                            <w:rFonts w:cstheme="minorHAnsi"/>
                            <w:color w:val="000000" w:themeColor="text1"/>
                          </w:rPr>
                          <w:t>20</w:t>
                        </w:r>
                        <w:r w:rsidRPr="00D8141E">
                          <w:rPr>
                            <w:rFonts w:cstheme="minorHAnsi"/>
                            <w:color w:val="000000" w:themeColor="text1"/>
                          </w:rPr>
                          <w:t>)</w:t>
                        </w:r>
                      </w:p>
                    </w:txbxContent>
                  </v:textbox>
                </v:rect>
                <v:rect id="Rectangle 1329964668" o:spid="_x0000_s1034" style="position:absolute;left:29551;top:35147;width:18872;height:1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" filled="f" strokecolor="black [3213]" strokeweight="1pt">
                  <v:textbox>
                    <w:txbxContent>
                      <w:p w14:paraId="46568F50" w14:textId="37C4991E" w:rsidR="007C2EF1" w:rsidRPr="00ED21A0" w:rsidRDefault="007C2EF1" w:rsidP="004D03F5">
                        <w:pPr>
                          <w:spacing w:after="0" w:line="240" w:lineRule="auto"/>
                          <w:rPr>
                            <w:rFonts w:cstheme="minorHAnsi"/>
                            <w:color w:val="000000" w:themeColor="text1"/>
                          </w:rPr>
                        </w:pPr>
                        <w:r w:rsidRPr="00ED21A0">
                          <w:rPr>
                            <w:rFonts w:cstheme="minorHAnsi"/>
                            <w:color w:val="000000" w:themeColor="text1"/>
                          </w:rPr>
                          <w:t>Re</w:t>
                        </w:r>
                        <w:r>
                          <w:rPr>
                            <w:rFonts w:cstheme="minorHAnsi"/>
                            <w:color w:val="000000" w:themeColor="text1"/>
                          </w:rPr>
                          <w:t>c</w:t>
                        </w:r>
                        <w:r w:rsidRPr="00ED21A0">
                          <w:rPr>
                            <w:rFonts w:cstheme="minorHAnsi"/>
                            <w:color w:val="000000" w:themeColor="text1"/>
                          </w:rPr>
                          <w:t>or</w:t>
                        </w:r>
                        <w:r>
                          <w:rPr>
                            <w:rFonts w:cstheme="minorHAnsi"/>
                            <w:color w:val="000000" w:themeColor="text1"/>
                          </w:rPr>
                          <w:t>d</w:t>
                        </w:r>
                        <w:r w:rsidRPr="00ED21A0">
                          <w:rPr>
                            <w:rFonts w:cstheme="minorHAnsi"/>
                            <w:color w:val="000000" w:themeColor="text1"/>
                          </w:rPr>
                          <w:t>s</w:t>
                        </w:r>
                        <w:r>
                          <w:rPr>
                            <w:rFonts w:cstheme="minorHAnsi"/>
                            <w:color w:val="000000" w:themeColor="text1"/>
                          </w:rPr>
                          <w:t xml:space="preserve"> </w:t>
                        </w:r>
                        <w:r w:rsidRPr="00ED21A0">
                          <w:rPr>
                            <w:rFonts w:cstheme="minorHAnsi"/>
                            <w:color w:val="000000" w:themeColor="text1"/>
                          </w:rPr>
                          <w:t>excluded:</w:t>
                        </w:r>
                      </w:p>
                      <w:p w14:paraId="01C4C722" w14:textId="67C076A6" w:rsidR="007C2EF1" w:rsidRPr="00ED21A0" w:rsidRDefault="007C2EF1" w:rsidP="004D03F5">
                        <w:pPr>
                          <w:spacing w:after="0" w:line="240" w:lineRule="auto"/>
                          <w:ind w:left="284"/>
                          <w:rPr>
                            <w:rFonts w:cstheme="minorHAnsi"/>
                            <w:color w:val="000000" w:themeColor="text1"/>
                          </w:rPr>
                        </w:pPr>
                        <w:r w:rsidRPr="00ED21A0">
                          <w:rPr>
                            <w:rFonts w:cstheme="minorHAnsi"/>
                            <w:color w:val="000000" w:themeColor="text1"/>
                          </w:rPr>
                          <w:t xml:space="preserve">Not </w:t>
                        </w:r>
                        <w:r w:rsidRPr="00D8141E">
                          <w:rPr>
                            <w:rFonts w:cstheme="minorHAnsi"/>
                            <w:color w:val="000000" w:themeColor="text1"/>
                          </w:rPr>
                          <w:t>relevant due to geographical constraint or not being related to NEETs (n = 37)</w:t>
                        </w:r>
                      </w:p>
                    </w:txbxContent>
                  </v:textbox>
                </v:rect>
                <v:rect id="Rectangle 1082984197" o:spid="_x0000_s1035" style="position:absolute;left:4405;top:48101;width:18872;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" filled="f" strokecolor="black [3213]" strokeweight="1pt">
                  <v:textbox>
                    <w:txbxContent>
                      <w:p w14:paraId="3892504B" w14:textId="77777777" w:rsidR="007C2EF1" w:rsidRPr="00D8141E" w:rsidRDefault="007C2EF1" w:rsidP="004D03F5">
                        <w:pPr>
                          <w:spacing w:after="0" w:line="240" w:lineRule="auto"/>
                          <w:rPr>
                            <w:rFonts w:cstheme="minorHAnsi"/>
                            <w:color w:val="000000" w:themeColor="text1"/>
                          </w:rPr>
                        </w:pPr>
                        <w:r w:rsidRPr="00D8141E">
                          <w:rPr>
                            <w:rFonts w:cstheme="minorHAnsi"/>
                            <w:color w:val="000000" w:themeColor="text1"/>
                          </w:rPr>
                          <w:t>Studies included in review</w:t>
                        </w:r>
                      </w:p>
                      <w:p w14:paraId="601F24B0" w14:textId="458B6A1C" w:rsidR="007C2EF1" w:rsidRPr="00D8141E" w:rsidRDefault="007C2EF1" w:rsidP="004D03F5">
                        <w:pPr>
                          <w:spacing w:after="0" w:line="240" w:lineRule="auto"/>
                          <w:rPr>
                            <w:rFonts w:cstheme="minorHAnsi"/>
                            <w:color w:val="000000" w:themeColor="text1"/>
                          </w:rPr>
                        </w:pPr>
                        <w:r w:rsidRPr="00D8141E">
                          <w:rPr>
                            <w:rFonts w:cstheme="minorHAnsi"/>
                            <w:color w:val="000000" w:themeColor="text1"/>
                          </w:rPr>
                          <w:t>(n = 8</w:t>
                        </w:r>
                        <w:r>
                          <w:rPr>
                            <w:rFonts w:cstheme="minorHAnsi"/>
                            <w:color w:val="000000" w:themeColor="text1"/>
                          </w:rPr>
                          <w:t>3</w:t>
                        </w:r>
                        <w:r w:rsidRPr="00D8141E">
                          <w:rPr>
                            <w:rFonts w:cstheme="minorHAnsi"/>
                            <w:color w:val="000000" w:themeColor="text1"/>
                          </w:rPr>
                          <w:t>)</w:t>
                        </w:r>
                      </w:p>
                      <w:p w14:paraId="25CF4CCE" w14:textId="77777777" w:rsidR="007C2EF1" w:rsidRPr="00D8141E" w:rsidRDefault="007C2EF1" w:rsidP="004D03F5">
                        <w:pPr>
                          <w:spacing w:after="0" w:line="240" w:lineRule="auto"/>
                          <w:rPr>
                            <w:rFonts w:cstheme="minorHAnsi"/>
                            <w:color w:val="000000" w:themeColor="text1"/>
                          </w:rPr>
                        </w:pPr>
                        <w:r w:rsidRPr="00D8141E">
                          <w:rPr>
                            <w:rFonts w:cstheme="minorHAnsi"/>
                            <w:color w:val="000000" w:themeColor="text1"/>
                          </w:rPr>
                          <w:t>Reports of included studies</w:t>
                        </w:r>
                      </w:p>
                      <w:p w14:paraId="1CC23EA6" w14:textId="1676D27D" w:rsidR="007C2EF1" w:rsidRPr="00ED21A0" w:rsidRDefault="007C2EF1" w:rsidP="004D03F5">
                        <w:pPr>
                          <w:spacing w:after="0" w:line="240" w:lineRule="auto"/>
                          <w:rPr>
                            <w:rFonts w:cstheme="minorHAnsi"/>
                            <w:color w:val="000000" w:themeColor="text1"/>
                          </w:rPr>
                        </w:pPr>
                        <w:r w:rsidRPr="00D8141E">
                          <w:rPr>
                            <w:rFonts w:cstheme="minorHAnsi"/>
                            <w:color w:val="000000" w:themeColor="text1"/>
                          </w:rPr>
                          <w:t>(n = 8</w:t>
                        </w:r>
                        <w:r>
                          <w:rPr>
                            <w:rFonts w:cstheme="minorHAnsi"/>
                            <w:color w:val="000000" w:themeColor="text1"/>
                          </w:rPr>
                          <w:t>3</w:t>
                        </w:r>
                        <w:r w:rsidRPr="00D8141E">
                          <w:rPr>
                            <w:rFonts w:cstheme="minorHAnsi"/>
                            <w:color w:val="000000" w:themeColor="text1"/>
                          </w:rPr>
                          <w:t>)</w:t>
                        </w:r>
                      </w:p>
                    </w:txbxContent>
                  </v:textbox>
                </v:rect>
                <v:shapetype id="_x0000_t32" coordsize="21600,21600" o:spt="32" o:oned="t" path="m,l21600,21600e" filled="f">
                  <v:path arrowok="t" fillok="f" o:connecttype="none"/>
                  <o:lock v:ext="edit" shapetype="t"/>
                </v:shapetype>
                <v:shape id="Straight Arrow Connector 631759344" o:spid="_x0000_s1036" type="#_x0000_t32" style="position:absolute;left:23550;top:9525;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" strokecolor="black [3213]" strokeweight=".5pt">
                  <v:stroke endarrow="block" joinstyle="miter"/>
                </v:shape>
                <v:shape id="Straight Arrow Connector 753282664" o:spid="_x0000_s1037" type="#_x0000_t32" style="position:absolute;left:23550;top:21240;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" strokecolor="black [3213]" strokeweight=".5pt">
                  <v:stroke endarrow="block" joinstyle="miter"/>
                </v:shape>
                <v:shape id="Straight Arrow Connector 1460487134" o:spid="_x0000_s1038" type="#_x0000_t32" style="position:absolute;left:23645;top:29718;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" strokecolor="black [3213]" strokeweight=".5pt">
                  <v:stroke endarrow="block" joinstyle="miter"/>
                </v:shape>
                <v:shape id="Straight Arrow Connector 1203451497" o:spid="_x0000_s1039" type="#_x0000_t32" style="position:absolute;left:23741;top:38004;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" strokecolor="black [3213]"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90192862" o:spid="_x0000_s1040" type="#_x0000_t176" style="position:absolute;left:4595;width:43453;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" fillcolor="#ffc000 [3207]" strokecolor="#7f5f00 [1607]" strokeweight="1pt">
                  <v:textbox>
                    <w:txbxContent>
                      <w:p w14:paraId="4C2225DA" w14:textId="77777777" w:rsidR="007C2EF1" w:rsidRPr="00ED21A0" w:rsidRDefault="007C2EF1" w:rsidP="004D03F5">
                        <w:pPr>
                          <w:spacing w:after="0" w:line="240" w:lineRule="auto"/>
                          <w:jc w:val="center"/>
                          <w:rPr>
                            <w:rFonts w:cstheme="minorHAnsi"/>
                            <w:b/>
                            <w:color w:val="000000" w:themeColor="text1"/>
                          </w:rPr>
                        </w:pPr>
                        <w:r w:rsidRPr="00ED21A0">
                          <w:rPr>
                            <w:rFonts w:cstheme="minorHAnsi"/>
                            <w:b/>
                            <w:color w:val="000000" w:themeColor="text1"/>
                          </w:rPr>
                          <w:t>Identification of studies via databases and registers</w:t>
                        </w:r>
                      </w:p>
                    </w:txbxContent>
                  </v:textbox>
                </v:shape>
                <v:shape id="Flowchart: Alternate Process 533592089" o:spid="_x0000_s1041" type="#_x0000_t176" style="position:absolute;left:-5037;top:8273;width:12770;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" fillcolor="#9cc2e5 [1944]" strokecolor="black [3213]" strokeweight="1pt">
                  <v:textbox>
                    <w:txbxContent>
                      <w:p w14:paraId="5275B473" w14:textId="77777777" w:rsidR="007C2EF1" w:rsidRPr="00ED21A0" w:rsidRDefault="007C2EF1" w:rsidP="004D03F5">
                        <w:pPr>
                          <w:spacing w:after="0" w:line="240" w:lineRule="auto"/>
                          <w:jc w:val="center"/>
                          <w:rPr>
                            <w:rFonts w:cstheme="minorHAnsi"/>
                            <w:b/>
                            <w:color w:val="000000" w:themeColor="text1"/>
                          </w:rPr>
                        </w:pPr>
                        <w:r w:rsidRPr="00ED21A0">
                          <w:rPr>
                            <w:rFonts w:cstheme="minorHAnsi"/>
                            <w:b/>
                            <w:color w:val="000000" w:themeColor="text1"/>
                          </w:rPr>
                          <w:t>Identification</w:t>
                        </w:r>
                      </w:p>
                    </w:txbxContent>
                  </v:textbox>
                </v:shape>
                <v:shape id="Flowchart: Alternate Process 293541511" o:spid="_x0000_s1042" type="#_x0000_t176" style="position:absolute;left:-12623;top:31264;width:27874;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" fillcolor="#9cc2e5 [1944]" strokecolor="black [3213]" strokeweight="1pt">
                  <v:textbox>
                    <w:txbxContent>
                      <w:p w14:paraId="5FA62FBA" w14:textId="77777777" w:rsidR="007C2EF1" w:rsidRPr="00ED21A0" w:rsidRDefault="007C2EF1" w:rsidP="004D03F5">
                        <w:pPr>
                          <w:spacing w:after="0" w:line="240" w:lineRule="auto"/>
                          <w:jc w:val="center"/>
                          <w:rPr>
                            <w:rFonts w:cstheme="minorHAnsi"/>
                            <w:b/>
                            <w:color w:val="000000" w:themeColor="text1"/>
                          </w:rPr>
                        </w:pPr>
                        <w:r w:rsidRPr="00ED21A0">
                          <w:rPr>
                            <w:rFonts w:cstheme="minorHAnsi"/>
                            <w:b/>
                            <w:color w:val="000000" w:themeColor="text1"/>
                          </w:rPr>
                          <w:t>Screening</w:t>
                        </w:r>
                      </w:p>
                      <w:p w14:paraId="0581EB35" w14:textId="77777777" w:rsidR="007C2EF1" w:rsidRPr="00ED21A0" w:rsidRDefault="007C2EF1" w:rsidP="004D03F5">
                        <w:pPr>
                          <w:spacing w:after="0" w:line="240" w:lineRule="auto"/>
                          <w:rPr>
                            <w:rFonts w:cstheme="minorHAnsi"/>
                            <w:b/>
                            <w:color w:val="000000" w:themeColor="text1"/>
                          </w:rPr>
                        </w:pPr>
                      </w:p>
                    </w:txbxContent>
                  </v:textbox>
                </v:shape>
                <v:shape id="Flowchart: Alternate Process 1703938046" o:spid="_x0000_s1043" type="#_x0000_t176" style="position:absolute;left:-2345;top:50399;width:7642;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" fillcolor="#9cc2e5 [1944]" strokecolor="black [3213]" strokeweight="1pt">
                  <v:textbox>
                    <w:txbxContent>
                      <w:p w14:paraId="170A9161" w14:textId="77777777" w:rsidR="007C2EF1" w:rsidRPr="00ED21A0" w:rsidRDefault="007C2EF1" w:rsidP="004D03F5">
                        <w:pPr>
                          <w:spacing w:after="0" w:line="240" w:lineRule="auto"/>
                          <w:jc w:val="center"/>
                          <w:rPr>
                            <w:rFonts w:cstheme="minorHAnsi"/>
                            <w:b/>
                            <w:color w:val="000000" w:themeColor="text1"/>
                          </w:rPr>
                        </w:pPr>
                        <w:r w:rsidRPr="00ED21A0">
                          <w:rPr>
                            <w:rFonts w:cstheme="minorHAnsi"/>
                            <w:b/>
                            <w:color w:val="000000" w:themeColor="text1"/>
                          </w:rPr>
                          <w:t>Included</w:t>
                        </w:r>
                      </w:p>
                    </w:txbxContent>
                  </v:textbox>
                </v:shape>
                <v:shape id="Straight Arrow Connector 1842981050" o:spid="_x0000_s1044" type="#_x0000_t32" style="position:absolute;left:12977;top:15811;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" strokecolor="black [3213]" strokeweight=".5pt">
                  <v:stroke endarrow="block" joinstyle="miter"/>
                </v:shape>
                <v:shape id="Straight Arrow Connector 81266486" o:spid="_x0000_s1045" type="#_x0000_t32" style="position:absolute;left:12977;top:24098;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" strokecolor="black [3213]" strokeweight=".5pt">
                  <v:stroke endarrow="block" joinstyle="miter"/>
                </v:shape>
                <v:shape id="Straight Arrow Connector 1673573137" o:spid="_x0000_s1046" type="#_x0000_t32" style="position:absolute;left:13073;top:32194;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" strokecolor="black [3213]" strokeweight=".5pt">
                  <v:stroke endarrow="block" joinstyle="miter"/>
                </v:shape>
                <v:shape id="Straight Arrow Connector 1144905273" o:spid="_x0000_s1047" type="#_x0000_t32" style="position:absolute;left:12977;top:40481;width:0;height:7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" strokecolor="black [3213]" strokeweight=".5pt">
                  <v:stroke endarrow="block" joinstyle="miter"/>
                </v:shape>
                <w10:anchorlock/>
              </v:group>
            </w:pict>
          </mc:Fallback>
        </mc:AlternateContent>
      </w:r>
    </w:p>
    <w:p w14:paraId="793F52B5" w14:textId="77777777" w:rsidR="00ED21A0" w:rsidRPr="00A804F8" w:rsidRDefault="00ED21A0" w:rsidP="004D03F5">
      <w:pPr>
        <w:pStyle w:val="Default"/>
        <w:spacing w:line="183" w:lineRule="atLeast"/>
        <w:jc w:val="both"/>
        <w:rPr>
          <w:rFonts w:ascii="Segoe UI" w:hAnsi="Segoe UI" w:cs="Segoe UI"/>
          <w:i/>
          <w:iCs/>
          <w:color w:val="auto"/>
          <w:sz w:val="18"/>
          <w:szCs w:val="18"/>
          <w:lang w:val="en-GB"/>
        </w:rPr>
      </w:pPr>
    </w:p>
    <w:p w14:paraId="05D55F4A" w14:textId="3AAF7C46" w:rsidR="004D03F5" w:rsidRPr="00A804F8" w:rsidRDefault="00ED21A0" w:rsidP="004D03F5">
      <w:pPr>
        <w:pStyle w:val="Default"/>
        <w:spacing w:line="183" w:lineRule="atLeast"/>
        <w:jc w:val="both"/>
        <w:rPr>
          <w:rFonts w:ascii="Segoe UI" w:hAnsi="Segoe UI" w:cs="Segoe UI"/>
          <w:color w:val="auto"/>
          <w:sz w:val="18"/>
          <w:szCs w:val="18"/>
          <w:lang w:val="en-GB"/>
        </w:rPr>
      </w:pPr>
      <w:r w:rsidRPr="00A804F8">
        <w:rPr>
          <w:rFonts w:ascii="Segoe UI" w:hAnsi="Segoe UI" w:cs="Segoe UI"/>
          <w:i/>
          <w:iCs/>
          <w:color w:val="auto"/>
          <w:sz w:val="18"/>
          <w:szCs w:val="18"/>
          <w:lang w:val="en-GB"/>
        </w:rPr>
        <w:t>Template adapted from</w:t>
      </w:r>
      <w:r w:rsidR="004D03F5" w:rsidRPr="00A804F8">
        <w:rPr>
          <w:rFonts w:ascii="Segoe UI" w:hAnsi="Segoe UI" w:cs="Segoe UI"/>
          <w:i/>
          <w:iCs/>
          <w:color w:val="auto"/>
          <w:sz w:val="18"/>
          <w:szCs w:val="18"/>
          <w:lang w:val="en-GB"/>
        </w:rPr>
        <w:t xml:space="preserve">: </w:t>
      </w:r>
      <w:r w:rsidR="004D03F5" w:rsidRPr="00A804F8">
        <w:rPr>
          <w:rFonts w:ascii="Segoe UI" w:hAnsi="Segoe UI" w:cs="Segoe UI"/>
          <w:color w:val="auto"/>
          <w:sz w:val="18"/>
          <w:szCs w:val="18"/>
          <w:lang w:val="en-GB"/>
        </w:rPr>
        <w:t xml:space="preserve"> Page MJ, McKenzie JE, </w:t>
      </w:r>
      <w:proofErr w:type="spellStart"/>
      <w:r w:rsidR="004D03F5" w:rsidRPr="00A804F8">
        <w:rPr>
          <w:rFonts w:ascii="Segoe UI" w:hAnsi="Segoe UI" w:cs="Segoe UI"/>
          <w:color w:val="auto"/>
          <w:sz w:val="18"/>
          <w:szCs w:val="18"/>
          <w:lang w:val="en-GB"/>
        </w:rPr>
        <w:t>Bossuyt</w:t>
      </w:r>
      <w:proofErr w:type="spellEnd"/>
      <w:r w:rsidR="004D03F5" w:rsidRPr="00A804F8">
        <w:rPr>
          <w:rFonts w:ascii="Segoe UI" w:hAnsi="Segoe UI" w:cs="Segoe UI"/>
          <w:color w:val="auto"/>
          <w:sz w:val="18"/>
          <w:szCs w:val="18"/>
          <w:lang w:val="en-GB"/>
        </w:rPr>
        <w:t xml:space="preserve"> PM, </w:t>
      </w:r>
      <w:proofErr w:type="spellStart"/>
      <w:r w:rsidR="004D03F5" w:rsidRPr="00A804F8">
        <w:rPr>
          <w:rFonts w:ascii="Segoe UI" w:hAnsi="Segoe UI" w:cs="Segoe UI"/>
          <w:color w:val="auto"/>
          <w:sz w:val="18"/>
          <w:szCs w:val="18"/>
          <w:lang w:val="en-GB"/>
        </w:rPr>
        <w:t>Boutron</w:t>
      </w:r>
      <w:proofErr w:type="spellEnd"/>
      <w:r w:rsidR="004D03F5" w:rsidRPr="00A804F8">
        <w:rPr>
          <w:rFonts w:ascii="Segoe UI" w:hAnsi="Segoe UI" w:cs="Segoe UI"/>
          <w:color w:val="auto"/>
          <w:sz w:val="18"/>
          <w:szCs w:val="18"/>
          <w:lang w:val="en-GB"/>
        </w:rPr>
        <w:t xml:space="preserve"> I, Hoffmann TC, Mulrow CD, et al. The PRISMA 2020 statement: an updated guideline for reporting systematic reviews. BMJ 2021;</w:t>
      </w:r>
      <w:proofErr w:type="gramStart"/>
      <w:r w:rsidR="004D03F5" w:rsidRPr="00A804F8">
        <w:rPr>
          <w:rFonts w:ascii="Segoe UI" w:hAnsi="Segoe UI" w:cs="Segoe UI"/>
          <w:color w:val="auto"/>
          <w:sz w:val="18"/>
          <w:szCs w:val="18"/>
          <w:lang w:val="en-GB"/>
        </w:rPr>
        <w:t>372:n</w:t>
      </w:r>
      <w:proofErr w:type="gramEnd"/>
      <w:r w:rsidR="004D03F5" w:rsidRPr="00A804F8">
        <w:rPr>
          <w:rFonts w:ascii="Segoe UI" w:hAnsi="Segoe UI" w:cs="Segoe UI"/>
          <w:color w:val="auto"/>
          <w:sz w:val="18"/>
          <w:szCs w:val="18"/>
          <w:lang w:val="en-GB"/>
        </w:rPr>
        <w:t xml:space="preserve">71. </w:t>
      </w:r>
      <w:proofErr w:type="spellStart"/>
      <w:r w:rsidR="004D03F5" w:rsidRPr="00A804F8">
        <w:rPr>
          <w:rFonts w:ascii="Segoe UI" w:hAnsi="Segoe UI" w:cs="Segoe UI"/>
          <w:color w:val="auto"/>
          <w:sz w:val="18"/>
          <w:szCs w:val="18"/>
          <w:lang w:val="en-GB"/>
        </w:rPr>
        <w:t>doi</w:t>
      </w:r>
      <w:proofErr w:type="spellEnd"/>
      <w:r w:rsidR="004D03F5" w:rsidRPr="00A804F8">
        <w:rPr>
          <w:rFonts w:ascii="Segoe UI" w:hAnsi="Segoe UI" w:cs="Segoe UI"/>
          <w:color w:val="auto"/>
          <w:sz w:val="18"/>
          <w:szCs w:val="18"/>
          <w:lang w:val="en-GB"/>
        </w:rPr>
        <w:t>: 10.1136/</w:t>
      </w:r>
      <w:proofErr w:type="gramStart"/>
      <w:r w:rsidR="004D03F5" w:rsidRPr="00A804F8">
        <w:rPr>
          <w:rFonts w:ascii="Segoe UI" w:hAnsi="Segoe UI" w:cs="Segoe UI"/>
          <w:color w:val="auto"/>
          <w:sz w:val="18"/>
          <w:szCs w:val="18"/>
          <w:lang w:val="en-GB"/>
        </w:rPr>
        <w:t>bmj.n</w:t>
      </w:r>
      <w:proofErr w:type="gramEnd"/>
      <w:r w:rsidR="004D03F5" w:rsidRPr="00A804F8">
        <w:rPr>
          <w:rFonts w:ascii="Segoe UI" w:hAnsi="Segoe UI" w:cs="Segoe UI"/>
          <w:color w:val="auto"/>
          <w:sz w:val="18"/>
          <w:szCs w:val="18"/>
          <w:lang w:val="en-GB"/>
        </w:rPr>
        <w:t>71</w:t>
      </w:r>
    </w:p>
    <w:p w14:paraId="59CF55E8" w14:textId="021F7DB3" w:rsidR="00B53E78" w:rsidRPr="00A804F8" w:rsidRDefault="00B53E78">
      <w:pPr>
        <w:rPr>
          <w:rFonts w:ascii="Segoe UI" w:hAnsi="Segoe UI" w:cs="Segoe UI"/>
        </w:rPr>
      </w:pPr>
    </w:p>
    <w:p w14:paraId="0D25FC65" w14:textId="112A58A1" w:rsidR="00B53E78" w:rsidRPr="00A804F8" w:rsidRDefault="00ED21A0" w:rsidP="00A804F8">
      <w:pPr>
        <w:pStyle w:val="Heading1"/>
        <w:rPr>
          <w:rFonts w:ascii="Segoe UI" w:hAnsi="Segoe UI" w:cs="Segoe UI"/>
        </w:rPr>
      </w:pPr>
      <w:bookmarkStart w:id="6" w:name="_Toc133949081"/>
      <w:r w:rsidRPr="00A804F8">
        <w:br w:type="page"/>
      </w:r>
      <w:bookmarkStart w:id="7" w:name="_Toc155775799"/>
      <w:r w:rsidR="00213AF3" w:rsidRPr="00A804F8">
        <w:rPr>
          <w:rFonts w:ascii="Segoe UI" w:hAnsi="Segoe UI" w:cs="Segoe UI"/>
        </w:rPr>
        <w:lastRenderedPageBreak/>
        <w:t xml:space="preserve">A4: </w:t>
      </w:r>
      <w:r w:rsidR="00B53E78" w:rsidRPr="00A804F8">
        <w:rPr>
          <w:rFonts w:ascii="Segoe UI" w:hAnsi="Segoe UI" w:cs="Segoe UI"/>
        </w:rPr>
        <w:t>Short description of papers</w:t>
      </w:r>
      <w:bookmarkEnd w:id="7"/>
      <w:r w:rsidR="00B53E78" w:rsidRPr="00A804F8">
        <w:rPr>
          <w:rFonts w:ascii="Segoe UI" w:hAnsi="Segoe UI" w:cs="Segoe UI"/>
        </w:rPr>
        <w:t xml:space="preserve"> </w:t>
      </w:r>
      <w:bookmarkEnd w:id="6"/>
    </w:p>
    <w:p w14:paraId="7D7CEF67" w14:textId="0CFDA860" w:rsidR="00B53E78" w:rsidRPr="00A804F8" w:rsidRDefault="149C2BBC" w:rsidP="00B53E78">
      <w:pPr>
        <w:pStyle w:val="Heading2"/>
        <w:rPr>
          <w:rFonts w:ascii="Segoe UI" w:hAnsi="Segoe UI" w:cs="Segoe UI"/>
        </w:rPr>
      </w:pPr>
      <w:bookmarkStart w:id="8" w:name="_Toc133949082"/>
      <w:bookmarkStart w:id="9" w:name="_Toc155775800"/>
      <w:r w:rsidRPr="00A804F8">
        <w:rPr>
          <w:rFonts w:ascii="Segoe UI" w:hAnsi="Segoe UI" w:cs="Segoe UI"/>
        </w:rPr>
        <w:t>Papers included in the scoping review</w:t>
      </w:r>
      <w:bookmarkEnd w:id="8"/>
      <w:bookmarkEnd w:id="9"/>
    </w:p>
    <w:p w14:paraId="0CA58CB4" w14:textId="4129F03F" w:rsidR="00711B0D" w:rsidRPr="00A804F8" w:rsidRDefault="00711B0D" w:rsidP="149C2BBC">
      <w:pPr>
        <w:jc w:val="both"/>
        <w:rPr>
          <w:rFonts w:ascii="Segoe UI" w:hAnsi="Segoe UI" w:cs="Segoe UI"/>
          <w:color w:val="000000" w:themeColor="text1"/>
        </w:rPr>
      </w:pPr>
      <w:r w:rsidRPr="00A804F8">
        <w:rPr>
          <w:rFonts w:ascii="Segoe UI" w:hAnsi="Segoe UI" w:cs="Segoe UI"/>
          <w:b/>
          <w:bCs/>
        </w:rPr>
        <w:fldChar w:fldCharType="begin">
          <w:fldData xml:space="preserve">PEVuZE5vdGU+PENpdGUgQXV0aG9yWWVhcj0iMSI+PEF1dGhvcj5BbmRyw6k8L0F1dGhvcj48WWVh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PEVuZE5vdGU+PENpdGUgQXV0aG9yWWVhcj0iMSI+PEF1dGhvcj5BbmRyw6k8L0F1dGhvcj48WWVh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André and Crosby (2022)</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conduct an ethnographic study of 42 NEETs living in lower-class neighbourhoods in Brussels. The authors generate a NEET typology based on individual trajectories to deconstruct the statistical NEET category. With their approach they distinguish between NEETs in “discontinuous” situations, which </w:t>
      </w:r>
      <w:r w:rsidRPr="00A804F8">
        <w:rPr>
          <w:rFonts w:ascii="Segoe UI" w:hAnsi="Segoe UI" w:cs="Segoe UI"/>
          <w:color w:val="000000" w:themeColor="text1"/>
        </w:rPr>
        <w:t>refer to unstable work situations, and NEETs “outside the system”, who do not seek aid from service institutions. The trajectory of both groups is influenced by urban, educational</w:t>
      </w:r>
      <w:r w:rsidR="00FA09FA" w:rsidRPr="00A804F8">
        <w:rPr>
          <w:rFonts w:ascii="Segoe UI" w:hAnsi="Segoe UI" w:cs="Segoe UI"/>
          <w:color w:val="000000" w:themeColor="text1"/>
        </w:rPr>
        <w:t>,</w:t>
      </w:r>
      <w:r w:rsidRPr="00A804F8">
        <w:rPr>
          <w:rFonts w:ascii="Segoe UI" w:hAnsi="Segoe UI" w:cs="Segoe UI"/>
          <w:color w:val="000000" w:themeColor="text1"/>
        </w:rPr>
        <w:t xml:space="preserve"> and job market segregation. </w:t>
      </w:r>
      <w:r w:rsidR="00FA09FA" w:rsidRPr="00A804F8">
        <w:rPr>
          <w:rFonts w:ascii="Segoe UI" w:hAnsi="Segoe UI" w:cs="Segoe UI"/>
          <w:color w:val="000000" w:themeColor="text1"/>
        </w:rPr>
        <w:t xml:space="preserve">Based on </w:t>
      </w:r>
      <w:r w:rsidRPr="00A804F8">
        <w:rPr>
          <w:rFonts w:ascii="Segoe UI" w:hAnsi="Segoe UI" w:cs="Segoe UI"/>
          <w:color w:val="000000" w:themeColor="text1"/>
        </w:rPr>
        <w:t>the narratives of impacted youth</w:t>
      </w:r>
      <w:r w:rsidR="00FA09FA" w:rsidRPr="00A804F8">
        <w:rPr>
          <w:rFonts w:ascii="Segoe UI" w:hAnsi="Segoe UI" w:cs="Segoe UI"/>
          <w:color w:val="000000" w:themeColor="text1"/>
        </w:rPr>
        <w:t>s,</w:t>
      </w:r>
      <w:r w:rsidRPr="00A804F8">
        <w:rPr>
          <w:rFonts w:ascii="Segoe UI" w:hAnsi="Segoe UI" w:cs="Segoe UI"/>
          <w:color w:val="000000" w:themeColor="text1"/>
        </w:rPr>
        <w:t xml:space="preserve"> they show that withdrawing from society and its institutions is not an expression of lacking will but a way to confront mechanism</w:t>
      </w:r>
      <w:r w:rsidR="00FA09FA" w:rsidRPr="00A804F8">
        <w:rPr>
          <w:rFonts w:ascii="Segoe UI" w:hAnsi="Segoe UI" w:cs="Segoe UI"/>
          <w:color w:val="000000" w:themeColor="text1"/>
        </w:rPr>
        <w:t>s</w:t>
      </w:r>
      <w:r w:rsidRPr="00A804F8">
        <w:rPr>
          <w:rFonts w:ascii="Segoe UI" w:hAnsi="Segoe UI" w:cs="Segoe UI"/>
          <w:color w:val="000000" w:themeColor="text1"/>
        </w:rPr>
        <w:t xml:space="preserve"> of exclusion.</w:t>
      </w:r>
    </w:p>
    <w:p w14:paraId="461397A1" w14:textId="0AD5511E" w:rsidR="00711B0D" w:rsidRPr="00A804F8" w:rsidRDefault="00711B0D" w:rsidP="3DC0412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PEVuZE5vdGU+PENpdGUgQXV0aG9yWWVhcj0iMSI+PEF1dGhvcj5CYXN0YTwvQXV0aG9yPjxZZWFy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PEVuZE5vdGU+PENpdGUgQXV0aG9yWWVhcj0iMSI+PEF1dGhvcj5CYXN0YTwvQXV0aG9yPjxZZWFy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Basta et al. (2019)</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 xml:space="preserve">analyse the associations </w:t>
      </w:r>
      <w:r w:rsidR="00FA09FA" w:rsidRPr="00A804F8">
        <w:rPr>
          <w:rFonts w:ascii="Segoe UI" w:eastAsia="Calibri" w:hAnsi="Segoe UI" w:cs="Segoe UI"/>
        </w:rPr>
        <w:t xml:space="preserve">connecting substance abuse and symptoms of </w:t>
      </w:r>
      <w:r w:rsidRPr="00A804F8">
        <w:rPr>
          <w:rFonts w:ascii="Segoe UI" w:eastAsia="Calibri" w:hAnsi="Segoe UI" w:cs="Segoe UI"/>
        </w:rPr>
        <w:t xml:space="preserve">anxiety and </w:t>
      </w:r>
      <w:r w:rsidR="00FA09FA" w:rsidRPr="00A804F8">
        <w:rPr>
          <w:rFonts w:ascii="Segoe UI" w:eastAsia="Calibri" w:hAnsi="Segoe UI" w:cs="Segoe UI"/>
        </w:rPr>
        <w:t>depression</w:t>
      </w:r>
      <w:r w:rsidRPr="00A804F8">
        <w:rPr>
          <w:rFonts w:ascii="Segoe UI" w:eastAsia="Calibri" w:hAnsi="Segoe UI" w:cs="Segoe UI"/>
        </w:rPr>
        <w:t xml:space="preserve"> with</w:t>
      </w:r>
      <w:r w:rsidR="00FA09FA" w:rsidRPr="00A804F8">
        <w:rPr>
          <w:rFonts w:ascii="Segoe UI" w:eastAsia="Calibri" w:hAnsi="Segoe UI" w:cs="Segoe UI"/>
        </w:rPr>
        <w:t xml:space="preserve"> the</w:t>
      </w:r>
      <w:r w:rsidRPr="00A804F8">
        <w:rPr>
          <w:rFonts w:ascii="Segoe UI" w:eastAsia="Calibri" w:hAnsi="Segoe UI" w:cs="Segoe UI"/>
        </w:rPr>
        <w:t xml:space="preserve"> NEET status. The analysis is based on a randomi</w:t>
      </w:r>
      <w:r w:rsidR="00FA09FA" w:rsidRPr="00A804F8">
        <w:rPr>
          <w:rFonts w:ascii="Segoe UI" w:eastAsia="Calibri" w:hAnsi="Segoe UI" w:cs="Segoe UI"/>
        </w:rPr>
        <w:t>s</w:t>
      </w:r>
      <w:r w:rsidRPr="00A804F8">
        <w:rPr>
          <w:rFonts w:ascii="Segoe UI" w:eastAsia="Calibri" w:hAnsi="Segoe UI" w:cs="Segoe UI"/>
        </w:rPr>
        <w:t>ed population-based sample of 2771 young Greeks aged 15-24 years. The results of the multivariate analysis revealed that older and long-term NEETs present a higher risk to have anxiety/ depression symptoms and the status of older NEETs is more likely to be associated with severe symptoms of anxiety and moderate/severe symptoms of depression. The article does not refer to policy implications or youth policy.</w:t>
      </w:r>
    </w:p>
    <w:p w14:paraId="78ACC4D7" w14:textId="3CD0F726" w:rsidR="00711B0D" w:rsidRPr="00A804F8" w:rsidRDefault="00711B0D" w:rsidP="399C4BBE">
      <w:pPr>
        <w:jc w:val="both"/>
        <w:rPr>
          <w:rFonts w:ascii="Segoe UI" w:hAnsi="Segoe UI" w:cs="Segoe UI"/>
        </w:rPr>
      </w:pPr>
      <w:r w:rsidRPr="00A804F8">
        <w:rPr>
          <w:rFonts w:ascii="Segoe UI" w:hAnsi="Segoe UI" w:cs="Segoe UI"/>
          <w:b/>
          <w:bCs/>
        </w:rPr>
        <w:fldChar w:fldCharType="begin">
          <w:fldData xml:space="preserve">PEVuZE5vdGU+PENpdGUgQXV0aG9yWWVhcj0iMSI+PEF1dGhvcj5CZXJsaW48L0F1dGhvcj48WWVh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PEVuZE5vdGU+PENpdGUgQXV0aG9yWWVhcj0iMSI+PEF1dGhvcj5CZXJsaW48L0F1dGhvcj48WWVh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Berlin, Kaariala, Lausten, Andersson, and Brannstrom (2021)</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analyse the risk of being a NEET at </w:t>
      </w:r>
      <w:r w:rsidR="00FA09FA" w:rsidRPr="00A804F8">
        <w:rPr>
          <w:rFonts w:ascii="Segoe UI" w:hAnsi="Segoe UI" w:cs="Segoe UI"/>
        </w:rPr>
        <w:t xml:space="preserve">the </w:t>
      </w:r>
      <w:r w:rsidRPr="00A804F8">
        <w:rPr>
          <w:rFonts w:ascii="Segoe UI" w:hAnsi="Segoe UI" w:cs="Segoe UI"/>
        </w:rPr>
        <w:t>age</w:t>
      </w:r>
      <w:r w:rsidR="00FA09FA" w:rsidRPr="00A804F8">
        <w:rPr>
          <w:rFonts w:ascii="Segoe UI" w:hAnsi="Segoe UI" w:cs="Segoe UI"/>
        </w:rPr>
        <w:t>s of</w:t>
      </w:r>
      <w:r w:rsidRPr="00A804F8">
        <w:rPr>
          <w:rFonts w:ascii="Segoe UI" w:hAnsi="Segoe UI" w:cs="Segoe UI"/>
        </w:rPr>
        <w:t xml:space="preserve"> 21-23 (due to data restrictions) among young adults </w:t>
      </w:r>
      <w:r w:rsidR="00FA09FA" w:rsidRPr="00A804F8">
        <w:rPr>
          <w:rFonts w:ascii="Segoe UI" w:hAnsi="Segoe UI" w:cs="Segoe UI"/>
        </w:rPr>
        <w:t>with experience in</w:t>
      </w:r>
      <w:r w:rsidRPr="00A804F8">
        <w:rPr>
          <w:rFonts w:ascii="Segoe UI" w:hAnsi="Segoe UI" w:cs="Segoe UI"/>
        </w:rPr>
        <w:t xml:space="preserve"> out-of-home care (OHC) across Denmark, Finland</w:t>
      </w:r>
      <w:r w:rsidR="00FA09FA" w:rsidRPr="00A804F8">
        <w:rPr>
          <w:rFonts w:ascii="Segoe UI" w:hAnsi="Segoe UI" w:cs="Segoe UI"/>
        </w:rPr>
        <w:t>,</w:t>
      </w:r>
      <w:r w:rsidRPr="00A804F8">
        <w:rPr>
          <w:rFonts w:ascii="Segoe UI" w:hAnsi="Segoe UI" w:cs="Segoe UI"/>
        </w:rPr>
        <w:t xml:space="preserve"> and Sweden during the great recession (2008-2010)</w:t>
      </w:r>
      <w:r w:rsidR="00FA09FA" w:rsidRPr="00A804F8">
        <w:rPr>
          <w:rFonts w:ascii="Segoe UI" w:hAnsi="Segoe UI" w:cs="Segoe UI"/>
        </w:rPr>
        <w:t>. Their study is</w:t>
      </w:r>
      <w:r w:rsidRPr="00A804F8">
        <w:rPr>
          <w:rFonts w:ascii="Segoe UI" w:hAnsi="Segoe UI" w:cs="Segoe UI"/>
        </w:rPr>
        <w:t xml:space="preserve"> based on register data for the entire birth cohort from 1987. The Nordic states are classified as universal welfare regimes and share relatively similar systems promoting</w:t>
      </w:r>
      <w:r w:rsidR="00FA09FA" w:rsidRPr="00A804F8">
        <w:rPr>
          <w:rFonts w:ascii="Segoe UI" w:hAnsi="Segoe UI" w:cs="Segoe UI"/>
        </w:rPr>
        <w:t xml:space="preserve"> the</w:t>
      </w:r>
      <w:r w:rsidRPr="00A804F8">
        <w:rPr>
          <w:rFonts w:ascii="Segoe UI" w:hAnsi="Segoe UI" w:cs="Segoe UI"/>
        </w:rPr>
        <w:t xml:space="preserve"> school-to-work transition. In all countries a higher share of NEETs was from OHC compared to peers without such experience, which indicates that the welfare systems in the three Nordic countries could not compensate</w:t>
      </w:r>
      <w:r w:rsidR="00FA09FA" w:rsidRPr="00A804F8">
        <w:rPr>
          <w:rFonts w:ascii="Segoe UI" w:hAnsi="Segoe UI" w:cs="Segoe UI"/>
        </w:rPr>
        <w:t xml:space="preserve"> for</w:t>
      </w:r>
      <w:r w:rsidRPr="00A804F8">
        <w:rPr>
          <w:rFonts w:ascii="Segoe UI" w:hAnsi="Segoe UI" w:cs="Segoe UI"/>
        </w:rPr>
        <w:t xml:space="preserve"> childhood disadvantages. </w:t>
      </w:r>
      <w:r w:rsidR="00FA09FA" w:rsidRPr="00A804F8">
        <w:rPr>
          <w:rFonts w:ascii="Segoe UI" w:hAnsi="Segoe UI" w:cs="Segoe UI"/>
        </w:rPr>
        <w:t>Furthermore,</w:t>
      </w:r>
      <w:r w:rsidRPr="00A804F8">
        <w:rPr>
          <w:rFonts w:ascii="Segoe UI" w:hAnsi="Segoe UI" w:cs="Segoe UI"/>
        </w:rPr>
        <w:t xml:space="preserve"> those with both OHC experience and poor school performance had an </w:t>
      </w:r>
      <w:r w:rsidR="00FA09FA" w:rsidRPr="00A804F8">
        <w:rPr>
          <w:rFonts w:ascii="Segoe UI" w:hAnsi="Segoe UI" w:cs="Segoe UI"/>
        </w:rPr>
        <w:t xml:space="preserve">exacerbated </w:t>
      </w:r>
      <w:r w:rsidRPr="00A804F8">
        <w:rPr>
          <w:rFonts w:ascii="Segoe UI" w:hAnsi="Segoe UI" w:cs="Segoe UI"/>
        </w:rPr>
        <w:t xml:space="preserve">risk </w:t>
      </w:r>
      <w:r w:rsidR="00FA09FA" w:rsidRPr="00A804F8">
        <w:rPr>
          <w:rFonts w:ascii="Segoe UI" w:hAnsi="Segoe UI" w:cs="Segoe UI"/>
        </w:rPr>
        <w:t>of</w:t>
      </w:r>
      <w:r w:rsidRPr="00A804F8">
        <w:rPr>
          <w:rFonts w:ascii="Segoe UI" w:hAnsi="Segoe UI" w:cs="Segoe UI"/>
        </w:rPr>
        <w:t xml:space="preserve"> being NEET. The paper briefly discusses implications for policies targeting children in care.</w:t>
      </w:r>
    </w:p>
    <w:p w14:paraId="170865A4" w14:textId="7C91AD5E" w:rsidR="00711B0D" w:rsidRPr="00A804F8" w:rsidRDefault="00711B0D" w:rsidP="2C67119C">
      <w:pPr>
        <w:jc w:val="both"/>
        <w:rPr>
          <w:rFonts w:ascii="Segoe UI" w:hAnsi="Segoe UI" w:cs="Segoe UI"/>
          <w:noProof/>
        </w:rPr>
      </w:pPr>
      <w:r w:rsidRPr="00A804F8">
        <w:rPr>
          <w:rFonts w:ascii="Segoe UI" w:hAnsi="Segoe UI" w:cs="Segoe UI"/>
          <w:b/>
          <w:bCs/>
          <w:noProof/>
        </w:rPr>
        <w:fldChar w:fldCharType="begin">
          <w:fldData xml:space="preserve">PEVuZE5vdGU+PENpdGUgQXV0aG9yWWVhcj0iMSI+PEF1dGhvcj5CcmFkbGV5PC9BdXRob3I+PFll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</w:fldData>
        </w:fldChar>
      </w:r>
      <w:r w:rsidRPr="00A804F8">
        <w:rPr>
          <w:rFonts w:ascii="Segoe UI" w:hAnsi="Segoe UI" w:cs="Segoe UI"/>
          <w:b/>
          <w:bCs/>
          <w:noProof/>
        </w:rPr>
        <w:instrText xml:space="preserve"> ADDIN EN.CITE </w:instrText>
      </w:r>
      <w:r w:rsidRPr="00A804F8">
        <w:rPr>
          <w:rFonts w:ascii="Segoe UI" w:hAnsi="Segoe UI" w:cs="Segoe UI"/>
          <w:b/>
          <w:bCs/>
          <w:noProof/>
        </w:rPr>
        <w:fldChar w:fldCharType="begin">
          <w:fldData xml:space="preserve">PEVuZE5vdGU+PENpdGUgQXV0aG9yWWVhcj0iMSI+PEF1dGhvcj5CcmFkbGV5PC9BdXRob3I+PFll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</w:fldData>
        </w:fldChar>
      </w:r>
      <w:r w:rsidRPr="00A804F8">
        <w:rPr>
          <w:rFonts w:ascii="Segoe UI" w:hAnsi="Segoe UI" w:cs="Segoe UI"/>
          <w:b/>
          <w:bCs/>
          <w:noProof/>
        </w:rPr>
        <w:instrText xml:space="preserve"> ADDIN EN.CITE.DATA </w:instrText>
      </w:r>
      <w:r w:rsidRPr="00A804F8">
        <w:rPr>
          <w:rFonts w:ascii="Segoe UI" w:hAnsi="Segoe UI" w:cs="Segoe UI"/>
          <w:b/>
          <w:bCs/>
          <w:noProof/>
        </w:rPr>
      </w:r>
      <w:r w:rsidRPr="00A804F8">
        <w:rPr>
          <w:rFonts w:ascii="Segoe UI" w:hAnsi="Segoe UI" w:cs="Segoe UI"/>
          <w:b/>
          <w:bCs/>
          <w:noProof/>
        </w:rPr>
        <w:fldChar w:fldCharType="end"/>
      </w:r>
      <w:r w:rsidRPr="00A804F8">
        <w:rPr>
          <w:rFonts w:ascii="Segoe UI" w:hAnsi="Segoe UI" w:cs="Segoe UI"/>
          <w:b/>
          <w:bCs/>
          <w:noProof/>
        </w:rPr>
      </w:r>
      <w:r w:rsidRPr="00A804F8">
        <w:rPr>
          <w:rFonts w:ascii="Segoe UI" w:hAnsi="Segoe UI" w:cs="Segoe UI"/>
          <w:b/>
          <w:bCs/>
          <w:noProof/>
        </w:rPr>
        <w:fldChar w:fldCharType="separate"/>
      </w:r>
      <w:r w:rsidRPr="00A804F8">
        <w:rPr>
          <w:rFonts w:ascii="Segoe UI" w:hAnsi="Segoe UI" w:cs="Segoe UI"/>
          <w:b/>
          <w:bCs/>
          <w:noProof/>
        </w:rPr>
        <w:t>Bradley and Crouchley (2020)</w:t>
      </w:r>
      <w:r w:rsidRPr="00A804F8">
        <w:rPr>
          <w:rFonts w:ascii="Segoe UI" w:hAnsi="Segoe UI" w:cs="Segoe UI"/>
          <w:b/>
          <w:bCs/>
          <w:noProof/>
        </w:rPr>
        <w:fldChar w:fldCharType="end"/>
      </w:r>
      <w:r w:rsidRPr="00A804F8">
        <w:rPr>
          <w:rFonts w:ascii="Segoe UI" w:hAnsi="Segoe UI" w:cs="Segoe UI"/>
          <w:noProof/>
        </w:rPr>
        <w:t xml:space="preserve"> analyse the relationship between test scores, truancy</w:t>
      </w:r>
      <w:r w:rsidR="00FA09FA" w:rsidRPr="00A804F8">
        <w:rPr>
          <w:rFonts w:ascii="Segoe UI" w:hAnsi="Segoe UI" w:cs="Segoe UI"/>
          <w:noProof/>
        </w:rPr>
        <w:t>,</w:t>
      </w:r>
      <w:r w:rsidRPr="00A804F8">
        <w:rPr>
          <w:rFonts w:ascii="Segoe UI" w:hAnsi="Segoe UI" w:cs="Segoe UI"/>
          <w:noProof/>
        </w:rPr>
        <w:t xml:space="preserve"> and the risk of unemployment or</w:t>
      </w:r>
      <w:r w:rsidR="00FA09FA" w:rsidRPr="00A804F8">
        <w:rPr>
          <w:rFonts w:ascii="Segoe UI" w:hAnsi="Segoe UI" w:cs="Segoe UI"/>
          <w:noProof/>
        </w:rPr>
        <w:t xml:space="preserve"> becoming</w:t>
      </w:r>
      <w:r w:rsidRPr="00A804F8">
        <w:rPr>
          <w:rFonts w:ascii="Segoe UI" w:hAnsi="Segoe UI" w:cs="Segoe UI"/>
          <w:noProof/>
        </w:rPr>
        <w:t xml:space="preserve"> NEET using the Youth Cohort Study for England and Wales. The authors use an econometric approach to examine the interdependence and direction of causation between truancy and test scores in the teenage age group and the risk of </w:t>
      </w:r>
      <w:r w:rsidR="00FA09FA" w:rsidRPr="00A804F8">
        <w:rPr>
          <w:rFonts w:ascii="Segoe UI" w:hAnsi="Segoe UI" w:cs="Segoe UI"/>
          <w:noProof/>
        </w:rPr>
        <w:t xml:space="preserve">entering the </w:t>
      </w:r>
      <w:r w:rsidRPr="00A804F8">
        <w:rPr>
          <w:rFonts w:ascii="Segoe UI" w:hAnsi="Segoe UI" w:cs="Segoe UI"/>
          <w:noProof/>
        </w:rPr>
        <w:t>NEET</w:t>
      </w:r>
      <w:r w:rsidR="00FA09FA" w:rsidRPr="00A804F8">
        <w:rPr>
          <w:rFonts w:ascii="Segoe UI" w:hAnsi="Segoe UI" w:cs="Segoe UI"/>
          <w:noProof/>
        </w:rPr>
        <w:t xml:space="preserve"> status</w:t>
      </w:r>
      <w:r w:rsidRPr="00A804F8">
        <w:rPr>
          <w:rFonts w:ascii="Segoe UI" w:hAnsi="Segoe UI" w:cs="Segoe UI"/>
          <w:noProof/>
        </w:rPr>
        <w:t xml:space="preserve"> a few months after leaving school. Higher levels of truancy have an indirect effect on the likelihood of unemployment and</w:t>
      </w:r>
      <w:r w:rsidR="00A47544" w:rsidRPr="00A804F8">
        <w:rPr>
          <w:rFonts w:ascii="Segoe UI" w:hAnsi="Segoe UI" w:cs="Segoe UI"/>
          <w:noProof/>
        </w:rPr>
        <w:t xml:space="preserve"> being</w:t>
      </w:r>
      <w:r w:rsidRPr="00A804F8">
        <w:rPr>
          <w:rFonts w:ascii="Segoe UI" w:hAnsi="Segoe UI" w:cs="Segoe UI"/>
          <w:noProof/>
        </w:rPr>
        <w:t xml:space="preserve"> NEET via test scores, but also a direct effect on labour market outcomes, insofar as truancy and labour market outcomes are positively correlated. Test scores have a direct effect on the risk of unemployment and</w:t>
      </w:r>
      <w:r w:rsidR="00A47544" w:rsidRPr="00A804F8">
        <w:rPr>
          <w:rFonts w:ascii="Segoe UI" w:hAnsi="Segoe UI" w:cs="Segoe UI"/>
          <w:noProof/>
        </w:rPr>
        <w:t xml:space="preserve"> becoming</w:t>
      </w:r>
      <w:r w:rsidRPr="00A804F8">
        <w:rPr>
          <w:rFonts w:ascii="Segoe UI" w:hAnsi="Segoe UI" w:cs="Segoe UI"/>
          <w:noProof/>
        </w:rPr>
        <w:t xml:space="preserve"> NEET.</w:t>
      </w:r>
    </w:p>
    <w:p w14:paraId="38301008" w14:textId="37F18EAF" w:rsidR="00711B0D" w:rsidRPr="00A804F8" w:rsidRDefault="00711B0D" w:rsidP="0051090F">
      <w:pPr>
        <w:jc w:val="both"/>
        <w:rPr>
          <w:rFonts w:ascii="Segoe UI" w:hAnsi="Segoe UI" w:cs="Segoe UI"/>
          <w:noProof/>
        </w:rPr>
      </w:pPr>
      <w:r w:rsidRPr="00A804F8">
        <w:rPr>
          <w:rFonts w:ascii="Segoe UI" w:hAnsi="Segoe UI" w:cs="Segoe UI"/>
          <w:b/>
          <w:bCs/>
          <w:noProof/>
        </w:rPr>
        <w:fldChar w:fldCharType="begin">
          <w:fldData xml:space="preserve">PEVuZE5vdGU+PENpdGUgQXV0aG9yWWVhcj0iMSI+PEF1dGhvcj5CcmFkbGV5PC9BdXRob3I+PFll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</w:fldData>
        </w:fldChar>
      </w:r>
      <w:r w:rsidRPr="00A804F8">
        <w:rPr>
          <w:rFonts w:ascii="Segoe UI" w:hAnsi="Segoe UI" w:cs="Segoe UI"/>
          <w:b/>
          <w:bCs/>
          <w:noProof/>
        </w:rPr>
        <w:instrText xml:space="preserve"> ADDIN EN.CITE </w:instrText>
      </w:r>
      <w:r w:rsidRPr="00A804F8">
        <w:rPr>
          <w:rFonts w:ascii="Segoe UI" w:hAnsi="Segoe UI" w:cs="Segoe UI"/>
          <w:b/>
          <w:bCs/>
          <w:noProof/>
        </w:rPr>
        <w:fldChar w:fldCharType="begin">
          <w:fldData xml:space="preserve">PEVuZE5vdGU+PENpdGUgQXV0aG9yWWVhcj0iMSI+PEF1dGhvcj5CcmFkbGV5PC9BdXRob3I+PFll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</w:fldData>
        </w:fldChar>
      </w:r>
      <w:r w:rsidRPr="00A804F8">
        <w:rPr>
          <w:rFonts w:ascii="Segoe UI" w:hAnsi="Segoe UI" w:cs="Segoe UI"/>
          <w:b/>
          <w:bCs/>
          <w:noProof/>
        </w:rPr>
        <w:instrText xml:space="preserve"> ADDIN EN.CITE.DATA </w:instrText>
      </w:r>
      <w:r w:rsidRPr="00A804F8">
        <w:rPr>
          <w:rFonts w:ascii="Segoe UI" w:hAnsi="Segoe UI" w:cs="Segoe UI"/>
          <w:b/>
          <w:bCs/>
          <w:noProof/>
        </w:rPr>
      </w:r>
      <w:r w:rsidRPr="00A804F8">
        <w:rPr>
          <w:rFonts w:ascii="Segoe UI" w:hAnsi="Segoe UI" w:cs="Segoe UI"/>
          <w:b/>
          <w:bCs/>
          <w:noProof/>
        </w:rPr>
        <w:fldChar w:fldCharType="end"/>
      </w:r>
      <w:r w:rsidRPr="00A804F8">
        <w:rPr>
          <w:rFonts w:ascii="Segoe UI" w:hAnsi="Segoe UI" w:cs="Segoe UI"/>
          <w:b/>
          <w:bCs/>
          <w:noProof/>
        </w:rPr>
      </w:r>
      <w:r w:rsidRPr="00A804F8">
        <w:rPr>
          <w:rFonts w:ascii="Segoe UI" w:hAnsi="Segoe UI" w:cs="Segoe UI"/>
          <w:b/>
          <w:bCs/>
          <w:noProof/>
        </w:rPr>
        <w:fldChar w:fldCharType="separate"/>
      </w:r>
      <w:r w:rsidRPr="00A804F8">
        <w:rPr>
          <w:rFonts w:ascii="Segoe UI" w:hAnsi="Segoe UI" w:cs="Segoe UI"/>
          <w:b/>
          <w:bCs/>
          <w:noProof/>
        </w:rPr>
        <w:t>Bradley, Migali, and Paniagua (2020)</w:t>
      </w:r>
      <w:r w:rsidRPr="00A804F8">
        <w:rPr>
          <w:rFonts w:ascii="Segoe UI" w:hAnsi="Segoe UI" w:cs="Segoe UI"/>
          <w:b/>
          <w:bCs/>
          <w:noProof/>
        </w:rPr>
        <w:fldChar w:fldCharType="end"/>
      </w:r>
      <w:r w:rsidRPr="00A804F8">
        <w:rPr>
          <w:rFonts w:ascii="Segoe UI" w:hAnsi="Segoe UI" w:cs="Segoe UI"/>
          <w:noProof/>
        </w:rPr>
        <w:t xml:space="preserve"> </w:t>
      </w:r>
      <w:r w:rsidRPr="00A804F8">
        <w:rPr>
          <w:rFonts w:ascii="Segoe UI" w:eastAsia="Calibri" w:hAnsi="Segoe UI" w:cs="Segoe UI"/>
          <w:noProof/>
        </w:rPr>
        <w:t>examine the determinants of youth unemployment and NEET rates for regional differences in Italy, Spain</w:t>
      </w:r>
      <w:r w:rsidR="00A47544" w:rsidRPr="00A804F8">
        <w:rPr>
          <w:rFonts w:ascii="Segoe UI" w:eastAsia="Calibri" w:hAnsi="Segoe UI" w:cs="Segoe UI"/>
          <w:noProof/>
        </w:rPr>
        <w:t>,</w:t>
      </w:r>
      <w:r w:rsidRPr="00A804F8">
        <w:rPr>
          <w:rFonts w:ascii="Segoe UI" w:eastAsia="Calibri" w:hAnsi="Segoe UI" w:cs="Segoe UI"/>
          <w:noProof/>
        </w:rPr>
        <w:t xml:space="preserve"> and the UK using Labour Force Survey Data for the period 1993-2018</w:t>
      </w:r>
      <w:r w:rsidR="00A47544" w:rsidRPr="00A804F8">
        <w:rPr>
          <w:rFonts w:ascii="Segoe UI" w:eastAsia="Calibri" w:hAnsi="Segoe UI" w:cs="Segoe UI"/>
          <w:noProof/>
        </w:rPr>
        <w:t>.</w:t>
      </w:r>
      <w:r w:rsidRPr="00A804F8">
        <w:rPr>
          <w:rFonts w:ascii="Segoe UI" w:eastAsia="Calibri" w:hAnsi="Segoe UI" w:cs="Segoe UI"/>
          <w:noProof/>
        </w:rPr>
        <w:t xml:space="preserve"> </w:t>
      </w:r>
      <w:r w:rsidR="00A47544" w:rsidRPr="00A804F8">
        <w:rPr>
          <w:rFonts w:ascii="Segoe UI" w:eastAsia="Calibri" w:hAnsi="Segoe UI" w:cs="Segoe UI"/>
          <w:noProof/>
        </w:rPr>
        <w:t xml:space="preserve">They also </w:t>
      </w:r>
      <w:r w:rsidRPr="00A804F8">
        <w:rPr>
          <w:rFonts w:ascii="Segoe UI" w:eastAsia="Calibri" w:hAnsi="Segoe UI" w:cs="Segoe UI"/>
          <w:noProof/>
        </w:rPr>
        <w:t xml:space="preserve">assess for the </w:t>
      </w:r>
      <w:r w:rsidR="00A47544" w:rsidRPr="00A804F8">
        <w:rPr>
          <w:rFonts w:ascii="Segoe UI" w:eastAsia="Calibri" w:hAnsi="Segoe UI" w:cs="Segoe UI"/>
          <w:noProof/>
        </w:rPr>
        <w:t xml:space="preserve">teenage </w:t>
      </w:r>
      <w:r w:rsidRPr="00A804F8">
        <w:rPr>
          <w:rFonts w:ascii="Segoe UI" w:eastAsia="Calibri" w:hAnsi="Segoe UI" w:cs="Segoe UI"/>
          <w:noProof/>
        </w:rPr>
        <w:t>(16-19) and young adult population (20-24) whether there is a spatial neighbourhood effect of related youth unemployment and NEET rates. The results suggest that there are several common factors that increase youth unemployment and NEET rates</w:t>
      </w:r>
      <w:r w:rsidR="00A47544" w:rsidRPr="00A804F8">
        <w:rPr>
          <w:rFonts w:ascii="Segoe UI" w:eastAsia="Calibri" w:hAnsi="Segoe UI" w:cs="Segoe UI"/>
          <w:noProof/>
        </w:rPr>
        <w:t>.</w:t>
      </w:r>
      <w:r w:rsidRPr="00A804F8">
        <w:rPr>
          <w:rFonts w:ascii="Segoe UI" w:eastAsia="Calibri" w:hAnsi="Segoe UI" w:cs="Segoe UI"/>
          <w:noProof/>
        </w:rPr>
        <w:t xml:space="preserve"> </w:t>
      </w:r>
      <w:r w:rsidR="00A47544" w:rsidRPr="00A804F8">
        <w:rPr>
          <w:rFonts w:ascii="Segoe UI" w:eastAsia="Calibri" w:hAnsi="Segoe UI" w:cs="Segoe UI"/>
          <w:noProof/>
        </w:rPr>
        <w:t xml:space="preserve">Regional </w:t>
      </w:r>
      <w:r w:rsidRPr="00A804F8">
        <w:rPr>
          <w:rFonts w:ascii="Segoe UI" w:eastAsia="Calibri" w:hAnsi="Segoe UI" w:cs="Segoe UI"/>
          <w:noProof/>
        </w:rPr>
        <w:t xml:space="preserve">youth unemployment rates tend to increase when adult unemployment increases and there is evidence that a larger share of immigrants in a region increases youth employment rates. </w:t>
      </w:r>
      <w:r w:rsidR="00A47544" w:rsidRPr="00A804F8">
        <w:rPr>
          <w:rFonts w:ascii="Segoe UI" w:eastAsia="Calibri" w:hAnsi="Segoe UI" w:cs="Segoe UI"/>
          <w:noProof/>
        </w:rPr>
        <w:t>A</w:t>
      </w:r>
      <w:r w:rsidRPr="00A804F8">
        <w:rPr>
          <w:rFonts w:ascii="Segoe UI" w:eastAsia="Calibri" w:hAnsi="Segoe UI" w:cs="Segoe UI"/>
          <w:noProof/>
        </w:rPr>
        <w:t xml:space="preserve"> mix of industries and the share of small and medium-sized enterprise</w:t>
      </w:r>
      <w:r w:rsidR="00A47544" w:rsidRPr="00A804F8">
        <w:rPr>
          <w:rFonts w:ascii="Segoe UI" w:eastAsia="Calibri" w:hAnsi="Segoe UI" w:cs="Segoe UI"/>
          <w:noProof/>
        </w:rPr>
        <w:t>s</w:t>
      </w:r>
      <w:r w:rsidRPr="00A804F8">
        <w:rPr>
          <w:rFonts w:ascii="Segoe UI" w:eastAsia="Calibri" w:hAnsi="Segoe UI" w:cs="Segoe UI"/>
          <w:noProof/>
        </w:rPr>
        <w:t xml:space="preserve"> in a region</w:t>
      </w:r>
      <w:r w:rsidR="00A47544" w:rsidRPr="00A804F8">
        <w:rPr>
          <w:rFonts w:ascii="Segoe UI" w:eastAsia="Calibri" w:hAnsi="Segoe UI" w:cs="Segoe UI"/>
          <w:noProof/>
        </w:rPr>
        <w:t xml:space="preserve"> similarly</w:t>
      </w:r>
      <w:r w:rsidRPr="00A804F8">
        <w:rPr>
          <w:rFonts w:ascii="Segoe UI" w:eastAsia="Calibri" w:hAnsi="Segoe UI" w:cs="Segoe UI"/>
          <w:noProof/>
        </w:rPr>
        <w:t xml:space="preserve"> help to reduce </w:t>
      </w:r>
      <w:r w:rsidRPr="00A804F8">
        <w:rPr>
          <w:rFonts w:ascii="Segoe UI" w:eastAsia="Calibri" w:hAnsi="Segoe UI" w:cs="Segoe UI"/>
          <w:noProof/>
        </w:rPr>
        <w:lastRenderedPageBreak/>
        <w:t>youth unemployment rates for all age groups. There is also evidence of positive and statistically significant spatial interdependence in regional unemployment for all countries.</w:t>
      </w:r>
    </w:p>
    <w:p w14:paraId="26E3D960" w14:textId="1A5AEDE8" w:rsidR="00711B0D" w:rsidRPr="00A804F8" w:rsidRDefault="00711B0D" w:rsidP="40D8F784">
      <w:pPr>
        <w:jc w:val="both"/>
        <w:rPr>
          <w:rFonts w:ascii="Segoe UI" w:eastAsia="Calibri" w:hAnsi="Segoe UI" w:cs="Segoe UI"/>
          <w:noProof/>
        </w:rPr>
      </w:pPr>
      <w:r w:rsidRPr="00A804F8">
        <w:rPr>
          <w:rFonts w:ascii="Segoe UI" w:hAnsi="Segoe UI" w:cs="Segoe UI"/>
          <w:b/>
          <w:bCs/>
          <w:noProof/>
        </w:rPr>
        <w:fldChar w:fldCharType="begin">
          <w:fldData xml:space="preserve">PEVuZE5vdGU+PENpdGUgQXV0aG9yWWVhcj0iMSI+PEF1dGhvcj5Ccm93bjwvQXV0aG9yPjxZZWFy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</w:fldData>
        </w:fldChar>
      </w:r>
      <w:r w:rsidRPr="00A804F8">
        <w:rPr>
          <w:rFonts w:ascii="Segoe UI" w:hAnsi="Segoe UI" w:cs="Segoe UI"/>
          <w:b/>
          <w:bCs/>
          <w:noProof/>
        </w:rPr>
        <w:instrText xml:space="preserve"> ADDIN EN.CITE </w:instrText>
      </w:r>
      <w:r w:rsidRPr="00A804F8">
        <w:rPr>
          <w:rFonts w:ascii="Segoe UI" w:hAnsi="Segoe UI" w:cs="Segoe UI"/>
          <w:b/>
          <w:bCs/>
          <w:noProof/>
        </w:rPr>
        <w:fldChar w:fldCharType="begin">
          <w:fldData xml:space="preserve">PEVuZE5vdGU+PENpdGUgQXV0aG9yWWVhcj0iMSI+PEF1dGhvcj5Ccm93bjwvQXV0aG9yPjxZZWFy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</w:fldData>
        </w:fldChar>
      </w:r>
      <w:r w:rsidRPr="00A804F8">
        <w:rPr>
          <w:rFonts w:ascii="Segoe UI" w:hAnsi="Segoe UI" w:cs="Segoe UI"/>
          <w:b/>
          <w:bCs/>
          <w:noProof/>
        </w:rPr>
        <w:instrText xml:space="preserve"> ADDIN EN.CITE.DATA </w:instrText>
      </w:r>
      <w:r w:rsidRPr="00A804F8">
        <w:rPr>
          <w:rFonts w:ascii="Segoe UI" w:hAnsi="Segoe UI" w:cs="Segoe UI"/>
          <w:b/>
          <w:bCs/>
          <w:noProof/>
        </w:rPr>
      </w:r>
      <w:r w:rsidRPr="00A804F8">
        <w:rPr>
          <w:rFonts w:ascii="Segoe UI" w:hAnsi="Segoe UI" w:cs="Segoe UI"/>
          <w:b/>
          <w:bCs/>
          <w:noProof/>
        </w:rPr>
        <w:fldChar w:fldCharType="end"/>
      </w:r>
      <w:r w:rsidRPr="00A804F8">
        <w:rPr>
          <w:rFonts w:ascii="Segoe UI" w:hAnsi="Segoe UI" w:cs="Segoe UI"/>
          <w:b/>
          <w:bCs/>
          <w:noProof/>
        </w:rPr>
      </w:r>
      <w:r w:rsidRPr="00A804F8">
        <w:rPr>
          <w:rFonts w:ascii="Segoe UI" w:hAnsi="Segoe UI" w:cs="Segoe UI"/>
          <w:b/>
          <w:bCs/>
          <w:noProof/>
        </w:rPr>
        <w:fldChar w:fldCharType="separate"/>
      </w:r>
      <w:r w:rsidRPr="00A804F8">
        <w:rPr>
          <w:rFonts w:ascii="Segoe UI" w:hAnsi="Segoe UI" w:cs="Segoe UI"/>
          <w:b/>
          <w:bCs/>
          <w:noProof/>
        </w:rPr>
        <w:t>Brown, Douthwaite, Costas Batlle, and Savvides (2022)</w:t>
      </w:r>
      <w:r w:rsidRPr="00A804F8">
        <w:rPr>
          <w:rFonts w:ascii="Segoe UI" w:hAnsi="Segoe UI" w:cs="Segoe UI"/>
          <w:b/>
          <w:bCs/>
          <w:noProof/>
        </w:rPr>
        <w:fldChar w:fldCharType="end"/>
      </w:r>
      <w:r w:rsidRPr="00A804F8">
        <w:rPr>
          <w:rFonts w:ascii="Segoe UI" w:hAnsi="Segoe UI" w:cs="Segoe UI"/>
          <w:b/>
          <w:bCs/>
          <w:noProof/>
          <w:color w:val="FF0000"/>
        </w:rPr>
        <w:t xml:space="preserve"> </w:t>
      </w:r>
      <w:r w:rsidRPr="00A804F8">
        <w:rPr>
          <w:rFonts w:ascii="Segoe UI" w:hAnsi="Segoe UI" w:cs="Segoe UI"/>
          <w:noProof/>
        </w:rPr>
        <w:t xml:space="preserve">use an </w:t>
      </w:r>
      <w:r w:rsidRPr="00A804F8">
        <w:rPr>
          <w:rFonts w:ascii="Segoe UI" w:eastAsia="Calibri" w:hAnsi="Segoe UI" w:cs="Segoe UI"/>
          <w:noProof/>
        </w:rPr>
        <w:t xml:space="preserve">ecological framework of five risk categories (personal challenges, familial circumstances, social relationships, institutional features of school/work and structural factors of policy, economic disadvantage and the educational system) for NEEThood to analyse the data of </w:t>
      </w:r>
      <w:r w:rsidR="004F4BA2" w:rsidRPr="00A804F8">
        <w:rPr>
          <w:rFonts w:ascii="Segoe UI" w:eastAsia="Calibri" w:hAnsi="Segoe UI" w:cs="Segoe UI"/>
          <w:noProof/>
        </w:rPr>
        <w:t>39</w:t>
      </w:r>
      <w:r w:rsidRPr="00A804F8">
        <w:rPr>
          <w:rFonts w:ascii="Segoe UI" w:eastAsia="Calibri" w:hAnsi="Segoe UI" w:cs="Segoe UI"/>
          <w:noProof/>
        </w:rPr>
        <w:t xml:space="preserve"> interviews with young people who are </w:t>
      </w:r>
      <w:r w:rsidR="00A47544" w:rsidRPr="00A804F8">
        <w:rPr>
          <w:rFonts w:ascii="Segoe UI" w:eastAsia="Calibri" w:hAnsi="Segoe UI" w:cs="Segoe UI"/>
          <w:noProof/>
        </w:rPr>
        <w:t>e</w:t>
      </w:r>
      <w:r w:rsidRPr="00A804F8">
        <w:rPr>
          <w:rFonts w:ascii="Segoe UI" w:eastAsia="Calibri" w:hAnsi="Segoe UI" w:cs="Segoe UI"/>
          <w:noProof/>
        </w:rPr>
        <w:t xml:space="preserve">arly </w:t>
      </w:r>
      <w:r w:rsidR="00A47544" w:rsidRPr="00A804F8">
        <w:rPr>
          <w:rFonts w:ascii="Segoe UI" w:eastAsia="Calibri" w:hAnsi="Segoe UI" w:cs="Segoe UI"/>
          <w:noProof/>
        </w:rPr>
        <w:t>l</w:t>
      </w:r>
      <w:r w:rsidRPr="00A804F8">
        <w:rPr>
          <w:rFonts w:ascii="Segoe UI" w:eastAsia="Calibri" w:hAnsi="Segoe UI" w:cs="Segoe UI"/>
          <w:noProof/>
        </w:rPr>
        <w:t xml:space="preserve">eavers or at-risk of </w:t>
      </w:r>
      <w:r w:rsidR="00A47544" w:rsidRPr="00A804F8">
        <w:rPr>
          <w:rFonts w:ascii="Segoe UI" w:eastAsia="Calibri" w:hAnsi="Segoe UI" w:cs="Segoe UI"/>
          <w:noProof/>
        </w:rPr>
        <w:t>e</w:t>
      </w:r>
      <w:r w:rsidRPr="00A804F8">
        <w:rPr>
          <w:rFonts w:ascii="Segoe UI" w:eastAsia="Calibri" w:hAnsi="Segoe UI" w:cs="Segoe UI"/>
          <w:noProof/>
        </w:rPr>
        <w:t xml:space="preserve">arly </w:t>
      </w:r>
      <w:r w:rsidR="00A47544" w:rsidRPr="00A804F8">
        <w:rPr>
          <w:rFonts w:ascii="Segoe UI" w:eastAsia="Calibri" w:hAnsi="Segoe UI" w:cs="Segoe UI"/>
          <w:noProof/>
        </w:rPr>
        <w:t>l</w:t>
      </w:r>
      <w:r w:rsidRPr="00A804F8">
        <w:rPr>
          <w:rFonts w:ascii="Segoe UI" w:eastAsia="Calibri" w:hAnsi="Segoe UI" w:cs="Segoe UI"/>
          <w:noProof/>
        </w:rPr>
        <w:t>eaving</w:t>
      </w:r>
      <w:r w:rsidR="004F4BA2" w:rsidRPr="00A804F8">
        <w:rPr>
          <w:rFonts w:ascii="Segoe UI" w:eastAsia="Calibri" w:hAnsi="Segoe UI" w:cs="Segoe UI"/>
          <w:noProof/>
        </w:rPr>
        <w:t xml:space="preserve"> and 51 interviews with educators supporting them</w:t>
      </w:r>
      <w:r w:rsidR="007C2EF1" w:rsidRPr="00A804F8">
        <w:rPr>
          <w:rFonts w:ascii="Segoe UI" w:eastAsia="Calibri" w:hAnsi="Segoe UI" w:cs="Segoe UI"/>
          <w:noProof/>
        </w:rPr>
        <w:t>.</w:t>
      </w:r>
      <w:r w:rsidRPr="00A804F8">
        <w:rPr>
          <w:rFonts w:ascii="Segoe UI" w:eastAsia="Calibri" w:hAnsi="Segoe UI" w:cs="Segoe UI"/>
          <w:noProof/>
        </w:rPr>
        <w:t xml:space="preserve"> While educator</w:t>
      </w:r>
      <w:r w:rsidR="004F4BA2" w:rsidRPr="00A804F8">
        <w:rPr>
          <w:rFonts w:ascii="Segoe UI" w:eastAsia="Calibri" w:hAnsi="Segoe UI" w:cs="Segoe UI"/>
          <w:noProof/>
        </w:rPr>
        <w:t>s</w:t>
      </w:r>
      <w:r w:rsidRPr="00A804F8">
        <w:rPr>
          <w:rFonts w:ascii="Segoe UI" w:eastAsia="Calibri" w:hAnsi="Segoe UI" w:cs="Segoe UI"/>
          <w:noProof/>
        </w:rPr>
        <w:t xml:space="preserve"> focused on structural factors, limited funding or alternative options for weak students and personal challenges, young people concentrated on structural factors and the</w:t>
      </w:r>
      <w:r w:rsidR="00A47544" w:rsidRPr="00A804F8">
        <w:rPr>
          <w:rFonts w:ascii="Segoe UI" w:eastAsia="Calibri" w:hAnsi="Segoe UI" w:cs="Segoe UI"/>
          <w:noProof/>
        </w:rPr>
        <w:t>ir</w:t>
      </w:r>
      <w:r w:rsidR="003E41F3" w:rsidRPr="00A804F8">
        <w:rPr>
          <w:rFonts w:ascii="Segoe UI" w:eastAsia="Calibri" w:hAnsi="Segoe UI" w:cs="Segoe UI"/>
          <w:noProof/>
        </w:rPr>
        <w:t xml:space="preserve"> </w:t>
      </w:r>
      <w:r w:rsidRPr="00A804F8">
        <w:rPr>
          <w:rFonts w:ascii="Segoe UI" w:eastAsia="Calibri" w:hAnsi="Segoe UI" w:cs="Segoe UI"/>
          <w:noProof/>
        </w:rPr>
        <w:t>effects on schooling and personal challenges. The authors went on to identify three systemic generative mechanisms: the pressure of performative benchmarks in schooling, the inability of mainstream schooling to meet young people’s diverse need</w:t>
      </w:r>
      <w:r w:rsidR="00A47544" w:rsidRPr="00A804F8">
        <w:rPr>
          <w:rFonts w:ascii="Segoe UI" w:eastAsia="Calibri" w:hAnsi="Segoe UI" w:cs="Segoe UI"/>
          <w:noProof/>
        </w:rPr>
        <w:t>s,</w:t>
      </w:r>
      <w:r w:rsidRPr="00A804F8">
        <w:rPr>
          <w:rFonts w:ascii="Segoe UI" w:eastAsia="Calibri" w:hAnsi="Segoe UI" w:cs="Segoe UI"/>
          <w:noProof/>
        </w:rPr>
        <w:t xml:space="preserve"> and the difficult relationships in school. </w:t>
      </w:r>
    </w:p>
    <w:p w14:paraId="0E1702E2" w14:textId="69A62056" w:rsidR="00711B0D" w:rsidRPr="00A804F8" w:rsidRDefault="00711B0D" w:rsidP="2C67119C">
      <w:pPr>
        <w:jc w:val="both"/>
        <w:rPr>
          <w:rFonts w:ascii="Segoe UI" w:hAnsi="Segoe UI" w:cs="Segoe UI"/>
        </w:rPr>
      </w:pPr>
      <w:r w:rsidRPr="00A804F8">
        <w:rPr>
          <w:rFonts w:ascii="Segoe UI" w:hAnsi="Segoe UI" w:cs="Segoe UI"/>
          <w:b/>
          <w:bCs/>
        </w:rPr>
        <w:fldChar w:fldCharType="begin">
          <w:fldData xml:space="preserve">PEVuZE5vdGU+PENpdGUgQXV0aG9yWWVhcj0iMSI+PEF1dGhvcj5CdXJsaW5hPC9BdXRob3I+PFll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=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PEVuZE5vdGU+PENpdGUgQXV0aG9yWWVhcj0iMSI+PEF1dGhvcj5CdXJsaW5hPC9BdXRob3I+PFll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=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Burlina, Crociata, and Odoardi (2021)</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focus on the role of cultural capital (CC) on the rate of NEETs in Centre-North and South Italy. Using 2001-2018 regional NUTS2 data, they apply a panel vector autoregression. As the results show, cultural capital has a positive effect on reducing the NEET risk, with a higher impact for southern regions</w:t>
      </w:r>
      <w:r w:rsidR="00A47544" w:rsidRPr="00A804F8">
        <w:rPr>
          <w:rFonts w:ascii="Segoe UI" w:hAnsi="Segoe UI" w:cs="Segoe UI"/>
        </w:rPr>
        <w:t>.</w:t>
      </w:r>
      <w:r w:rsidRPr="00A804F8">
        <w:rPr>
          <w:rFonts w:ascii="Segoe UI" w:hAnsi="Segoe UI" w:cs="Segoe UI"/>
        </w:rPr>
        <w:t xml:space="preserve"> GDP per capita is a significant determinant,</w:t>
      </w:r>
      <w:r w:rsidR="00A47544" w:rsidRPr="00A804F8">
        <w:rPr>
          <w:rFonts w:ascii="Segoe UI" w:hAnsi="Segoe UI" w:cs="Segoe UI"/>
        </w:rPr>
        <w:t xml:space="preserve"> while</w:t>
      </w:r>
      <w:r w:rsidRPr="00A804F8">
        <w:rPr>
          <w:rFonts w:ascii="Segoe UI" w:hAnsi="Segoe UI" w:cs="Segoe UI"/>
        </w:rPr>
        <w:t xml:space="preserve"> the role of family </w:t>
      </w:r>
      <w:r w:rsidR="00A47544" w:rsidRPr="00A804F8">
        <w:rPr>
          <w:rFonts w:ascii="Segoe UI" w:hAnsi="Segoe UI" w:cs="Segoe UI"/>
        </w:rPr>
        <w:t xml:space="preserve">- </w:t>
      </w:r>
      <w:r w:rsidRPr="00A804F8">
        <w:rPr>
          <w:rFonts w:ascii="Segoe UI" w:hAnsi="Segoe UI" w:cs="Segoe UI"/>
        </w:rPr>
        <w:t>observed through proxies of the human capital and the average income</w:t>
      </w:r>
      <w:r w:rsidR="00A47544" w:rsidRPr="00A804F8">
        <w:rPr>
          <w:rFonts w:ascii="Segoe UI" w:hAnsi="Segoe UI" w:cs="Segoe UI"/>
        </w:rPr>
        <w:t xml:space="preserve"> –</w:t>
      </w:r>
      <w:r w:rsidRPr="00A804F8">
        <w:rPr>
          <w:rFonts w:ascii="Segoe UI" w:hAnsi="Segoe UI" w:cs="Segoe UI"/>
        </w:rPr>
        <w:t xml:space="preserve"> have a partial influence. The role of tertiary education does not </w:t>
      </w:r>
      <w:proofErr w:type="gramStart"/>
      <w:r w:rsidRPr="00A804F8">
        <w:rPr>
          <w:rFonts w:ascii="Segoe UI" w:hAnsi="Segoe UI" w:cs="Segoe UI"/>
        </w:rPr>
        <w:t>have</w:t>
      </w:r>
      <w:proofErr w:type="gramEnd"/>
      <w:r w:rsidRPr="00A804F8">
        <w:rPr>
          <w:rFonts w:ascii="Segoe UI" w:hAnsi="Segoe UI" w:cs="Segoe UI"/>
        </w:rPr>
        <w:t xml:space="preserve"> a significant effect. Hence, increasing access to cultural experiences and social interventions could help to cope with NEET lock-in effects and to reduce the North-South divide. </w:t>
      </w:r>
    </w:p>
    <w:p w14:paraId="02C40376" w14:textId="5FC482A3" w:rsidR="008125BA" w:rsidRPr="00A804F8" w:rsidRDefault="008125BA" w:rsidP="40D8F784">
      <w:pPr>
        <w:jc w:val="both"/>
        <w:rPr>
          <w:rFonts w:ascii="Segoe UI" w:hAnsi="Segoe UI" w:cs="Segoe UI"/>
          <w:noProof/>
        </w:rPr>
      </w:pPr>
      <w:r w:rsidRPr="00A804F8">
        <w:rPr>
          <w:rFonts w:ascii="Segoe UI" w:hAnsi="Segoe UI" w:cs="Segoe UI"/>
          <w:b/>
          <w:bCs/>
          <w:noProof/>
        </w:rPr>
        <w:fldChar w:fldCharType="begin"/>
      </w:r>
      <w:r w:rsidRPr="00A804F8">
        <w:rPr>
          <w:rFonts w:ascii="Segoe UI" w:hAnsi="Segoe UI" w:cs="Segoe UI"/>
          <w:b/>
          <w:bCs/>
          <w:noProof/>
        </w:rPr>
        <w:instrText xml:space="preserve"> ADDIN EN.CITE &lt;EndNote&gt;&lt;Cite AuthorYear="1"&gt;&lt;Author&gt;Bynner&lt;/Author&gt;&lt;Year&gt;2012&lt;/Year&gt;&lt;RecNum&gt;4264&lt;/RecNum&gt;&lt;DisplayText&gt;Bynner (2012)&lt;/DisplayText&gt;&lt;record&gt;&lt;rec-number&gt;4264&lt;/rec-number&gt;&lt;foreign-keys&gt;&lt;key app="EN" db-id="0xf0awap4xeszmepvpdvvtrc5rp9fe2tttwv" timestamp="1692029491"&gt;4264&lt;/key&gt;&lt;/foreign-keys&gt;&lt;ref-type name="Journal Article"&gt;17&lt;/ref-type&gt;&lt;contributors&gt;&lt;authors&gt;&lt;author&gt;Bynner, John&lt;/author&gt;&lt;/authors&gt;&lt;/contributors&gt;&lt;titles&gt;&lt;title&gt;Policy reflections guided by longitudinal study, youth training, social exclusion, and more recently NEET&lt;/title&gt;&lt;secondary-title&gt;British Journal of Educational Studies&lt;/secondary-title&gt;&lt;/titles&gt;&lt;periodical&gt;&lt;full-title&gt;British Journal of Educational Studies&lt;/full-title&gt;&lt;/periodical&gt;&lt;pages&gt;39-52&lt;/pages&gt;&lt;volume&gt;60&lt;/volume&gt;&lt;number&gt;1&lt;/number&gt;&lt;dates&gt;&lt;year&gt;2012&lt;/year&gt;&lt;/dates&gt;&lt;isbn&gt;0007-1005&lt;/isbn&gt;&lt;urls&gt;&lt;/urls&gt;&lt;/record&gt;&lt;/Cite&gt;&lt;/EndNote&gt;</w:instrText>
      </w:r>
      <w:r w:rsidRPr="00A804F8">
        <w:rPr>
          <w:rFonts w:ascii="Segoe UI" w:hAnsi="Segoe UI" w:cs="Segoe UI"/>
          <w:b/>
          <w:bCs/>
          <w:noProof/>
        </w:rPr>
        <w:fldChar w:fldCharType="separate"/>
      </w:r>
      <w:r w:rsidRPr="00A804F8">
        <w:rPr>
          <w:rFonts w:ascii="Segoe UI" w:hAnsi="Segoe UI" w:cs="Segoe UI"/>
          <w:b/>
          <w:bCs/>
          <w:noProof/>
        </w:rPr>
        <w:t>Bynner (2012)</w:t>
      </w:r>
      <w:r w:rsidRPr="00A804F8">
        <w:rPr>
          <w:rFonts w:ascii="Segoe UI" w:hAnsi="Segoe UI" w:cs="Segoe UI"/>
          <w:b/>
          <w:bCs/>
          <w:noProof/>
        </w:rPr>
        <w:fldChar w:fldCharType="end"/>
      </w:r>
      <w:r w:rsidR="00406FD2" w:rsidRPr="00A804F8">
        <w:rPr>
          <w:rFonts w:ascii="Segoe UI" w:hAnsi="Segoe UI" w:cs="Segoe UI"/>
          <w:noProof/>
        </w:rPr>
        <w:t>, in a paper that also reviews his own career,</w:t>
      </w:r>
      <w:r w:rsidR="008F09F2" w:rsidRPr="00A804F8">
        <w:rPr>
          <w:rFonts w:ascii="Segoe UI" w:hAnsi="Segoe UI" w:cs="Segoe UI"/>
          <w:b/>
          <w:bCs/>
          <w:noProof/>
        </w:rPr>
        <w:t xml:space="preserve"> </w:t>
      </w:r>
      <w:r w:rsidR="00171FB8" w:rsidRPr="00A804F8">
        <w:rPr>
          <w:rFonts w:ascii="Segoe UI" w:hAnsi="Segoe UI" w:cs="Segoe UI"/>
          <w:noProof/>
        </w:rPr>
        <w:t>proposes a retrospective view of academic and (</w:t>
      </w:r>
      <w:r w:rsidR="00406FD2" w:rsidRPr="00A804F8">
        <w:rPr>
          <w:rFonts w:ascii="Segoe UI" w:hAnsi="Segoe UI" w:cs="Segoe UI"/>
          <w:noProof/>
        </w:rPr>
        <w:t xml:space="preserve">mainly </w:t>
      </w:r>
      <w:r w:rsidR="00171FB8" w:rsidRPr="00A804F8">
        <w:rPr>
          <w:rFonts w:ascii="Segoe UI" w:hAnsi="Segoe UI" w:cs="Segoe UI"/>
          <w:noProof/>
        </w:rPr>
        <w:t>UK) societal debates around youth and labo</w:t>
      </w:r>
      <w:r w:rsidR="00A47544" w:rsidRPr="00A804F8">
        <w:rPr>
          <w:rFonts w:ascii="Segoe UI" w:hAnsi="Segoe UI" w:cs="Segoe UI"/>
          <w:noProof/>
        </w:rPr>
        <w:t>u</w:t>
      </w:r>
      <w:r w:rsidR="00171FB8" w:rsidRPr="00A804F8">
        <w:rPr>
          <w:rFonts w:ascii="Segoe UI" w:hAnsi="Segoe UI" w:cs="Segoe UI"/>
          <w:noProof/>
        </w:rPr>
        <w:t xml:space="preserve">r markets, </w:t>
      </w:r>
      <w:r w:rsidR="00A47544" w:rsidRPr="00A804F8">
        <w:rPr>
          <w:rFonts w:ascii="Segoe UI" w:hAnsi="Segoe UI" w:cs="Segoe UI"/>
          <w:noProof/>
        </w:rPr>
        <w:t xml:space="preserve">as can </w:t>
      </w:r>
      <w:r w:rsidR="00171FB8" w:rsidRPr="00A804F8">
        <w:rPr>
          <w:rFonts w:ascii="Segoe UI" w:hAnsi="Segoe UI" w:cs="Segoe UI"/>
          <w:noProof/>
        </w:rPr>
        <w:t>also</w:t>
      </w:r>
      <w:r w:rsidR="00A47544" w:rsidRPr="00A804F8">
        <w:rPr>
          <w:rFonts w:ascii="Segoe UI" w:hAnsi="Segoe UI" w:cs="Segoe UI"/>
          <w:noProof/>
        </w:rPr>
        <w:t xml:space="preserve"> be</w:t>
      </w:r>
      <w:r w:rsidR="00171FB8" w:rsidRPr="00A804F8">
        <w:rPr>
          <w:rFonts w:ascii="Segoe UI" w:hAnsi="Segoe UI" w:cs="Segoe UI"/>
          <w:noProof/>
        </w:rPr>
        <w:t xml:space="preserve"> seen through the author’s own works </w:t>
      </w:r>
      <w:r w:rsidR="00A47544" w:rsidRPr="00A804F8">
        <w:rPr>
          <w:rFonts w:ascii="Segoe UI" w:hAnsi="Segoe UI" w:cs="Segoe UI"/>
          <w:noProof/>
        </w:rPr>
        <w:t>from</w:t>
      </w:r>
      <w:r w:rsidR="00171FB8" w:rsidRPr="00A804F8">
        <w:rPr>
          <w:rFonts w:ascii="Segoe UI" w:hAnsi="Segoe UI" w:cs="Segoe UI"/>
          <w:noProof/>
        </w:rPr>
        <w:t xml:space="preserve"> the 1960s to </w:t>
      </w:r>
      <w:r w:rsidR="00A47544" w:rsidRPr="00A804F8">
        <w:rPr>
          <w:rFonts w:ascii="Segoe UI" w:hAnsi="Segoe UI" w:cs="Segoe UI"/>
          <w:noProof/>
        </w:rPr>
        <w:t xml:space="preserve">the </w:t>
      </w:r>
      <w:r w:rsidR="00171FB8" w:rsidRPr="00A804F8">
        <w:rPr>
          <w:rFonts w:ascii="Segoe UI" w:hAnsi="Segoe UI" w:cs="Segoe UI"/>
          <w:noProof/>
        </w:rPr>
        <w:t>2010s. John Bynn</w:t>
      </w:r>
      <w:r w:rsidR="00406FD2" w:rsidRPr="00A804F8">
        <w:rPr>
          <w:rFonts w:ascii="Segoe UI" w:hAnsi="Segoe UI" w:cs="Segoe UI"/>
          <w:noProof/>
        </w:rPr>
        <w:t>e</w:t>
      </w:r>
      <w:r w:rsidR="00171FB8" w:rsidRPr="00A804F8">
        <w:rPr>
          <w:rFonts w:ascii="Segoe UI" w:hAnsi="Segoe UI" w:cs="Segoe UI"/>
          <w:noProof/>
        </w:rPr>
        <w:t>r observs that NEETs enter into discussion in the mid 1990s, but phenomena in the 1980s preceeded the debate, with the major societal change being the postpon</w:t>
      </w:r>
      <w:r w:rsidR="009E2FCC" w:rsidRPr="00A804F8">
        <w:rPr>
          <w:rFonts w:ascii="Segoe UI" w:hAnsi="Segoe UI" w:cs="Segoe UI"/>
          <w:noProof/>
        </w:rPr>
        <w:t>ment</w:t>
      </w:r>
      <w:r w:rsidR="00171FB8" w:rsidRPr="00A804F8">
        <w:rPr>
          <w:rFonts w:ascii="Segoe UI" w:hAnsi="Segoe UI" w:cs="Segoe UI"/>
          <w:noProof/>
        </w:rPr>
        <w:t xml:space="preserve"> of </w:t>
      </w:r>
      <w:r w:rsidR="009E2FCC" w:rsidRPr="00A804F8">
        <w:rPr>
          <w:rFonts w:ascii="Segoe UI" w:hAnsi="Segoe UI" w:cs="Segoe UI"/>
          <w:noProof/>
        </w:rPr>
        <w:t xml:space="preserve">entry into </w:t>
      </w:r>
      <w:r w:rsidR="00171FB8" w:rsidRPr="00A804F8">
        <w:rPr>
          <w:rFonts w:ascii="Segoe UI" w:hAnsi="Segoe UI" w:cs="Segoe UI"/>
          <w:noProof/>
        </w:rPr>
        <w:t>the labo</w:t>
      </w:r>
      <w:r w:rsidR="009E2FCC" w:rsidRPr="00A804F8">
        <w:rPr>
          <w:rFonts w:ascii="Segoe UI" w:hAnsi="Segoe UI" w:cs="Segoe UI"/>
          <w:noProof/>
        </w:rPr>
        <w:t>u</w:t>
      </w:r>
      <w:r w:rsidR="00171FB8" w:rsidRPr="00A804F8">
        <w:rPr>
          <w:rFonts w:ascii="Segoe UI" w:hAnsi="Segoe UI" w:cs="Segoe UI"/>
          <w:noProof/>
        </w:rPr>
        <w:t>r markets. In the 1970s, the social norm was that teenagers started to work around the age of 16. Already in the 1980</w:t>
      </w:r>
      <w:r w:rsidR="009E2FCC" w:rsidRPr="00A804F8">
        <w:rPr>
          <w:rFonts w:ascii="Segoe UI" w:hAnsi="Segoe UI" w:cs="Segoe UI"/>
          <w:noProof/>
        </w:rPr>
        <w:t>s</w:t>
      </w:r>
      <w:r w:rsidR="00171FB8" w:rsidRPr="00A804F8">
        <w:rPr>
          <w:rFonts w:ascii="Segoe UI" w:hAnsi="Segoe UI" w:cs="Segoe UI"/>
          <w:noProof/>
        </w:rPr>
        <w:t xml:space="preserve">, the labour markets were </w:t>
      </w:r>
      <w:r w:rsidR="00D33F78" w:rsidRPr="00A804F8">
        <w:rPr>
          <w:rFonts w:ascii="Segoe UI" w:hAnsi="Segoe UI" w:cs="Segoe UI"/>
          <w:noProof/>
        </w:rPr>
        <w:t xml:space="preserve">set </w:t>
      </w:r>
      <w:r w:rsidR="00171FB8" w:rsidRPr="00A804F8">
        <w:rPr>
          <w:rFonts w:ascii="Segoe UI" w:hAnsi="Segoe UI" w:cs="Segoe UI"/>
          <w:noProof/>
        </w:rPr>
        <w:t xml:space="preserve">in train to be deserted of those younger than 20, in particular due to ‘the collapse of unskilled empolyment’ (page 40). Bynner argues that the solution identified by the Thatcher government was to focus on youth training, looking for causes of youth unemployment in the lack of skills of the unemployed and less in the repeated global economic recessions that occurred in early </w:t>
      </w:r>
      <w:r w:rsidR="009E2FCC" w:rsidRPr="00A804F8">
        <w:rPr>
          <w:rFonts w:ascii="Segoe UI" w:hAnsi="Segoe UI" w:cs="Segoe UI"/>
          <w:noProof/>
        </w:rPr>
        <w:t xml:space="preserve">the </w:t>
      </w:r>
      <w:r w:rsidR="00171FB8" w:rsidRPr="00A804F8">
        <w:rPr>
          <w:rFonts w:ascii="Segoe UI" w:hAnsi="Segoe UI" w:cs="Segoe UI"/>
          <w:noProof/>
        </w:rPr>
        <w:t>1980s and early 1990s. Since simple provison of training schemes did not attract youth</w:t>
      </w:r>
      <w:r w:rsidR="009E2FCC" w:rsidRPr="00A804F8">
        <w:rPr>
          <w:rFonts w:ascii="Segoe UI" w:hAnsi="Segoe UI" w:cs="Segoe UI"/>
          <w:noProof/>
        </w:rPr>
        <w:t>s</w:t>
      </w:r>
      <w:r w:rsidR="00171FB8" w:rsidRPr="00A804F8">
        <w:rPr>
          <w:rFonts w:ascii="Segoe UI" w:hAnsi="Segoe UI" w:cs="Segoe UI"/>
          <w:noProof/>
        </w:rPr>
        <w:t xml:space="preserve">, </w:t>
      </w:r>
      <w:r w:rsidR="00406FD2" w:rsidRPr="00A804F8">
        <w:rPr>
          <w:rFonts w:ascii="Segoe UI" w:hAnsi="Segoe UI" w:cs="Segoe UI"/>
          <w:noProof/>
        </w:rPr>
        <w:t xml:space="preserve">the NEET category </w:t>
      </w:r>
      <w:r w:rsidR="009E2FCC" w:rsidRPr="00A804F8">
        <w:rPr>
          <w:rFonts w:ascii="Segoe UI" w:hAnsi="Segoe UI" w:cs="Segoe UI"/>
          <w:noProof/>
        </w:rPr>
        <w:t>came into being</w:t>
      </w:r>
      <w:r w:rsidR="00406FD2" w:rsidRPr="00A804F8">
        <w:rPr>
          <w:rFonts w:ascii="Segoe UI" w:hAnsi="Segoe UI" w:cs="Segoe UI"/>
          <w:noProof/>
        </w:rPr>
        <w:t>.</w:t>
      </w:r>
    </w:p>
    <w:p w14:paraId="23D644C3" w14:textId="574842AC" w:rsidR="00711B0D" w:rsidRPr="00A804F8" w:rsidRDefault="00711B0D" w:rsidP="40D8F784">
      <w:pPr>
        <w:jc w:val="both"/>
        <w:rPr>
          <w:rFonts w:ascii="Segoe UI" w:eastAsia="Calibri" w:hAnsi="Segoe UI" w:cs="Segoe UI"/>
          <w:noProof/>
        </w:rPr>
      </w:pPr>
      <w:r w:rsidRPr="00A804F8">
        <w:rPr>
          <w:rFonts w:ascii="Segoe UI" w:hAnsi="Segoe UI" w:cs="Segoe UI"/>
          <w:b/>
          <w:bCs/>
          <w:noProof/>
        </w:rPr>
        <w:fldChar w:fldCharType="begin">
          <w:fldData xml:space="preserve">PEVuZE5vdGU+PENpdGUgQXV0aG9yWWVhcj0iMSI+PEF1dGhvcj5CeW5uZXI8L0F1dGhvcj48WWVh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</w:fldData>
        </w:fldChar>
      </w:r>
      <w:r w:rsidR="008125BA" w:rsidRPr="00A804F8">
        <w:rPr>
          <w:rFonts w:ascii="Segoe UI" w:hAnsi="Segoe UI" w:cs="Segoe UI"/>
          <w:b/>
          <w:bCs/>
          <w:noProof/>
        </w:rPr>
        <w:instrText xml:space="preserve"> ADDIN EN.CITE </w:instrText>
      </w:r>
      <w:r w:rsidR="008125BA" w:rsidRPr="00A804F8">
        <w:rPr>
          <w:rFonts w:ascii="Segoe UI" w:hAnsi="Segoe UI" w:cs="Segoe UI"/>
          <w:b/>
          <w:bCs/>
          <w:noProof/>
        </w:rPr>
        <w:fldChar w:fldCharType="begin">
          <w:fldData xml:space="preserve">PEVuZE5vdGU+PENpdGUgQXV0aG9yWWVhcj0iMSI+PEF1dGhvcj5CeW5uZXI8L0F1dGhvcj48WWVh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</w:fldData>
        </w:fldChar>
      </w:r>
      <w:r w:rsidR="008125BA" w:rsidRPr="00A804F8">
        <w:rPr>
          <w:rFonts w:ascii="Segoe UI" w:hAnsi="Segoe UI" w:cs="Segoe UI"/>
          <w:b/>
          <w:bCs/>
          <w:noProof/>
        </w:rPr>
        <w:instrText xml:space="preserve"> ADDIN EN.CITE.DATA </w:instrText>
      </w:r>
      <w:r w:rsidR="008125BA" w:rsidRPr="00A804F8">
        <w:rPr>
          <w:rFonts w:ascii="Segoe UI" w:hAnsi="Segoe UI" w:cs="Segoe UI"/>
          <w:b/>
          <w:bCs/>
          <w:noProof/>
        </w:rPr>
      </w:r>
      <w:r w:rsidR="008125BA" w:rsidRPr="00A804F8">
        <w:rPr>
          <w:rFonts w:ascii="Segoe UI" w:hAnsi="Segoe UI" w:cs="Segoe UI"/>
          <w:b/>
          <w:bCs/>
          <w:noProof/>
        </w:rPr>
        <w:fldChar w:fldCharType="end"/>
      </w:r>
      <w:r w:rsidRPr="00A804F8">
        <w:rPr>
          <w:rFonts w:ascii="Segoe UI" w:hAnsi="Segoe UI" w:cs="Segoe UI"/>
          <w:b/>
          <w:bCs/>
          <w:noProof/>
        </w:rPr>
      </w:r>
      <w:r w:rsidRPr="00A804F8">
        <w:rPr>
          <w:rFonts w:ascii="Segoe UI" w:hAnsi="Segoe UI" w:cs="Segoe UI"/>
          <w:b/>
          <w:bCs/>
          <w:noProof/>
        </w:rPr>
        <w:fldChar w:fldCharType="separate"/>
      </w:r>
      <w:r w:rsidR="008125BA" w:rsidRPr="00A804F8">
        <w:rPr>
          <w:rFonts w:ascii="Segoe UI" w:hAnsi="Segoe UI" w:cs="Segoe UI"/>
          <w:b/>
          <w:bCs/>
          <w:noProof/>
        </w:rPr>
        <w:t>Bynner and Parsons (2002)</w:t>
      </w:r>
      <w:r w:rsidRPr="00A804F8">
        <w:rPr>
          <w:rFonts w:ascii="Segoe UI" w:hAnsi="Segoe UI" w:cs="Segoe UI"/>
          <w:b/>
          <w:bCs/>
          <w:noProof/>
        </w:rPr>
        <w:fldChar w:fldCharType="end"/>
      </w:r>
      <w:r w:rsidRPr="00A804F8">
        <w:rPr>
          <w:rFonts w:ascii="Segoe UI" w:hAnsi="Segoe UI" w:cs="Segoe UI"/>
          <w:b/>
          <w:bCs/>
          <w:noProof/>
        </w:rPr>
        <w:t xml:space="preserve"> </w:t>
      </w:r>
      <w:r w:rsidRPr="00A804F8">
        <w:rPr>
          <w:rFonts w:ascii="Segoe UI" w:eastAsia="Calibri" w:hAnsi="Segoe UI" w:cs="Segoe UI"/>
          <w:noProof/>
        </w:rPr>
        <w:t>analysed longitudinal data from a subsample of the 1970 British Birth Cohort Study collected at age 21 to exmine the relationship between NEET status and prior educational achievement and circumstance, and the difficulties</w:t>
      </w:r>
      <w:r w:rsidR="009E2FCC" w:rsidRPr="00A804F8">
        <w:rPr>
          <w:rFonts w:ascii="Segoe UI" w:eastAsia="Calibri" w:hAnsi="Segoe UI" w:cs="Segoe UI"/>
          <w:noProof/>
        </w:rPr>
        <w:t xml:space="preserve"> being</w:t>
      </w:r>
      <w:r w:rsidRPr="00A804F8">
        <w:rPr>
          <w:rFonts w:ascii="Segoe UI" w:eastAsia="Calibri" w:hAnsi="Segoe UI" w:cs="Segoe UI"/>
          <w:noProof/>
        </w:rPr>
        <w:t xml:space="preserve"> NEET poses in the context of building adult identity capital. They find that NEET status negatively affects outcomes in adulthood </w:t>
      </w:r>
      <w:r w:rsidR="009E2FCC" w:rsidRPr="00A804F8">
        <w:rPr>
          <w:rFonts w:ascii="Segoe UI" w:eastAsia="Calibri" w:hAnsi="Segoe UI" w:cs="Segoe UI"/>
          <w:noProof/>
        </w:rPr>
        <w:t xml:space="preserve">that are </w:t>
      </w:r>
      <w:r w:rsidRPr="00A804F8">
        <w:rPr>
          <w:rFonts w:ascii="Segoe UI" w:eastAsia="Calibri" w:hAnsi="Segoe UI" w:cs="Segoe UI"/>
          <w:noProof/>
        </w:rPr>
        <w:t>associated with the formation of identity capital, especially among young women, while among young men, the effects of</w:t>
      </w:r>
      <w:r w:rsidR="009E2FCC" w:rsidRPr="00A804F8">
        <w:rPr>
          <w:rFonts w:ascii="Segoe UI" w:eastAsia="Calibri" w:hAnsi="Segoe UI" w:cs="Segoe UI"/>
          <w:noProof/>
        </w:rPr>
        <w:t xml:space="preserve"> the</w:t>
      </w:r>
      <w:r w:rsidRPr="00A804F8">
        <w:rPr>
          <w:rFonts w:ascii="Segoe UI" w:eastAsia="Calibri" w:hAnsi="Segoe UI" w:cs="Segoe UI"/>
          <w:noProof/>
        </w:rPr>
        <w:t xml:space="preserve"> NEET status in the late teenage years are mainly manifested in poor labour market performance.</w:t>
      </w:r>
    </w:p>
    <w:p w14:paraId="6E18AA34" w14:textId="472345E8" w:rsidR="00711B0D" w:rsidRPr="00A804F8" w:rsidRDefault="00711B0D" w:rsidP="00975870">
      <w:pPr>
        <w:jc w:val="both"/>
        <w:rPr>
          <w:rFonts w:ascii="Segoe UI" w:hAnsi="Segoe UI" w:cs="Segoe UI"/>
        </w:rPr>
      </w:pPr>
      <w:r w:rsidRPr="00A804F8">
        <w:rPr>
          <w:rFonts w:ascii="Segoe UI" w:hAnsi="Segoe UI" w:cs="Segoe UI"/>
          <w:b/>
          <w:bCs/>
        </w:rPr>
        <w:fldChar w:fldCharType="begin">
          <w:fldData xml:space="preserve">PEVuZE5vdGU+PENpdGUgQXV0aG9yWWVhcj0iMSI+PEF1dGhvcj5DYW1wYmVsbDwvQXV0aG9yPjxZ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PEVuZE5vdGU+PENpdGUgQXV0aG9yWWVhcj0iMSI+PEF1dGhvcj5DYW1wYmVsbDwvQXV0aG9yPjxZ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Campbell et al. (2020)</w:t>
      </w:r>
      <w:r w:rsidRPr="00A804F8">
        <w:rPr>
          <w:rFonts w:ascii="Segoe UI" w:hAnsi="Segoe UI" w:cs="Segoe UI"/>
          <w:b/>
          <w:bCs/>
        </w:rPr>
        <w:fldChar w:fldCharType="end"/>
      </w:r>
      <w:r w:rsidRPr="00A804F8">
        <w:rPr>
          <w:rFonts w:ascii="Segoe UI" w:hAnsi="Segoe UI" w:cs="Segoe UI"/>
        </w:rPr>
        <w:t xml:space="preserve"> explore a British sample of youngsters aged 18 and consider their exposure to risky behaviours in mid-adolescence, including sexual health, substance </w:t>
      </w:r>
      <w:r w:rsidR="009E2FCC" w:rsidRPr="00A804F8">
        <w:rPr>
          <w:rFonts w:ascii="Segoe UI" w:hAnsi="Segoe UI" w:cs="Segoe UI"/>
        </w:rPr>
        <w:t>ab</w:t>
      </w:r>
      <w:r w:rsidRPr="00A804F8">
        <w:rPr>
          <w:rFonts w:ascii="Segoe UI" w:hAnsi="Segoe UI" w:cs="Segoe UI"/>
        </w:rPr>
        <w:t>use, self-harm, vehicle related injury risk, criminal and antisocial behaviour, and physical inactivity. Being NEET is used as one of the seven negative outcomes and it is shown to be a consequence of such exposure.</w:t>
      </w:r>
    </w:p>
    <w:p w14:paraId="43468407" w14:textId="0CD71585" w:rsidR="00711B0D" w:rsidRPr="00A804F8" w:rsidRDefault="00711B0D" w:rsidP="009D779A">
      <w:pPr>
        <w:jc w:val="both"/>
        <w:rPr>
          <w:rFonts w:ascii="Segoe UI" w:hAnsi="Segoe UI" w:cs="Segoe UI"/>
        </w:rPr>
      </w:pPr>
      <w:r w:rsidRPr="00A804F8">
        <w:rPr>
          <w:rFonts w:ascii="Segoe UI" w:hAnsi="Segoe UI" w:cs="Segoe UI"/>
          <w:b/>
          <w:bCs/>
        </w:rPr>
        <w:lastRenderedPageBreak/>
        <w:fldChar w:fldCharType="begin">
          <w:fldData xml:space="preserve">PEVuZE5vdGU+PENpdGUgQXV0aG9yWWVhcj0iMSI+PEF1dGhvcj5DZWZhbG88L0F1dGhvcj48WWVh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PEVuZE5vdGU+PENpdGUgQXV0aG9yWWVhcj0iMSI+PEF1dGhvcj5DZWZhbG88L0F1dGhvcj48WWVh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Cefalo, Scandurra, and Kazepov (2020)</w:t>
      </w:r>
      <w:r w:rsidRPr="00A804F8">
        <w:rPr>
          <w:rFonts w:ascii="Segoe UI" w:hAnsi="Segoe UI" w:cs="Segoe UI"/>
          <w:b/>
          <w:bCs/>
        </w:rPr>
        <w:fldChar w:fldCharType="end"/>
      </w:r>
      <w:r w:rsidRPr="00A804F8">
        <w:rPr>
          <w:rFonts w:ascii="Segoe UI" w:hAnsi="Segoe UI" w:cs="Segoe UI"/>
        </w:rPr>
        <w:t xml:space="preserve"> consider regional differences in youth employment in the EU. The</w:t>
      </w:r>
      <w:r w:rsidR="009E2FCC" w:rsidRPr="00A804F8">
        <w:rPr>
          <w:rFonts w:ascii="Segoe UI" w:hAnsi="Segoe UI" w:cs="Segoe UI"/>
        </w:rPr>
        <w:t>y</w:t>
      </w:r>
      <w:r w:rsidRPr="00A804F8">
        <w:rPr>
          <w:rFonts w:ascii="Segoe UI" w:hAnsi="Segoe UI" w:cs="Segoe UI"/>
        </w:rPr>
        <w:t xml:space="preserve"> propose an index of youth labour market integration that combines various indicators at NUS2 level, including NEET rates. NEET rates are mentioned as </w:t>
      </w:r>
      <w:r w:rsidR="009E2FCC" w:rsidRPr="00A804F8">
        <w:rPr>
          <w:rFonts w:ascii="Segoe UI" w:hAnsi="Segoe UI" w:cs="Segoe UI"/>
        </w:rPr>
        <w:t xml:space="preserve">an </w:t>
      </w:r>
      <w:r w:rsidRPr="00A804F8">
        <w:rPr>
          <w:rFonts w:ascii="Segoe UI" w:hAnsi="Segoe UI" w:cs="Segoe UI"/>
        </w:rPr>
        <w:t>example of territorial differentiation and are used as</w:t>
      </w:r>
      <w:r w:rsidR="009E2FCC" w:rsidRPr="00A804F8">
        <w:rPr>
          <w:rFonts w:ascii="Segoe UI" w:hAnsi="Segoe UI" w:cs="Segoe UI"/>
        </w:rPr>
        <w:t xml:space="preserve"> a</w:t>
      </w:r>
      <w:r w:rsidRPr="00A804F8">
        <w:rPr>
          <w:rFonts w:ascii="Segoe UI" w:hAnsi="Segoe UI" w:cs="Segoe UI"/>
        </w:rPr>
        <w:t xml:space="preserve"> specific indicator for exclusion from</w:t>
      </w:r>
      <w:r w:rsidR="009E2FCC" w:rsidRPr="00A804F8">
        <w:rPr>
          <w:rFonts w:ascii="Segoe UI" w:hAnsi="Segoe UI" w:cs="Segoe UI"/>
        </w:rPr>
        <w:t xml:space="preserve"> the</w:t>
      </w:r>
      <w:r w:rsidRPr="00A804F8">
        <w:rPr>
          <w:rFonts w:ascii="Segoe UI" w:hAnsi="Segoe UI" w:cs="Segoe UI"/>
        </w:rPr>
        <w:t xml:space="preserve"> labour market.</w:t>
      </w:r>
    </w:p>
    <w:p w14:paraId="0343D331" w14:textId="58A44BDB" w:rsidR="00711B0D" w:rsidRPr="00A804F8" w:rsidRDefault="00711B0D" w:rsidP="3DC0412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PEVuZE5vdGU+PENpdGUgQXV0aG9yWWVhcj0iMSI+PEF1dGhvcj5Db3JuaXNoPC9BdXRob3I+PFll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==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PEVuZE5vdGU+PENpdGUgQXV0aG9yWWVhcj0iMSI+PEF1dGhvcj5Db3JuaXNoPC9BdXRob3I+PFll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==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Cornish (2021)</w:t>
      </w:r>
      <w:r w:rsidRPr="00A804F8">
        <w:rPr>
          <w:rFonts w:ascii="Segoe UI" w:eastAsia="Calibri" w:hAnsi="Segoe UI" w:cs="Segoe UI"/>
        </w:rPr>
        <w:fldChar w:fldCharType="end"/>
      </w:r>
      <w:r w:rsidRPr="00A804F8">
        <w:rPr>
          <w:rFonts w:ascii="Segoe UI" w:eastAsia="Calibri" w:hAnsi="Segoe UI" w:cs="Segoe UI"/>
        </w:rPr>
        <w:t xml:space="preserve"> adopts a case study approach to examine exclusion by</w:t>
      </w:r>
      <w:r w:rsidR="009E2FCC" w:rsidRPr="00A804F8">
        <w:rPr>
          <w:rFonts w:ascii="Segoe UI" w:eastAsia="Calibri" w:hAnsi="Segoe UI" w:cs="Segoe UI"/>
        </w:rPr>
        <w:t xml:space="preserve"> the</w:t>
      </w:r>
      <w:r w:rsidRPr="00A804F8">
        <w:rPr>
          <w:rFonts w:ascii="Segoe UI" w:eastAsia="Calibri" w:hAnsi="Segoe UI" w:cs="Segoe UI"/>
        </w:rPr>
        <w:t xml:space="preserve"> design and allocation of physical space at a college in England’s East Region. The analysis shows a territorial exclusion by design (the employability course was delivered in a Q-Block building out of sight and that was used mainly for programmes for marginali</w:t>
      </w:r>
      <w:r w:rsidR="009E2FCC" w:rsidRPr="00A804F8">
        <w:rPr>
          <w:rFonts w:ascii="Segoe UI" w:eastAsia="Calibri" w:hAnsi="Segoe UI" w:cs="Segoe UI"/>
        </w:rPr>
        <w:t>s</w:t>
      </w:r>
      <w:r w:rsidRPr="00A804F8">
        <w:rPr>
          <w:rFonts w:ascii="Segoe UI" w:eastAsia="Calibri" w:hAnsi="Segoe UI" w:cs="Segoe UI"/>
        </w:rPr>
        <w:t xml:space="preserve">ed people) and enforces the spatial dimension of exclusion. </w:t>
      </w:r>
      <w:r w:rsidR="009E2FCC" w:rsidRPr="00A804F8">
        <w:rPr>
          <w:rFonts w:ascii="Segoe UI" w:eastAsia="Calibri" w:hAnsi="Segoe UI" w:cs="Segoe UI"/>
        </w:rPr>
        <w:t>D</w:t>
      </w:r>
      <w:r w:rsidRPr="00A804F8">
        <w:rPr>
          <w:rFonts w:ascii="Segoe UI" w:eastAsia="Calibri" w:hAnsi="Segoe UI" w:cs="Segoe UI"/>
        </w:rPr>
        <w:t>elivering the employability course and programmes for NEETs in this Q-Block created a spatial exclusion that led to the stigmati</w:t>
      </w:r>
      <w:r w:rsidR="009E2FCC" w:rsidRPr="00A804F8">
        <w:rPr>
          <w:rFonts w:ascii="Segoe UI" w:eastAsia="Calibri" w:hAnsi="Segoe UI" w:cs="Segoe UI"/>
        </w:rPr>
        <w:t>s</w:t>
      </w:r>
      <w:r w:rsidRPr="00A804F8">
        <w:rPr>
          <w:rFonts w:ascii="Segoe UI" w:eastAsia="Calibri" w:hAnsi="Segoe UI" w:cs="Segoe UI"/>
        </w:rPr>
        <w:t>ation of these students. Also, NEETs and disengaged youth</w:t>
      </w:r>
      <w:r w:rsidR="009E2FCC" w:rsidRPr="00A804F8">
        <w:rPr>
          <w:rFonts w:ascii="Segoe UI" w:eastAsia="Calibri" w:hAnsi="Segoe UI" w:cs="Segoe UI"/>
        </w:rPr>
        <w:t>s</w:t>
      </w:r>
      <w:r w:rsidRPr="00A804F8">
        <w:rPr>
          <w:rFonts w:ascii="Segoe UI" w:eastAsia="Calibri" w:hAnsi="Segoe UI" w:cs="Segoe UI"/>
        </w:rPr>
        <w:t xml:space="preserve"> were treated like a homogenous group</w:t>
      </w:r>
      <w:r w:rsidR="009E2FCC" w:rsidRPr="00A804F8">
        <w:rPr>
          <w:rFonts w:ascii="Segoe UI" w:eastAsia="Calibri" w:hAnsi="Segoe UI" w:cs="Segoe UI"/>
        </w:rPr>
        <w:t xml:space="preserve"> in this space</w:t>
      </w:r>
      <w:r w:rsidRPr="00A804F8">
        <w:rPr>
          <w:rFonts w:ascii="Segoe UI" w:eastAsia="Calibri" w:hAnsi="Segoe UI" w:cs="Segoe UI"/>
        </w:rPr>
        <w:t>.</w:t>
      </w:r>
    </w:p>
    <w:p w14:paraId="5C09BFB0" w14:textId="75DAC498" w:rsidR="00711B0D" w:rsidRPr="00A804F8" w:rsidRDefault="00711B0D" w:rsidP="4F4AFB4B">
      <w:pPr>
        <w:rPr>
          <w:rFonts w:ascii="Segoe UI" w:hAnsi="Segoe UI" w:cs="Segoe UI"/>
          <w:noProof/>
        </w:rPr>
      </w:pPr>
      <w:r w:rsidRPr="00A804F8">
        <w:rPr>
          <w:rFonts w:ascii="Segoe UI" w:hAnsi="Segoe UI" w:cs="Segoe UI"/>
          <w:b/>
          <w:bCs/>
          <w:noProof/>
        </w:rPr>
        <w:fldChar w:fldCharType="begin">
          <w:fldData xml:space="preserve">PEVuZE5vdGU+PENpdGUgQXV0aG9yWWVhcj0iMSI+PEF1dGhvcj5EYXlpb2dsdTwvQXV0aG9yPjxZ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</w:fldData>
        </w:fldChar>
      </w:r>
      <w:r w:rsidRPr="00A804F8">
        <w:rPr>
          <w:rFonts w:ascii="Segoe UI" w:hAnsi="Segoe UI" w:cs="Segoe UI"/>
          <w:b/>
          <w:bCs/>
          <w:noProof/>
        </w:rPr>
        <w:instrText xml:space="preserve"> ADDIN EN.CITE </w:instrText>
      </w:r>
      <w:r w:rsidRPr="00A804F8">
        <w:rPr>
          <w:rFonts w:ascii="Segoe UI" w:hAnsi="Segoe UI" w:cs="Segoe UI"/>
          <w:b/>
          <w:bCs/>
          <w:noProof/>
        </w:rPr>
        <w:fldChar w:fldCharType="begin">
          <w:fldData xml:space="preserve">PEVuZE5vdGU+PENpdGUgQXV0aG9yWWVhcj0iMSI+PEF1dGhvcj5EYXlpb2dsdTwvQXV0aG9yPjxZ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</w:fldData>
        </w:fldChar>
      </w:r>
      <w:r w:rsidRPr="00A804F8">
        <w:rPr>
          <w:rFonts w:ascii="Segoe UI" w:hAnsi="Segoe UI" w:cs="Segoe UI"/>
          <w:b/>
          <w:bCs/>
          <w:noProof/>
        </w:rPr>
        <w:instrText xml:space="preserve"> ADDIN EN.CITE.DATA </w:instrText>
      </w:r>
      <w:r w:rsidRPr="00A804F8">
        <w:rPr>
          <w:rFonts w:ascii="Segoe UI" w:hAnsi="Segoe UI" w:cs="Segoe UI"/>
          <w:b/>
          <w:bCs/>
          <w:noProof/>
        </w:rPr>
      </w:r>
      <w:r w:rsidRPr="00A804F8">
        <w:rPr>
          <w:rFonts w:ascii="Segoe UI" w:hAnsi="Segoe UI" w:cs="Segoe UI"/>
          <w:b/>
          <w:bCs/>
          <w:noProof/>
        </w:rPr>
        <w:fldChar w:fldCharType="end"/>
      </w:r>
      <w:r w:rsidRPr="00A804F8">
        <w:rPr>
          <w:rFonts w:ascii="Segoe UI" w:hAnsi="Segoe UI" w:cs="Segoe UI"/>
          <w:b/>
          <w:bCs/>
          <w:noProof/>
        </w:rPr>
      </w:r>
      <w:r w:rsidRPr="00A804F8">
        <w:rPr>
          <w:rFonts w:ascii="Segoe UI" w:hAnsi="Segoe UI" w:cs="Segoe UI"/>
          <w:b/>
          <w:bCs/>
          <w:noProof/>
        </w:rPr>
        <w:fldChar w:fldCharType="separate"/>
      </w:r>
      <w:r w:rsidRPr="00A804F8">
        <w:rPr>
          <w:rFonts w:ascii="Segoe UI" w:hAnsi="Segoe UI" w:cs="Segoe UI"/>
          <w:b/>
          <w:bCs/>
          <w:noProof/>
        </w:rPr>
        <w:t>Dayioglu, Kucukbayrak, and Tumen (2022)</w:t>
      </w:r>
      <w:r w:rsidRPr="00A804F8">
        <w:rPr>
          <w:rFonts w:ascii="Segoe UI" w:hAnsi="Segoe UI" w:cs="Segoe UI"/>
          <w:b/>
          <w:bCs/>
          <w:noProof/>
        </w:rPr>
        <w:fldChar w:fldCharType="end"/>
      </w:r>
      <w:r w:rsidRPr="00A804F8">
        <w:rPr>
          <w:rFonts w:ascii="Segoe UI" w:hAnsi="Segoe UI" w:cs="Segoe UI"/>
          <w:noProof/>
        </w:rPr>
        <w:t xml:space="preserve"> apply a regression discontinuity analysis </w:t>
      </w:r>
      <w:r w:rsidR="009E2FCC" w:rsidRPr="00A804F8">
        <w:rPr>
          <w:rFonts w:ascii="Segoe UI" w:hAnsi="Segoe UI" w:cs="Segoe UI"/>
          <w:noProof/>
        </w:rPr>
        <w:t xml:space="preserve">and </w:t>
      </w:r>
      <w:r w:rsidRPr="00A804F8">
        <w:rPr>
          <w:rFonts w:ascii="Segoe UI" w:hAnsi="Segoe UI" w:cs="Segoe UI"/>
          <w:noProof/>
        </w:rPr>
        <w:t xml:space="preserve">find that an increase of the age-specific minimum wage </w:t>
      </w:r>
      <w:r w:rsidR="009E2FCC" w:rsidRPr="00A804F8">
        <w:rPr>
          <w:rFonts w:ascii="Segoe UI" w:hAnsi="Segoe UI" w:cs="Segoe UI"/>
          <w:noProof/>
        </w:rPr>
        <w:t>initially</w:t>
      </w:r>
      <w:r w:rsidRPr="00A804F8">
        <w:rPr>
          <w:rFonts w:ascii="Segoe UI" w:hAnsi="Segoe UI" w:cs="Segoe UI"/>
          <w:noProof/>
        </w:rPr>
        <w:t xml:space="preserve"> increases the likelihood of youth male</w:t>
      </w:r>
      <w:r w:rsidR="009E2FCC" w:rsidRPr="00A804F8">
        <w:rPr>
          <w:rFonts w:ascii="Segoe UI" w:hAnsi="Segoe UI" w:cs="Segoe UI"/>
          <w:noProof/>
        </w:rPr>
        <w:t>s</w:t>
      </w:r>
      <w:r w:rsidRPr="00A804F8">
        <w:rPr>
          <w:rFonts w:ascii="Segoe UI" w:hAnsi="Segoe UI" w:cs="Segoe UI"/>
          <w:noProof/>
        </w:rPr>
        <w:t xml:space="preserve"> </w:t>
      </w:r>
      <w:r w:rsidR="009E2FCC" w:rsidRPr="00A804F8">
        <w:rPr>
          <w:rFonts w:ascii="Segoe UI" w:hAnsi="Segoe UI" w:cs="Segoe UI"/>
          <w:noProof/>
        </w:rPr>
        <w:t xml:space="preserve"> entering</w:t>
      </w:r>
      <w:r w:rsidRPr="00A804F8">
        <w:rPr>
          <w:rFonts w:ascii="Segoe UI" w:hAnsi="Segoe UI" w:cs="Segoe UI"/>
          <w:noProof/>
        </w:rPr>
        <w:t xml:space="preserve"> the NEET</w:t>
      </w:r>
      <w:r w:rsidR="009E2FCC" w:rsidRPr="00A804F8">
        <w:rPr>
          <w:rFonts w:ascii="Segoe UI" w:hAnsi="Segoe UI" w:cs="Segoe UI"/>
          <w:noProof/>
        </w:rPr>
        <w:t xml:space="preserve"> status</w:t>
      </w:r>
      <w:r w:rsidRPr="00A804F8">
        <w:rPr>
          <w:rFonts w:ascii="Segoe UI" w:hAnsi="Segoe UI" w:cs="Segoe UI"/>
          <w:noProof/>
        </w:rPr>
        <w:t xml:space="preserve"> in Turkey</w:t>
      </w:r>
      <w:r w:rsidR="009E2FCC" w:rsidRPr="00A804F8">
        <w:rPr>
          <w:rFonts w:ascii="Segoe UI" w:hAnsi="Segoe UI" w:cs="Segoe UI"/>
          <w:noProof/>
        </w:rPr>
        <w:t>. This is</w:t>
      </w:r>
      <w:r w:rsidRPr="00A804F8">
        <w:rPr>
          <w:rFonts w:ascii="Segoe UI" w:hAnsi="Segoe UI" w:cs="Segoe UI"/>
          <w:noProof/>
        </w:rPr>
        <w:t xml:space="preserve"> because when teens become more expensive</w:t>
      </w:r>
      <w:r w:rsidR="009E2FCC" w:rsidRPr="00A804F8">
        <w:rPr>
          <w:rFonts w:ascii="Segoe UI" w:hAnsi="Segoe UI" w:cs="Segoe UI"/>
          <w:noProof/>
        </w:rPr>
        <w:t>,</w:t>
      </w:r>
      <w:r w:rsidRPr="00A804F8">
        <w:rPr>
          <w:rFonts w:ascii="Segoe UI" w:hAnsi="Segoe UI" w:cs="Segoe UI"/>
          <w:noProof/>
        </w:rPr>
        <w:t xml:space="preserve"> they get replaced </w:t>
      </w:r>
      <w:r w:rsidR="009E2FCC" w:rsidRPr="00A804F8">
        <w:rPr>
          <w:rFonts w:ascii="Segoe UI" w:hAnsi="Segoe UI" w:cs="Segoe UI"/>
          <w:noProof/>
        </w:rPr>
        <w:t xml:space="preserve">by </w:t>
      </w:r>
      <w:r w:rsidRPr="00A804F8">
        <w:rPr>
          <w:rFonts w:ascii="Segoe UI" w:hAnsi="Segoe UI" w:cs="Segoe UI"/>
          <w:noProof/>
        </w:rPr>
        <w:t>more experienced workers. However, in the medium term</w:t>
      </w:r>
      <w:r w:rsidR="009E2FCC" w:rsidRPr="00A804F8">
        <w:rPr>
          <w:rFonts w:ascii="Segoe UI" w:hAnsi="Segoe UI" w:cs="Segoe UI"/>
          <w:noProof/>
        </w:rPr>
        <w:t>,</w:t>
      </w:r>
      <w:r w:rsidRPr="00A804F8">
        <w:rPr>
          <w:rFonts w:ascii="Segoe UI" w:hAnsi="Segoe UI" w:cs="Segoe UI"/>
          <w:noProof/>
        </w:rPr>
        <w:t xml:space="preserve"> school enrollment increases and the NEET effect vanishes. </w:t>
      </w:r>
    </w:p>
    <w:p w14:paraId="7D0BA850" w14:textId="38D7CD82" w:rsidR="00711B0D" w:rsidRPr="00A804F8" w:rsidRDefault="00711B0D" w:rsidP="52CEE8C4">
      <w:pPr>
        <w:jc w:val="both"/>
        <w:rPr>
          <w:rFonts w:ascii="Segoe UI" w:hAnsi="Segoe UI" w:cs="Segoe UI"/>
          <w:b/>
          <w:bCs/>
          <w:noProof/>
        </w:rPr>
      </w:pPr>
      <w:r w:rsidRPr="00A804F8">
        <w:rPr>
          <w:rFonts w:ascii="Segoe UI" w:hAnsi="Segoe UI" w:cs="Segoe UI"/>
          <w:b/>
          <w:bCs/>
          <w:noProof/>
        </w:rPr>
        <w:fldChar w:fldCharType="begin">
          <w:fldData xml:space="preserve">PEVuZE5vdGU+PENpdGUgQXV0aG9yWWVhcj0iMSI+PEF1dGhvcj5EZSBMdWNhPC9BdXRob3I+PFll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</w:fldData>
        </w:fldChar>
      </w:r>
      <w:r w:rsidRPr="00A804F8">
        <w:rPr>
          <w:rFonts w:ascii="Segoe UI" w:hAnsi="Segoe UI" w:cs="Segoe UI"/>
          <w:b/>
          <w:bCs/>
          <w:noProof/>
        </w:rPr>
        <w:instrText xml:space="preserve"> ADDIN EN.CITE </w:instrText>
      </w:r>
      <w:r w:rsidRPr="00A804F8">
        <w:rPr>
          <w:rFonts w:ascii="Segoe UI" w:hAnsi="Segoe UI" w:cs="Segoe UI"/>
          <w:b/>
          <w:bCs/>
          <w:noProof/>
        </w:rPr>
        <w:fldChar w:fldCharType="begin">
          <w:fldData xml:space="preserve">PEVuZE5vdGU+PENpdGUgQXV0aG9yWWVhcj0iMSI+PEF1dGhvcj5EZSBMdWNhPC9BdXRob3I+PFll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</w:fldData>
        </w:fldChar>
      </w:r>
      <w:r w:rsidRPr="00A804F8">
        <w:rPr>
          <w:rFonts w:ascii="Segoe UI" w:hAnsi="Segoe UI" w:cs="Segoe UI"/>
          <w:b/>
          <w:bCs/>
          <w:noProof/>
        </w:rPr>
        <w:instrText xml:space="preserve"> ADDIN EN.CITE.DATA </w:instrText>
      </w:r>
      <w:r w:rsidRPr="00A804F8">
        <w:rPr>
          <w:rFonts w:ascii="Segoe UI" w:hAnsi="Segoe UI" w:cs="Segoe UI"/>
          <w:b/>
          <w:bCs/>
          <w:noProof/>
        </w:rPr>
      </w:r>
      <w:r w:rsidRPr="00A804F8">
        <w:rPr>
          <w:rFonts w:ascii="Segoe UI" w:hAnsi="Segoe UI" w:cs="Segoe UI"/>
          <w:b/>
          <w:bCs/>
          <w:noProof/>
        </w:rPr>
        <w:fldChar w:fldCharType="end"/>
      </w:r>
      <w:r w:rsidRPr="00A804F8">
        <w:rPr>
          <w:rFonts w:ascii="Segoe UI" w:hAnsi="Segoe UI" w:cs="Segoe UI"/>
          <w:b/>
          <w:bCs/>
          <w:noProof/>
        </w:rPr>
      </w:r>
      <w:r w:rsidRPr="00A804F8">
        <w:rPr>
          <w:rFonts w:ascii="Segoe UI" w:hAnsi="Segoe UI" w:cs="Segoe UI"/>
          <w:b/>
          <w:bCs/>
          <w:noProof/>
        </w:rPr>
        <w:fldChar w:fldCharType="separate"/>
      </w:r>
      <w:r w:rsidRPr="00A804F8">
        <w:rPr>
          <w:rFonts w:ascii="Segoe UI" w:hAnsi="Segoe UI" w:cs="Segoe UI"/>
          <w:b/>
          <w:bCs/>
          <w:noProof/>
        </w:rPr>
        <w:t>De Luca, Mazzocchi, Quintano, and Rocca (2020)</w:t>
      </w:r>
      <w:r w:rsidRPr="00A804F8">
        <w:rPr>
          <w:rFonts w:ascii="Segoe UI" w:hAnsi="Segoe UI" w:cs="Segoe UI"/>
          <w:b/>
          <w:bCs/>
          <w:noProof/>
        </w:rPr>
        <w:fldChar w:fldCharType="end"/>
      </w:r>
      <w:r w:rsidRPr="00A804F8">
        <w:rPr>
          <w:rFonts w:ascii="Segoe UI" w:hAnsi="Segoe UI" w:cs="Segoe UI"/>
          <w:b/>
          <w:bCs/>
          <w:noProof/>
        </w:rPr>
        <w:t xml:space="preserve"> </w:t>
      </w:r>
      <w:r w:rsidRPr="00A804F8">
        <w:rPr>
          <w:rFonts w:ascii="Segoe UI" w:hAnsi="Segoe UI" w:cs="Segoe UI"/>
          <w:noProof/>
        </w:rPr>
        <w:t>analyse determinants of NEETS and Early School Leavers (ESLs) in Italy and Spain</w:t>
      </w:r>
      <w:r w:rsidR="003E41F3" w:rsidRPr="00A804F8">
        <w:rPr>
          <w:rFonts w:ascii="Segoe UI" w:hAnsi="Segoe UI" w:cs="Segoe UI"/>
          <w:noProof/>
        </w:rPr>
        <w:t xml:space="preserve"> between</w:t>
      </w:r>
      <w:r w:rsidRPr="00A804F8">
        <w:rPr>
          <w:rFonts w:ascii="Segoe UI" w:hAnsi="Segoe UI" w:cs="Segoe UI"/>
          <w:noProof/>
        </w:rPr>
        <w:t xml:space="preserve"> 2007 and 2017. In Spain</w:t>
      </w:r>
      <w:r w:rsidR="009E2FCC" w:rsidRPr="00A804F8">
        <w:rPr>
          <w:rFonts w:ascii="Segoe UI" w:hAnsi="Segoe UI" w:cs="Segoe UI"/>
          <w:noProof/>
        </w:rPr>
        <w:t>,</w:t>
      </w:r>
      <w:r w:rsidRPr="00A804F8">
        <w:rPr>
          <w:rFonts w:ascii="Segoe UI" w:hAnsi="Segoe UI" w:cs="Segoe UI"/>
          <w:noProof/>
        </w:rPr>
        <w:t xml:space="preserve"> the NEET status is mainly connected to unemployment and more influenced by economic cycles, while in Italy inactivity is an important and more persistent factor. Based on regression models and time-varying correlation models, they find a greater ESL influence on</w:t>
      </w:r>
      <w:r w:rsidR="009E2FCC" w:rsidRPr="00A804F8">
        <w:rPr>
          <w:rFonts w:ascii="Segoe UI" w:hAnsi="Segoe UI" w:cs="Segoe UI"/>
          <w:noProof/>
        </w:rPr>
        <w:t xml:space="preserve"> becoming</w:t>
      </w:r>
      <w:r w:rsidRPr="00A804F8">
        <w:rPr>
          <w:rFonts w:ascii="Segoe UI" w:hAnsi="Segoe UI" w:cs="Segoe UI"/>
          <w:noProof/>
        </w:rPr>
        <w:t xml:space="preserve"> NEET in Italy and in particular for men. </w:t>
      </w:r>
    </w:p>
    <w:p w14:paraId="4345130D" w14:textId="306A3FBE" w:rsidR="00711B0D" w:rsidRPr="00A804F8" w:rsidRDefault="00711B0D" w:rsidP="3DC04124">
      <w:pPr>
        <w:spacing w:line="257" w:lineRule="auto"/>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AuthorYear="1"&gt;&lt;Author&gt;Dorsett&lt;/Author&gt;&lt;Year&gt;2014&lt;/Year&gt;&lt;RecNum&gt;2871&lt;/RecNum&gt;&lt;DisplayText&gt;Dorsett and Lucchino (2014)&lt;/DisplayText&gt;&lt;record&gt;&lt;rec-number&gt;2871&lt;/rec-number&gt;&lt;foreign-keys&gt;&lt;key app="EN" db-id="0xf0awap4xeszmepvpdvvtrc5rp9fe2tttwv" timestamp="1669915229"&gt;2871&lt;/key&gt;&lt;/foreign-keys&gt;&lt;ref-type name="Journal Article"&gt;17&lt;/ref-type&gt;&lt;contributors&gt;&lt;authors&gt;&lt;author&gt;Dorsett, R.&lt;/author&gt;&lt;author&gt;Lucchino, P.&lt;/author&gt;&lt;/authors&gt;&lt;/contributors&gt;&lt;auth-address&gt;[Dorsett, Richard; Lucchino, Paolo] Natl Inst Econ &amp;amp; Social Res, London SW1P 3HE, England.&amp;#xD;Lucchino, P (corresponding author), Natl Inst Econ &amp;amp; Social Res, 2 Dean Trench St,Smith Sq, London SW1P 3HE, England.&amp;#xD;p.lucchino@niesr.ac.uk&lt;/auth-address&gt;&lt;titles&gt;&lt;title&gt;Explaining patterns in the school-to-work transition: An analysis using optimal matching&lt;/title&gt;&lt;secondary-title&gt;Advances in Life Course Research&lt;/secondary-title&gt;&lt;alt-title&gt;Adv. Life Course Res.&lt;/alt-title&gt;&lt;/titles&gt;&lt;periodical&gt;&lt;full-title&gt;Advances in Life Course Research&lt;/full-title&gt;&lt;/periodical&gt;&lt;pages&gt;1-14&lt;/pages&gt;&lt;volume&gt;22&lt;/volume&gt;&lt;keywords&gt;&lt;keyword&gt;School to work transition&lt;/keyword&gt;&lt;keyword&gt;Youth unemployment&lt;/keyword&gt;&lt;keyword&gt;NEET&lt;/keyword&gt;&lt;keyword&gt;Optimal matching&lt;/keyword&gt;&lt;keyword&gt;labor-market entry&lt;/keyword&gt;&lt;keyword&gt;sequence-analysis&lt;/keyword&gt;&lt;keyword&gt;quality&lt;/keyword&gt;&lt;keyword&gt;quantity&lt;/keyword&gt;&lt;keyword&gt;trajectories&lt;/keyword&gt;&lt;keyword&gt;investment&lt;/keyword&gt;&lt;keyword&gt;children&lt;/keyword&gt;&lt;keyword&gt;careers&lt;/keyword&gt;&lt;keyword&gt;youth&lt;/keyword&gt;&lt;keyword&gt;Social Sciences - Other Topics&lt;/keyword&gt;&lt;/keywords&gt;&lt;dates&gt;&lt;year&gt;2014&lt;/year&gt;&lt;pub-dates&gt;&lt;date&gt;Dec&lt;/date&gt;&lt;/pub-dates&gt;&lt;/dates&gt;&lt;isbn&gt;1569-4909&lt;/isbn&gt;&lt;accession-num&gt;WOS:000346459100001&lt;/accession-num&gt;&lt;work-type&gt;Article&lt;/work-type&gt;&lt;urls&gt;&lt;related-urls&gt;&lt;url&gt;&amp;lt;Go to ISI&amp;gt;://WOS:000346459100001&lt;/url&gt;&lt;/related-urls&gt;&lt;/urls&gt;&lt;electronic-resource-num&gt;10.1016/j.alcr.2014.07.002&lt;/electronic-resource-num&gt;&lt;language&gt;English&lt;/language&gt;&lt;/record&gt;&lt;/Cite&gt;&lt;/EndNote&gt;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Dorsett and Lucchino (2014)</w:t>
      </w:r>
      <w:r w:rsidRPr="00A804F8">
        <w:rPr>
          <w:rFonts w:ascii="Segoe UI" w:eastAsia="Calibri" w:hAnsi="Segoe UI" w:cs="Segoe UI"/>
          <w:b/>
          <w:bCs/>
        </w:rPr>
        <w:fldChar w:fldCharType="end"/>
      </w:r>
      <w:r w:rsidRPr="00A804F8">
        <w:rPr>
          <w:rFonts w:ascii="Segoe UI" w:eastAsia="Calibri" w:hAnsi="Segoe UI" w:cs="Segoe UI"/>
        </w:rPr>
        <w:t xml:space="preserve"> examine the school-to-work transition in</w:t>
      </w:r>
      <w:r w:rsidR="009E2FCC" w:rsidRPr="00A804F8">
        <w:rPr>
          <w:rFonts w:ascii="Segoe UI" w:eastAsia="Calibri" w:hAnsi="Segoe UI" w:cs="Segoe UI"/>
        </w:rPr>
        <w:t xml:space="preserve"> the</w:t>
      </w:r>
      <w:r w:rsidRPr="00A804F8">
        <w:rPr>
          <w:rFonts w:ascii="Segoe UI" w:eastAsia="Calibri" w:hAnsi="Segoe UI" w:cs="Segoe UI"/>
        </w:rPr>
        <w:t xml:space="preserve"> UK through optimal matching and cluster analysis </w:t>
      </w:r>
      <w:r w:rsidR="009E2FCC" w:rsidRPr="00A804F8">
        <w:rPr>
          <w:rFonts w:ascii="Segoe UI" w:eastAsia="Calibri" w:hAnsi="Segoe UI" w:cs="Segoe UI"/>
        </w:rPr>
        <w:t>using</w:t>
      </w:r>
      <w:r w:rsidRPr="00A804F8">
        <w:rPr>
          <w:rFonts w:ascii="Segoe UI" w:eastAsia="Calibri" w:hAnsi="Segoe UI" w:cs="Segoe UI"/>
        </w:rPr>
        <w:t xml:space="preserve"> data from 1991 to 2008. They aim to </w:t>
      </w:r>
      <w:r w:rsidR="009E2FCC" w:rsidRPr="00A804F8">
        <w:rPr>
          <w:rFonts w:ascii="Segoe UI" w:eastAsia="Calibri" w:hAnsi="Segoe UI" w:cs="Segoe UI"/>
        </w:rPr>
        <w:t>deepen their</w:t>
      </w:r>
      <w:r w:rsidRPr="00A804F8">
        <w:rPr>
          <w:rFonts w:ascii="Segoe UI" w:eastAsia="Calibri" w:hAnsi="Segoe UI" w:cs="Segoe UI"/>
        </w:rPr>
        <w:t xml:space="preserve"> understanding of individuals’ trajectories in the five years after reaching</w:t>
      </w:r>
      <w:r w:rsidR="009E2FCC" w:rsidRPr="00A804F8">
        <w:rPr>
          <w:rFonts w:ascii="Segoe UI" w:eastAsia="Calibri" w:hAnsi="Segoe UI" w:cs="Segoe UI"/>
        </w:rPr>
        <w:t xml:space="preserve"> the</w:t>
      </w:r>
      <w:r w:rsidRPr="00A804F8">
        <w:rPr>
          <w:rFonts w:ascii="Segoe UI" w:eastAsia="Calibri" w:hAnsi="Segoe UI" w:cs="Segoe UI"/>
        </w:rPr>
        <w:t xml:space="preserve"> school leaving age and of the main factors that impact these trajectories. The analysis shows that nine of ten young people have a successful school-to-work transition and the key ‘risk factors’ that impact youth trajectories after 16 years are: early pregnancy</w:t>
      </w:r>
      <w:r w:rsidR="009E2FCC" w:rsidRPr="00A804F8">
        <w:rPr>
          <w:rFonts w:ascii="Segoe UI" w:eastAsia="Calibri" w:hAnsi="Segoe UI" w:cs="Segoe UI"/>
        </w:rPr>
        <w:t>,</w:t>
      </w:r>
      <w:r w:rsidRPr="00A804F8">
        <w:rPr>
          <w:rFonts w:ascii="Segoe UI" w:eastAsia="Calibri" w:hAnsi="Segoe UI" w:cs="Segoe UI"/>
        </w:rPr>
        <w:t xml:space="preserve"> low educational attainment and self-confidence</w:t>
      </w:r>
      <w:r w:rsidR="009E2FCC" w:rsidRPr="00A804F8">
        <w:rPr>
          <w:rFonts w:ascii="Segoe UI" w:eastAsia="Calibri" w:hAnsi="Segoe UI" w:cs="Segoe UI"/>
        </w:rPr>
        <w:t>,</w:t>
      </w:r>
      <w:r w:rsidRPr="00A804F8">
        <w:rPr>
          <w:rFonts w:ascii="Segoe UI" w:eastAsia="Calibri" w:hAnsi="Segoe UI" w:cs="Segoe UI"/>
        </w:rPr>
        <w:t xml:space="preserve"> and</w:t>
      </w:r>
      <w:r w:rsidR="009E2FCC" w:rsidRPr="00A804F8">
        <w:rPr>
          <w:rFonts w:ascii="Segoe UI" w:eastAsia="Calibri" w:hAnsi="Segoe UI" w:cs="Segoe UI"/>
        </w:rPr>
        <w:t xml:space="preserve"> coming from a</w:t>
      </w:r>
      <w:r w:rsidRPr="00A804F8">
        <w:rPr>
          <w:rFonts w:ascii="Segoe UI" w:eastAsia="Calibri" w:hAnsi="Segoe UI" w:cs="Segoe UI"/>
        </w:rPr>
        <w:t xml:space="preserve"> disadvantaged family background. The authors </w:t>
      </w:r>
      <w:r w:rsidR="00BC2D16" w:rsidRPr="00A804F8">
        <w:rPr>
          <w:rFonts w:ascii="Segoe UI" w:eastAsia="Calibri" w:hAnsi="Segoe UI" w:cs="Segoe UI"/>
        </w:rPr>
        <w:t xml:space="preserve">deem it essential for policymakers to </w:t>
      </w:r>
      <w:proofErr w:type="gramStart"/>
      <w:r w:rsidR="00BC2D16" w:rsidRPr="00A804F8">
        <w:rPr>
          <w:rFonts w:ascii="Segoe UI" w:eastAsia="Calibri" w:hAnsi="Segoe UI" w:cs="Segoe UI"/>
        </w:rPr>
        <w:t>take into account</w:t>
      </w:r>
      <w:proofErr w:type="gramEnd"/>
      <w:r w:rsidRPr="00A804F8">
        <w:rPr>
          <w:rFonts w:ascii="Segoe UI" w:eastAsia="Calibri" w:hAnsi="Segoe UI" w:cs="Segoe UI"/>
        </w:rPr>
        <w:t xml:space="preserve"> the heterogeneity among young people who do not appear to manage a successful school-to-work transition. An effective policy must be sensitive to this fact and have a more holistic and joined-up approach spanning the relevant youth services </w:t>
      </w:r>
      <w:r w:rsidR="00BC2D16" w:rsidRPr="00A804F8">
        <w:rPr>
          <w:rFonts w:ascii="Segoe UI" w:eastAsia="Calibri" w:hAnsi="Segoe UI" w:cs="Segoe UI"/>
        </w:rPr>
        <w:t xml:space="preserve">if it is </w:t>
      </w:r>
      <w:r w:rsidRPr="00A804F8">
        <w:rPr>
          <w:rFonts w:ascii="Segoe UI" w:eastAsia="Calibri" w:hAnsi="Segoe UI" w:cs="Segoe UI"/>
        </w:rPr>
        <w:t xml:space="preserve">to bring young people back into the labour market. Also, effective career advice and vocational counselling are important in minimising the risk of ‘fractured </w:t>
      </w:r>
      <w:proofErr w:type="gramStart"/>
      <w:r w:rsidRPr="00A804F8">
        <w:rPr>
          <w:rFonts w:ascii="Segoe UI" w:eastAsia="Calibri" w:hAnsi="Segoe UI" w:cs="Segoe UI"/>
        </w:rPr>
        <w:t>transitions’</w:t>
      </w:r>
      <w:proofErr w:type="gramEnd"/>
      <w:r w:rsidRPr="00A804F8">
        <w:rPr>
          <w:rFonts w:ascii="Segoe UI" w:eastAsia="Calibri" w:hAnsi="Segoe UI" w:cs="Segoe UI"/>
        </w:rPr>
        <w:t>.</w:t>
      </w:r>
    </w:p>
    <w:p w14:paraId="4BF8BBA7" w14:textId="3188E49C" w:rsidR="00711B0D" w:rsidRPr="00A804F8" w:rsidRDefault="00711B0D" w:rsidP="009D779A">
      <w:pPr>
        <w:jc w:val="both"/>
        <w:rPr>
          <w:rFonts w:ascii="Segoe UI" w:hAnsi="Segoe UI" w:cs="Segoe UI"/>
        </w:rPr>
      </w:pPr>
      <w:r w:rsidRPr="00A804F8">
        <w:rPr>
          <w:rFonts w:ascii="Segoe UI" w:hAnsi="Segoe UI" w:cs="Segoe UI"/>
          <w:b/>
          <w:bCs/>
        </w:rPr>
        <w:fldChar w:fldCharType="begin">
          <w:fldData xml:space="preserve">PEVuZE5vdGU+PENpdGUgQXV0aG9yWWVhcj0iMSI+PEF1dGhvcj5EdW1vdWlsbGE8L0F1dGhvcj48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PEVuZE5vdGU+PENpdGUgQXV0aG9yWWVhcj0iMSI+PEF1dGhvcj5EdW1vdWlsbGE8L0F1dGhvcj48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Dumouilla et al. (2021)</w:t>
      </w:r>
      <w:r w:rsidRPr="00A804F8">
        <w:rPr>
          <w:rFonts w:ascii="Segoe UI" w:hAnsi="Segoe UI" w:cs="Segoe UI"/>
          <w:b/>
          <w:bCs/>
        </w:rPr>
        <w:fldChar w:fldCharType="end"/>
      </w:r>
      <w:r w:rsidRPr="00A804F8">
        <w:rPr>
          <w:rFonts w:ascii="Segoe UI" w:hAnsi="Segoe UI" w:cs="Segoe UI"/>
        </w:rPr>
        <w:t xml:space="preserve"> attempt to explore the social representations </w:t>
      </w:r>
      <w:r w:rsidR="00BC2D16" w:rsidRPr="00A804F8">
        <w:rPr>
          <w:rFonts w:ascii="Segoe UI" w:hAnsi="Segoe UI" w:cs="Segoe UI"/>
        </w:rPr>
        <w:t>of</w:t>
      </w:r>
      <w:r w:rsidRPr="00A804F8">
        <w:rPr>
          <w:rFonts w:ascii="Segoe UI" w:hAnsi="Segoe UI" w:cs="Segoe UI"/>
        </w:rPr>
        <w:t xml:space="preserve"> NEETs in the Paris region (France). Small samples of NEETs and matched students are interviewed. Semantic analysis of free evocations considers the lexical repertoires associated with the French label for NEET. The authors note more diverse repertoires in the statements of NEETs as compared to their peers, with more negative terms being coined by non-NEETs. The common trait in the social representations of NEETs and non-NEETs is the importance given to the social context. Non-NEETs tend to define NEETs as non-active, slacker, sometimes ‘dependent’. NEETs define themselves as rather active and with more positive motivations. </w:t>
      </w:r>
    </w:p>
    <w:p w14:paraId="2043DF05" w14:textId="5A93D330" w:rsidR="00711B0D" w:rsidRPr="00A804F8" w:rsidRDefault="00711B0D" w:rsidP="009D779A">
      <w:pPr>
        <w:jc w:val="both"/>
        <w:rPr>
          <w:rFonts w:ascii="Segoe UI" w:hAnsi="Segoe UI" w:cs="Segoe UI"/>
        </w:rPr>
      </w:pPr>
      <w:r w:rsidRPr="00A804F8">
        <w:rPr>
          <w:rFonts w:ascii="Segoe UI" w:hAnsi="Segoe UI" w:cs="Segoe UI"/>
          <w:b/>
          <w:bCs/>
        </w:rPr>
        <w:lastRenderedPageBreak/>
        <w:fldChar w:fldCharType="begin">
          <w:fldData xml:space="preserve">PEVuZE5vdGU+PENpdGUgQXV0aG9yWWVhcj0iMSI+PEF1dGhvcj5FcmRvZ2FuPC9BdXRob3I+PFll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PEVuZE5vdGU+PENpdGUgQXV0aG9yWWVhcj0iMSI+PEF1dGhvcj5FcmRvZ2FuPC9BdXRob3I+PFll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Erdogan, Flynn, Nasya, Paabort, and Lendzhova (2021)</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propose an EU-wide analysis of 51 social interventions under the Youth Guarantee Programme, identified within the European Commission webpage, and considers them th</w:t>
      </w:r>
      <w:r w:rsidR="00BC2D16" w:rsidRPr="00A804F8">
        <w:rPr>
          <w:rFonts w:ascii="Segoe UI" w:hAnsi="Segoe UI" w:cs="Segoe UI"/>
        </w:rPr>
        <w:t>r</w:t>
      </w:r>
      <w:r w:rsidRPr="00A804F8">
        <w:rPr>
          <w:rFonts w:ascii="Segoe UI" w:hAnsi="Segoe UI" w:cs="Segoe UI"/>
        </w:rPr>
        <w:t>ough a set of lenses that includes urban-rural differentiations, the type of intervention</w:t>
      </w:r>
      <w:r w:rsidR="00BC2D16" w:rsidRPr="00A804F8">
        <w:rPr>
          <w:rFonts w:ascii="Segoe UI" w:hAnsi="Segoe UI" w:cs="Segoe UI"/>
        </w:rPr>
        <w:t>,</w:t>
      </w:r>
      <w:r w:rsidRPr="00A804F8">
        <w:rPr>
          <w:rFonts w:ascii="Segoe UI" w:hAnsi="Segoe UI" w:cs="Segoe UI"/>
        </w:rPr>
        <w:t xml:space="preserve"> the geographical focus and scale of the projects, the top-down vs. participative approach, and the</w:t>
      </w:r>
      <w:r w:rsidR="00BC2D16" w:rsidRPr="00A804F8">
        <w:rPr>
          <w:rFonts w:ascii="Segoe UI" w:hAnsi="Segoe UI" w:cs="Segoe UI"/>
        </w:rPr>
        <w:t>ir</w:t>
      </w:r>
      <w:r w:rsidRPr="00A804F8">
        <w:rPr>
          <w:rFonts w:ascii="Segoe UI" w:hAnsi="Segoe UI" w:cs="Segoe UI"/>
        </w:rPr>
        <w:t xml:space="preserve"> social inclusiveness. </w:t>
      </w:r>
    </w:p>
    <w:p w14:paraId="66CF8520" w14:textId="522ED53F" w:rsidR="00711B0D" w:rsidRPr="00A804F8" w:rsidRDefault="00711B0D" w:rsidP="00F44226">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AuthorYear="1"&gt;&lt;Author&gt;Finlay&lt;/Author&gt;&lt;Year&gt;2010&lt;/Year&gt;&lt;RecNum&gt;2879&lt;/RecNum&gt;&lt;DisplayText&gt;Finlay, Sheridan, McKay, and Nudzor (2010)&lt;/DisplayText&gt;&lt;record&gt;&lt;rec-number&gt;2879&lt;/rec-number&gt;&lt;foreign-keys&gt;&lt;key app="EN" db-id="0xf0awap4xeszmepvpdvvtrc5rp9fe2tttwv" timestamp="1669915229"&gt;2879&lt;/key&gt;&lt;/foreign-keys&gt;&lt;ref-type name="Journal Article"&gt;17&lt;/ref-type&gt;&lt;contributors&gt;&lt;authors&gt;&lt;author&gt;Finlay, I.&lt;/author&gt;&lt;author&gt;Sheridan, M.&lt;/author&gt;&lt;author&gt;McKay, J.&lt;/author&gt;&lt;author&gt;Nudzor, H.&lt;/author&gt;&lt;/authors&gt;&lt;/contributors&gt;&lt;auth-address&gt;[Finlay, Ian] Univ Strathclyde, Dept Educ &amp;amp; Profess Studies, Glasgow G13 1PP, Lanark, Scotland. [McKay, Jane] Glasgow Caledonian Univ, Glasgow G4 0BA, Lanark, Scotland.&amp;#xD;Finlay, I (corresponding author), Univ Strathclyde, Dept Educ &amp;amp; Profess Studies, 76 Southbrae Dr, Glasgow G13 1PP, Lanark, Scotland.&amp;#xD;i.j.finlay@strath.ac.uk&lt;/auth-address&gt;&lt;titles&gt;&lt;title&gt;Young people on the margins: in need of more choices and more chances in twenty-first century Scotland&lt;/title&gt;&lt;secondary-title&gt;British Educational Research Journal&lt;/secondary-title&gt;&lt;alt-title&gt;Br. Educ. Res. J.&lt;/alt-title&gt;&lt;/titles&gt;&lt;periodical&gt;&lt;full-title&gt;British Educational Research Journal&lt;/full-title&gt;&lt;abbr-1&gt;Br. Educ. Res. J.&lt;/abbr-1&gt;&lt;/periodical&gt;&lt;alt-periodical&gt;&lt;full-title&gt;British Educational Research Journal&lt;/full-title&gt;&lt;abbr-1&gt;Br. Educ. Res. J.&lt;/abbr-1&gt;&lt;/alt-periodical&gt;&lt;pages&gt;851-867&lt;/pages&gt;&lt;volume&gt;36&lt;/volume&gt;&lt;number&gt;5&lt;/number&gt;&lt;keywords&gt;&lt;keyword&gt;transition&lt;/keyword&gt;&lt;keyword&gt;school&lt;/keyword&gt;&lt;keyword&gt;work&lt;/keyword&gt;&lt;keyword&gt;Education &amp;amp; Educational Research&lt;/keyword&gt;&lt;/keywords&gt;&lt;dates&gt;&lt;year&gt;2010&lt;/year&gt;&lt;/dates&gt;&lt;isbn&gt;0141-1926&lt;/isbn&gt;&lt;accession-num&gt;WOS:000284472000008&lt;/accession-num&gt;&lt;work-type&gt;Article&lt;/work-type&gt;&lt;urls&gt;&lt;related-urls&gt;&lt;url&gt;&amp;lt;Go to ISI&amp;gt;://WOS:000284472000008&lt;/url&gt;&lt;/related-urls&gt;&lt;/urls&gt;&lt;electronic-resource-num&gt;10.1080/01411920903168532&lt;/electronic-resource-num&gt;&lt;language&gt;English&lt;/language&gt;&lt;/record&gt;&lt;/Cite&gt;&lt;/EndNote&gt;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Finlay, Sheridan, McKay, and Nudzor (2010)</w:t>
      </w:r>
      <w:r w:rsidRPr="00A804F8">
        <w:rPr>
          <w:rFonts w:ascii="Segoe UI" w:hAnsi="Segoe UI" w:cs="Segoe UI"/>
          <w:b/>
          <w:bCs/>
        </w:rPr>
        <w:fldChar w:fldCharType="end"/>
      </w:r>
      <w:r w:rsidRPr="00A804F8">
        <w:rPr>
          <w:rFonts w:ascii="Segoe UI" w:hAnsi="Segoe UI" w:cs="Segoe UI"/>
        </w:rPr>
        <w:t xml:space="preserve"> </w:t>
      </w:r>
      <w:r w:rsidR="00BC2D16" w:rsidRPr="00A804F8">
        <w:rPr>
          <w:rFonts w:ascii="Segoe UI" w:hAnsi="Segoe UI" w:cs="Segoe UI"/>
        </w:rPr>
        <w:t>explore the daily life</w:t>
      </w:r>
      <w:r w:rsidRPr="00A804F8">
        <w:rPr>
          <w:rFonts w:ascii="Segoe UI" w:hAnsi="Segoe UI" w:cs="Segoe UI"/>
        </w:rPr>
        <w:t xml:space="preserve"> of Scottish NEETs based on qualitative research. The authors spent three full days in four small groups of NEETs. One group </w:t>
      </w:r>
      <w:r w:rsidR="00BC2D16" w:rsidRPr="00A804F8">
        <w:rPr>
          <w:rFonts w:ascii="Segoe UI" w:hAnsi="Segoe UI" w:cs="Segoe UI"/>
        </w:rPr>
        <w:t>focused</w:t>
      </w:r>
      <w:r w:rsidRPr="00A804F8">
        <w:rPr>
          <w:rFonts w:ascii="Segoe UI" w:hAnsi="Segoe UI" w:cs="Segoe UI"/>
        </w:rPr>
        <w:t xml:space="preserve"> on work ethic and included member</w:t>
      </w:r>
      <w:r w:rsidR="00BC2D16" w:rsidRPr="00A804F8">
        <w:rPr>
          <w:rFonts w:ascii="Segoe UI" w:hAnsi="Segoe UI" w:cs="Segoe UI"/>
        </w:rPr>
        <w:t>s</w:t>
      </w:r>
      <w:r w:rsidRPr="00A804F8">
        <w:rPr>
          <w:rFonts w:ascii="Segoe UI" w:hAnsi="Segoe UI" w:cs="Segoe UI"/>
        </w:rPr>
        <w:t xml:space="preserve"> that </w:t>
      </w:r>
      <w:r w:rsidR="00BC2D16" w:rsidRPr="00A804F8">
        <w:rPr>
          <w:rFonts w:ascii="Segoe UI" w:hAnsi="Segoe UI" w:cs="Segoe UI"/>
        </w:rPr>
        <w:t xml:space="preserve">had known </w:t>
      </w:r>
      <w:r w:rsidRPr="00A804F8">
        <w:rPr>
          <w:rFonts w:ascii="Segoe UI" w:hAnsi="Segoe UI" w:cs="Segoe UI"/>
        </w:rPr>
        <w:t xml:space="preserve">each other </w:t>
      </w:r>
      <w:r w:rsidR="00BC2D16" w:rsidRPr="00A804F8">
        <w:rPr>
          <w:rFonts w:ascii="Segoe UI" w:hAnsi="Segoe UI" w:cs="Segoe UI"/>
        </w:rPr>
        <w:t>f</w:t>
      </w:r>
      <w:r w:rsidRPr="00A804F8">
        <w:rPr>
          <w:rFonts w:ascii="Segoe UI" w:hAnsi="Segoe UI" w:cs="Segoe UI"/>
        </w:rPr>
        <w:t xml:space="preserve">or at least a few weeks prior to being observed; the second </w:t>
      </w:r>
      <w:r w:rsidR="00BC2D16" w:rsidRPr="00A804F8">
        <w:rPr>
          <w:rFonts w:ascii="Segoe UI" w:hAnsi="Segoe UI" w:cs="Segoe UI"/>
        </w:rPr>
        <w:t>sought</w:t>
      </w:r>
      <w:r w:rsidRPr="00A804F8">
        <w:rPr>
          <w:rFonts w:ascii="Segoe UI" w:hAnsi="Segoe UI" w:cs="Segoe UI"/>
        </w:rPr>
        <w:t xml:space="preserve"> to identify social networks that</w:t>
      </w:r>
      <w:r w:rsidR="00D33F78" w:rsidRPr="00A804F8">
        <w:rPr>
          <w:rFonts w:ascii="Segoe UI" w:hAnsi="Segoe UI" w:cs="Segoe UI"/>
        </w:rPr>
        <w:t xml:space="preserve"> had brought</w:t>
      </w:r>
      <w:r w:rsidRPr="00A804F8">
        <w:rPr>
          <w:rFonts w:ascii="Segoe UI" w:hAnsi="Segoe UI" w:cs="Segoe UI"/>
        </w:rPr>
        <w:t xml:space="preserve"> the NEETs together for this research; the third was mixed (some of the members knew each other prior to the research, others were </w:t>
      </w:r>
      <w:r w:rsidR="00BC2D16" w:rsidRPr="00A804F8">
        <w:rPr>
          <w:rFonts w:ascii="Segoe UI" w:hAnsi="Segoe UI" w:cs="Segoe UI"/>
        </w:rPr>
        <w:t>newcomers</w:t>
      </w:r>
      <w:r w:rsidRPr="00A804F8">
        <w:rPr>
          <w:rFonts w:ascii="Segoe UI" w:hAnsi="Segoe UI" w:cs="Segoe UI"/>
        </w:rPr>
        <w:t>)</w:t>
      </w:r>
      <w:r w:rsidR="00BC2D16" w:rsidRPr="00A804F8">
        <w:rPr>
          <w:rFonts w:ascii="Segoe UI" w:hAnsi="Segoe UI" w:cs="Segoe UI"/>
        </w:rPr>
        <w:t>,</w:t>
      </w:r>
      <w:r w:rsidRPr="00A804F8">
        <w:rPr>
          <w:rFonts w:ascii="Segoe UI" w:hAnsi="Segoe UI" w:cs="Segoe UI"/>
        </w:rPr>
        <w:t xml:space="preserve"> and the interest of the researchers was related to group dynamics; the forth group included people supported by the local council and</w:t>
      </w:r>
      <w:r w:rsidR="00BC2D16" w:rsidRPr="00A804F8">
        <w:rPr>
          <w:rFonts w:ascii="Segoe UI" w:hAnsi="Segoe UI" w:cs="Segoe UI"/>
        </w:rPr>
        <w:t xml:space="preserve"> people</w:t>
      </w:r>
      <w:r w:rsidRPr="00A804F8">
        <w:rPr>
          <w:rFonts w:ascii="Segoe UI" w:hAnsi="Segoe UI" w:cs="Segoe UI"/>
        </w:rPr>
        <w:t xml:space="preserve"> living in homeless units. The findings </w:t>
      </w:r>
      <w:r w:rsidR="00BC2D16" w:rsidRPr="00A804F8">
        <w:rPr>
          <w:rFonts w:ascii="Segoe UI" w:hAnsi="Segoe UI" w:cs="Segoe UI"/>
        </w:rPr>
        <w:t xml:space="preserve">offer </w:t>
      </w:r>
      <w:r w:rsidRPr="00A804F8">
        <w:rPr>
          <w:rFonts w:ascii="Segoe UI" w:hAnsi="Segoe UI" w:cs="Segoe UI"/>
        </w:rPr>
        <w:t>NEET profiles</w:t>
      </w:r>
      <w:r w:rsidR="00BC2D16" w:rsidRPr="00A804F8">
        <w:rPr>
          <w:rFonts w:ascii="Segoe UI" w:hAnsi="Segoe UI" w:cs="Segoe UI"/>
        </w:rPr>
        <w:t xml:space="preserve"> and recount</w:t>
      </w:r>
      <w:r w:rsidRPr="00A804F8">
        <w:rPr>
          <w:rFonts w:ascii="Segoe UI" w:hAnsi="Segoe UI" w:cs="Segoe UI"/>
        </w:rPr>
        <w:t xml:space="preserve"> </w:t>
      </w:r>
      <w:r w:rsidR="00BC2D16" w:rsidRPr="00A804F8">
        <w:rPr>
          <w:rFonts w:ascii="Segoe UI" w:hAnsi="Segoe UI" w:cs="Segoe UI"/>
        </w:rPr>
        <w:t xml:space="preserve">NEET school </w:t>
      </w:r>
      <w:r w:rsidRPr="00A804F8">
        <w:rPr>
          <w:rFonts w:ascii="Segoe UI" w:hAnsi="Segoe UI" w:cs="Segoe UI"/>
        </w:rPr>
        <w:t xml:space="preserve">experiences, challenges </w:t>
      </w:r>
      <w:r w:rsidR="00BC2D16" w:rsidRPr="00A804F8">
        <w:rPr>
          <w:rFonts w:ascii="Segoe UI" w:hAnsi="Segoe UI" w:cs="Segoe UI"/>
        </w:rPr>
        <w:t xml:space="preserve">of the </w:t>
      </w:r>
      <w:r w:rsidRPr="00A804F8">
        <w:rPr>
          <w:rFonts w:ascii="Segoe UI" w:hAnsi="Segoe UI" w:cs="Segoe UI"/>
        </w:rPr>
        <w:t>school-to-</w:t>
      </w:r>
      <w:r w:rsidR="00BC2D16" w:rsidRPr="00A804F8">
        <w:rPr>
          <w:rFonts w:ascii="Segoe UI" w:hAnsi="Segoe UI" w:cs="Segoe UI"/>
        </w:rPr>
        <w:t>work</w:t>
      </w:r>
      <w:r w:rsidRPr="00A804F8">
        <w:rPr>
          <w:rFonts w:ascii="Segoe UI" w:hAnsi="Segoe UI" w:cs="Segoe UI"/>
        </w:rPr>
        <w:t xml:space="preserve"> transition, </w:t>
      </w:r>
      <w:r w:rsidR="00BC2D16" w:rsidRPr="00A804F8">
        <w:rPr>
          <w:rFonts w:ascii="Segoe UI" w:hAnsi="Segoe UI" w:cs="Segoe UI"/>
        </w:rPr>
        <w:t xml:space="preserve">their </w:t>
      </w:r>
      <w:r w:rsidRPr="00A804F8">
        <w:rPr>
          <w:rFonts w:ascii="Segoe UI" w:hAnsi="Segoe UI" w:cs="Segoe UI"/>
        </w:rPr>
        <w:t>aspirations, and</w:t>
      </w:r>
      <w:r w:rsidR="00BC2D16" w:rsidRPr="00A804F8">
        <w:rPr>
          <w:rFonts w:ascii="Segoe UI" w:hAnsi="Segoe UI" w:cs="Segoe UI"/>
        </w:rPr>
        <w:t xml:space="preserve"> the</w:t>
      </w:r>
      <w:r w:rsidRPr="00A804F8">
        <w:rPr>
          <w:rFonts w:ascii="Segoe UI" w:hAnsi="Segoe UI" w:cs="Segoe UI"/>
        </w:rPr>
        <w:t xml:space="preserve"> support </w:t>
      </w:r>
      <w:r w:rsidR="00BC2D16" w:rsidRPr="00A804F8">
        <w:rPr>
          <w:rFonts w:ascii="Segoe UI" w:hAnsi="Segoe UI" w:cs="Segoe UI"/>
        </w:rPr>
        <w:t xml:space="preserve">they </w:t>
      </w:r>
      <w:r w:rsidRPr="00A804F8">
        <w:rPr>
          <w:rFonts w:ascii="Segoe UI" w:hAnsi="Segoe UI" w:cs="Segoe UI"/>
        </w:rPr>
        <w:t>received from various providers. The main conclusion is that the observed NEETs have normal aspirations, but low expectations, which were actually adjusted to opportunities. T</w:t>
      </w:r>
      <w:r w:rsidR="00D41D2C" w:rsidRPr="00A804F8">
        <w:rPr>
          <w:rFonts w:ascii="Segoe UI" w:hAnsi="Segoe UI" w:cs="Segoe UI"/>
        </w:rPr>
        <w:t>he t</w:t>
      </w:r>
      <w:r w:rsidRPr="00A804F8">
        <w:rPr>
          <w:rFonts w:ascii="Segoe UI" w:hAnsi="Segoe UI" w:cs="Segoe UI"/>
        </w:rPr>
        <w:t>ailored provision of opportunities to reach aspirations is advocated as policy implication, with education, employment and training as simultaneous areas of intervention.</w:t>
      </w:r>
    </w:p>
    <w:p w14:paraId="42331350" w14:textId="23EE7A6A" w:rsidR="00711B0D" w:rsidRPr="00A804F8" w:rsidRDefault="00711B0D" w:rsidP="00F44226">
      <w:pPr>
        <w:jc w:val="both"/>
        <w:rPr>
          <w:rFonts w:ascii="Segoe UI" w:hAnsi="Segoe UI" w:cs="Segoe UI"/>
        </w:rPr>
      </w:pPr>
      <w:r w:rsidRPr="00A804F8">
        <w:rPr>
          <w:rFonts w:ascii="Segoe UI" w:hAnsi="Segoe UI" w:cs="Segoe UI"/>
          <w:b/>
          <w:bCs/>
        </w:rPr>
        <w:fldChar w:fldCharType="begin">
          <w:fldData xml:space="preserve">PEVuZE5vdGU+PENpdGUgQXV0aG9yWWVhcj0iMSI+PEF1dGhvcj5Gb2NhY2NpPC9BdXRob3I+PFll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PEVuZE5vdGU+PENpdGUgQXV0aG9yWWVhcj0iMSI+PEF1dGhvcj5Gb2NhY2NpPC9BdXRob3I+PFll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Focacci (2020)</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considers</w:t>
      </w:r>
      <w:r w:rsidR="00A148D6" w:rsidRPr="00A804F8">
        <w:rPr>
          <w:rFonts w:ascii="Segoe UI" w:hAnsi="Segoe UI" w:cs="Segoe UI"/>
        </w:rPr>
        <w:t xml:space="preserve"> the</w:t>
      </w:r>
      <w:r w:rsidRPr="00A804F8">
        <w:rPr>
          <w:rFonts w:ascii="Segoe UI" w:hAnsi="Segoe UI" w:cs="Segoe UI"/>
        </w:rPr>
        <w:t xml:space="preserve"> ALMP</w:t>
      </w:r>
      <w:r w:rsidR="00A148D6" w:rsidRPr="00A804F8">
        <w:rPr>
          <w:rFonts w:ascii="Segoe UI" w:hAnsi="Segoe UI" w:cs="Segoe UI"/>
        </w:rPr>
        <w:t xml:space="preserve"> (explain acronym)</w:t>
      </w:r>
      <w:r w:rsidRPr="00A804F8">
        <w:rPr>
          <w:rFonts w:ascii="Segoe UI" w:hAnsi="Segoe UI" w:cs="Segoe UI"/>
        </w:rPr>
        <w:t xml:space="preserve"> part of the Youth Guarantee programme and tests whether </w:t>
      </w:r>
      <w:r w:rsidR="00A148D6" w:rsidRPr="00A804F8">
        <w:rPr>
          <w:rFonts w:ascii="Segoe UI" w:hAnsi="Segoe UI" w:cs="Segoe UI"/>
        </w:rPr>
        <w:t xml:space="preserve">ALMPs </w:t>
      </w:r>
      <w:r w:rsidRPr="00A804F8">
        <w:rPr>
          <w:rFonts w:ascii="Segoe UI" w:hAnsi="Segoe UI" w:cs="Segoe UI"/>
        </w:rPr>
        <w:t xml:space="preserve">are relevant for increasing employability. </w:t>
      </w:r>
      <w:r w:rsidR="00A148D6" w:rsidRPr="00A804F8">
        <w:rPr>
          <w:rFonts w:ascii="Segoe UI" w:hAnsi="Segoe UI" w:cs="Segoe UI"/>
        </w:rPr>
        <w:t>They employ a</w:t>
      </w:r>
      <w:r w:rsidRPr="00A804F8">
        <w:rPr>
          <w:rFonts w:ascii="Segoe UI" w:hAnsi="Segoe UI" w:cs="Segoe UI"/>
        </w:rPr>
        <w:t xml:space="preserve"> difference-in-difference model using longitudinal data from the province of Trento (Italy), collected by the agency for unemployment from its solicitors. The authors inspect the effect of participating in a programme that includes first orientation and formation, and second on-job training/internship, and observes that it increase</w:t>
      </w:r>
      <w:r w:rsidR="00A148D6" w:rsidRPr="00A804F8">
        <w:rPr>
          <w:rFonts w:ascii="Segoe UI" w:hAnsi="Segoe UI" w:cs="Segoe UI"/>
        </w:rPr>
        <w:t>s</w:t>
      </w:r>
      <w:r w:rsidRPr="00A804F8">
        <w:rPr>
          <w:rFonts w:ascii="Segoe UI" w:hAnsi="Segoe UI" w:cs="Segoe UI"/>
        </w:rPr>
        <w:t xml:space="preserve"> by 7% </w:t>
      </w:r>
      <w:r w:rsidR="00A148D6" w:rsidRPr="00A804F8">
        <w:rPr>
          <w:rFonts w:ascii="Segoe UI" w:hAnsi="Segoe UI" w:cs="Segoe UI"/>
        </w:rPr>
        <w:t xml:space="preserve">the </w:t>
      </w:r>
      <w:r w:rsidRPr="00A804F8">
        <w:rPr>
          <w:rFonts w:ascii="Segoe UI" w:hAnsi="Segoe UI" w:cs="Segoe UI"/>
        </w:rPr>
        <w:t>probabilit</w:t>
      </w:r>
      <w:r w:rsidR="00A148D6" w:rsidRPr="00A804F8">
        <w:rPr>
          <w:rFonts w:ascii="Segoe UI" w:hAnsi="Segoe UI" w:cs="Segoe UI"/>
        </w:rPr>
        <w:t>y</w:t>
      </w:r>
      <w:r w:rsidRPr="00A804F8">
        <w:rPr>
          <w:rFonts w:ascii="Segoe UI" w:hAnsi="Segoe UI" w:cs="Segoe UI"/>
        </w:rPr>
        <w:t xml:space="preserve"> of being employed.</w:t>
      </w:r>
    </w:p>
    <w:p w14:paraId="3C78B31D" w14:textId="48B3AD54" w:rsidR="00711B0D" w:rsidRPr="00A804F8" w:rsidRDefault="00711B0D" w:rsidP="52CEE8C4">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AuthorYear="1"&gt;&lt;Author&gt;Furlong&lt;/Author&gt;&lt;Year&gt;2006&lt;/Year&gt;&lt;RecNum&gt;2797&lt;/RecNum&gt;&lt;DisplayText&gt;Furlong (2006)&lt;/DisplayText&gt;&lt;record&gt;&lt;rec-number&gt;2797&lt;/rec-number&gt;&lt;foreign-keys&gt;&lt;key app="EN" db-id="0xf0awap4xeszmepvpdvvtrc5rp9fe2tttwv" timestamp="1669915229"&gt;2797&lt;/key&gt;&lt;/foreign-keys&gt;&lt;ref-type name="Journal Article"&gt;17&lt;/ref-type&gt;&lt;contributors&gt;&lt;authors&gt;&lt;author&gt;Furlong, A.&lt;/author&gt;&lt;/authors&gt;&lt;/contributors&gt;&lt;auth-address&gt;Univ Glasgow, Sch Business &amp;amp; Management, Glasgow G12 8QQ, Lanark, Scotland.&amp;#xD;Furlong, A (corresponding author), Univ Glasgow, Sch Business &amp;amp; Management, Glasgow G12 8QQ, Lanark, Scotland.&amp;#xD;a.furlong@mgt.gla.ac.uk&lt;/auth-address&gt;&lt;titles&gt;&lt;title&gt;Not a very NEET solution: representing problematic labour market transitions among early school-leavers&lt;/title&gt;&lt;secondary-title&gt;Work Employment and Society&lt;/secondary-title&gt;&lt;alt-title&gt;Work Employ. Soc.&lt;/alt-title&gt;&lt;/titles&gt;&lt;periodical&gt;&lt;full-title&gt;Work Employment and Society&lt;/full-title&gt;&lt;/periodical&gt;&lt;pages&gt;553-569&lt;/pages&gt;&lt;volume&gt;20&lt;/volume&gt;&lt;number&gt;3&lt;/number&gt;&lt;keywords&gt;&lt;keyword&gt;disadvantage&lt;/keyword&gt;&lt;keyword&gt;early school-leavers&lt;/keyword&gt;&lt;keyword&gt;labour market transitions&lt;/keyword&gt;&lt;keyword&gt;NEET&lt;/keyword&gt;&lt;keyword&gt;youth unemployment&lt;/keyword&gt;&lt;keyword&gt;Business &amp;amp; Economics&lt;/keyword&gt;&lt;keyword&gt;Sociology&lt;/keyword&gt;&lt;/keywords&gt;&lt;dates&gt;&lt;year&gt;2006&lt;/year&gt;&lt;pub-dates&gt;&lt;date&gt;Sep&lt;/date&gt;&lt;/pub-dates&gt;&lt;/dates&gt;&lt;isbn&gt;0950-0170&lt;/isbn&gt;&lt;accession-num&gt;WOS:000240510700006&lt;/accession-num&gt;&lt;work-type&gt;Article&lt;/work-type&gt;&lt;urls&gt;&lt;related-urls&gt;&lt;url&gt;&amp;lt;Go to ISI&amp;gt;://WOS:000240510700006&lt;/url&gt;&lt;/related-urls&gt;&lt;/urls&gt;&lt;electronic-resource-num&gt;10.1177/0950017006067001&lt;/electronic-resource-num&gt;&lt;language&gt;English&lt;/language&gt;&lt;/record&gt;&lt;/Cite&gt;&lt;/EndNote&gt;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Furlong (2006)</w:t>
      </w:r>
      <w:r w:rsidRPr="00A804F8">
        <w:rPr>
          <w:rFonts w:ascii="Segoe UI" w:hAnsi="Segoe UI" w:cs="Segoe UI"/>
          <w:b/>
          <w:bCs/>
        </w:rPr>
        <w:fldChar w:fldCharType="end"/>
      </w:r>
      <w:r w:rsidRPr="00A804F8">
        <w:rPr>
          <w:rFonts w:ascii="Segoe UI" w:hAnsi="Segoe UI" w:cs="Segoe UI"/>
        </w:rPr>
        <w:t xml:space="preserve"> uses the Scottish School Leavers Survey (SSLS) and the wave of 2003 to discuss</w:t>
      </w:r>
      <w:r w:rsidR="00A148D6" w:rsidRPr="00A804F8">
        <w:rPr>
          <w:rFonts w:ascii="Segoe UI" w:hAnsi="Segoe UI" w:cs="Segoe UI"/>
        </w:rPr>
        <w:t xml:space="preserve"> the</w:t>
      </w:r>
      <w:r w:rsidRPr="00A804F8">
        <w:rPr>
          <w:rFonts w:ascii="Segoe UI" w:hAnsi="Segoe UI" w:cs="Segoe UI"/>
        </w:rPr>
        <w:t xml:space="preserve"> policy implications of different NEET conceptuali</w:t>
      </w:r>
      <w:r w:rsidR="00A148D6" w:rsidRPr="00A804F8">
        <w:rPr>
          <w:rFonts w:ascii="Segoe UI" w:hAnsi="Segoe UI" w:cs="Segoe UI"/>
        </w:rPr>
        <w:t>s</w:t>
      </w:r>
      <w:r w:rsidRPr="00A804F8">
        <w:rPr>
          <w:rFonts w:ascii="Segoe UI" w:hAnsi="Segoe UI" w:cs="Segoe UI"/>
        </w:rPr>
        <w:t>ations and examines the characteristics of NEETs. The author argues that for effective youth representation</w:t>
      </w:r>
      <w:r w:rsidR="00A148D6" w:rsidRPr="00A804F8">
        <w:rPr>
          <w:rFonts w:ascii="Segoe UI" w:hAnsi="Segoe UI" w:cs="Segoe UI"/>
        </w:rPr>
        <w:t>,</w:t>
      </w:r>
      <w:r w:rsidRPr="00A804F8">
        <w:rPr>
          <w:rFonts w:ascii="Segoe UI" w:hAnsi="Segoe UI" w:cs="Segoe UI"/>
        </w:rPr>
        <w:t xml:space="preserve"> politicians should either use a narrower definition</w:t>
      </w:r>
      <w:r w:rsidR="00A148D6" w:rsidRPr="00A804F8">
        <w:rPr>
          <w:rFonts w:ascii="Segoe UI" w:hAnsi="Segoe UI" w:cs="Segoe UI"/>
        </w:rPr>
        <w:t xml:space="preserve"> of NEET</w:t>
      </w:r>
      <w:r w:rsidRPr="00A804F8">
        <w:rPr>
          <w:rFonts w:ascii="Segoe UI" w:hAnsi="Segoe UI" w:cs="Segoe UI"/>
        </w:rPr>
        <w:t xml:space="preserve"> than the current one or replace it with a broader definition to enable more far-reaching measures. </w:t>
      </w:r>
    </w:p>
    <w:p w14:paraId="7D7C2B36" w14:textId="6CF953AB" w:rsidR="00711B0D" w:rsidRPr="00A804F8" w:rsidRDefault="00711B0D" w:rsidP="00F44226">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AuthorYear="1"&gt;&lt;Author&gt;García-Fuentes&lt;/Author&gt;&lt;Year&gt;2020&lt;/Year&gt;&lt;RecNum&gt;2794&lt;/RecNum&gt;&lt;DisplayText&gt;García-Fuentes and Martínez García (2020)&lt;/DisplayText&gt;&lt;record&gt;&lt;rec-number&gt;2794&lt;/rec-number&gt;&lt;foreign-keys&gt;&lt;key app="EN" db-id="0xf0awap4xeszmepvpdvvtrc5rp9fe2tttwv" timestamp="1669713031"&gt;2794&lt;/key&gt;&lt;/foreign-keys&gt;&lt;ref-type name="Journal Article"&gt;17&lt;/ref-type&gt;&lt;contributors&gt;&lt;authors&gt;&lt;author&gt;García-Fuentes, Juan&lt;/author&gt;&lt;author&gt;Martínez García, José Saturnino&lt;/author&gt;&lt;/authors&gt;&lt;/contributors&gt;&lt;titles&gt;&lt;title&gt;Los jóvenes “Ni-Ni”: Un estigma que invisibiliza los problemas sociales de la juventud&lt;/title&gt;&lt;secondary-title&gt;Education Policy Analysis Archives&lt;/secondary-title&gt;&lt;/titles&gt;&lt;periodical&gt;&lt;full-title&gt;Education Policy Analysis Archives&lt;/full-title&gt;&lt;/periodical&gt;&lt;pages&gt;20&lt;/pages&gt;&lt;volume&gt;28&lt;/volume&gt;&lt;dates&gt;&lt;year&gt;2020&lt;/year&gt;&lt;/dates&gt;&lt;publisher&gt;Mary Lou Fulton Teacher College&lt;/publisher&gt;&lt;isbn&gt;1068-2341&lt;/isbn&gt;&lt;urls&gt;&lt;related-urls&gt;&lt;url&gt;https://dx.doi.org/10.14507/epaa.28.4652&lt;/url&gt;&lt;/related-urls&gt;&lt;/urls&gt;&lt;electronic-resource-num&gt;10.14507/epaa.28.4652&lt;/electronic-resource-num&gt;&lt;/record&gt;&lt;/Cite&gt;&lt;/EndNote&gt;</w:instrText>
      </w:r>
      <w:r w:rsidRPr="00A804F8">
        <w:rPr>
          <w:rFonts w:ascii="Segoe UI" w:hAnsi="Segoe UI" w:cs="Segoe UI"/>
          <w:b/>
          <w:bCs/>
        </w:rPr>
        <w:fldChar w:fldCharType="separate"/>
      </w:r>
      <w:r w:rsidRPr="00A804F8">
        <w:rPr>
          <w:rFonts w:ascii="Segoe UI" w:hAnsi="Segoe UI" w:cs="Segoe UI"/>
          <w:b/>
          <w:bCs/>
          <w:noProof/>
        </w:rPr>
        <w:t>García-Fuentes and Martínez García (2020)</w:t>
      </w:r>
      <w:r w:rsidRPr="00A804F8">
        <w:rPr>
          <w:rFonts w:ascii="Segoe UI" w:hAnsi="Segoe UI" w:cs="Segoe UI"/>
          <w:b/>
          <w:bCs/>
        </w:rPr>
        <w:fldChar w:fldCharType="end"/>
      </w:r>
      <w:r w:rsidRPr="00A804F8">
        <w:rPr>
          <w:rFonts w:ascii="Segoe UI" w:hAnsi="Segoe UI" w:cs="Segoe UI"/>
        </w:rPr>
        <w:t xml:space="preserve"> consider Spanish NEETs and attempt to estimate the incidence of the phenomena between 2007 and 2017 using survey data from </w:t>
      </w:r>
      <w:proofErr w:type="spellStart"/>
      <w:r w:rsidRPr="00A804F8">
        <w:rPr>
          <w:rFonts w:ascii="Segoe UI" w:hAnsi="Segoe UI" w:cs="Segoe UI"/>
        </w:rPr>
        <w:t>Encuesta</w:t>
      </w:r>
      <w:proofErr w:type="spellEnd"/>
      <w:r w:rsidRPr="00A804F8">
        <w:rPr>
          <w:rFonts w:ascii="Segoe UI" w:hAnsi="Segoe UI" w:cs="Segoe UI"/>
        </w:rPr>
        <w:t xml:space="preserve"> de Población </w:t>
      </w:r>
      <w:proofErr w:type="spellStart"/>
      <w:r w:rsidRPr="00A804F8">
        <w:rPr>
          <w:rFonts w:ascii="Segoe UI" w:hAnsi="Segoe UI" w:cs="Segoe UI"/>
        </w:rPr>
        <w:t>Activa</w:t>
      </w:r>
      <w:proofErr w:type="spellEnd"/>
      <w:r w:rsidRPr="00A804F8">
        <w:rPr>
          <w:rFonts w:ascii="Segoe UI" w:hAnsi="Segoe UI" w:cs="Segoe UI"/>
        </w:rPr>
        <w:t>. They observe an increasing trend t</w:t>
      </w:r>
      <w:r w:rsidR="00A148D6" w:rsidRPr="00A804F8">
        <w:rPr>
          <w:rFonts w:ascii="Segoe UI" w:hAnsi="Segoe UI" w:cs="Segoe UI"/>
        </w:rPr>
        <w:t>hat</w:t>
      </w:r>
      <w:r w:rsidRPr="00A804F8">
        <w:rPr>
          <w:rFonts w:ascii="Segoe UI" w:hAnsi="Segoe UI" w:cs="Segoe UI"/>
        </w:rPr>
        <w:t xml:space="preserve"> peak</w:t>
      </w:r>
      <w:r w:rsidR="00A148D6" w:rsidRPr="00A804F8">
        <w:rPr>
          <w:rFonts w:ascii="Segoe UI" w:hAnsi="Segoe UI" w:cs="Segoe UI"/>
        </w:rPr>
        <w:t>s</w:t>
      </w:r>
      <w:r w:rsidRPr="00A804F8">
        <w:rPr>
          <w:rFonts w:ascii="Segoe UI" w:hAnsi="Segoe UI" w:cs="Segoe UI"/>
        </w:rPr>
        <w:t xml:space="preserve"> at 23% in 2013 and </w:t>
      </w:r>
      <w:r w:rsidR="00A148D6" w:rsidRPr="00A804F8">
        <w:rPr>
          <w:rFonts w:ascii="Segoe UI" w:hAnsi="Segoe UI" w:cs="Segoe UI"/>
        </w:rPr>
        <w:t>thereafter decreases, sinking to</w:t>
      </w:r>
      <w:r w:rsidRPr="00A804F8">
        <w:rPr>
          <w:rFonts w:ascii="Segoe UI" w:hAnsi="Segoe UI" w:cs="Segoe UI"/>
        </w:rPr>
        <w:t xml:space="preserve"> </w:t>
      </w:r>
      <w:r w:rsidR="00A148D6" w:rsidRPr="00A804F8">
        <w:rPr>
          <w:rFonts w:ascii="Segoe UI" w:hAnsi="Segoe UI" w:cs="Segoe UI"/>
        </w:rPr>
        <w:t xml:space="preserve">nearly </w:t>
      </w:r>
      <w:r w:rsidRPr="00A804F8">
        <w:rPr>
          <w:rFonts w:ascii="Segoe UI" w:hAnsi="Segoe UI" w:cs="Segoe UI"/>
        </w:rPr>
        <w:t xml:space="preserve">16% in 2017. </w:t>
      </w:r>
      <w:r w:rsidR="00A148D6" w:rsidRPr="00A804F8">
        <w:rPr>
          <w:rFonts w:ascii="Segoe UI" w:hAnsi="Segoe UI" w:cs="Segoe UI"/>
        </w:rPr>
        <w:t>They also assess r</w:t>
      </w:r>
      <w:r w:rsidRPr="00A804F8">
        <w:rPr>
          <w:rFonts w:ascii="Segoe UI" w:hAnsi="Segoe UI" w:cs="Segoe UI"/>
        </w:rPr>
        <w:t xml:space="preserve">easons for being NEET, </w:t>
      </w:r>
      <w:r w:rsidR="00A148D6" w:rsidRPr="00A804F8">
        <w:rPr>
          <w:rFonts w:ascii="Segoe UI" w:hAnsi="Segoe UI" w:cs="Segoe UI"/>
        </w:rPr>
        <w:t xml:space="preserve">which are </w:t>
      </w:r>
      <w:r w:rsidRPr="00A804F8">
        <w:rPr>
          <w:rFonts w:ascii="Segoe UI" w:hAnsi="Segoe UI" w:cs="Segoe UI"/>
        </w:rPr>
        <w:t>based on self-reporting by NEETs themselves. The paper provides exclusively descriptive statistics and lacks any discussion on policy implications.</w:t>
      </w:r>
    </w:p>
    <w:p w14:paraId="1F92A1FE" w14:textId="6418CE9B" w:rsidR="00711B0D" w:rsidRPr="00A804F8" w:rsidRDefault="00711B0D" w:rsidP="00F44226">
      <w:pPr>
        <w:jc w:val="both"/>
        <w:rPr>
          <w:rFonts w:ascii="Segoe UI" w:hAnsi="Segoe UI" w:cs="Segoe UI"/>
        </w:rPr>
      </w:pPr>
      <w:r w:rsidRPr="00A804F8">
        <w:rPr>
          <w:rFonts w:ascii="Segoe UI" w:hAnsi="Segoe UI" w:cs="Segoe UI"/>
          <w:b/>
          <w:bCs/>
        </w:rPr>
        <w:fldChar w:fldCharType="begin">
          <w:fldData xml:space="preserve">PEVuZE5vdGU+PENpdGUgQXV0aG9yWWVhcj0iMSI+PEF1dGhvcj5Hb2xkbWFuLU1lbGxvcjwvQXV0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PEVuZE5vdGU+PENpdGUgQXV0aG9yWWVhcj0iMSI+PEF1dGhvcj5Hb2xkbWFuLU1lbGxvcjwvQXV0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Goldman-Mellor et al. (2016)</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contrast outcomes of NEETs and their peers with respect to work-related behaviours and attitudes, skills, mental health, </w:t>
      </w:r>
      <w:r w:rsidR="00A148D6" w:rsidRPr="00A804F8">
        <w:rPr>
          <w:rFonts w:ascii="Segoe UI" w:hAnsi="Segoe UI" w:cs="Segoe UI"/>
        </w:rPr>
        <w:t xml:space="preserve">and </w:t>
      </w:r>
      <w:r w:rsidRPr="00A804F8">
        <w:rPr>
          <w:rFonts w:ascii="Segoe UI" w:hAnsi="Segoe UI" w:cs="Segoe UI"/>
        </w:rPr>
        <w:t xml:space="preserve">substance abuse. </w:t>
      </w:r>
      <w:r w:rsidR="00A148D6" w:rsidRPr="00A804F8">
        <w:rPr>
          <w:rFonts w:ascii="Segoe UI" w:hAnsi="Segoe UI" w:cs="Segoe UI"/>
        </w:rPr>
        <w:t>To this end, they inspect a</w:t>
      </w:r>
      <w:r w:rsidRPr="00A804F8">
        <w:rPr>
          <w:rFonts w:ascii="Segoe UI" w:hAnsi="Segoe UI" w:cs="Segoe UI"/>
        </w:rPr>
        <w:t xml:space="preserve"> British longitudinal survey of twins, </w:t>
      </w:r>
      <w:r w:rsidR="00A148D6" w:rsidRPr="00A804F8">
        <w:rPr>
          <w:rFonts w:ascii="Segoe UI" w:hAnsi="Segoe UI" w:cs="Segoe UI"/>
        </w:rPr>
        <w:t xml:space="preserve">observing </w:t>
      </w:r>
      <w:r w:rsidRPr="00A804F8">
        <w:rPr>
          <w:rFonts w:ascii="Segoe UI" w:hAnsi="Segoe UI" w:cs="Segoe UI"/>
        </w:rPr>
        <w:t xml:space="preserve">participants at </w:t>
      </w:r>
      <w:r w:rsidR="00A148D6" w:rsidRPr="00A804F8">
        <w:rPr>
          <w:rFonts w:ascii="Segoe UI" w:hAnsi="Segoe UI" w:cs="Segoe UI"/>
        </w:rPr>
        <w:t xml:space="preserve">the </w:t>
      </w:r>
      <w:r w:rsidRPr="00A804F8">
        <w:rPr>
          <w:rFonts w:ascii="Segoe UI" w:hAnsi="Segoe UI" w:cs="Segoe UI"/>
        </w:rPr>
        <w:t xml:space="preserve">ages of 4, 7, 12, and 18. The authors find lower mental health outcomes among NEETs, more substance abuse, </w:t>
      </w:r>
      <w:r w:rsidR="00A148D6" w:rsidRPr="00A804F8">
        <w:rPr>
          <w:rFonts w:ascii="Segoe UI" w:hAnsi="Segoe UI" w:cs="Segoe UI"/>
        </w:rPr>
        <w:t xml:space="preserve">the </w:t>
      </w:r>
      <w:r w:rsidRPr="00A804F8">
        <w:rPr>
          <w:rFonts w:ascii="Segoe UI" w:hAnsi="Segoe UI" w:cs="Segoe UI"/>
        </w:rPr>
        <w:t xml:space="preserve">same commitment to work, </w:t>
      </w:r>
      <w:r w:rsidR="00A148D6" w:rsidRPr="00A804F8">
        <w:rPr>
          <w:rFonts w:ascii="Segoe UI" w:hAnsi="Segoe UI" w:cs="Segoe UI"/>
        </w:rPr>
        <w:t xml:space="preserve">a </w:t>
      </w:r>
      <w:r w:rsidRPr="00A804F8">
        <w:rPr>
          <w:rFonts w:ascii="Segoe UI" w:hAnsi="Segoe UI" w:cs="Segoe UI"/>
        </w:rPr>
        <w:t>higher interest in searching for jobs, and no relation between these measures. Soft skills and professional skills are also reported to be less present in NEETs.</w:t>
      </w:r>
    </w:p>
    <w:p w14:paraId="575D4BFD" w14:textId="5597C5C4" w:rsidR="00711B0D" w:rsidRPr="00A804F8" w:rsidRDefault="00711B0D" w:rsidP="00F44226">
      <w:pPr>
        <w:jc w:val="both"/>
        <w:rPr>
          <w:rFonts w:ascii="Segoe UI" w:hAnsi="Segoe UI" w:cs="Segoe UI"/>
        </w:rPr>
      </w:pPr>
      <w:r w:rsidRPr="00A804F8">
        <w:rPr>
          <w:rFonts w:ascii="Segoe UI" w:hAnsi="Segoe UI" w:cs="Segoe UI"/>
          <w:b/>
          <w:bCs/>
        </w:rPr>
        <w:lastRenderedPageBreak/>
        <w:fldChar w:fldCharType="begin"/>
      </w:r>
      <w:r w:rsidRPr="00A804F8">
        <w:rPr>
          <w:rFonts w:ascii="Segoe UI" w:hAnsi="Segoe UI" w:cs="Segoe UI"/>
          <w:b/>
          <w:bCs/>
        </w:rPr>
        <w:instrText xml:space="preserve"> ADDIN EN.CITE &lt;EndNote&gt;&lt;Cite AuthorYear="1"&gt;&lt;Author&gt;Görlich&lt;/Author&gt;&lt;Year&gt;2015&lt;/Year&gt;&lt;RecNum&gt;2897&lt;/RecNum&gt;&lt;DisplayText&gt;Görlich and Katznelson (2015)&lt;/DisplayText&gt;&lt;record&gt;&lt;rec-number&gt;2897&lt;/rec-number&gt;&lt;foreign-keys&gt;&lt;key app="EN" db-id="0xf0awap4xeszmepvpdvvtrc5rp9fe2tttwv" timestamp="1669915229"&gt;2897&lt;/key&gt;&lt;/foreign-keys&gt;&lt;ref-type name="Journal Article"&gt;17&lt;/ref-type&gt;&lt;contributors&gt;&lt;authors&gt;&lt;author&gt;Görlich, A.&lt;/author&gt;&lt;author&gt;Katznelson, N.&lt;/author&gt;&lt;/authors&gt;&lt;/contributors&gt;&lt;auth-address&gt;[Gorlich, Anne; Katznelson, Noemi] Aalborg Univ, Dept Learning &amp;amp; Philosophy, Copenhagen, Denmark.&amp;#xD;Gorlich, A (corresponding author), Aalborg Univ, Dept Learning &amp;amp; Philosophy, Copenhagen, Denmark.&amp;#xD;ag@learning.aau.dk&lt;/auth-address&gt;&lt;titles&gt;&lt;title&gt;Educational trust: relational and structural perspectives on young people on the margins of the education system&lt;/title&gt;&lt;secondary-title&gt;Educational Research&lt;/secondary-title&gt;&lt;alt-title&gt;Educ. Res.&lt;/alt-title&gt;&lt;/titles&gt;&lt;periodical&gt;&lt;full-title&gt;Educational Research&lt;/full-title&gt;&lt;abbr-1&gt;Educ. Res.&lt;/abbr-1&gt;&lt;/periodical&gt;&lt;alt-periodical&gt;&lt;full-title&gt;Educational Research&lt;/full-title&gt;&lt;abbr-1&gt;Educ. Res.&lt;/abbr-1&gt;&lt;/alt-periodical&gt;&lt;pages&gt;201-215&lt;/pages&gt;&lt;volume&gt;57&lt;/volume&gt;&lt;number&gt;2&lt;/number&gt;&lt;keywords&gt;&lt;keyword&gt;NEET&lt;/keyword&gt;&lt;keyword&gt;educational policy&lt;/keyword&gt;&lt;keyword&gt;self-confidence&lt;/keyword&gt;&lt;keyword&gt;educational trust&lt;/keyword&gt;&lt;keyword&gt;trust&lt;/keyword&gt;&lt;keyword&gt;Education &amp;amp; Educational Research&lt;/keyword&gt;&lt;/keywords&gt;&lt;dates&gt;&lt;year&gt;2015&lt;/year&gt;&lt;pub-dates&gt;&lt;date&gt;Apr&lt;/date&gt;&lt;/pub-dates&gt;&lt;/dates&gt;&lt;isbn&gt;0013-1881&lt;/isbn&gt;&lt;accession-num&gt;WOS:000353725700007&lt;/accession-num&gt;&lt;work-type&gt;Article&lt;/work-type&gt;&lt;urls&gt;&lt;related-urls&gt;&lt;url&gt;&lt;style face="underline" font="default" size="100%"&gt;&amp;lt;Go to ISI&amp;gt;://WOS:000353725700007&lt;/style&gt;&lt;/url&gt;&lt;/related-urls&gt;&lt;/urls&gt;&lt;electronic-resource-num&gt;10.1080/00131881.2015.1030857&lt;/electronic-resource-num&gt;&lt;language&gt;English&lt;/language&gt;&lt;/record&gt;&lt;/Cite&gt;&lt;/EndNote&gt;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Görlich and Katznelson (2015)</w:t>
      </w:r>
      <w:r w:rsidRPr="00A804F8">
        <w:rPr>
          <w:rFonts w:ascii="Segoe UI" w:hAnsi="Segoe UI" w:cs="Segoe UI"/>
          <w:b/>
          <w:bCs/>
        </w:rPr>
        <w:fldChar w:fldCharType="end"/>
      </w:r>
      <w:r w:rsidRPr="00A804F8">
        <w:rPr>
          <w:rFonts w:ascii="Segoe UI" w:hAnsi="Segoe UI" w:cs="Segoe UI"/>
          <w:color w:val="FF0000"/>
        </w:rPr>
        <w:t xml:space="preserve"> </w:t>
      </w:r>
      <w:r w:rsidRPr="00A804F8">
        <w:rPr>
          <w:rFonts w:ascii="Segoe UI" w:hAnsi="Segoe UI" w:cs="Segoe UI"/>
        </w:rPr>
        <w:t xml:space="preserve">use qualitative research on 20 </w:t>
      </w:r>
      <w:r w:rsidR="00A148D6" w:rsidRPr="00A804F8">
        <w:rPr>
          <w:rFonts w:ascii="Segoe UI" w:hAnsi="Segoe UI" w:cs="Segoe UI"/>
        </w:rPr>
        <w:t>early school leavers</w:t>
      </w:r>
      <w:r w:rsidRPr="00A804F8">
        <w:rPr>
          <w:rFonts w:ascii="Segoe UI" w:hAnsi="Segoe UI" w:cs="Segoe UI"/>
        </w:rPr>
        <w:t>, aged 17-24</w:t>
      </w:r>
      <w:r w:rsidR="00A148D6" w:rsidRPr="00A804F8">
        <w:rPr>
          <w:rFonts w:ascii="Segoe UI" w:hAnsi="Segoe UI" w:cs="Segoe UI"/>
        </w:rPr>
        <w:t xml:space="preserve"> years</w:t>
      </w:r>
      <w:r w:rsidRPr="00A804F8">
        <w:rPr>
          <w:rFonts w:ascii="Segoe UI" w:hAnsi="Segoe UI" w:cs="Segoe UI"/>
        </w:rPr>
        <w:t>,</w:t>
      </w:r>
      <w:r w:rsidR="00A148D6" w:rsidRPr="00A804F8">
        <w:rPr>
          <w:rFonts w:ascii="Segoe UI" w:hAnsi="Segoe UI" w:cs="Segoe UI"/>
        </w:rPr>
        <w:t xml:space="preserve"> who are</w:t>
      </w:r>
      <w:r w:rsidRPr="00A804F8">
        <w:rPr>
          <w:rFonts w:ascii="Segoe UI" w:hAnsi="Segoe UI" w:cs="Segoe UI"/>
        </w:rPr>
        <w:t xml:space="preserve"> part of a local project of reintegration into education in Denmark. The authors</w:t>
      </w:r>
      <w:r w:rsidR="00B30A89" w:rsidRPr="00A804F8">
        <w:rPr>
          <w:rFonts w:ascii="Segoe UI" w:hAnsi="Segoe UI" w:cs="Segoe UI"/>
        </w:rPr>
        <w:t xml:space="preserve"> push for</w:t>
      </w:r>
      <w:r w:rsidRPr="00A804F8">
        <w:rPr>
          <w:rFonts w:ascii="Segoe UI" w:hAnsi="Segoe UI" w:cs="Segoe UI"/>
        </w:rPr>
        <w:t xml:space="preserve"> policies focused on youngsters at the margin of educational system and </w:t>
      </w:r>
      <w:r w:rsidR="00A148D6" w:rsidRPr="00A804F8">
        <w:rPr>
          <w:rFonts w:ascii="Segoe UI" w:hAnsi="Segoe UI" w:cs="Segoe UI"/>
        </w:rPr>
        <w:t xml:space="preserve">for consideration of </w:t>
      </w:r>
      <w:r w:rsidRPr="00A804F8">
        <w:rPr>
          <w:rFonts w:ascii="Segoe UI" w:hAnsi="Segoe UI" w:cs="Segoe UI"/>
        </w:rPr>
        <w:t>their relationship with the social environment. The focus on education is somehow natural in a society that aimed</w:t>
      </w:r>
      <w:r w:rsidR="00B30A89" w:rsidRPr="00A804F8">
        <w:rPr>
          <w:rFonts w:ascii="Segoe UI" w:hAnsi="Segoe UI" w:cs="Segoe UI"/>
        </w:rPr>
        <w:t xml:space="preserve"> for</w:t>
      </w:r>
      <w:r w:rsidRPr="00A804F8">
        <w:rPr>
          <w:rFonts w:ascii="Segoe UI" w:hAnsi="Segoe UI" w:cs="Segoe UI"/>
        </w:rPr>
        <w:t xml:space="preserve"> a minimum of 95% of each cohort to graduate upper-secondary education by 2020. The paper starts from post-structuralist/constructivist conceptions of self, as a relational or narrative one, and explores attitudes towards education as a package. </w:t>
      </w:r>
    </w:p>
    <w:p w14:paraId="31390406" w14:textId="7B1C66A7" w:rsidR="00711B0D" w:rsidRPr="00A804F8" w:rsidRDefault="00711B0D" w:rsidP="3DC04124">
      <w:pPr>
        <w:spacing w:line="257" w:lineRule="auto"/>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AuthorYear="1"&gt;&lt;Author&gt;Haikkola&lt;/Author&gt;&lt;Year&gt;2021&lt;/Year&gt;&lt;RecNum&gt;2801&lt;/RecNum&gt;&lt;DisplayText&gt;Haikkola (2021)&lt;/DisplayText&gt;&lt;record&gt;&lt;rec-number&gt;2801&lt;/rec-number&gt;&lt;foreign-keys&gt;&lt;key app="EN" db-id="0xf0awap4xeszmepvpdvvtrc5rp9fe2tttwv" timestamp="1669915229"&gt;2801&lt;/key&gt;&lt;/foreign-keys&gt;&lt;ref-type name="Journal Article"&gt;17&lt;/ref-type&gt;&lt;contributors&gt;&lt;authors&gt;&lt;author&gt;Haikkola, L.&lt;/author&gt;&lt;/authors&gt;&lt;/contributors&gt;&lt;auth-address&gt;[Haikkola, Lotta] Finnish Youth Res Network, Asemapaallikonkatu 1, Helsinki 00520, Finland.&amp;#xD;Haikkola, L (corresponding author), Finnish Youth Res Network, Asemapaallikonkatu 1, Helsinki 00520, Finland.&amp;#xD;lotta.haikkola@nuorisotutkimus.fi&lt;/auth-address&gt;&lt;titles&gt;&lt;title&gt;Classed and gendered transitions in youth activation: the case of Finnish youth employment services&lt;/title&gt;&lt;secondary-title&gt;Journal of Youth Studies&lt;/secondary-title&gt;&lt;alt-title&gt;J. Youth Stud.&lt;/alt-title&gt;&lt;/titles&gt;&lt;periodical&gt;&lt;full-title&gt;Journal of Youth Studies&lt;/full-title&gt;&lt;abbr-1&gt;J. Youth Stud.&lt;/abbr-1&gt;&lt;/periodical&gt;&lt;alt-periodical&gt;&lt;full-title&gt;Journal of Youth Studies&lt;/full-title&gt;&lt;abbr-1&gt;J. Youth Stud.&lt;/abbr-1&gt;&lt;/alt-periodical&gt;&lt;pages&gt;250-266&lt;/pages&gt;&lt;volume&gt;24&lt;/volume&gt;&lt;number&gt;2&lt;/number&gt;&lt;keywords&gt;&lt;keyword&gt;Activation&lt;/keyword&gt;&lt;keyword&gt;NEET&lt;/keyword&gt;&lt;keyword&gt;transitions&lt;/keyword&gt;&lt;keyword&gt;employment services&lt;/keyword&gt;&lt;keyword&gt;higher-education&lt;/keyword&gt;&lt;keyword&gt;young&lt;/keyword&gt;&lt;keyword&gt;work&lt;/keyword&gt;&lt;keyword&gt;opportunity&lt;/keyword&gt;&lt;keyword&gt;inequality&lt;/keyword&gt;&lt;keyword&gt;exclusion&lt;/keyword&gt;&lt;keyword&gt;choice&lt;/keyword&gt;&lt;keyword&gt;middle&lt;/keyword&gt;&lt;keyword&gt;neet&lt;/keyword&gt;&lt;keyword&gt;men&lt;/keyword&gt;&lt;keyword&gt;Social Sciences - Other Topics&lt;/keyword&gt;&lt;/keywords&gt;&lt;dates&gt;&lt;year&gt;2021&lt;/year&gt;&lt;pub-dates&gt;&lt;date&gt;Feb&lt;/date&gt;&lt;/pub-dates&gt;&lt;/dates&gt;&lt;isbn&gt;1367-6261&lt;/isbn&gt;&lt;accession-num&gt;WOS:000508049300001&lt;/accession-num&gt;&lt;work-type&gt;Article&lt;/work-type&gt;&lt;urls&gt;&lt;related-urls&gt;&lt;url&gt;&amp;lt;Go to ISI&amp;gt;://WOS:000508049300001&lt;/url&gt;&lt;/related-urls&gt;&lt;/urls&gt;&lt;electronic-resource-num&gt;10.1080/13676261.2020.1715358&lt;/electronic-resource-num&gt;&lt;language&gt;English&lt;/language&gt;&lt;/record&gt;&lt;/Cite&gt;&lt;/EndNote&gt;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Haikkola (2021)</w:t>
      </w:r>
      <w:r w:rsidRPr="00A804F8">
        <w:rPr>
          <w:rFonts w:ascii="Segoe UI" w:eastAsia="Calibri" w:hAnsi="Segoe UI" w:cs="Segoe UI"/>
          <w:b/>
          <w:bCs/>
        </w:rPr>
        <w:fldChar w:fldCharType="end"/>
      </w:r>
      <w:r w:rsidRPr="00A804F8">
        <w:rPr>
          <w:rFonts w:ascii="Segoe UI" w:eastAsia="Calibri" w:hAnsi="Segoe UI" w:cs="Segoe UI"/>
        </w:rPr>
        <w:t xml:space="preserve"> uses ethnographic research in employment services in Helsinki, Finland, to investigate the role of youth activation in reproducing classed and gendered youth transitions. The author considers that there is a powerful institutional pattern that structures and restricts youths’ transition paths. This is due to the institutional structure of youth activation that provide</w:t>
      </w:r>
      <w:r w:rsidR="00B30A89" w:rsidRPr="00A804F8">
        <w:rPr>
          <w:rFonts w:ascii="Segoe UI" w:eastAsia="Calibri" w:hAnsi="Segoe UI" w:cs="Segoe UI"/>
        </w:rPr>
        <w:t>s</w:t>
      </w:r>
      <w:r w:rsidRPr="00A804F8">
        <w:rPr>
          <w:rFonts w:ascii="Segoe UI" w:eastAsia="Calibri" w:hAnsi="Segoe UI" w:cs="Segoe UI"/>
        </w:rPr>
        <w:t xml:space="preserve"> supportive practices that channel young people to</w:t>
      </w:r>
      <w:r w:rsidR="00B30A89" w:rsidRPr="00A804F8">
        <w:rPr>
          <w:rFonts w:ascii="Segoe UI" w:eastAsia="Calibri" w:hAnsi="Segoe UI" w:cs="Segoe UI"/>
        </w:rPr>
        <w:t>wards</w:t>
      </w:r>
      <w:r w:rsidRPr="00A804F8">
        <w:rPr>
          <w:rFonts w:ascii="Segoe UI" w:eastAsia="Calibri" w:hAnsi="Segoe UI" w:cs="Segoe UI"/>
        </w:rPr>
        <w:t xml:space="preserve"> a limited number of occupational tracks at the lower end of the labour market. The analysis shows that the institutional structure of youth activation perpetuates existing class, gender, and raciali</w:t>
      </w:r>
      <w:r w:rsidR="00B30A89" w:rsidRPr="00A804F8">
        <w:rPr>
          <w:rFonts w:ascii="Segoe UI" w:eastAsia="Calibri" w:hAnsi="Segoe UI" w:cs="Segoe UI"/>
        </w:rPr>
        <w:t>s</w:t>
      </w:r>
      <w:r w:rsidRPr="00A804F8">
        <w:rPr>
          <w:rFonts w:ascii="Segoe UI" w:eastAsia="Calibri" w:hAnsi="Segoe UI" w:cs="Segoe UI"/>
        </w:rPr>
        <w:t xml:space="preserve">ed divisions. There are inequalities in how the growth and future development of different categories of young people </w:t>
      </w:r>
      <w:r w:rsidR="00B30A89" w:rsidRPr="00A804F8">
        <w:rPr>
          <w:rFonts w:ascii="Segoe UI" w:eastAsia="Calibri" w:hAnsi="Segoe UI" w:cs="Segoe UI"/>
        </w:rPr>
        <w:t>are</w:t>
      </w:r>
      <w:r w:rsidRPr="00A804F8">
        <w:rPr>
          <w:rFonts w:ascii="Segoe UI" w:eastAsia="Calibri" w:hAnsi="Segoe UI" w:cs="Segoe UI"/>
        </w:rPr>
        <w:t xml:space="preserve"> considered in the Finnish youth policies and labour market policies. The NEETs are considered as risky and in need of assistance and their future potential is as working hands and bodies.</w:t>
      </w:r>
    </w:p>
    <w:p w14:paraId="735C2F38" w14:textId="7D781BA4"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PEVuZE5vdGU+PENpdGUgQXV0aG9yWWVhcj0iMSI+PEF1dGhvcj5IYWxlPC9BdXRob3I+PFllYXI+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PEVuZE5vdGU+PENpdGUgQXV0aG9yWWVhcj0iMSI+PEF1dGhvcj5IYWxlPC9BdXRob3I+PFllYXI+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Hale and Viner (2018)</w:t>
      </w:r>
      <w:r w:rsidRPr="00A804F8">
        <w:rPr>
          <w:rFonts w:ascii="Segoe UI" w:eastAsia="Calibri" w:hAnsi="Segoe UI" w:cs="Segoe UI"/>
          <w:b/>
          <w:bCs/>
        </w:rPr>
        <w:fldChar w:fldCharType="end"/>
      </w:r>
      <w:r w:rsidRPr="00A804F8">
        <w:rPr>
          <w:rFonts w:ascii="Segoe UI" w:eastAsia="Calibri" w:hAnsi="Segoe UI" w:cs="Segoe UI"/>
        </w:rPr>
        <w:t xml:space="preserve"> examine the relationship between health status in early adolescence and academic and employment outcomes in order to identify potential mediators of these associations. Based on data from the Longitudinal Study of Young People in England, the authors analyse the association between adolescents’ health and their educational (educational attainment at 16 years) and occupational (being NEET at 19 years) outcomes. The mediators included in the analysis of cases where significant associations were identified were attendance and truancy, classroom behaviour, substance </w:t>
      </w:r>
      <w:r w:rsidR="00105210" w:rsidRPr="00A804F8">
        <w:rPr>
          <w:rFonts w:ascii="Segoe UI" w:eastAsia="Calibri" w:hAnsi="Segoe UI" w:cs="Segoe UI"/>
        </w:rPr>
        <w:t>ab</w:t>
      </w:r>
      <w:r w:rsidRPr="00A804F8">
        <w:rPr>
          <w:rFonts w:ascii="Segoe UI" w:eastAsia="Calibri" w:hAnsi="Segoe UI" w:cs="Segoe UI"/>
        </w:rPr>
        <w:t>use</w:t>
      </w:r>
      <w:r w:rsidR="00105210" w:rsidRPr="00A804F8">
        <w:rPr>
          <w:rFonts w:ascii="Segoe UI" w:eastAsia="Calibri" w:hAnsi="Segoe UI" w:cs="Segoe UI"/>
        </w:rPr>
        <w:t>,</w:t>
      </w:r>
      <w:r w:rsidRPr="00A804F8">
        <w:rPr>
          <w:rFonts w:ascii="Segoe UI" w:eastAsia="Calibri" w:hAnsi="Segoe UI" w:cs="Segoe UI"/>
        </w:rPr>
        <w:t xml:space="preserve"> and psychological distress. The analysis shows that: 1) </w:t>
      </w:r>
      <w:r w:rsidR="00105210" w:rsidRPr="00A804F8">
        <w:rPr>
          <w:rFonts w:ascii="Segoe UI" w:eastAsia="Calibri" w:hAnsi="Segoe UI" w:cs="Segoe UI"/>
        </w:rPr>
        <w:t xml:space="preserve">the health status of </w:t>
      </w:r>
      <w:r w:rsidRPr="00A804F8">
        <w:rPr>
          <w:rFonts w:ascii="Segoe UI" w:eastAsia="Calibri" w:hAnsi="Segoe UI" w:cs="Segoe UI"/>
        </w:rPr>
        <w:t>early adolescents predicts poor education and employment results; 2) there is no association between</w:t>
      </w:r>
      <w:r w:rsidR="00105210" w:rsidRPr="00A804F8">
        <w:rPr>
          <w:rFonts w:ascii="Segoe UI" w:eastAsia="Calibri" w:hAnsi="Segoe UI" w:cs="Segoe UI"/>
        </w:rPr>
        <w:t xml:space="preserve"> the</w:t>
      </w:r>
      <w:r w:rsidRPr="00A804F8">
        <w:rPr>
          <w:rFonts w:ascii="Segoe UI" w:eastAsia="Calibri" w:hAnsi="Segoe UI" w:cs="Segoe UI"/>
        </w:rPr>
        <w:t xml:space="preserve"> NEET status and </w:t>
      </w:r>
      <w:r w:rsidR="00105210" w:rsidRPr="00A804F8">
        <w:rPr>
          <w:rFonts w:ascii="Segoe UI" w:eastAsia="Calibri" w:hAnsi="Segoe UI" w:cs="Segoe UI"/>
        </w:rPr>
        <w:t xml:space="preserve">its </w:t>
      </w:r>
      <w:r w:rsidRPr="00A804F8">
        <w:rPr>
          <w:rFonts w:ascii="Segoe UI" w:eastAsia="Calibri" w:hAnsi="Segoe UI" w:cs="Segoe UI"/>
        </w:rPr>
        <w:t xml:space="preserve">long-term chronic status; 3) social exclusion is the most important mediating variable; 4) the mediators for mental health are school behaviour, truancy, and substance </w:t>
      </w:r>
      <w:r w:rsidR="00105210" w:rsidRPr="00A804F8">
        <w:rPr>
          <w:rFonts w:ascii="Segoe UI" w:eastAsia="Calibri" w:hAnsi="Segoe UI" w:cs="Segoe UI"/>
        </w:rPr>
        <w:t>ab</w:t>
      </w:r>
      <w:r w:rsidRPr="00A804F8">
        <w:rPr>
          <w:rFonts w:ascii="Segoe UI" w:eastAsia="Calibri" w:hAnsi="Segoe UI" w:cs="Segoe UI"/>
        </w:rPr>
        <w:t xml:space="preserve">use. There is an association between poorer health in early adolescence and low attainments or being NEET at the end of secondary school. </w:t>
      </w:r>
    </w:p>
    <w:p w14:paraId="328C7DC4" w14:textId="436AD674"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AuthorYear="1"&gt;&lt;Author&gt;Hazenberg&lt;/Author&gt;&lt;Year&gt;2014&lt;/Year&gt;&lt;RecNum&gt;2869&lt;/RecNum&gt;&lt;DisplayText&gt;Hazenberg, Seddon, and Denny (2014)&lt;/DisplayText&gt;&lt;record&gt;&lt;rec-number&gt;2869&lt;/rec-number&gt;&lt;foreign-keys&gt;&lt;key app="EN" db-id="0xf0awap4xeszmepvpdvvtrc5rp9fe2tttwv" timestamp="1669915229"&gt;2869&lt;/key&gt;&lt;/foreign-keys&gt;&lt;ref-type name="Journal Article"&gt;17&lt;/ref-type&gt;&lt;contributors&gt;&lt;authors&gt;&lt;author&gt;Hazenberg, R.&lt;/author&gt;&lt;author&gt;Seddon, F.&lt;/author&gt;&lt;author&gt;Denny, S.&lt;/author&gt;&lt;/authors&gt;&lt;/contributors&gt;&lt;auth-address&gt;[Hazenberg, Richard; Seddon, Fred; Denny, Simon] Univ Northampton, Sch Social Sci, Northampton NN2 7AL, England.&amp;#xD;Hazenberg, R (corresponding author), Univ Northampton, Sch Social Sci, Northampton NN2 7AL, England.&amp;#xD;richard.hazenberg@northampton.ac.uk; frederick.seddon@northampton.ac.uk; simon.denny@northampton.ac.uk&lt;/auth-address&gt;&lt;titles&gt;&lt;title&gt;INVESTIGATING THE OUTCOME PERFORMANCE OF WORK-INTEGRATION SOCIAL ENTERPRISES (WISES) Do WISEs offer &amp;apos;added value&amp;apos; to NEETs?&lt;/title&gt;&lt;secondary-title&gt;Public Management Review&lt;/secondary-title&gt;&lt;alt-title&gt;Public Manag. Rev.&lt;/alt-title&gt;&lt;/titles&gt;&lt;periodical&gt;&lt;full-title&gt;Public Management Review&lt;/full-title&gt;&lt;abbr-1&gt;Public Manag. Rev.&lt;/abbr-1&gt;&lt;/periodical&gt;&lt;alt-periodical&gt;&lt;full-title&gt;Public Management Review&lt;/full-title&gt;&lt;abbr-1&gt;Public Manag. Rev.&lt;/abbr-1&gt;&lt;/alt-periodical&gt;&lt;pages&gt;876-899&lt;/pages&gt;&lt;volume&gt;16&lt;/volume&gt;&lt;number&gt;6&lt;/number&gt;&lt;keywords&gt;&lt;keyword&gt;WISE&lt;/keyword&gt;&lt;keyword&gt;NEET&lt;/keyword&gt;&lt;keyword&gt;general self-efficacy&lt;/keyword&gt;&lt;keyword&gt;comparative research and evaluation&lt;/keyword&gt;&lt;keyword&gt;general self-efficacy&lt;/keyword&gt;&lt;keyword&gt;Business &amp;amp; Economics&lt;/keyword&gt;&lt;keyword&gt;Public Administration&lt;/keyword&gt;&lt;/keywords&gt;&lt;dates&gt;&lt;year&gt;2014&lt;/year&gt;&lt;/dates&gt;&lt;isbn&gt;1471-9037&lt;/isbn&gt;&lt;accession-num&gt;WOS:000341006400006&lt;/accession-num&gt;&lt;work-type&gt;Article&lt;/work-type&gt;&lt;urls&gt;&lt;related-urls&gt;&lt;url&gt;&amp;lt;Go to ISI&amp;gt;://WOS:000341006400006&lt;/url&gt;&lt;/related-urls&gt;&lt;/urls&gt;&lt;electronic-resource-num&gt;10.1080/14719037.2012.759670&lt;/electronic-resource-num&gt;&lt;language&gt;English&lt;/language&gt;&lt;/record&gt;&lt;/Cite&gt;&lt;/EndNote&gt;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Hazenberg, Seddon, and Denny (2014)</w:t>
      </w:r>
      <w:r w:rsidRPr="00A804F8">
        <w:rPr>
          <w:rFonts w:ascii="Segoe UI" w:eastAsia="Calibri" w:hAnsi="Segoe UI" w:cs="Segoe UI"/>
          <w:b/>
          <w:bCs/>
        </w:rPr>
        <w:fldChar w:fldCharType="end"/>
      </w:r>
      <w:r w:rsidRPr="00A804F8">
        <w:rPr>
          <w:rFonts w:ascii="Segoe UI" w:eastAsia="Calibri" w:hAnsi="Segoe UI" w:cs="Segoe UI"/>
        </w:rPr>
        <w:t xml:space="preserve"> analyse the added value provided by work integration social enterprise (WISE) to NEETs. Through a comparative analysis between a WISE and a for-profit work integration organi</w:t>
      </w:r>
      <w:r w:rsidR="00654FC1" w:rsidRPr="00A804F8">
        <w:rPr>
          <w:rFonts w:ascii="Segoe UI" w:eastAsia="Calibri" w:hAnsi="Segoe UI" w:cs="Segoe UI"/>
        </w:rPr>
        <w:t>s</w:t>
      </w:r>
      <w:r w:rsidRPr="00A804F8">
        <w:rPr>
          <w:rFonts w:ascii="Segoe UI" w:eastAsia="Calibri" w:hAnsi="Segoe UI" w:cs="Segoe UI"/>
        </w:rPr>
        <w:t>ation that provide</w:t>
      </w:r>
      <w:r w:rsidR="00654FC1" w:rsidRPr="00A804F8">
        <w:rPr>
          <w:rFonts w:ascii="Segoe UI" w:eastAsia="Calibri" w:hAnsi="Segoe UI" w:cs="Segoe UI"/>
        </w:rPr>
        <w:t>s</w:t>
      </w:r>
      <w:r w:rsidRPr="00A804F8">
        <w:rPr>
          <w:rFonts w:ascii="Segoe UI" w:eastAsia="Calibri" w:hAnsi="Segoe UI" w:cs="Segoe UI"/>
        </w:rPr>
        <w:t xml:space="preserve"> employment enhancement programmes to NEETs</w:t>
      </w:r>
      <w:r w:rsidR="00654FC1" w:rsidRPr="00A804F8">
        <w:rPr>
          <w:rFonts w:ascii="Segoe UI" w:eastAsia="Calibri" w:hAnsi="Segoe UI" w:cs="Segoe UI"/>
        </w:rPr>
        <w:t>,</w:t>
      </w:r>
      <w:r w:rsidRPr="00A804F8">
        <w:rPr>
          <w:rFonts w:ascii="Segoe UI" w:eastAsia="Calibri" w:hAnsi="Segoe UI" w:cs="Segoe UI"/>
        </w:rPr>
        <w:t xml:space="preserve"> the authors show that the </w:t>
      </w:r>
      <w:r w:rsidR="00CFD6D3" w:rsidRPr="00A804F8">
        <w:rPr>
          <w:rFonts w:ascii="Segoe UI" w:eastAsia="Calibri" w:hAnsi="Segoe UI" w:cs="Segoe UI"/>
        </w:rPr>
        <w:t>WISE’s</w:t>
      </w:r>
      <w:r w:rsidRPr="00A804F8">
        <w:rPr>
          <w:rFonts w:ascii="Segoe UI" w:eastAsia="Calibri" w:hAnsi="Segoe UI" w:cs="Segoe UI"/>
        </w:rPr>
        <w:t xml:space="preserve"> ‘added value’ came from the different induction policy for NEETs.</w:t>
      </w:r>
      <w:r w:rsidR="00CFD6D3" w:rsidRPr="00A804F8">
        <w:rPr>
          <w:rFonts w:ascii="Segoe UI" w:eastAsia="Calibri" w:hAnsi="Segoe UI" w:cs="Segoe UI"/>
        </w:rPr>
        <w:t xml:space="preserve"> The analysis shows no significant differen</w:t>
      </w:r>
      <w:r w:rsidR="00654FC1" w:rsidRPr="00A804F8">
        <w:rPr>
          <w:rFonts w:ascii="Segoe UI" w:eastAsia="Calibri" w:hAnsi="Segoe UI" w:cs="Segoe UI"/>
        </w:rPr>
        <w:t>ce</w:t>
      </w:r>
      <w:r w:rsidR="00CFD6D3" w:rsidRPr="00A804F8">
        <w:rPr>
          <w:rFonts w:ascii="Segoe UI" w:eastAsia="Calibri" w:hAnsi="Segoe UI" w:cs="Segoe UI"/>
        </w:rPr>
        <w:t xml:space="preserve"> between the outcome performance of the NEETs from WISE</w:t>
      </w:r>
      <w:r w:rsidR="00654FC1" w:rsidRPr="00A804F8">
        <w:rPr>
          <w:rFonts w:ascii="Segoe UI" w:eastAsia="Calibri" w:hAnsi="Segoe UI" w:cs="Segoe UI"/>
        </w:rPr>
        <w:t>s</w:t>
      </w:r>
      <w:r w:rsidR="00CFD6D3" w:rsidRPr="00A804F8">
        <w:rPr>
          <w:rFonts w:ascii="Segoe UI" w:eastAsia="Calibri" w:hAnsi="Segoe UI" w:cs="Segoe UI"/>
        </w:rPr>
        <w:t xml:space="preserve"> and non-WISE</w:t>
      </w:r>
      <w:r w:rsidR="00654FC1" w:rsidRPr="00A804F8">
        <w:rPr>
          <w:rFonts w:ascii="Segoe UI" w:eastAsia="Calibri" w:hAnsi="Segoe UI" w:cs="Segoe UI"/>
        </w:rPr>
        <w:t>s</w:t>
      </w:r>
      <w:r w:rsidR="00CFD6D3" w:rsidRPr="00A804F8">
        <w:rPr>
          <w:rFonts w:ascii="Segoe UI" w:eastAsia="Calibri" w:hAnsi="Segoe UI" w:cs="Segoe UI"/>
        </w:rPr>
        <w:t>. The open access induction process provided by WISE</w:t>
      </w:r>
      <w:r w:rsidR="7E418003" w:rsidRPr="00A804F8">
        <w:rPr>
          <w:rFonts w:ascii="Segoe UI" w:eastAsia="Calibri" w:hAnsi="Segoe UI" w:cs="Segoe UI"/>
        </w:rPr>
        <w:t xml:space="preserve">, the </w:t>
      </w:r>
      <w:r w:rsidR="0FDBAD93" w:rsidRPr="00A804F8">
        <w:rPr>
          <w:rFonts w:ascii="Segoe UI" w:eastAsia="Calibri" w:hAnsi="Segoe UI" w:cs="Segoe UI"/>
        </w:rPr>
        <w:t xml:space="preserve">focus on socially excluded </w:t>
      </w:r>
      <w:r w:rsidR="14A0A666" w:rsidRPr="00A804F8">
        <w:rPr>
          <w:rFonts w:ascii="Segoe UI" w:eastAsia="Calibri" w:hAnsi="Segoe UI" w:cs="Segoe UI"/>
        </w:rPr>
        <w:t>young people, the capacity to tackle</w:t>
      </w:r>
      <w:r w:rsidR="794801CA" w:rsidRPr="00A804F8">
        <w:rPr>
          <w:rFonts w:ascii="Segoe UI" w:eastAsia="Calibri" w:hAnsi="Segoe UI" w:cs="Segoe UI"/>
        </w:rPr>
        <w:t xml:space="preserve"> their problems</w:t>
      </w:r>
      <w:r w:rsidR="00654FC1" w:rsidRPr="00A804F8">
        <w:rPr>
          <w:rFonts w:ascii="Segoe UI" w:eastAsia="Calibri" w:hAnsi="Segoe UI" w:cs="Segoe UI"/>
        </w:rPr>
        <w:t>,</w:t>
      </w:r>
      <w:r w:rsidR="794801CA" w:rsidRPr="00A804F8">
        <w:rPr>
          <w:rFonts w:ascii="Segoe UI" w:eastAsia="Calibri" w:hAnsi="Segoe UI" w:cs="Segoe UI"/>
        </w:rPr>
        <w:t xml:space="preserve"> and</w:t>
      </w:r>
      <w:r w:rsidR="16E18EDD" w:rsidRPr="00A804F8">
        <w:rPr>
          <w:rFonts w:ascii="Segoe UI" w:eastAsia="Calibri" w:hAnsi="Segoe UI" w:cs="Segoe UI"/>
        </w:rPr>
        <w:t xml:space="preserve"> the </w:t>
      </w:r>
      <w:r w:rsidR="316D5656" w:rsidRPr="00A804F8">
        <w:rPr>
          <w:rFonts w:ascii="Segoe UI" w:eastAsia="Calibri" w:hAnsi="Segoe UI" w:cs="Segoe UI"/>
        </w:rPr>
        <w:t xml:space="preserve">support </w:t>
      </w:r>
      <w:r w:rsidR="1D78E522" w:rsidRPr="00A804F8">
        <w:rPr>
          <w:rFonts w:ascii="Segoe UI" w:eastAsia="Calibri" w:hAnsi="Segoe UI" w:cs="Segoe UI"/>
        </w:rPr>
        <w:t xml:space="preserve">services </w:t>
      </w:r>
      <w:r w:rsidR="5313C1EB" w:rsidRPr="00A804F8">
        <w:rPr>
          <w:rFonts w:ascii="Segoe UI" w:eastAsia="Calibri" w:hAnsi="Segoe UI" w:cs="Segoe UI"/>
        </w:rPr>
        <w:t xml:space="preserve">for </w:t>
      </w:r>
      <w:r w:rsidR="7C6A4842" w:rsidRPr="00A804F8">
        <w:rPr>
          <w:rFonts w:ascii="Segoe UI" w:eastAsia="Calibri" w:hAnsi="Segoe UI" w:cs="Segoe UI"/>
        </w:rPr>
        <w:t xml:space="preserve">NEETs </w:t>
      </w:r>
      <w:r w:rsidR="00654FC1" w:rsidRPr="00A804F8">
        <w:rPr>
          <w:rFonts w:ascii="Segoe UI" w:eastAsia="Calibri" w:hAnsi="Segoe UI" w:cs="Segoe UI"/>
        </w:rPr>
        <w:t xml:space="preserve">with </w:t>
      </w:r>
      <w:r w:rsidR="34ADE0BD" w:rsidRPr="00A804F8">
        <w:rPr>
          <w:rFonts w:ascii="Segoe UI" w:eastAsia="Calibri" w:hAnsi="Segoe UI" w:cs="Segoe UI"/>
        </w:rPr>
        <w:t>socio-</w:t>
      </w:r>
      <w:r w:rsidR="67A29286" w:rsidRPr="00A804F8">
        <w:rPr>
          <w:rFonts w:ascii="Segoe UI" w:eastAsia="Calibri" w:hAnsi="Segoe UI" w:cs="Segoe UI"/>
        </w:rPr>
        <w:t xml:space="preserve">economic integration </w:t>
      </w:r>
      <w:r w:rsidR="0AF4A88E" w:rsidRPr="00A804F8">
        <w:rPr>
          <w:rFonts w:ascii="Segoe UI" w:eastAsia="Calibri" w:hAnsi="Segoe UI" w:cs="Segoe UI"/>
        </w:rPr>
        <w:t xml:space="preserve">are </w:t>
      </w:r>
      <w:r w:rsidR="1AE32BAB" w:rsidRPr="00A804F8">
        <w:rPr>
          <w:rFonts w:ascii="Segoe UI" w:eastAsia="Calibri" w:hAnsi="Segoe UI" w:cs="Segoe UI"/>
        </w:rPr>
        <w:t xml:space="preserve">elements </w:t>
      </w:r>
      <w:r w:rsidR="16915639" w:rsidRPr="00A804F8">
        <w:rPr>
          <w:rFonts w:ascii="Segoe UI" w:eastAsia="Calibri" w:hAnsi="Segoe UI" w:cs="Segoe UI"/>
        </w:rPr>
        <w:t xml:space="preserve">that </w:t>
      </w:r>
      <w:r w:rsidR="0BF61988" w:rsidRPr="00A804F8">
        <w:rPr>
          <w:rFonts w:ascii="Segoe UI" w:eastAsia="Calibri" w:hAnsi="Segoe UI" w:cs="Segoe UI"/>
        </w:rPr>
        <w:t xml:space="preserve">make </w:t>
      </w:r>
      <w:r w:rsidR="14A0B4D8" w:rsidRPr="00A804F8">
        <w:rPr>
          <w:rFonts w:ascii="Segoe UI" w:eastAsia="Calibri" w:hAnsi="Segoe UI" w:cs="Segoe UI"/>
        </w:rPr>
        <w:t>WISE</w:t>
      </w:r>
      <w:r w:rsidR="00654FC1" w:rsidRPr="00A804F8">
        <w:rPr>
          <w:rFonts w:ascii="Segoe UI" w:eastAsia="Calibri" w:hAnsi="Segoe UI" w:cs="Segoe UI"/>
        </w:rPr>
        <w:t>s</w:t>
      </w:r>
      <w:r w:rsidR="14A0B4D8" w:rsidRPr="00A804F8">
        <w:rPr>
          <w:rFonts w:ascii="Segoe UI" w:eastAsia="Calibri" w:hAnsi="Segoe UI" w:cs="Segoe UI"/>
        </w:rPr>
        <w:t xml:space="preserve"> a better </w:t>
      </w:r>
      <w:r w:rsidR="277A59E4" w:rsidRPr="00A804F8">
        <w:rPr>
          <w:rFonts w:ascii="Segoe UI" w:eastAsia="Calibri" w:hAnsi="Segoe UI" w:cs="Segoe UI"/>
        </w:rPr>
        <w:t xml:space="preserve">work </w:t>
      </w:r>
      <w:r w:rsidR="06B0B3F4" w:rsidRPr="00A804F8">
        <w:rPr>
          <w:rFonts w:ascii="Segoe UI" w:eastAsia="Calibri" w:hAnsi="Segoe UI" w:cs="Segoe UI"/>
        </w:rPr>
        <w:t>integration place</w:t>
      </w:r>
      <w:r w:rsidR="56896930" w:rsidRPr="00A804F8">
        <w:rPr>
          <w:rFonts w:ascii="Segoe UI" w:eastAsia="Calibri" w:hAnsi="Segoe UI" w:cs="Segoe UI"/>
        </w:rPr>
        <w:t>.</w:t>
      </w:r>
      <w:r w:rsidR="64552366" w:rsidRPr="00A804F8">
        <w:rPr>
          <w:rFonts w:ascii="Segoe UI" w:eastAsia="Calibri" w:hAnsi="Segoe UI" w:cs="Segoe UI"/>
        </w:rPr>
        <w:t xml:space="preserve"> </w:t>
      </w:r>
      <w:r w:rsidR="3D21CA9D" w:rsidRPr="00A804F8">
        <w:rPr>
          <w:rFonts w:ascii="Segoe UI" w:eastAsia="Calibri" w:hAnsi="Segoe UI" w:cs="Segoe UI"/>
        </w:rPr>
        <w:t>WISE</w:t>
      </w:r>
      <w:r w:rsidR="00654FC1" w:rsidRPr="00A804F8">
        <w:rPr>
          <w:rFonts w:ascii="Segoe UI" w:eastAsia="Calibri" w:hAnsi="Segoe UI" w:cs="Segoe UI"/>
        </w:rPr>
        <w:t>s</w:t>
      </w:r>
      <w:r w:rsidR="3D21CA9D" w:rsidRPr="00A804F8">
        <w:rPr>
          <w:rFonts w:ascii="Segoe UI" w:eastAsia="Calibri" w:hAnsi="Segoe UI" w:cs="Segoe UI"/>
        </w:rPr>
        <w:t xml:space="preserve"> developed a supportive and structured environment </w:t>
      </w:r>
      <w:r w:rsidR="304C95E1" w:rsidRPr="00A804F8">
        <w:rPr>
          <w:rFonts w:ascii="Segoe UI" w:eastAsia="Calibri" w:hAnsi="Segoe UI" w:cs="Segoe UI"/>
        </w:rPr>
        <w:t xml:space="preserve">for NEETs </w:t>
      </w:r>
      <w:r w:rsidR="7F4F75E4" w:rsidRPr="00A804F8">
        <w:rPr>
          <w:rFonts w:ascii="Segoe UI" w:eastAsia="Calibri" w:hAnsi="Segoe UI" w:cs="Segoe UI"/>
        </w:rPr>
        <w:t xml:space="preserve">characterised </w:t>
      </w:r>
      <w:r w:rsidR="7DA3CB72" w:rsidRPr="00A804F8">
        <w:rPr>
          <w:rFonts w:ascii="Segoe UI" w:eastAsia="Calibri" w:hAnsi="Segoe UI" w:cs="Segoe UI"/>
        </w:rPr>
        <w:t>by</w:t>
      </w:r>
      <w:r w:rsidR="00654FC1" w:rsidRPr="00A804F8">
        <w:rPr>
          <w:rFonts w:ascii="Segoe UI" w:eastAsia="Calibri" w:hAnsi="Segoe UI" w:cs="Segoe UI"/>
        </w:rPr>
        <w:t xml:space="preserve"> the</w:t>
      </w:r>
      <w:r w:rsidR="7DA3CB72" w:rsidRPr="00A804F8">
        <w:rPr>
          <w:rFonts w:ascii="Segoe UI" w:eastAsia="Calibri" w:hAnsi="Segoe UI" w:cs="Segoe UI"/>
        </w:rPr>
        <w:t xml:space="preserve"> </w:t>
      </w:r>
      <w:r w:rsidR="1D1E1FD5" w:rsidRPr="00A804F8">
        <w:rPr>
          <w:rFonts w:ascii="Segoe UI" w:eastAsia="Calibri" w:hAnsi="Segoe UI" w:cs="Segoe UI"/>
        </w:rPr>
        <w:t>use</w:t>
      </w:r>
      <w:r w:rsidR="709A1150" w:rsidRPr="00A804F8">
        <w:rPr>
          <w:rFonts w:ascii="Segoe UI" w:eastAsia="Calibri" w:hAnsi="Segoe UI" w:cs="Segoe UI"/>
        </w:rPr>
        <w:t xml:space="preserve"> of </w:t>
      </w:r>
      <w:r w:rsidR="2DBDCCD6" w:rsidRPr="00A804F8">
        <w:rPr>
          <w:rFonts w:ascii="Segoe UI" w:eastAsia="Calibri" w:hAnsi="Segoe UI" w:cs="Segoe UI"/>
        </w:rPr>
        <w:t>mentors</w:t>
      </w:r>
      <w:r w:rsidR="397AC61B" w:rsidRPr="00A804F8">
        <w:rPr>
          <w:rFonts w:ascii="Segoe UI" w:eastAsia="Calibri" w:hAnsi="Segoe UI" w:cs="Segoe UI"/>
        </w:rPr>
        <w:t xml:space="preserve"> </w:t>
      </w:r>
      <w:r w:rsidR="00654FC1" w:rsidRPr="00A804F8">
        <w:rPr>
          <w:rFonts w:ascii="Segoe UI" w:eastAsia="Calibri" w:hAnsi="Segoe UI" w:cs="Segoe UI"/>
        </w:rPr>
        <w:t>who</w:t>
      </w:r>
      <w:r w:rsidR="7EB83EA6" w:rsidRPr="00A804F8">
        <w:rPr>
          <w:rFonts w:ascii="Segoe UI" w:eastAsia="Calibri" w:hAnsi="Segoe UI" w:cs="Segoe UI"/>
        </w:rPr>
        <w:t xml:space="preserve"> were </w:t>
      </w:r>
      <w:r w:rsidR="61D43B33" w:rsidRPr="00A804F8">
        <w:rPr>
          <w:rFonts w:ascii="Segoe UI" w:eastAsia="Calibri" w:hAnsi="Segoe UI" w:cs="Segoe UI"/>
        </w:rPr>
        <w:t>role-</w:t>
      </w:r>
      <w:r w:rsidR="49D2EB7C" w:rsidRPr="00A804F8">
        <w:rPr>
          <w:rFonts w:ascii="Segoe UI" w:eastAsia="Calibri" w:hAnsi="Segoe UI" w:cs="Segoe UI"/>
        </w:rPr>
        <w:t xml:space="preserve">models and </w:t>
      </w:r>
      <w:r w:rsidR="00654FC1" w:rsidRPr="00A804F8">
        <w:rPr>
          <w:rFonts w:ascii="Segoe UI" w:eastAsia="Calibri" w:hAnsi="Segoe UI" w:cs="Segoe UI"/>
        </w:rPr>
        <w:t>advisors</w:t>
      </w:r>
      <w:r w:rsidR="76CA1D61" w:rsidRPr="00A804F8">
        <w:rPr>
          <w:rFonts w:ascii="Segoe UI" w:eastAsia="Calibri" w:hAnsi="Segoe UI" w:cs="Segoe UI"/>
        </w:rPr>
        <w:t xml:space="preserve"> </w:t>
      </w:r>
      <w:r w:rsidR="3A374026" w:rsidRPr="00A804F8">
        <w:rPr>
          <w:rFonts w:ascii="Segoe UI" w:eastAsia="Calibri" w:hAnsi="Segoe UI" w:cs="Segoe UI"/>
        </w:rPr>
        <w:t xml:space="preserve">for </w:t>
      </w:r>
      <w:r w:rsidR="16A03330" w:rsidRPr="00A804F8">
        <w:rPr>
          <w:rFonts w:ascii="Segoe UI" w:eastAsia="Calibri" w:hAnsi="Segoe UI" w:cs="Segoe UI"/>
        </w:rPr>
        <w:t>NEETs</w:t>
      </w:r>
      <w:r w:rsidR="3F032965" w:rsidRPr="00A804F8">
        <w:rPr>
          <w:rFonts w:ascii="Segoe UI" w:eastAsia="Calibri" w:hAnsi="Segoe UI" w:cs="Segoe UI"/>
        </w:rPr>
        <w:t xml:space="preserve"> </w:t>
      </w:r>
      <w:r w:rsidR="62553F6C" w:rsidRPr="00A804F8">
        <w:rPr>
          <w:rFonts w:ascii="Segoe UI" w:eastAsia="Calibri" w:hAnsi="Segoe UI" w:cs="Segoe UI"/>
        </w:rPr>
        <w:t>and</w:t>
      </w:r>
      <w:r w:rsidR="00654FC1" w:rsidRPr="00A804F8">
        <w:rPr>
          <w:rFonts w:ascii="Segoe UI" w:eastAsia="Calibri" w:hAnsi="Segoe UI" w:cs="Segoe UI"/>
        </w:rPr>
        <w:t xml:space="preserve"> by the</w:t>
      </w:r>
      <w:r w:rsidR="62553F6C" w:rsidRPr="00A804F8">
        <w:rPr>
          <w:rFonts w:ascii="Segoe UI" w:eastAsia="Calibri" w:hAnsi="Segoe UI" w:cs="Segoe UI"/>
        </w:rPr>
        <w:t xml:space="preserve"> </w:t>
      </w:r>
      <w:r w:rsidR="44590082" w:rsidRPr="00A804F8">
        <w:rPr>
          <w:rFonts w:ascii="Segoe UI" w:eastAsia="Calibri" w:hAnsi="Segoe UI" w:cs="Segoe UI"/>
        </w:rPr>
        <w:t xml:space="preserve">creation of </w:t>
      </w:r>
      <w:r w:rsidR="3D610010" w:rsidRPr="00A804F8">
        <w:rPr>
          <w:rFonts w:ascii="Segoe UI" w:eastAsia="Calibri" w:hAnsi="Segoe UI" w:cs="Segoe UI"/>
        </w:rPr>
        <w:t>small-</w:t>
      </w:r>
      <w:r w:rsidR="60B31617" w:rsidRPr="00A804F8">
        <w:rPr>
          <w:rFonts w:ascii="Segoe UI" w:eastAsia="Calibri" w:hAnsi="Segoe UI" w:cs="Segoe UI"/>
        </w:rPr>
        <w:t xml:space="preserve">size </w:t>
      </w:r>
      <w:r w:rsidR="43CF12A4" w:rsidRPr="00A804F8">
        <w:rPr>
          <w:rFonts w:ascii="Segoe UI" w:eastAsia="Calibri" w:hAnsi="Segoe UI" w:cs="Segoe UI"/>
        </w:rPr>
        <w:t xml:space="preserve">classes </w:t>
      </w:r>
      <w:r w:rsidR="19F12F20" w:rsidRPr="00A804F8">
        <w:rPr>
          <w:rFonts w:ascii="Segoe UI" w:eastAsia="Calibri" w:hAnsi="Segoe UI" w:cs="Segoe UI"/>
        </w:rPr>
        <w:t xml:space="preserve">to </w:t>
      </w:r>
      <w:r w:rsidR="2A22187B" w:rsidRPr="00A804F8">
        <w:rPr>
          <w:rFonts w:ascii="Segoe UI" w:eastAsia="Calibri" w:hAnsi="Segoe UI" w:cs="Segoe UI"/>
        </w:rPr>
        <w:t xml:space="preserve">encourage </w:t>
      </w:r>
      <w:r w:rsidR="643606BC" w:rsidRPr="00A804F8">
        <w:rPr>
          <w:rFonts w:ascii="Segoe UI" w:eastAsia="Calibri" w:hAnsi="Segoe UI" w:cs="Segoe UI"/>
        </w:rPr>
        <w:t xml:space="preserve">interaction. In </w:t>
      </w:r>
      <w:r w:rsidR="232A1809" w:rsidRPr="00A804F8">
        <w:rPr>
          <w:rFonts w:ascii="Segoe UI" w:eastAsia="Calibri" w:hAnsi="Segoe UI" w:cs="Segoe UI"/>
        </w:rPr>
        <w:t xml:space="preserve">this </w:t>
      </w:r>
      <w:r w:rsidR="7AB2E807" w:rsidRPr="00A804F8">
        <w:rPr>
          <w:rFonts w:ascii="Segoe UI" w:eastAsia="Calibri" w:hAnsi="Segoe UI" w:cs="Segoe UI"/>
        </w:rPr>
        <w:t xml:space="preserve">way, </w:t>
      </w:r>
      <w:proofErr w:type="gramStart"/>
      <w:r w:rsidR="304DC4D1" w:rsidRPr="00A804F8">
        <w:rPr>
          <w:rFonts w:ascii="Segoe UI" w:eastAsia="Calibri" w:hAnsi="Segoe UI" w:cs="Segoe UI"/>
        </w:rPr>
        <w:t>WISE</w:t>
      </w:r>
      <w:r w:rsidR="00654FC1" w:rsidRPr="00A804F8">
        <w:rPr>
          <w:rFonts w:ascii="Segoe UI" w:eastAsia="Calibri" w:hAnsi="Segoe UI" w:cs="Segoe UI"/>
        </w:rPr>
        <w:t>s</w:t>
      </w:r>
      <w:proofErr w:type="gramEnd"/>
      <w:r w:rsidR="2211DC92" w:rsidRPr="00A804F8">
        <w:rPr>
          <w:rFonts w:ascii="Segoe UI" w:eastAsia="Calibri" w:hAnsi="Segoe UI" w:cs="Segoe UI"/>
        </w:rPr>
        <w:t xml:space="preserve"> </w:t>
      </w:r>
      <w:r w:rsidR="2A1BBF87" w:rsidRPr="00A804F8">
        <w:rPr>
          <w:rFonts w:ascii="Segoe UI" w:eastAsia="Calibri" w:hAnsi="Segoe UI" w:cs="Segoe UI"/>
        </w:rPr>
        <w:t xml:space="preserve">focus more on </w:t>
      </w:r>
      <w:r w:rsidR="74A81EC3" w:rsidRPr="00A804F8">
        <w:rPr>
          <w:rFonts w:ascii="Segoe UI" w:eastAsia="Calibri" w:hAnsi="Segoe UI" w:cs="Segoe UI"/>
        </w:rPr>
        <w:t xml:space="preserve">developing </w:t>
      </w:r>
      <w:r w:rsidR="2E4FDA10" w:rsidRPr="00A804F8">
        <w:rPr>
          <w:rFonts w:ascii="Segoe UI" w:eastAsia="Calibri" w:hAnsi="Segoe UI" w:cs="Segoe UI"/>
        </w:rPr>
        <w:t>the individuals’ confidence, motivation</w:t>
      </w:r>
      <w:r w:rsidR="00654FC1" w:rsidRPr="00A804F8">
        <w:rPr>
          <w:rFonts w:ascii="Segoe UI" w:eastAsia="Calibri" w:hAnsi="Segoe UI" w:cs="Segoe UI"/>
        </w:rPr>
        <w:t>,</w:t>
      </w:r>
      <w:r w:rsidR="2E4FDA10" w:rsidRPr="00A804F8">
        <w:rPr>
          <w:rFonts w:ascii="Segoe UI" w:eastAsia="Calibri" w:hAnsi="Segoe UI" w:cs="Segoe UI"/>
        </w:rPr>
        <w:t xml:space="preserve"> and self-belief</w:t>
      </w:r>
      <w:r w:rsidR="7BCBBAF6" w:rsidRPr="00A804F8">
        <w:rPr>
          <w:rFonts w:ascii="Segoe UI" w:eastAsia="Calibri" w:hAnsi="Segoe UI" w:cs="Segoe UI"/>
        </w:rPr>
        <w:t>.</w:t>
      </w:r>
    </w:p>
    <w:p w14:paraId="72BCEDAF" w14:textId="6BCCD879" w:rsidR="008125BA" w:rsidRPr="00A804F8" w:rsidRDefault="00711B0D" w:rsidP="00463A8A">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AuthorYear="1"&gt;&lt;Author&gt;Holmes&lt;/Author&gt;&lt;Year&gt;2021&lt;/Year&gt;&lt;RecNum&gt;2793&lt;/RecNum&gt;&lt;DisplayText&gt;Holmes, Murphy, and Mayhew (2021)&lt;/DisplayText&gt;&lt;record&gt;&lt;rec-number&gt;2793&lt;/rec-number&gt;&lt;foreign-keys&gt;&lt;key app="EN" db-id="0xf0awap4xeszmepvpdvvtrc5rp9fe2tttwv" timestamp="1669711674"&gt;2793&lt;/key&gt;&lt;/foreign-keys&gt;&lt;ref-type name="Journal Article"&gt;17&lt;/ref-type&gt;&lt;contributors&gt;&lt;authors&gt;&lt;author&gt;Holmes, Craig&lt;/author&gt;&lt;author&gt;Murphy, Emily&lt;/author&gt;&lt;author&gt;Mayhew, Ken&lt;/author&gt;&lt;/authors&gt;&lt;/contributors&gt;&lt;titles&gt;&lt;title&gt;What accounts for changes in the chances of being NEET in the UK?&lt;/title&gt;&lt;secondary-title&gt;Journal of Education and Work&lt;/secondary-title&gt;&lt;/titles&gt;&lt;periodical&gt;&lt;full-title&gt;Journal of Education and Work&lt;/full-title&gt;&lt;/periodical&gt;&lt;pages&gt;389-413&lt;/pages&gt;&lt;volume&gt;34&lt;/volume&gt;&lt;number&gt;4&lt;/number&gt;&lt;dates&gt;&lt;year&gt;2021&lt;/year&gt;&lt;/dates&gt;&lt;publisher&gt;Informa UK Limited&lt;/publisher&gt;&lt;isbn&gt;1363-9080&lt;/isbn&gt;&lt;urls&gt;&lt;related-urls&gt;&lt;url&gt;https://dx.doi.org/10.1080/13639080.2021.1943330&lt;/url&gt;&lt;/related-urls&gt;&lt;/urls&gt;&lt;electronic-resource-num&gt;10.1080/13639080.2021.1943330&lt;/electronic-resource-num&gt;&lt;/record&gt;&lt;/Cite&gt;&lt;/EndNote&gt;</w:instrText>
      </w:r>
      <w:r w:rsidRPr="00A804F8">
        <w:rPr>
          <w:rFonts w:ascii="Segoe UI" w:hAnsi="Segoe UI" w:cs="Segoe UI"/>
          <w:b/>
          <w:bCs/>
        </w:rPr>
        <w:fldChar w:fldCharType="separate"/>
      </w:r>
      <w:r w:rsidRPr="00A804F8">
        <w:rPr>
          <w:rFonts w:ascii="Segoe UI" w:hAnsi="Segoe UI" w:cs="Segoe UI"/>
          <w:b/>
          <w:bCs/>
          <w:noProof/>
        </w:rPr>
        <w:t>Holmes, Murphy, and Mayhew (2021)</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propose a dynamic approach </w:t>
      </w:r>
      <w:r w:rsidR="00654FC1" w:rsidRPr="00A804F8">
        <w:rPr>
          <w:rFonts w:ascii="Segoe UI" w:hAnsi="Segoe UI" w:cs="Segoe UI"/>
        </w:rPr>
        <w:t>for</w:t>
      </w:r>
      <w:r w:rsidRPr="00A804F8">
        <w:rPr>
          <w:rFonts w:ascii="Segoe UI" w:hAnsi="Segoe UI" w:cs="Segoe UI"/>
        </w:rPr>
        <w:t xml:space="preserve"> young people aged 16-29 in the UK between 1975 and 2015. The authors use the Labour Force Survey for their estimations and </w:t>
      </w:r>
      <w:r w:rsidRPr="00A804F8">
        <w:rPr>
          <w:rFonts w:ascii="Segoe UI" w:hAnsi="Segoe UI" w:cs="Segoe UI"/>
        </w:rPr>
        <w:lastRenderedPageBreak/>
        <w:t xml:space="preserve">observe the factors associated with the likelihood to be a NEET. The paper is centred around the changes in these factors, drawing implications for policy intervention in its conclusive part. </w:t>
      </w:r>
    </w:p>
    <w:p w14:paraId="68AEDA76" w14:textId="69EF1DBD" w:rsidR="00711B0D" w:rsidRPr="00A804F8" w:rsidRDefault="00711B0D" w:rsidP="2B96632F">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AuthorYear="1"&gt;&lt;Author&gt;Juberg&lt;/Author&gt;&lt;Year&gt;2019&lt;/Year&gt;&lt;RecNum&gt;2817&lt;/RecNum&gt;&lt;DisplayText&gt;Juberg and Skjefstad (2019)&lt;/DisplayText&gt;&lt;record&gt;&lt;rec-number&gt;2817&lt;/rec-number&gt;&lt;foreign-keys&gt;&lt;key app="EN" db-id="0xf0awap4xeszmepvpdvvtrc5rp9fe2tttwv" timestamp="1669915229"&gt;2817&lt;/key&gt;&lt;/foreign-keys&gt;&lt;ref-type name="Journal Article"&gt;17&lt;/ref-type&gt;&lt;contributors&gt;&lt;authors&gt;&lt;author&gt;Juberg, A.&lt;/author&gt;&lt;author&gt;Skjefstad, N. S.&lt;/author&gt;&lt;/authors&gt;&lt;/contributors&gt;&lt;auth-address&gt;[Juberg, Anne; Skjefstad, Nina Schioll] NTNU Norwegian Univ Sci &amp;amp; Technol, Dept Social Work, N-7491 Trondheim, Norway.&amp;#xD;Juberg, A (corresponding author), NTNU Norwegian Univ Sci &amp;amp; Technol, Dept Social Work, N-7491 Trondheim, Norway.&amp;#xD;anne.juberg@ntnu.no&lt;/auth-address&gt;&lt;titles&gt;&lt;title&gt;&amp;apos;NEET&amp;apos; to work? - substance use disorder and youth unemployment in Norwegian public documents&lt;/title&gt;&lt;secondary-title&gt;European Journal of Social Work&lt;/secondary-title&gt;&lt;alt-title&gt;Eur. J. Soc. Work&lt;/alt-title&gt;&lt;/titles&gt;&lt;periodical&gt;&lt;full-title&gt;European Journal of Social Work&lt;/full-title&gt;&lt;/periodical&gt;&lt;pages&gt;252-263&lt;/pages&gt;&lt;volume&gt;22&lt;/volume&gt;&lt;number&gt;2&lt;/number&gt;&lt;keywords&gt;&lt;keyword&gt;Substance disorder&lt;/keyword&gt;&lt;keyword&gt;young people&lt;/keyword&gt;&lt;keyword&gt;unemployment&lt;/keyword&gt;&lt;keyword&gt;policy documents&lt;/keyword&gt;&lt;keyword&gt;mental-health&lt;/keyword&gt;&lt;keyword&gt;young-adults&lt;/keyword&gt;&lt;keyword&gt;drug-use&lt;/keyword&gt;&lt;keyword&gt;employment&lt;/keyword&gt;&lt;keyword&gt;reinforcement&lt;/keyword&gt;&lt;keyword&gt;providers&lt;/keyword&gt;&lt;keyword&gt;policy&lt;/keyword&gt;&lt;keyword&gt;model&lt;/keyword&gt;&lt;keyword&gt;Social Work&lt;/keyword&gt;&lt;/keywords&gt;&lt;dates&gt;&lt;year&gt;2019&lt;/year&gt;&lt;pub-dates&gt;&lt;date&gt;Mar&lt;/date&gt;&lt;/pub-dates&gt;&lt;/dates&gt;&lt;isbn&gt;1369-1457&lt;/isbn&gt;&lt;accession-num&gt;WOS:000457563500007&lt;/accession-num&gt;&lt;work-type&gt;Article&lt;/work-type&gt;&lt;urls&gt;&lt;related-urls&gt;&lt;url&gt;&amp;lt;Go to ISI&amp;gt;://WOS:000457563500007&lt;/url&gt;&lt;/related-urls&gt;&lt;/urls&gt;&lt;electronic-resource-num&gt;10.1080/13691457.2018.1531829&lt;/electronic-resource-num&gt;&lt;language&gt;English&lt;/language&gt;&lt;/record&gt;&lt;/Cite&gt;&lt;/EndNote&gt;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Juberg and Skjefstad (2019)</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explore discourses in central Norwegian policy documents addressing young NEETs aged 18-30 who have exhibited drug or alcohol problems. With the help of textual analysis inspired by Foucault and Fairclough they f</w:t>
      </w:r>
      <w:r w:rsidR="00654FC1" w:rsidRPr="00A804F8">
        <w:rPr>
          <w:rFonts w:ascii="Segoe UI" w:hAnsi="Segoe UI" w:cs="Segoe UI"/>
        </w:rPr>
        <w:t>ind</w:t>
      </w:r>
      <w:r w:rsidRPr="00A804F8">
        <w:rPr>
          <w:rFonts w:ascii="Segoe UI" w:hAnsi="Segoe UI" w:cs="Segoe UI"/>
        </w:rPr>
        <w:t xml:space="preserve"> three prevalent discourses</w:t>
      </w:r>
      <w:r w:rsidR="00654FC1" w:rsidRPr="00A804F8">
        <w:rPr>
          <w:rFonts w:ascii="Segoe UI" w:hAnsi="Segoe UI" w:cs="Segoe UI"/>
        </w:rPr>
        <w:t xml:space="preserve"> – </w:t>
      </w:r>
      <w:r w:rsidRPr="00A804F8">
        <w:rPr>
          <w:rFonts w:ascii="Segoe UI" w:hAnsi="Segoe UI" w:cs="Segoe UI"/>
        </w:rPr>
        <w:t>the ‘Medicalisation Discourse’, the ‘Stigma Discourse’</w:t>
      </w:r>
      <w:r w:rsidR="00654FC1" w:rsidRPr="00A804F8">
        <w:rPr>
          <w:rFonts w:ascii="Segoe UI" w:hAnsi="Segoe UI" w:cs="Segoe UI"/>
        </w:rPr>
        <w:t>,</w:t>
      </w:r>
      <w:r w:rsidRPr="00A804F8">
        <w:rPr>
          <w:rFonts w:ascii="Segoe UI" w:hAnsi="Segoe UI" w:cs="Segoe UI"/>
        </w:rPr>
        <w:t xml:space="preserve"> and the ‘Social Investment Discourse’</w:t>
      </w:r>
      <w:r w:rsidR="00654FC1" w:rsidRPr="00A804F8">
        <w:rPr>
          <w:rFonts w:ascii="Segoe UI" w:hAnsi="Segoe UI" w:cs="Segoe UI"/>
        </w:rPr>
        <w:t xml:space="preserve"> –</w:t>
      </w:r>
      <w:r w:rsidRPr="00A804F8">
        <w:rPr>
          <w:rFonts w:ascii="Segoe UI" w:hAnsi="Segoe UI" w:cs="Segoe UI"/>
        </w:rPr>
        <w:t xml:space="preserve"> which relate to the neoliberal trend of individualising and medicalising social problems, even though little evidence in research shows a direct link between alcohol and drug use and the NEET status. Implications for NEETs are briefly discussed</w:t>
      </w:r>
      <w:r w:rsidR="00654FC1" w:rsidRPr="00A804F8">
        <w:rPr>
          <w:rFonts w:ascii="Segoe UI" w:hAnsi="Segoe UI" w:cs="Segoe UI"/>
        </w:rPr>
        <w:t>;</w:t>
      </w:r>
      <w:r w:rsidRPr="00A804F8">
        <w:rPr>
          <w:rFonts w:ascii="Segoe UI" w:hAnsi="Segoe UI" w:cs="Segoe UI"/>
        </w:rPr>
        <w:t xml:space="preserve"> concrete alternative policies are not subject of the article. </w:t>
      </w:r>
    </w:p>
    <w:p w14:paraId="16FFC5F3" w14:textId="1554C071" w:rsidR="00711B0D" w:rsidRPr="00A804F8" w:rsidRDefault="00711B0D" w:rsidP="00041608">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AuthorYear="1"&gt;&lt;Author&gt;Karaoglan&lt;/Author&gt;&lt;Year&gt;2022&lt;/Year&gt;&lt;RecNum&gt;2846&lt;/RecNum&gt;&lt;DisplayText&gt;Karaoglan, Begen, and Tat (2022)&lt;/DisplayText&gt;&lt;record&gt;&lt;rec-number&gt;2846&lt;/rec-number&gt;&lt;foreign-keys&gt;&lt;key app="EN" db-id="0xf0awap4xeszmepvpdvvtrc5rp9fe2tttwv" timestamp="1669915229"&gt;2846&lt;/key&gt;&lt;/foreign-keys&gt;&lt;ref-type name="Journal Article"&gt;17&lt;/ref-type&gt;&lt;contributors&gt;&lt;authors&gt;&lt;author&gt;Karaoglan, D.&lt;/author&gt;&lt;author&gt;Begen, N.&lt;/author&gt;&lt;author&gt;Tat, P. I. N.&lt;/author&gt;&lt;/authors&gt;&lt;/contributors&gt;&lt;auth-address&gt;[Karaoglan, Deniz; Begen, Nazire; Tat, P. I. nar] Gebze Tech Univ GTU, Dept Econ, Kocaeli, Turkey.&amp;#xD;Karaoglan, D (corresponding author), Gebze Tech Univ GTU, Dept Econ, Kocaeli, Turkey.&amp;#xD;hyurtseven@gtu.edu.tr&lt;/auth-address&gt;&lt;titles&gt;&lt;title&gt;Mental Health Problems and Risky Health Behaviors among Young Individuals in Turkey: The Case of Being NEET&lt;/title&gt;&lt;secondary-title&gt;Journal of Mental Health Policy and Economics&lt;/secondary-title&gt;&lt;alt-title&gt;J. Ment. Health Policy Econ.&lt;/alt-title&gt;&lt;/titles&gt;&lt;periodical&gt;&lt;full-title&gt;Journal of Mental Health Policy and Economics&lt;/full-title&gt;&lt;abbr-1&gt;J. Ment. Health Policy Econ.&lt;/abbr-1&gt;&lt;/periodical&gt;&lt;alt-periodical&gt;&lt;full-title&gt;Journal of Mental Health Policy and Economics&lt;/full-title&gt;&lt;abbr-1&gt;J. Ment. Health Policy Econ.&lt;/abbr-1&gt;&lt;/alt-periodical&gt;&lt;pages&gt;105-117&lt;/pages&gt;&lt;volume&gt;25&lt;/volume&gt;&lt;number&gt;3&lt;/number&gt;&lt;keywords&gt;&lt;keyword&gt;employment status&lt;/keyword&gt;&lt;keyword&gt;education&lt;/keyword&gt;&lt;keyword&gt;people&lt;/keyword&gt;&lt;keyword&gt;youth&lt;/keyword&gt;&lt;keyword&gt;work&lt;/keyword&gt;&lt;keyword&gt;Health Care Sciences &amp;amp; Services&lt;/keyword&gt;&lt;keyword&gt;Psychiatry&lt;/keyword&gt;&lt;/keywords&gt;&lt;dates&gt;&lt;year&gt;2022&lt;/year&gt;&lt;pub-dates&gt;&lt;date&gt;Sep&lt;/date&gt;&lt;/pub-dates&gt;&lt;/dates&gt;&lt;isbn&gt;1091-4358&lt;/isbn&gt;&lt;accession-num&gt;WOS:000882156400004&lt;/accession-num&gt;&lt;work-type&gt;Article&lt;/work-type&gt;&lt;urls&gt;&lt;related-urls&gt;&lt;url&gt;&amp;lt;Go to ISI&amp;gt;://WOS:000882156400004&lt;/url&gt;&lt;/related-urls&gt;&lt;/urls&gt;&lt;language&gt;English&lt;/language&gt;&lt;/record&gt;&lt;/Cite&gt;&lt;/EndNote&gt;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Karaoglan, Begen, and Tat (2022)</w:t>
      </w:r>
      <w:r w:rsidRPr="00A804F8">
        <w:rPr>
          <w:rFonts w:ascii="Segoe UI" w:hAnsi="Segoe UI" w:cs="Segoe UI"/>
          <w:b/>
          <w:bCs/>
        </w:rPr>
        <w:fldChar w:fldCharType="end"/>
      </w:r>
      <w:r w:rsidRPr="00A804F8">
        <w:rPr>
          <w:rFonts w:ascii="Segoe UI" w:hAnsi="Segoe UI" w:cs="Segoe UI"/>
        </w:rPr>
        <w:t xml:space="preserve"> consider the associations between being NEET and several risky health factors: mental health, obesity, smoking, alcohol consumption. T</w:t>
      </w:r>
      <w:r w:rsidR="00654FC1" w:rsidRPr="00A804F8">
        <w:rPr>
          <w:rFonts w:ascii="Segoe UI" w:hAnsi="Segoe UI" w:cs="Segoe UI"/>
        </w:rPr>
        <w:t>hey use t</w:t>
      </w:r>
      <w:r w:rsidRPr="00A804F8">
        <w:rPr>
          <w:rFonts w:ascii="Segoe UI" w:hAnsi="Segoe UI" w:cs="Segoe UI"/>
        </w:rPr>
        <w:t>hree rounds of the cross-sectional Turkey Health Survey, bringing into attention data from 2014, 2016, and 2019. Except for cigarette smoking, all these outcomes prove to be related to being NEET.</w:t>
      </w:r>
    </w:p>
    <w:p w14:paraId="6D59B006" w14:textId="6DFEF268" w:rsidR="00711B0D" w:rsidRPr="00A804F8" w:rsidRDefault="00711B0D" w:rsidP="00091C7B">
      <w:pPr>
        <w:jc w:val="both"/>
        <w:rPr>
          <w:rFonts w:ascii="Segoe UI" w:hAnsi="Segoe UI" w:cs="Segoe UI"/>
        </w:rPr>
      </w:pPr>
      <w:r w:rsidRPr="00A804F8">
        <w:rPr>
          <w:rFonts w:ascii="Segoe UI" w:hAnsi="Segoe UI" w:cs="Segoe UI"/>
          <w:b/>
          <w:bCs/>
        </w:rPr>
        <w:fldChar w:fldCharType="begin">
          <w:fldData xml:space="preserve">PEVuZE5vdGU+PENpdGUgQXV0aG9yWWVhcj0iMSI+PEF1dGhvcj5LZWxseTwvQXV0aG9yPjxZZWFy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PEVuZE5vdGU+PENpdGUgQXV0aG9yWWVhcj0iMSI+PEF1dGhvcj5LZWxseTwvQXV0aG9yPjxZZWFy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Kelly and McGuinness (2015)</w:t>
      </w:r>
      <w:r w:rsidRPr="00A804F8">
        <w:rPr>
          <w:rFonts w:ascii="Segoe UI" w:hAnsi="Segoe UI" w:cs="Segoe UI"/>
          <w:b/>
          <w:bCs/>
        </w:rPr>
        <w:fldChar w:fldCharType="end"/>
      </w:r>
      <w:r w:rsidRPr="00A804F8">
        <w:rPr>
          <w:rFonts w:ascii="Segoe UI" w:hAnsi="Segoe UI" w:cs="Segoe UI"/>
        </w:rPr>
        <w:t xml:space="preserve"> document the changes in</w:t>
      </w:r>
      <w:r w:rsidR="00654FC1" w:rsidRPr="00A804F8">
        <w:rPr>
          <w:rFonts w:ascii="Segoe UI" w:hAnsi="Segoe UI" w:cs="Segoe UI"/>
        </w:rPr>
        <w:t xml:space="preserve"> the</w:t>
      </w:r>
      <w:r w:rsidRPr="00A804F8">
        <w:rPr>
          <w:rFonts w:ascii="Segoe UI" w:hAnsi="Segoe UI" w:cs="Segoe UI"/>
        </w:rPr>
        <w:t xml:space="preserve"> profiles of NEETs and (other) unemployed and prime-aged people by contrasting data from before and after the recession </w:t>
      </w:r>
      <w:r w:rsidR="00654FC1" w:rsidRPr="00A804F8">
        <w:rPr>
          <w:rFonts w:ascii="Segoe UI" w:hAnsi="Segoe UI" w:cs="Segoe UI"/>
        </w:rPr>
        <w:t>at</w:t>
      </w:r>
      <w:r w:rsidRPr="00A804F8">
        <w:rPr>
          <w:rFonts w:ascii="Segoe UI" w:hAnsi="Segoe UI" w:cs="Segoe UI"/>
        </w:rPr>
        <w:t xml:space="preserve"> the end of </w:t>
      </w:r>
      <w:r w:rsidR="00654FC1" w:rsidRPr="00A804F8">
        <w:rPr>
          <w:rFonts w:ascii="Segoe UI" w:hAnsi="Segoe UI" w:cs="Segoe UI"/>
        </w:rPr>
        <w:t xml:space="preserve">the </w:t>
      </w:r>
      <w:r w:rsidRPr="00A804F8">
        <w:rPr>
          <w:rFonts w:ascii="Segoe UI" w:hAnsi="Segoe UI" w:cs="Segoe UI"/>
        </w:rPr>
        <w:t xml:space="preserve">2000s. The authors analyse data from Ireland’s Labour Force Survey for 2006.Q2 and 2011.Q4. </w:t>
      </w:r>
    </w:p>
    <w:p w14:paraId="24C2D197" w14:textId="56C35740" w:rsidR="00711B0D" w:rsidRPr="00A804F8" w:rsidRDefault="00711B0D" w:rsidP="00091C7B">
      <w:pPr>
        <w:jc w:val="both"/>
        <w:rPr>
          <w:rFonts w:ascii="Segoe UI" w:hAnsi="Segoe UI" w:cs="Segoe UI"/>
        </w:rPr>
      </w:pPr>
      <w:r w:rsidRPr="00A804F8">
        <w:rPr>
          <w:rFonts w:ascii="Segoe UI" w:hAnsi="Segoe UI" w:cs="Segoe UI"/>
          <w:b/>
          <w:bCs/>
        </w:rPr>
        <w:fldChar w:fldCharType="begin">
          <w:fldData xml:space="preserve">PEVuZE5vdGU+PENpdGUgQXV0aG9yWWVhcj0iMSI+PEF1dGhvcj5LbHVnPC9BdXRob3I+PFllYXI+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PEVuZE5vdGU+PENpdGUgQXV0aG9yWWVhcj0iMSI+PEF1dGhvcj5LbHVnPC9BdXRob3I+PFllYXI+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Klug, Drobnic, and Brockmann (2019)</w:t>
      </w:r>
      <w:r w:rsidRPr="00A804F8">
        <w:rPr>
          <w:rFonts w:ascii="Segoe UI" w:hAnsi="Segoe UI" w:cs="Segoe UI"/>
          <w:b/>
          <w:bCs/>
        </w:rPr>
        <w:fldChar w:fldCharType="end"/>
      </w:r>
      <w:r w:rsidRPr="00A804F8">
        <w:rPr>
          <w:rFonts w:ascii="Segoe UI" w:hAnsi="Segoe UI" w:cs="Segoe UI"/>
        </w:rPr>
        <w:t xml:space="preserve"> explore the </w:t>
      </w:r>
      <w:r w:rsidR="00654FC1" w:rsidRPr="00A804F8">
        <w:rPr>
          <w:rFonts w:ascii="Segoe UI" w:hAnsi="Segoe UI" w:cs="Segoe UI"/>
        </w:rPr>
        <w:t xml:space="preserve">level of </w:t>
      </w:r>
      <w:r w:rsidRPr="00A804F8">
        <w:rPr>
          <w:rFonts w:ascii="Segoe UI" w:hAnsi="Segoe UI" w:cs="Segoe UI"/>
        </w:rPr>
        <w:t>employment insecurity over 6 years after leaving the education system. Employment insecurity is seen as a dynamic phenomenon that depicts the employment-course over a longer period, instead of the static view of employment status at</w:t>
      </w:r>
      <w:r w:rsidR="00654FC1" w:rsidRPr="00A804F8">
        <w:rPr>
          <w:rFonts w:ascii="Segoe UI" w:hAnsi="Segoe UI" w:cs="Segoe UI"/>
        </w:rPr>
        <w:t xml:space="preserve"> a</w:t>
      </w:r>
      <w:r w:rsidRPr="00A804F8">
        <w:rPr>
          <w:rFonts w:ascii="Segoe UI" w:hAnsi="Segoe UI" w:cs="Segoe UI"/>
        </w:rPr>
        <w:t xml:space="preserve"> certain point in time. Using a sample of German youngsters (the German Socio-Economic Panel – SOEF – waves 1995-2014), the authors use latent class analysis (growth models) to estimate at 10% the share of permanent NEETs </w:t>
      </w:r>
      <w:r w:rsidR="00654FC1" w:rsidRPr="00A804F8">
        <w:rPr>
          <w:rFonts w:ascii="Segoe UI" w:hAnsi="Segoe UI" w:cs="Segoe UI"/>
        </w:rPr>
        <w:t xml:space="preserve">who </w:t>
      </w:r>
      <w:r w:rsidRPr="00A804F8">
        <w:rPr>
          <w:rFonts w:ascii="Segoe UI" w:hAnsi="Segoe UI" w:cs="Segoe UI"/>
        </w:rPr>
        <w:t>experience persistent exclusion, and</w:t>
      </w:r>
      <w:r w:rsidR="00654FC1" w:rsidRPr="00A804F8">
        <w:rPr>
          <w:rFonts w:ascii="Segoe UI" w:hAnsi="Segoe UI" w:cs="Segoe UI"/>
        </w:rPr>
        <w:t xml:space="preserve"> at</w:t>
      </w:r>
      <w:r w:rsidRPr="00A804F8">
        <w:rPr>
          <w:rFonts w:ascii="Segoe UI" w:hAnsi="Segoe UI" w:cs="Segoe UI"/>
        </w:rPr>
        <w:t xml:space="preserve"> 3% </w:t>
      </w:r>
      <w:r w:rsidR="00654FC1" w:rsidRPr="00A804F8">
        <w:rPr>
          <w:rFonts w:ascii="Segoe UI" w:hAnsi="Segoe UI" w:cs="Segoe UI"/>
        </w:rPr>
        <w:t xml:space="preserve">those who </w:t>
      </w:r>
      <w:r w:rsidRPr="00A804F8">
        <w:rPr>
          <w:rFonts w:ascii="Segoe UI" w:hAnsi="Segoe UI" w:cs="Segoe UI"/>
        </w:rPr>
        <w:t xml:space="preserve">have repeated spells of unemployment. </w:t>
      </w:r>
      <w:r w:rsidR="00654FC1" w:rsidRPr="00A804F8">
        <w:rPr>
          <w:rFonts w:ascii="Segoe UI" w:hAnsi="Segoe UI" w:cs="Segoe UI"/>
        </w:rPr>
        <w:t>Being long</w:t>
      </w:r>
      <w:r w:rsidRPr="00A804F8">
        <w:rPr>
          <w:rFonts w:ascii="Segoe UI" w:hAnsi="Segoe UI" w:cs="Segoe UI"/>
        </w:rPr>
        <w:t>-term NEET is shown to be associated with low education, a history of migrations, lower health, and lower life satisfaction.</w:t>
      </w:r>
    </w:p>
    <w:p w14:paraId="60EF47A0" w14:textId="4B8C76F2"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PEVuZE5vdGU+PENpdGUgQXV0aG9yWWVhcj0iMSI+PEF1dGhvcj5MYXd5PC9BdXRob3I+PFllYXI+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==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PEVuZE5vdGU+PENpdGUgQXV0aG9yWWVhcj0iMSI+PEF1dGhvcj5MYXd5PC9BdXRob3I+PFllYXI+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==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Lawy, Quinn, and Diment (2010)</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 xml:space="preserve">explore the results of </w:t>
      </w:r>
      <w:r w:rsidR="00654FC1" w:rsidRPr="00A804F8">
        <w:rPr>
          <w:rFonts w:ascii="Segoe UI" w:eastAsia="Calibri" w:hAnsi="Segoe UI" w:cs="Segoe UI"/>
        </w:rPr>
        <w:t xml:space="preserve">a </w:t>
      </w:r>
      <w:r w:rsidRPr="00A804F8">
        <w:rPr>
          <w:rFonts w:ascii="Segoe UI" w:eastAsia="Calibri" w:hAnsi="Segoe UI" w:cs="Segoe UI"/>
        </w:rPr>
        <w:t>year</w:t>
      </w:r>
      <w:r w:rsidR="00654FC1" w:rsidRPr="00A804F8">
        <w:rPr>
          <w:rFonts w:ascii="Segoe UI" w:eastAsia="Calibri" w:hAnsi="Segoe UI" w:cs="Segoe UI"/>
        </w:rPr>
        <w:t>’s</w:t>
      </w:r>
      <w:r w:rsidRPr="00A804F8">
        <w:rPr>
          <w:rFonts w:ascii="Segoe UI" w:eastAsia="Calibri" w:hAnsi="Segoe UI" w:cs="Segoe UI"/>
        </w:rPr>
        <w:t xml:space="preserve"> research on a group of marginali</w:t>
      </w:r>
      <w:r w:rsidR="00654FC1" w:rsidRPr="00A804F8">
        <w:rPr>
          <w:rFonts w:ascii="Segoe UI" w:eastAsia="Calibri" w:hAnsi="Segoe UI" w:cs="Segoe UI"/>
        </w:rPr>
        <w:t>s</w:t>
      </w:r>
      <w:r w:rsidRPr="00A804F8">
        <w:rPr>
          <w:rFonts w:ascii="Segoe UI" w:eastAsia="Calibri" w:hAnsi="Segoe UI" w:cs="Segoe UI"/>
        </w:rPr>
        <w:t xml:space="preserve">ed and socially disadvantaged young </w:t>
      </w:r>
      <w:r w:rsidR="00654FC1" w:rsidRPr="00A804F8">
        <w:rPr>
          <w:rFonts w:ascii="Segoe UI" w:eastAsia="Calibri" w:hAnsi="Segoe UI" w:cs="Segoe UI"/>
        </w:rPr>
        <w:t>Britons who</w:t>
      </w:r>
      <w:r w:rsidRPr="00A804F8">
        <w:rPr>
          <w:rFonts w:ascii="Segoe UI" w:eastAsia="Calibri" w:hAnsi="Segoe UI" w:cs="Segoe UI"/>
        </w:rPr>
        <w:t xml:space="preserve"> were in ‘jobs without training’. Jobs without training is “a policy construct and has been defined as being employed for 16 hours a week or over; not being engaged in formal training and not having level 2 qualifications” (p. 335). The ‘problem’ of young people in ‘jobs without training’ is due to </w:t>
      </w:r>
      <w:r w:rsidR="00C35BC9" w:rsidRPr="00A804F8">
        <w:rPr>
          <w:rFonts w:ascii="Segoe UI" w:eastAsia="Calibri" w:hAnsi="Segoe UI" w:cs="Segoe UI"/>
        </w:rPr>
        <w:t xml:space="preserve">the </w:t>
      </w:r>
      <w:r w:rsidRPr="00A804F8">
        <w:rPr>
          <w:rFonts w:ascii="Segoe UI" w:eastAsia="Calibri" w:hAnsi="Segoe UI" w:cs="Segoe UI"/>
        </w:rPr>
        <w:t xml:space="preserve">various inequalities </w:t>
      </w:r>
      <w:r w:rsidR="00C35BC9" w:rsidRPr="00A804F8">
        <w:rPr>
          <w:rFonts w:ascii="Segoe UI" w:eastAsia="Calibri" w:hAnsi="Segoe UI" w:cs="Segoe UI"/>
        </w:rPr>
        <w:t>they face</w:t>
      </w:r>
      <w:r w:rsidRPr="00A804F8">
        <w:rPr>
          <w:rFonts w:ascii="Segoe UI" w:eastAsia="Calibri" w:hAnsi="Segoe UI" w:cs="Segoe UI"/>
        </w:rPr>
        <w:t xml:space="preserve"> and represents rather a manifestation of other structural and cultural problems in the community and society. The relevance of the paper for our review is that the JWT status prove</w:t>
      </w:r>
      <w:r w:rsidR="00C35BC9" w:rsidRPr="00A804F8">
        <w:rPr>
          <w:rFonts w:ascii="Segoe UI" w:eastAsia="Calibri" w:hAnsi="Segoe UI" w:cs="Segoe UI"/>
        </w:rPr>
        <w:t>s</w:t>
      </w:r>
      <w:r w:rsidRPr="00A804F8">
        <w:rPr>
          <w:rFonts w:ascii="Segoe UI" w:eastAsia="Calibri" w:hAnsi="Segoe UI" w:cs="Segoe UI"/>
        </w:rPr>
        <w:t xml:space="preserve"> to precede becoming a NEET.</w:t>
      </w:r>
    </w:p>
    <w:p w14:paraId="569BA0B0" w14:textId="30FE3157" w:rsidR="00711B0D" w:rsidRPr="00A804F8" w:rsidRDefault="00711B0D" w:rsidP="0052405C">
      <w:pPr>
        <w:jc w:val="both"/>
        <w:rPr>
          <w:rFonts w:ascii="Segoe UI" w:hAnsi="Segoe UI" w:cs="Segoe UI"/>
        </w:rPr>
      </w:pPr>
      <w:r w:rsidRPr="00A804F8">
        <w:rPr>
          <w:rFonts w:ascii="Segoe UI" w:hAnsi="Segoe UI" w:cs="Segoe UI"/>
          <w:b/>
          <w:bCs/>
        </w:rPr>
        <w:fldChar w:fldCharType="begin">
          <w:fldData xml:space="preserve">PEVuZE5vdGU+PENpdGUgQXV0aG9yWWVhcj0iMSI+PEF1dGhvcj5MZWF2ZXk8L0F1dGhvcj48WWVh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PEVuZE5vdGU+PENpdGUgQXV0aG9yWWVhcj0iMSI+PEF1dGhvcj5MZWF2ZXk8L0F1dGhvcj48WWVh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Leavey et al. (2019)</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examine </w:t>
      </w:r>
      <w:r w:rsidR="00C35BC9" w:rsidRPr="00A804F8">
        <w:rPr>
          <w:rFonts w:ascii="Segoe UI" w:hAnsi="Segoe UI" w:cs="Segoe UI"/>
        </w:rPr>
        <w:t xml:space="preserve">the </w:t>
      </w:r>
      <w:r w:rsidRPr="00A804F8">
        <w:rPr>
          <w:rFonts w:ascii="Segoe UI" w:hAnsi="Segoe UI" w:cs="Segoe UI"/>
        </w:rPr>
        <w:t>determinants for successful transitions from childhood and adolescen</w:t>
      </w:r>
      <w:r w:rsidR="00C35BC9" w:rsidRPr="00A804F8">
        <w:rPr>
          <w:rFonts w:ascii="Segoe UI" w:hAnsi="Segoe UI" w:cs="Segoe UI"/>
        </w:rPr>
        <w:t>ce</w:t>
      </w:r>
      <w:r w:rsidRPr="00A804F8">
        <w:rPr>
          <w:rFonts w:ascii="Segoe UI" w:hAnsi="Segoe UI" w:cs="Segoe UI"/>
        </w:rPr>
        <w:t xml:space="preserve"> to adult mental health services in Northern Ireland based on a retrospective analysis of 373 service users. They found that NEETs were more likely to be referred to adult services. </w:t>
      </w:r>
    </w:p>
    <w:p w14:paraId="2B70586E" w14:textId="3E94713C" w:rsidR="00711B0D" w:rsidRPr="00A804F8" w:rsidRDefault="00711B0D" w:rsidP="3BF504A5">
      <w:pPr>
        <w:jc w:val="both"/>
        <w:rPr>
          <w:rFonts w:ascii="Segoe UI" w:hAnsi="Segoe UI" w:cs="Segoe UI"/>
          <w:color w:val="000000" w:themeColor="text1"/>
        </w:rPr>
      </w:pPr>
      <w:r w:rsidRPr="00A804F8">
        <w:rPr>
          <w:rFonts w:ascii="Segoe UI" w:eastAsia="Calibri" w:hAnsi="Segoe UI" w:cs="Segoe UI"/>
          <w:b/>
          <w:bCs/>
        </w:rPr>
        <w:fldChar w:fldCharType="begin">
          <w:fldData xml:space="preserve">PEVuZE5vdGU+PENpdGUgQXV0aG9yWWVhcj0iMSI+PEF1dGhvcj5MxZFyaW5jPC9BdXRob3I+PFll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PEVuZE5vdGU+PENpdGUgQXV0aG9yWWVhcj0iMSI+PEF1dGhvcj5MxZFyaW5jPC9BdXRob3I+PFll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Lőrinc, Ryan, D'Angelo, and Kaye (2020)</w:t>
      </w:r>
      <w:r w:rsidRPr="00A804F8">
        <w:rPr>
          <w:rFonts w:ascii="Segoe UI" w:eastAsia="Calibri" w:hAnsi="Segoe UI" w:cs="Segoe UI"/>
          <w:b/>
          <w:bCs/>
        </w:rPr>
        <w:fldChar w:fldCharType="end"/>
      </w:r>
      <w:r w:rsidRPr="00A804F8">
        <w:rPr>
          <w:rFonts w:ascii="Segoe UI" w:hAnsi="Segoe UI" w:cs="Segoe UI"/>
          <w:b/>
          <w:bCs/>
        </w:rPr>
        <w:t xml:space="preserve"> </w:t>
      </w:r>
      <w:r w:rsidR="00264279" w:rsidRPr="00A804F8">
        <w:rPr>
          <w:rFonts w:ascii="Segoe UI" w:hAnsi="Segoe UI" w:cs="Segoe UI"/>
        </w:rPr>
        <w:t>explore</w:t>
      </w:r>
      <w:r w:rsidRPr="00A804F8">
        <w:rPr>
          <w:rFonts w:ascii="Segoe UI" w:hAnsi="Segoe UI" w:cs="Segoe UI"/>
          <w:color w:val="000000" w:themeColor="text1"/>
        </w:rPr>
        <w:t xml:space="preserve"> how interactions of ecological systems shape and mediate young people’s school-to-work transitions. The case study conducts semi-structured interviews and focus groups with 53 NEETs in London between May 2015 and October 2016. </w:t>
      </w:r>
      <w:r w:rsidR="00B441EA" w:rsidRPr="00A804F8">
        <w:rPr>
          <w:rFonts w:ascii="Segoe UI" w:hAnsi="Segoe UI" w:cs="Segoe UI"/>
          <w:color w:val="000000" w:themeColor="text1"/>
        </w:rPr>
        <w:t>While p</w:t>
      </w:r>
      <w:r w:rsidRPr="00A804F8">
        <w:rPr>
          <w:rFonts w:ascii="Segoe UI" w:hAnsi="Segoe UI" w:cs="Segoe UI"/>
          <w:color w:val="000000" w:themeColor="text1"/>
        </w:rPr>
        <w:t>articipants presented challenges as personal struggles at the micro-level</w:t>
      </w:r>
      <w:r w:rsidR="00B441EA" w:rsidRPr="00A804F8">
        <w:rPr>
          <w:rFonts w:ascii="Segoe UI" w:hAnsi="Segoe UI" w:cs="Segoe UI"/>
          <w:color w:val="000000" w:themeColor="text1"/>
        </w:rPr>
        <w:t xml:space="preserve">, the </w:t>
      </w:r>
      <w:r w:rsidR="00264279" w:rsidRPr="00A804F8">
        <w:rPr>
          <w:rFonts w:ascii="Segoe UI" w:hAnsi="Segoe UI" w:cs="Segoe UI"/>
          <w:color w:val="000000" w:themeColor="text1"/>
        </w:rPr>
        <w:t xml:space="preserve">authors reject the individualisation of the NEET situation and </w:t>
      </w:r>
      <w:r w:rsidRPr="00A804F8">
        <w:rPr>
          <w:rFonts w:ascii="Segoe UI" w:hAnsi="Segoe UI" w:cs="Segoe UI"/>
          <w:color w:val="000000" w:themeColor="text1"/>
        </w:rPr>
        <w:t>highlight</w:t>
      </w:r>
      <w:r w:rsidR="00C35BC9" w:rsidRPr="00A804F8">
        <w:rPr>
          <w:rFonts w:ascii="Segoe UI" w:hAnsi="Segoe UI" w:cs="Segoe UI"/>
          <w:color w:val="000000" w:themeColor="text1"/>
        </w:rPr>
        <w:t xml:space="preserve"> that</w:t>
      </w:r>
      <w:r w:rsidRPr="00A804F8">
        <w:rPr>
          <w:rFonts w:ascii="Segoe UI" w:hAnsi="Segoe UI" w:cs="Segoe UI"/>
          <w:color w:val="000000" w:themeColor="text1"/>
        </w:rPr>
        <w:t xml:space="preserve"> cutbacks in education system</w:t>
      </w:r>
      <w:r w:rsidR="00C35BC9" w:rsidRPr="00A804F8">
        <w:rPr>
          <w:rFonts w:ascii="Segoe UI" w:hAnsi="Segoe UI" w:cs="Segoe UI"/>
          <w:color w:val="000000" w:themeColor="text1"/>
        </w:rPr>
        <w:t>s</w:t>
      </w:r>
      <w:r w:rsidRPr="00A804F8">
        <w:rPr>
          <w:rFonts w:ascii="Segoe UI" w:hAnsi="Segoe UI" w:cs="Segoe UI"/>
          <w:color w:val="000000" w:themeColor="text1"/>
        </w:rPr>
        <w:t xml:space="preserve"> and services in the context of the UK government’s austerity programme are likely</w:t>
      </w:r>
      <w:r w:rsidR="00C35BC9" w:rsidRPr="00A804F8">
        <w:rPr>
          <w:rFonts w:ascii="Segoe UI" w:hAnsi="Segoe UI" w:cs="Segoe UI"/>
          <w:color w:val="000000" w:themeColor="text1"/>
        </w:rPr>
        <w:t xml:space="preserve"> the</w:t>
      </w:r>
      <w:r w:rsidRPr="00A804F8">
        <w:rPr>
          <w:rFonts w:ascii="Segoe UI" w:hAnsi="Segoe UI" w:cs="Segoe UI"/>
          <w:color w:val="000000" w:themeColor="text1"/>
        </w:rPr>
        <w:t xml:space="preserve"> reason for </w:t>
      </w:r>
      <w:r w:rsidR="00C35BC9" w:rsidRPr="00A804F8">
        <w:rPr>
          <w:rFonts w:ascii="Segoe UI" w:hAnsi="Segoe UI" w:cs="Segoe UI"/>
          <w:color w:val="000000" w:themeColor="text1"/>
        </w:rPr>
        <w:t xml:space="preserve">the </w:t>
      </w:r>
      <w:r w:rsidRPr="00A804F8">
        <w:rPr>
          <w:rFonts w:ascii="Segoe UI" w:hAnsi="Segoe UI" w:cs="Segoe UI"/>
          <w:color w:val="000000" w:themeColor="text1"/>
        </w:rPr>
        <w:t xml:space="preserve">lack of support and career guidance in schools. </w:t>
      </w:r>
    </w:p>
    <w:p w14:paraId="0FFD3B4C" w14:textId="672B7014"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lastRenderedPageBreak/>
        <w:fldChar w:fldCharType="begin"/>
      </w:r>
      <w:r w:rsidRPr="00A804F8">
        <w:rPr>
          <w:rFonts w:ascii="Segoe UI" w:eastAsia="Calibri" w:hAnsi="Segoe UI" w:cs="Segoe UI"/>
          <w:b/>
          <w:bCs/>
        </w:rPr>
        <w:instrText xml:space="preserve"> ADDIN EN.CITE &lt;EndNote&gt;&lt;Cite AuthorYear="1"&gt;&lt;Author&gt;MacDonald&lt;/Author&gt;&lt;Year&gt;2011&lt;/Year&gt;&lt;RecNum&gt;2895&lt;/RecNum&gt;&lt;DisplayText&gt;MacDonald (2011)&lt;/DisplayText&gt;&lt;record&gt;&lt;rec-number&gt;2895&lt;/rec-number&gt;&lt;foreign-keys&gt;&lt;key app="EN" db-id="0xf0awap4xeszmepvpdvvtrc5rp9fe2tttwv" timestamp="1669915229"&gt;2895&lt;/key&gt;&lt;/foreign-keys&gt;&lt;ref-type name="Journal Article"&gt;17&lt;/ref-type&gt;&lt;contributors&gt;&lt;authors&gt;&lt;author&gt;MacDonald, R.&lt;/author&gt;&lt;/authors&gt;&lt;/contributors&gt;&lt;auth-address&gt;Univ Teesside, Sch Social Sci &amp;amp; Law, Middlesbrough TS1 3BA, Cleveland, England.&amp;#xD;MacDonald, R (corresponding author), Univ Teesside, Sch Social Sci &amp;amp; Law, Middlesbrough TS1 3BA, Cleveland, England.&amp;#xD;R.MacDonald@tees.ac.uk&lt;/auth-address&gt;&lt;titles&gt;&lt;title&gt;Youth transitions, unemployment and underemployment&lt;/title&gt;&lt;secondary-title&gt;Journal of Sociology&lt;/secondary-title&gt;&lt;alt-title&gt;J. Sociol.&lt;/alt-title&gt;&lt;/titles&gt;&lt;periodical&gt;&lt;full-title&gt;Journal of Sociology&lt;/full-title&gt;&lt;/periodical&gt;&lt;pages&gt;427-444&lt;/pages&gt;&lt;volume&gt;47&lt;/volume&gt;&lt;number&gt;4&lt;/number&gt;&lt;keywords&gt;&lt;keyword&gt;labour market&lt;/keyword&gt;&lt;keyword&gt;underemployment&lt;/keyword&gt;&lt;keyword&gt;young adults&lt;/keyword&gt;&lt;keyword&gt;youth studies&lt;/keyword&gt;&lt;keyword&gt;identity&lt;/keyword&gt;&lt;keyword&gt;neet&lt;/keyword&gt;&lt;keyword&gt;Sociology&lt;/keyword&gt;&lt;/keywords&gt;&lt;dates&gt;&lt;year&gt;2011&lt;/year&gt;&lt;pub-dates&gt;&lt;date&gt;Dec&lt;/date&gt;&lt;/pub-dates&gt;&lt;/dates&gt;&lt;isbn&gt;1440-7833&lt;/isbn&gt;&lt;accession-num&gt;WOS:000297479400006&lt;/accession-num&gt;&lt;work-type&gt;Article&lt;/work-type&gt;&lt;urls&gt;&lt;related-urls&gt;&lt;url&gt;&amp;lt;Go to ISI&amp;gt;://WOS:000297479400006&lt;/url&gt;&lt;/related-urls&gt;&lt;/urls&gt;&lt;electronic-resource-num&gt;10.1177/1440783311420794&lt;/electronic-resource-num&gt;&lt;language&gt;English&lt;/language&gt;&lt;/record&gt;&lt;/Cite&gt;&lt;/EndNote&gt;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MacDonald (2011)</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analyses the changes and continuities in young people’s trajectories to work over 30 years (between 1980 and 2010) in the UK. The concepts of underemployment and the ‘myth of the skills economy’ are key issues for the paper. The author discusses the evolution and implications of NEET policy in UK</w:t>
      </w:r>
      <w:r w:rsidR="00C35BC9" w:rsidRPr="00A804F8">
        <w:rPr>
          <w:rFonts w:ascii="Segoe UI" w:eastAsia="Calibri" w:hAnsi="Segoe UI" w:cs="Segoe UI"/>
        </w:rPr>
        <w:t>,</w:t>
      </w:r>
      <w:r w:rsidRPr="00A804F8">
        <w:rPr>
          <w:rFonts w:ascii="Segoe UI" w:eastAsia="Calibri" w:hAnsi="Segoe UI" w:cs="Segoe UI"/>
        </w:rPr>
        <w:t xml:space="preserve"> showing that the key problems are the overlooking of the heterogeneity within the NEET population, the consideration of unemployment as a problem of </w:t>
      </w:r>
      <w:r w:rsidR="00C35BC9" w:rsidRPr="00A804F8">
        <w:rPr>
          <w:rFonts w:ascii="Segoe UI" w:eastAsia="Calibri" w:hAnsi="Segoe UI" w:cs="Segoe UI"/>
        </w:rPr>
        <w:t xml:space="preserve">the </w:t>
      </w:r>
      <w:r w:rsidRPr="00A804F8">
        <w:rPr>
          <w:rFonts w:ascii="Segoe UI" w:eastAsia="Calibri" w:hAnsi="Segoe UI" w:cs="Segoe UI"/>
        </w:rPr>
        <w:t>youth</w:t>
      </w:r>
      <w:r w:rsidR="00C35BC9" w:rsidRPr="00A804F8">
        <w:rPr>
          <w:rFonts w:ascii="Segoe UI" w:eastAsia="Calibri" w:hAnsi="Segoe UI" w:cs="Segoe UI"/>
        </w:rPr>
        <w:t>,</w:t>
      </w:r>
      <w:r w:rsidRPr="00A804F8">
        <w:rPr>
          <w:rFonts w:ascii="Segoe UI" w:eastAsia="Calibri" w:hAnsi="Segoe UI" w:cs="Segoe UI"/>
        </w:rPr>
        <w:t xml:space="preserve"> and the appreciation of NEETs as static policy categories unable to capture the dynamism of youth transitions.</w:t>
      </w:r>
    </w:p>
    <w:p w14:paraId="00D88318" w14:textId="3BB564CC" w:rsidR="00711B0D" w:rsidRPr="00A804F8" w:rsidRDefault="00711B0D" w:rsidP="6EE129A5">
      <w:pPr>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AuthorYear="1"&gt;&lt;Author&gt;MacIntyre&lt;/Author&gt;&lt;Year&gt;2014&lt;/Year&gt;&lt;RecNum&gt;2875&lt;/RecNum&gt;&lt;DisplayText&gt;MacIntyre (2014)&lt;/DisplayText&gt;&lt;record&gt;&lt;rec-number&gt;2875&lt;/rec-number&gt;&lt;foreign-keys&gt;&lt;key app="EN" db-id="0xf0awap4xeszmepvpdvvtrc5rp9fe2tttwv" timestamp="1669915229"&gt;2875&lt;/key&gt;&lt;/foreign-keys&gt;&lt;ref-type name="Journal Article"&gt;17&lt;/ref-type&gt;&lt;contributors&gt;&lt;authors&gt;&lt;author&gt;MacIntyre, G.&lt;/author&gt;&lt;/authors&gt;&lt;/contributors&gt;&lt;auth-address&gt;Univ Strathclyde, Sch Social Work &amp;amp; Social Policy, Glasgow, Lanark, Scotland.&amp;#xD;MacIntyre, G (corresponding author), Univ Strathclyde, Sch Social Work &amp;amp; Social Policy, Glasgow, Lanark, Scotland.&amp;#xD;gillian.macintyre@strath.ac.uk&lt;/auth-address&gt;&lt;titles&gt;&lt;title&gt;The potential for inclusion: young people with learning disabilities experiences of social inclusion as they make the transition from childhood to adulthood&lt;/title&gt;&lt;secondary-title&gt;Journal of Youth Studies&lt;/secondary-title&gt;&lt;alt-title&gt;J. Youth Stud.&lt;/alt-title&gt;&lt;/titles&gt;&lt;periodical&gt;&lt;full-title&gt;Journal of Youth Studies&lt;/full-title&gt;&lt;abbr-1&gt;J. Youth Stud.&lt;/abbr-1&gt;&lt;/periodical&gt;&lt;alt-periodical&gt;&lt;full-title&gt;Journal of Youth Studies&lt;/full-title&gt;&lt;abbr-1&gt;J. Youth Stud.&lt;/abbr-1&gt;&lt;/alt-periodical&gt;&lt;pages&gt;857-871&lt;/pages&gt;&lt;volume&gt;17&lt;/volume&gt;&lt;number&gt;7&lt;/number&gt;&lt;keywords&gt;&lt;keyword&gt;citizenship&lt;/keyword&gt;&lt;keyword&gt;disabilities&lt;/keyword&gt;&lt;keyword&gt;exclusion&lt;/keyword&gt;&lt;keyword&gt;transition&lt;/keyword&gt;&lt;keyword&gt;Not in Education&lt;/keyword&gt;&lt;keyword&gt;Employment or Training (NEET)&lt;/keyword&gt;&lt;keyword&gt;supported employment&lt;/keyword&gt;&lt;keyword&gt;disabled people&lt;/keyword&gt;&lt;keyword&gt;Social Sciences - Other Topics&lt;/keyword&gt;&lt;/keywords&gt;&lt;dates&gt;&lt;year&gt;2014&lt;/year&gt;&lt;/dates&gt;&lt;isbn&gt;1367-6261&lt;/isbn&gt;&lt;accession-num&gt;WOS:000340450400003&lt;/accession-num&gt;&lt;work-type&gt;Article&lt;/work-type&gt;&lt;urls&gt;&lt;related-urls&gt;&lt;url&gt;&amp;lt;Go to ISI&amp;gt;://WOS:000340450400003&lt;/url&gt;&lt;/related-urls&gt;&lt;/urls&gt;&lt;electronic-resource-num&gt;10.1080/13676261.2013.878794&lt;/electronic-resource-num&gt;&lt;language&gt;English&lt;/language&gt;&lt;/record&gt;&lt;/Cite&gt;&lt;/EndNote&gt;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MacIntyre (2014)</w:t>
      </w:r>
      <w:r w:rsidRPr="00A804F8">
        <w:rPr>
          <w:rFonts w:ascii="Segoe UI" w:eastAsia="Calibri" w:hAnsi="Segoe UI" w:cs="Segoe UI"/>
          <w:b/>
          <w:bCs/>
        </w:rPr>
        <w:fldChar w:fldCharType="end"/>
      </w:r>
      <w:r w:rsidRPr="00A804F8">
        <w:rPr>
          <w:rFonts w:ascii="Segoe UI" w:eastAsia="Calibri" w:hAnsi="Segoe UI" w:cs="Segoe UI"/>
        </w:rPr>
        <w:t xml:space="preserve"> follows a case study approach with a cohort of 20 young people with a moderate learning disability aged 18 to 21. The period of analysis for each person was between six and nine months and contained two interviews, one at the start and one at the end of this period. Young people with learning disabilities have available opportunities for further education, training</w:t>
      </w:r>
      <w:r w:rsidR="00C35BC9" w:rsidRPr="00A804F8">
        <w:rPr>
          <w:rFonts w:ascii="Segoe UI" w:eastAsia="Calibri" w:hAnsi="Segoe UI" w:cs="Segoe UI"/>
        </w:rPr>
        <w:t>,</w:t>
      </w:r>
      <w:r w:rsidRPr="00A804F8">
        <w:rPr>
          <w:rFonts w:ascii="Segoe UI" w:eastAsia="Calibri" w:hAnsi="Segoe UI" w:cs="Segoe UI"/>
        </w:rPr>
        <w:t xml:space="preserve"> and employment</w:t>
      </w:r>
      <w:r w:rsidR="00C35BC9" w:rsidRPr="00A804F8">
        <w:rPr>
          <w:rFonts w:ascii="Segoe UI" w:eastAsia="Calibri" w:hAnsi="Segoe UI" w:cs="Segoe UI"/>
        </w:rPr>
        <w:t>;</w:t>
      </w:r>
      <w:r w:rsidRPr="00A804F8">
        <w:rPr>
          <w:rFonts w:ascii="Segoe UI" w:eastAsia="Calibri" w:hAnsi="Segoe UI" w:cs="Segoe UI"/>
        </w:rPr>
        <w:t xml:space="preserve"> however, those do not always fulfil their purpose of strengthening social networks and promoting social inclusion. She calls for a more holistic approach with policies promoting active citizenship and the visible inclusion of youth</w:t>
      </w:r>
      <w:r w:rsidR="00C35BC9" w:rsidRPr="00A804F8">
        <w:rPr>
          <w:rFonts w:ascii="Segoe UI" w:eastAsia="Calibri" w:hAnsi="Segoe UI" w:cs="Segoe UI"/>
        </w:rPr>
        <w:t>s</w:t>
      </w:r>
      <w:r w:rsidRPr="00A804F8">
        <w:rPr>
          <w:rFonts w:ascii="Segoe UI" w:eastAsia="Calibri" w:hAnsi="Segoe UI" w:cs="Segoe UI"/>
        </w:rPr>
        <w:t xml:space="preserve"> with learning disabilit</w:t>
      </w:r>
      <w:r w:rsidR="00C35BC9" w:rsidRPr="00A804F8">
        <w:rPr>
          <w:rFonts w:ascii="Segoe UI" w:eastAsia="Calibri" w:hAnsi="Segoe UI" w:cs="Segoe UI"/>
        </w:rPr>
        <w:t>ies</w:t>
      </w:r>
      <w:r w:rsidRPr="00A804F8">
        <w:rPr>
          <w:rFonts w:ascii="Segoe UI" w:eastAsia="Calibri" w:hAnsi="Segoe UI" w:cs="Segoe UI"/>
        </w:rPr>
        <w:t xml:space="preserve"> into society, for example through voluntary work.</w:t>
      </w:r>
    </w:p>
    <w:p w14:paraId="0D29D0D7" w14:textId="5C2AA383"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PEVuZE5vdGU+PENpdGUgQXV0aG9yWWVhcj0iMSI+PEF1dGhvcj5NYWRpYTwvQXV0aG9yPjxZZWFy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PEVuZE5vdGU+PENpdGUgQXV0aG9yWWVhcj0iMSI+PEF1dGhvcj5NYWRpYTwvQXV0aG9yPjxZZWFy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Madia, Obsuth, Thompson, Daniels, and Murray (2022)</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discuss the mid-</w:t>
      </w:r>
      <w:r w:rsidR="00C35BC9" w:rsidRPr="00A804F8">
        <w:rPr>
          <w:rFonts w:ascii="Segoe UI" w:eastAsia="Calibri" w:hAnsi="Segoe UI" w:cs="Segoe UI"/>
        </w:rPr>
        <w:t xml:space="preserve"> </w:t>
      </w:r>
      <w:r w:rsidRPr="00A804F8">
        <w:rPr>
          <w:rFonts w:ascii="Segoe UI" w:eastAsia="Calibri" w:hAnsi="Segoe UI" w:cs="Segoe UI"/>
        </w:rPr>
        <w:t>to</w:t>
      </w:r>
      <w:r w:rsidR="00C35BC9" w:rsidRPr="00A804F8">
        <w:rPr>
          <w:rFonts w:ascii="Segoe UI" w:eastAsia="Calibri" w:hAnsi="Segoe UI" w:cs="Segoe UI"/>
        </w:rPr>
        <w:t xml:space="preserve"> </w:t>
      </w:r>
      <w:r w:rsidRPr="00A804F8">
        <w:rPr>
          <w:rFonts w:ascii="Segoe UI" w:eastAsia="Calibri" w:hAnsi="Segoe UI" w:cs="Segoe UI"/>
        </w:rPr>
        <w:t>long-term impact</w:t>
      </w:r>
      <w:r w:rsidR="00C35BC9" w:rsidRPr="00A804F8">
        <w:rPr>
          <w:rFonts w:ascii="Segoe UI" w:eastAsia="Calibri" w:hAnsi="Segoe UI" w:cs="Segoe UI"/>
        </w:rPr>
        <w:t>s</w:t>
      </w:r>
      <w:r w:rsidRPr="00A804F8">
        <w:rPr>
          <w:rFonts w:ascii="Segoe UI" w:eastAsia="Calibri" w:hAnsi="Segoe UI" w:cs="Segoe UI"/>
        </w:rPr>
        <w:t xml:space="preserve"> of school exclusion (permanent exclusion) on labour market (employment, quality of labour force) and economic outcomes. Using the counterfactual approach, the authors estimate the causal effects of school exclusion. The results of the</w:t>
      </w:r>
      <w:r w:rsidR="00C35BC9" w:rsidRPr="00A804F8">
        <w:rPr>
          <w:rFonts w:ascii="Segoe UI" w:eastAsia="Calibri" w:hAnsi="Segoe UI" w:cs="Segoe UI"/>
        </w:rPr>
        <w:t>ir</w:t>
      </w:r>
      <w:r w:rsidRPr="00A804F8">
        <w:rPr>
          <w:rFonts w:ascii="Segoe UI" w:eastAsia="Calibri" w:hAnsi="Segoe UI" w:cs="Segoe UI"/>
        </w:rPr>
        <w:t xml:space="preserve"> quantitative analysis (on ‘Longitudinal Study of Young People in England’ </w:t>
      </w:r>
      <w:r w:rsidR="00C35BC9" w:rsidRPr="00A804F8">
        <w:rPr>
          <w:rFonts w:ascii="Segoe UI" w:eastAsia="Calibri" w:hAnsi="Segoe UI" w:cs="Segoe UI"/>
        </w:rPr>
        <w:t>–</w:t>
      </w:r>
      <w:r w:rsidRPr="00A804F8">
        <w:rPr>
          <w:rFonts w:ascii="Segoe UI" w:eastAsia="Calibri" w:hAnsi="Segoe UI" w:cs="Segoe UI"/>
        </w:rPr>
        <w:t xml:space="preserve"> LSYPE) show that school exclusion has negative effects in adulthood</w:t>
      </w:r>
      <w:r w:rsidR="00C35BC9" w:rsidRPr="00A804F8">
        <w:rPr>
          <w:rFonts w:ascii="Segoe UI" w:eastAsia="Calibri" w:hAnsi="Segoe UI" w:cs="Segoe UI"/>
        </w:rPr>
        <w:t>,</w:t>
      </w:r>
      <w:r w:rsidRPr="00A804F8">
        <w:rPr>
          <w:rFonts w:ascii="Segoe UI" w:eastAsia="Calibri" w:hAnsi="Segoe UI" w:cs="Segoe UI"/>
        </w:rPr>
        <w:t xml:space="preserve"> increasing the risk of becoming NEET at the age of 19/20 and remaining economically inactive at the age of 25/26. At the same time, the counterfactual analysis reveals students expelled from school when aged 13-16 display a higher risk to remain trapped in precarious jobs and have lower wages when aged 25. The main factors that lead to school exclusion are related to gender (more boys than girls), socio-economic background, family vulnerabilities, and ethnic minority background. Considering this, the policy measures should focus on re-integrating excluded individuals into education or vocational training.</w:t>
      </w:r>
    </w:p>
    <w:bookmarkStart w:id="10" w:name="_Hlk125094918"/>
    <w:p w14:paraId="183D8686" w14:textId="4028FFE1" w:rsidR="00711B0D" w:rsidRPr="00A804F8" w:rsidRDefault="00711B0D" w:rsidP="0E2BAD75">
      <w:pPr>
        <w:jc w:val="both"/>
        <w:rPr>
          <w:rFonts w:ascii="Segoe UI" w:eastAsia="Calibri" w:hAnsi="Segoe UI" w:cs="Segoe UI"/>
          <w:b/>
          <w:bCs/>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AuthorYear="1"&gt;&lt;Author&gt;Maguire&lt;/Author&gt;&lt;Year&gt;2010&lt;/Year&gt;&lt;RecNum&gt;2828&lt;/RecNum&gt;&lt;DisplayText&gt;Maguire (2010)&lt;/DisplayText&gt;&lt;record&gt;&lt;rec-number&gt;2828&lt;/rec-number&gt;&lt;foreign-keys&gt;&lt;key app="EN" db-id="0xf0awap4xeszmepvpdvvtrc5rp9fe2tttwv" timestamp="1669915229"&gt;2828&lt;/key&gt;&lt;/foreign-keys&gt;&lt;ref-type name="Journal Article"&gt;17&lt;/ref-type&gt;&lt;contributors&gt;&lt;authors&gt;&lt;author&gt;Maguire, S.&lt;/author&gt;&lt;/authors&gt;&lt;/contributors&gt;&lt;auth-address&gt;Univ Warwick, Ctr Educ &amp;amp; Ind, Coventry CV4 7AL, W Midlands, England.&amp;#xD;Maguire, S (corresponding author), Univ Warwick, Ctr Educ &amp;amp; Ind, Coventry CV4 7AL, W Midlands, England.&amp;#xD;s.m.maguire@warwick.ac.uk&lt;/auth-address&gt;&lt;titles&gt;&lt;title&gt;&amp;apos;I just want a job&amp;apos; - what do we really know about young people in jobs without training?&lt;/title&gt;&lt;secondary-title&gt;Journal of Youth Studies&lt;/secondary-title&gt;&lt;alt-title&gt;J. Youth Stud.&lt;/alt-title&gt;&lt;/titles&gt;&lt;periodical&gt;&lt;full-title&gt;Journal of Youth Studies&lt;/full-title&gt;&lt;abbr-1&gt;J. Youth Stud.&lt;/abbr-1&gt;&lt;/periodical&gt;&lt;alt-periodical&gt;&lt;full-title&gt;Journal of Youth Studies&lt;/full-title&gt;&lt;abbr-1&gt;J. Youth Stud.&lt;/abbr-1&gt;&lt;/alt-periodical&gt;&lt;pages&gt;317-333&lt;/pages&gt;&lt;volume&gt;13&lt;/volume&gt;&lt;number&gt;3&lt;/number&gt;&lt;keywords&gt;&lt;keyword&gt;NEET&lt;/keyword&gt;&lt;keyword&gt;labour market&lt;/keyword&gt;&lt;keyword&gt;employment&lt;/keyword&gt;&lt;keyword&gt;transition&lt;/keyword&gt;&lt;keyword&gt;young adulthood&lt;/keyword&gt;&lt;keyword&gt;Social Sciences - Other Topics&lt;/keyword&gt;&lt;/keywords&gt;&lt;dates&gt;&lt;year&gt;2010&lt;/year&gt;&lt;/dates&gt;&lt;isbn&gt;1367-6261&lt;/isbn&gt;&lt;accession-num&gt;WOS:000277569100003&lt;/accession-num&gt;&lt;work-type&gt;Article&lt;/work-type&gt;&lt;urls&gt;&lt;related-urls&gt;&lt;url&gt;&amp;lt;Go to ISI&amp;gt;://WOS:000277569100003&lt;/url&gt;&lt;/related-urls&gt;&lt;/urls&gt;&lt;custom7&gt;Pii 921478644&lt;/custom7&gt;&lt;electronic-resource-num&gt;10.1080/13676260903447551&lt;/electronic-resource-num&gt;&lt;language&gt;English&lt;/language&gt;&lt;/record&gt;&lt;/Cite&gt;&lt;/EndNote&gt;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Maguire (2010)</w:t>
      </w:r>
      <w:r w:rsidRPr="00A804F8">
        <w:rPr>
          <w:rFonts w:ascii="Segoe UI" w:eastAsia="Calibri" w:hAnsi="Segoe UI" w:cs="Segoe UI"/>
          <w:b/>
          <w:bCs/>
        </w:rPr>
        <w:fldChar w:fldCharType="end"/>
      </w:r>
      <w:bookmarkEnd w:id="10"/>
      <w:r w:rsidRPr="00A804F8">
        <w:rPr>
          <w:rFonts w:ascii="Segoe UI" w:eastAsia="Calibri" w:hAnsi="Segoe UI" w:cs="Segoe UI"/>
          <w:b/>
          <w:bCs/>
        </w:rPr>
        <w:t xml:space="preserve"> </w:t>
      </w:r>
      <w:r w:rsidRPr="00A804F8">
        <w:rPr>
          <w:rFonts w:ascii="Segoe UI" w:eastAsia="Calibri" w:hAnsi="Segoe UI" w:cs="Segoe UI"/>
        </w:rPr>
        <w:t xml:space="preserve">starts from Britain’s policy to raise the participation age and builds an argument </w:t>
      </w:r>
      <w:r w:rsidR="00C35BC9" w:rsidRPr="00A804F8">
        <w:rPr>
          <w:rFonts w:ascii="Segoe UI" w:eastAsia="Calibri" w:hAnsi="Segoe UI" w:cs="Segoe UI"/>
        </w:rPr>
        <w:t xml:space="preserve">based </w:t>
      </w:r>
      <w:r w:rsidRPr="00A804F8">
        <w:rPr>
          <w:rFonts w:ascii="Segoe UI" w:eastAsia="Calibri" w:hAnsi="Segoe UI" w:cs="Segoe UI"/>
        </w:rPr>
        <w:t xml:space="preserve">on young school leavers that enter the labour market </w:t>
      </w:r>
      <w:r w:rsidR="00C35BC9" w:rsidRPr="00A804F8">
        <w:rPr>
          <w:rFonts w:ascii="Segoe UI" w:eastAsia="Calibri" w:hAnsi="Segoe UI" w:cs="Segoe UI"/>
        </w:rPr>
        <w:t xml:space="preserve">via </w:t>
      </w:r>
      <w:r w:rsidRPr="00A804F8">
        <w:rPr>
          <w:rFonts w:ascii="Segoe UI" w:eastAsia="Calibri" w:hAnsi="Segoe UI" w:cs="Segoe UI"/>
        </w:rPr>
        <w:t xml:space="preserve">‘jobs without training’, </w:t>
      </w:r>
      <w:r w:rsidR="00C35BC9" w:rsidRPr="00A804F8">
        <w:rPr>
          <w:rFonts w:ascii="Segoe UI" w:eastAsia="Calibri" w:hAnsi="Segoe UI" w:cs="Segoe UI"/>
        </w:rPr>
        <w:t xml:space="preserve">which </w:t>
      </w:r>
      <w:r w:rsidRPr="00A804F8">
        <w:rPr>
          <w:rFonts w:ascii="Segoe UI" w:eastAsia="Calibri" w:hAnsi="Segoe UI" w:cs="Segoe UI"/>
        </w:rPr>
        <w:t xml:space="preserve">typically include low-skilled jobs but do not reduce to such positions. The argument is that focusing policy on NEETs </w:t>
      </w:r>
      <w:r w:rsidR="00F74163" w:rsidRPr="00A804F8">
        <w:rPr>
          <w:rFonts w:ascii="Segoe UI" w:eastAsia="Calibri" w:hAnsi="Segoe UI" w:cs="Segoe UI"/>
        </w:rPr>
        <w:t xml:space="preserve">creates </w:t>
      </w:r>
      <w:r w:rsidRPr="00A804F8">
        <w:rPr>
          <w:rFonts w:ascii="Segoe UI" w:eastAsia="Calibri" w:hAnsi="Segoe UI" w:cs="Segoe UI"/>
        </w:rPr>
        <w:t>a circular process, and</w:t>
      </w:r>
      <w:r w:rsidR="00F74163" w:rsidRPr="00A804F8">
        <w:rPr>
          <w:rFonts w:ascii="Segoe UI" w:eastAsia="Calibri" w:hAnsi="Segoe UI" w:cs="Segoe UI"/>
        </w:rPr>
        <w:t xml:space="preserve"> that</w:t>
      </w:r>
      <w:r w:rsidRPr="00A804F8">
        <w:rPr>
          <w:rFonts w:ascii="Segoe UI" w:eastAsia="Calibri" w:hAnsi="Segoe UI" w:cs="Segoe UI"/>
        </w:rPr>
        <w:t xml:space="preserve"> policies to address the problem are actually creating the problem by pushing school leavers in</w:t>
      </w:r>
      <w:r w:rsidR="00F74163" w:rsidRPr="00A804F8">
        <w:rPr>
          <w:rFonts w:ascii="Segoe UI" w:eastAsia="Calibri" w:hAnsi="Segoe UI" w:cs="Segoe UI"/>
        </w:rPr>
        <w:t>to</w:t>
      </w:r>
      <w:r w:rsidRPr="00A804F8">
        <w:rPr>
          <w:rFonts w:ascii="Segoe UI" w:eastAsia="Calibri" w:hAnsi="Segoe UI" w:cs="Segoe UI"/>
        </w:rPr>
        <w:t xml:space="preserve"> jobs without training.</w:t>
      </w:r>
    </w:p>
    <w:p w14:paraId="0B5E8D6D" w14:textId="3CFA8C70" w:rsidR="00711B0D" w:rsidRPr="00A804F8" w:rsidRDefault="00711B0D" w:rsidP="0E2BAD75">
      <w:pPr>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AuthorYear="1"&gt;&lt;Author&gt;Maguire&lt;/Author&gt;&lt;Year&gt;2015&lt;/Year&gt;&lt;RecNum&gt;2816&lt;/RecNum&gt;&lt;DisplayText&gt;Maguire (2015)&lt;/DisplayText&gt;&lt;record&gt;&lt;rec-number&gt;2816&lt;/rec-number&gt;&lt;foreign-keys&gt;&lt;key app="EN" db-id="0xf0awap4xeszmepvpdvvtrc5rp9fe2tttwv" timestamp="1669915229"&gt;2816&lt;/key&gt;&lt;/foreign-keys&gt;&lt;ref-type name="Journal Article"&gt;17&lt;/ref-type&gt;&lt;contributors&gt;&lt;authors&gt;&lt;author&gt;Maguire, S.&lt;/author&gt;&lt;/authors&gt;&lt;/contributors&gt;&lt;auth-address&gt;Univ Warwick, Ctr Educ &amp;amp; Ind, Coventry CV4 7AL, W Midlands, England.&amp;#xD;Maguire, S (corresponding author), Univ Warwick, Ctr Educ &amp;amp; Ind, Coventry CV4 7AL, W Midlands, England.&amp;#xD;s.m.maguire@warwick.ac.uk&lt;/auth-address&gt;&lt;titles&gt;&lt;title&gt;NEET, unemployed, inactive or unknown - why does it matter?&lt;/title&gt;&lt;secondary-title&gt;Educational Research&lt;/secondary-title&gt;&lt;alt-title&gt;Educ. Res.&lt;/alt-title&gt;&lt;/titles&gt;&lt;periodical&gt;&lt;full-title&gt;Educational Research&lt;/full-title&gt;&lt;abbr-1&gt;Educ. Res.&lt;/abbr-1&gt;&lt;/periodical&gt;&lt;alt-periodical&gt;&lt;full-title&gt;Educational Research&lt;/full-title&gt;&lt;abbr-1&gt;Educ. Res.&lt;/abbr-1&gt;&lt;/alt-periodical&gt;&lt;pages&gt;121-132&lt;/pages&gt;&lt;volume&gt;57&lt;/volume&gt;&lt;number&gt;2&lt;/number&gt;&lt;keywords&gt;&lt;keyword&gt;young people&lt;/keyword&gt;&lt;keyword&gt;unemployment&lt;/keyword&gt;&lt;keyword&gt;NEET&lt;/keyword&gt;&lt;keyword&gt;careers guidance&lt;/keyword&gt;&lt;keyword&gt;youth transitions&lt;/keyword&gt;&lt;keyword&gt;economic inactivity&lt;/keyword&gt;&lt;keyword&gt;Education &amp;amp; Educational Research&lt;/keyword&gt;&lt;/keywords&gt;&lt;dates&gt;&lt;year&gt;2015&lt;/year&gt;&lt;pub-dates&gt;&lt;date&gt;Apr&lt;/date&gt;&lt;/pub-dates&gt;&lt;/dates&gt;&lt;isbn&gt;0013-1881&lt;/isbn&gt;&lt;accession-num&gt;WOS:000353725700002&lt;/accession-num&gt;&lt;work-type&gt;Article&lt;/work-type&gt;&lt;urls&gt;&lt;related-urls&gt;&lt;url&gt;&amp;lt;Go to ISI&amp;gt;://WOS:000353725700002&lt;/url&gt;&lt;/related-urls&gt;&lt;/urls&gt;&lt;electronic-resource-num&gt;10.1080/00131881.2015.1030850&lt;/electronic-resource-num&gt;&lt;language&gt;English&lt;/language&gt;&lt;/record&gt;&lt;/Cite&gt;&lt;/EndNote&gt;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Maguire (2015)</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gives an overview of the size, characteristics</w:t>
      </w:r>
      <w:r w:rsidR="00F74163" w:rsidRPr="00A804F8">
        <w:rPr>
          <w:rFonts w:ascii="Segoe UI" w:eastAsia="Calibri" w:hAnsi="Segoe UI" w:cs="Segoe UI"/>
        </w:rPr>
        <w:t>,</w:t>
      </w:r>
      <w:r w:rsidRPr="00A804F8">
        <w:rPr>
          <w:rFonts w:ascii="Segoe UI" w:eastAsia="Calibri" w:hAnsi="Segoe UI" w:cs="Segoe UI"/>
        </w:rPr>
        <w:t xml:space="preserve"> and geographical distribution of the NEET population in England. Furthermore, she discusses policy interventions to tackle this problem. The Government’s ‘Building Engagement, Building Futures’ (2011) policy seeks to reduce youth unemployment</w:t>
      </w:r>
      <w:r w:rsidR="00F74163" w:rsidRPr="00A804F8">
        <w:rPr>
          <w:rFonts w:ascii="Segoe UI" w:eastAsia="Calibri" w:hAnsi="Segoe UI" w:cs="Segoe UI"/>
        </w:rPr>
        <w:t>,</w:t>
      </w:r>
      <w:r w:rsidRPr="00A804F8">
        <w:rPr>
          <w:rFonts w:ascii="Segoe UI" w:eastAsia="Calibri" w:hAnsi="Segoe UI" w:cs="Segoe UI"/>
        </w:rPr>
        <w:t xml:space="preserve"> for example</w:t>
      </w:r>
      <w:r w:rsidR="00F74163" w:rsidRPr="00A804F8">
        <w:rPr>
          <w:rFonts w:ascii="Segoe UI" w:eastAsia="Calibri" w:hAnsi="Segoe UI" w:cs="Segoe UI"/>
        </w:rPr>
        <w:t>,</w:t>
      </w:r>
      <w:r w:rsidRPr="00A804F8">
        <w:rPr>
          <w:rFonts w:ascii="Segoe UI" w:eastAsia="Calibri" w:hAnsi="Segoe UI" w:cs="Segoe UI"/>
        </w:rPr>
        <w:t xml:space="preserve"> through launching </w:t>
      </w:r>
      <w:r w:rsidR="00F74163" w:rsidRPr="00A804F8">
        <w:rPr>
          <w:rFonts w:ascii="Segoe UI" w:eastAsia="Calibri" w:hAnsi="Segoe UI" w:cs="Segoe UI"/>
        </w:rPr>
        <w:t xml:space="preserve">a </w:t>
      </w:r>
      <w:r w:rsidRPr="00A804F8">
        <w:rPr>
          <w:rFonts w:ascii="Segoe UI" w:eastAsia="Calibri" w:hAnsi="Segoe UI" w:cs="Segoe UI"/>
        </w:rPr>
        <w:t xml:space="preserve">national Careers Service and reforming the apprenticeship programme. The ‘Youth Contract’ (YC) policy launched in 2012 focuses on assisting NEETs aged 16-24 through instruments such as wage incentive payments for employers. Other programmes promote apprenticeships </w:t>
      </w:r>
      <w:r w:rsidR="00F74163" w:rsidRPr="00A804F8">
        <w:rPr>
          <w:rFonts w:ascii="Segoe UI" w:eastAsia="Calibri" w:hAnsi="Segoe UI" w:cs="Segoe UI"/>
        </w:rPr>
        <w:t>and/or</w:t>
      </w:r>
      <w:r w:rsidRPr="00A804F8">
        <w:rPr>
          <w:rFonts w:ascii="Segoe UI" w:eastAsia="Calibri" w:hAnsi="Segoe UI" w:cs="Segoe UI"/>
        </w:rPr>
        <w:t xml:space="preserve"> traineeships. The author raises concerns about the effectiveness of such policy interventions because of </w:t>
      </w:r>
      <w:r w:rsidR="00F74163" w:rsidRPr="00A804F8">
        <w:rPr>
          <w:rFonts w:ascii="Segoe UI" w:eastAsia="Calibri" w:hAnsi="Segoe UI" w:cs="Segoe UI"/>
        </w:rPr>
        <w:t>the absence of a</w:t>
      </w:r>
      <w:r w:rsidRPr="00A804F8">
        <w:rPr>
          <w:rFonts w:ascii="Segoe UI" w:eastAsia="Calibri" w:hAnsi="Segoe UI" w:cs="Segoe UI"/>
        </w:rPr>
        <w:t xml:space="preserve"> clear definition of the NEETs group in England</w:t>
      </w:r>
      <w:r w:rsidR="00F74163" w:rsidRPr="00A804F8">
        <w:rPr>
          <w:rFonts w:ascii="Segoe UI" w:eastAsia="Calibri" w:hAnsi="Segoe UI" w:cs="Segoe UI"/>
        </w:rPr>
        <w:t xml:space="preserve"> and</w:t>
      </w:r>
      <w:r w:rsidRPr="00A804F8">
        <w:rPr>
          <w:rFonts w:ascii="Segoe UI" w:eastAsia="Calibri" w:hAnsi="Segoe UI" w:cs="Segoe UI"/>
        </w:rPr>
        <w:t xml:space="preserve"> problems of recording precise numbers for the younger NEETs</w:t>
      </w:r>
      <w:r w:rsidR="00F74163" w:rsidRPr="00A804F8">
        <w:rPr>
          <w:rFonts w:ascii="Segoe UI" w:eastAsia="Calibri" w:hAnsi="Segoe UI" w:cs="Segoe UI"/>
        </w:rPr>
        <w:t>. Together, these result in</w:t>
      </w:r>
      <w:r w:rsidRPr="00A804F8">
        <w:rPr>
          <w:rFonts w:ascii="Segoe UI" w:eastAsia="Calibri" w:hAnsi="Segoe UI" w:cs="Segoe UI"/>
        </w:rPr>
        <w:t xml:space="preserve"> a large number of people with ‘unknown’ post-education destinations and </w:t>
      </w:r>
      <w:r w:rsidR="00F74163" w:rsidRPr="00A804F8">
        <w:rPr>
          <w:rFonts w:ascii="Segoe UI" w:eastAsia="Calibri" w:hAnsi="Segoe UI" w:cs="Segoe UI"/>
        </w:rPr>
        <w:t xml:space="preserve">the </w:t>
      </w:r>
      <w:r w:rsidRPr="00A804F8">
        <w:rPr>
          <w:rFonts w:ascii="Segoe UI" w:eastAsia="Calibri" w:hAnsi="Segoe UI" w:cs="Segoe UI"/>
        </w:rPr>
        <w:t>stereotyping of young NEET</w:t>
      </w:r>
      <w:r w:rsidR="00F74163" w:rsidRPr="00A804F8">
        <w:rPr>
          <w:rFonts w:ascii="Segoe UI" w:eastAsia="Calibri" w:hAnsi="Segoe UI" w:cs="Segoe UI"/>
        </w:rPr>
        <w:t>s</w:t>
      </w:r>
      <w:r w:rsidRPr="00A804F8">
        <w:rPr>
          <w:rFonts w:ascii="Segoe UI" w:eastAsia="Calibri" w:hAnsi="Segoe UI" w:cs="Segoe UI"/>
        </w:rPr>
        <w:t>’ behaviour</w:t>
      </w:r>
      <w:r w:rsidR="00F74163" w:rsidRPr="00A804F8">
        <w:rPr>
          <w:rFonts w:ascii="Segoe UI" w:eastAsia="Calibri" w:hAnsi="Segoe UI" w:cs="Segoe UI"/>
        </w:rPr>
        <w:t>s</w:t>
      </w:r>
      <w:r w:rsidRPr="00A804F8">
        <w:rPr>
          <w:rFonts w:ascii="Segoe UI" w:eastAsia="Calibri" w:hAnsi="Segoe UI" w:cs="Segoe UI"/>
        </w:rPr>
        <w:t xml:space="preserve"> and attitudes. </w:t>
      </w:r>
    </w:p>
    <w:bookmarkStart w:id="11" w:name="_Hlk125094522"/>
    <w:p w14:paraId="4564360C" w14:textId="604C3A56" w:rsidR="00711B0D" w:rsidRPr="00A804F8" w:rsidRDefault="00711B0D" w:rsidP="00C51A71">
      <w:pPr>
        <w:jc w:val="both"/>
        <w:rPr>
          <w:rFonts w:ascii="Segoe UI" w:hAnsi="Segoe UI" w:cs="Segoe UI"/>
        </w:rPr>
      </w:pPr>
      <w:r w:rsidRPr="00A804F8">
        <w:rPr>
          <w:rFonts w:ascii="Segoe UI" w:hAnsi="Segoe UI" w:cs="Segoe UI"/>
          <w:b/>
          <w:bCs/>
        </w:rPr>
        <w:lastRenderedPageBreak/>
        <w:fldChar w:fldCharType="begin">
          <w:fldData xml:space="preserve">PEVuZE5vdGU+PENpdGUgQXV0aG9yWWVhcj0iMSI+PEF1dGhvcj5NYWxvPC9BdXRob3I+PFllYXI+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PEVuZE5vdGU+PENpdGUgQXV0aG9yWWVhcj0iMSI+PEF1dGhvcj5NYWxvPC9BdXRob3I+PFllYXI+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Malo, Mussida, Cueto, and Baussola (2021)</w:t>
      </w:r>
      <w:r w:rsidRPr="00A804F8">
        <w:rPr>
          <w:rFonts w:ascii="Segoe UI" w:hAnsi="Segoe UI" w:cs="Segoe UI"/>
          <w:b/>
          <w:bCs/>
        </w:rPr>
        <w:fldChar w:fldCharType="end"/>
      </w:r>
      <w:bookmarkEnd w:id="11"/>
      <w:r w:rsidRPr="00A804F8">
        <w:rPr>
          <w:rFonts w:ascii="Segoe UI" w:hAnsi="Segoe UI" w:cs="Segoe UI"/>
        </w:rPr>
        <w:t xml:space="preserve"> consider the persistence of being NEET and document the phenomena using the Labour Force Survey 2000-2019 and the EU-SILC 2004-2007 and 2013-2016, from which they extract Southern Europeans (Greece, Spain, Portugal, Italy). Short-term and long-term persistence are distinguished. The findings reveal that short-term persistence is more likely to be present as compared to long-term persistence. </w:t>
      </w:r>
    </w:p>
    <w:p w14:paraId="307A4955" w14:textId="73111186" w:rsidR="00711B0D" w:rsidRPr="00A804F8" w:rsidRDefault="00711B0D" w:rsidP="1D42EEEA">
      <w:pPr>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AuthorYear="1"&gt;&lt;Author&gt;Manhica&lt;/Author&gt;&lt;Year&gt;2019&lt;/Year&gt;&lt;RecNum&gt;2851&lt;/RecNum&gt;&lt;DisplayText&gt;Manhica, Lundin, and Danielsson (2019)&lt;/DisplayText&gt;&lt;record&gt;&lt;rec-number&gt;2851&lt;/rec-number&gt;&lt;foreign-keys&gt;&lt;key app="EN" db-id="0xf0awap4xeszmepvpdvvtrc5rp9fe2tttwv" timestamp="1669915229"&gt;2851&lt;/key&gt;&lt;/foreign-keys&gt;&lt;ref-type name="Journal Article"&gt;17&lt;/ref-type&gt;&lt;contributors&gt;&lt;authors&gt;&lt;author&gt;Manhica, H.&lt;/author&gt;&lt;author&gt;Lundin, A.&lt;/author&gt;&lt;author&gt;Danielsson, A. K.&lt;/author&gt;&lt;/authors&gt;&lt;/contributors&gt;&lt;auth-address&gt;[Manhica, Helio; Lundin, Andreas; Danielsson, Anna-Karin] Karolinska Inst, Dept Publ Hlth Sci, Stockholm, Sweden.&amp;#xD;Manhica, H (corresponding author), Karolinska Inst, Dept Publ Hlth Sci, Stockholm, Sweden.&amp;#xD;helio.manhica@ki.se&lt;/auth-address&gt;&lt;titles&gt;&lt;title&gt;Not in education, employment, or training (NEET) and risk of alcohol use disorder: a nationwide register-linkage study with 485 839 Swedish youths&lt;/title&gt;&lt;secondary-title&gt;Bmj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Open&lt;/abbr-1&gt;&lt;/alt-periodical&gt;&lt;pages&gt;6&lt;/pages&gt;&lt;volume&gt;9&lt;/volume&gt;&lt;number&gt;10&lt;/number&gt;&lt;keywords&gt;&lt;keyword&gt;job insecurity&lt;/keyword&gt;&lt;keyword&gt;mental-health&lt;/keyword&gt;&lt;keyword&gt;unemployment&lt;/keyword&gt;&lt;keyword&gt;hospitalization&lt;/keyword&gt;&lt;keyword&gt;consequences&lt;/keyword&gt;&lt;keyword&gt;associations&lt;/keyword&gt;&lt;keyword&gt;consumption&lt;/keyword&gt;&lt;keyword&gt;mortality&lt;/keyword&gt;&lt;keyword&gt;General &amp;amp; Internal Medicine&lt;/keyword&gt;&lt;/keywords&gt;&lt;dates&gt;&lt;year&gt;2019&lt;/year&gt;&lt;pub-dates&gt;&lt;date&gt;Oct&lt;/date&gt;&lt;/pub-dates&gt;&lt;/dates&gt;&lt;isbn&gt;2044-6055&lt;/isbn&gt;&lt;accession-num&gt;WOS:000512882200290&lt;/accession-num&gt;&lt;work-type&gt;Article&lt;/work-type&gt;&lt;urls&gt;&lt;related-urls&gt;&lt;url&gt;&amp;lt;Go to ISI&amp;gt;://WOS:000512882200290&lt;/url&gt;&lt;/related-urls&gt;&lt;/urls&gt;&lt;custom7&gt;e032888&lt;/custom7&gt;&lt;electronic-resource-num&gt;10.1136/bmjopen-2019-032888&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Manhica, Lundin, and Danielsson (2019)</w:t>
      </w:r>
      <w:r w:rsidRPr="00A804F8">
        <w:rPr>
          <w:rFonts w:ascii="Segoe UI" w:eastAsia="Calibri" w:hAnsi="Segoe UI" w:cs="Segoe UI"/>
          <w:b/>
          <w:bCs/>
        </w:rPr>
        <w:fldChar w:fldCharType="end"/>
      </w:r>
      <w:r w:rsidRPr="00A804F8">
        <w:rPr>
          <w:rFonts w:ascii="Segoe UI" w:eastAsia="Calibri" w:hAnsi="Segoe UI" w:cs="Segoe UI"/>
        </w:rPr>
        <w:t xml:space="preserve"> use a large sample of Swedish youth</w:t>
      </w:r>
      <w:r w:rsidR="00F74163" w:rsidRPr="00A804F8">
        <w:rPr>
          <w:rFonts w:ascii="Segoe UI" w:eastAsia="Calibri" w:hAnsi="Segoe UI" w:cs="Segoe UI"/>
        </w:rPr>
        <w:t>s</w:t>
      </w:r>
      <w:r w:rsidRPr="00A804F8">
        <w:rPr>
          <w:rFonts w:ascii="Segoe UI" w:eastAsia="Calibri" w:hAnsi="Segoe UI" w:cs="Segoe UI"/>
        </w:rPr>
        <w:t xml:space="preserve"> (panel data) to understand the effect</w:t>
      </w:r>
      <w:r w:rsidR="00F74163" w:rsidRPr="00A804F8">
        <w:rPr>
          <w:rFonts w:ascii="Segoe UI" w:eastAsia="Calibri" w:hAnsi="Segoe UI" w:cs="Segoe UI"/>
        </w:rPr>
        <w:t>s</w:t>
      </w:r>
      <w:r w:rsidRPr="00A804F8">
        <w:rPr>
          <w:rFonts w:ascii="Segoe UI" w:eastAsia="Calibri" w:hAnsi="Segoe UI" w:cs="Segoe UI"/>
        </w:rPr>
        <w:t xml:space="preserve"> of four different categories on alcohol use disorder (AUD). They observe that being in education reduces the risk of AUD as compared to being in </w:t>
      </w:r>
      <w:r w:rsidR="00F74163" w:rsidRPr="00A804F8">
        <w:rPr>
          <w:rFonts w:ascii="Segoe UI" w:eastAsia="Calibri" w:hAnsi="Segoe UI" w:cs="Segoe UI"/>
        </w:rPr>
        <w:t xml:space="preserve">a </w:t>
      </w:r>
      <w:r w:rsidRPr="00A804F8">
        <w:rPr>
          <w:rFonts w:ascii="Segoe UI" w:eastAsia="Calibri" w:hAnsi="Segoe UI" w:cs="Segoe UI"/>
        </w:rPr>
        <w:t xml:space="preserve">core workforce, while being NEET or in insecure </w:t>
      </w:r>
      <w:r w:rsidR="00F74163" w:rsidRPr="00A804F8">
        <w:rPr>
          <w:rFonts w:ascii="Segoe UI" w:eastAsia="Calibri" w:hAnsi="Segoe UI" w:cs="Segoe UI"/>
        </w:rPr>
        <w:t xml:space="preserve">employment </w:t>
      </w:r>
      <w:r w:rsidRPr="00A804F8">
        <w:rPr>
          <w:rFonts w:ascii="Segoe UI" w:eastAsia="Calibri" w:hAnsi="Segoe UI" w:cs="Segoe UI"/>
        </w:rPr>
        <w:t xml:space="preserve">increases the risk </w:t>
      </w:r>
      <w:r w:rsidR="00F74163" w:rsidRPr="00A804F8">
        <w:rPr>
          <w:rFonts w:ascii="Segoe UI" w:eastAsia="Calibri" w:hAnsi="Segoe UI" w:cs="Segoe UI"/>
        </w:rPr>
        <w:t xml:space="preserve">by </w:t>
      </w:r>
      <w:r w:rsidRPr="00A804F8">
        <w:rPr>
          <w:rFonts w:ascii="Segoe UI" w:eastAsia="Calibri" w:hAnsi="Segoe UI" w:cs="Segoe UI"/>
        </w:rPr>
        <w:t>a similar degree.</w:t>
      </w:r>
    </w:p>
    <w:p w14:paraId="5E5C114D" w14:textId="0FDB29B9"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AuthorYear="1"&gt;&lt;Author&gt;Mauro&lt;/Author&gt;&lt;Year&gt;2020&lt;/Year&gt;&lt;RecNum&gt;2848&lt;/RecNum&gt;&lt;DisplayText&gt;Mauro and Mitra (2020)&lt;/DisplayText&gt;&lt;record&gt;&lt;rec-number&gt;2848&lt;/rec-number&gt;&lt;foreign-keys&gt;&lt;key app="EN" db-id="0xf0awap4xeszmepvpdvvtrc5rp9fe2tttwv" timestamp="1669915229"&gt;2848&lt;/key&gt;&lt;/foreign-keys&gt;&lt;ref-type name="Journal Article"&gt;17&lt;/ref-type&gt;&lt;contributors&gt;&lt;authors&gt;&lt;author&gt;Mauro, J. A.&lt;/author&gt;&lt;author&gt;Mitra, S.&lt;/author&gt;&lt;/authors&gt;&lt;/contributors&gt;&lt;auth-address&gt;[Mauro, Joseph A.] Univ Cent Arkansas, Dept Econ Finance &amp;amp; Insurance &amp;amp; Risk Management, Conway, AR 72035 USA. [Mitra, Sophie] Fordham Univ, Dept Econ, New York, NY 10023 USA.&amp;#xD;Mauro, JA (corresponding author), Univ Cent Arkansas, Dept Econ Finance &amp;amp; Insurance &amp;amp; Risk Management, Conway, AR 72035 USA.&amp;#xD;jmauro1@uca.edu&lt;/auth-address&gt;&lt;titles&gt;&lt;title&gt;Youth idleness in Eastern Europe and Central Asia before and after the 2009 crisis&lt;/title&gt;&lt;secondary-title&gt;Applied Economics&lt;/secondary-title&gt;&lt;alt-title&gt;Appl. Econ.&lt;/alt-title&gt;&lt;/titles&gt;&lt;periodical&gt;&lt;full-title&gt;Applied Economics&lt;/full-title&gt;&lt;/periodical&gt;&lt;pages&gt;1634-1655&lt;/pages&gt;&lt;volume&gt;52&lt;/volume&gt;&lt;number&gt;15&lt;/number&gt;&lt;keywords&gt;&lt;keyword&gt;Youth idleness&lt;/keyword&gt;&lt;keyword&gt;NEET&lt;/keyword&gt;&lt;keyword&gt;ECA&lt;/keyword&gt;&lt;keyword&gt;financial crisis&lt;/keyword&gt;&lt;keyword&gt;Business &amp;amp; Economics&lt;/keyword&gt;&lt;/keywords&gt;&lt;dates&gt;&lt;year&gt;2020&lt;/year&gt;&lt;pub-dates&gt;&lt;date&gt;Mar&lt;/date&gt;&lt;/pub-dates&gt;&lt;/dates&gt;&lt;isbn&gt;0003-6846&lt;/isbn&gt;&lt;accession-num&gt;WOS:000490005200001&lt;/accession-num&gt;&lt;work-type&gt;Article&lt;/work-type&gt;&lt;urls&gt;&lt;related-urls&gt;&lt;url&gt;&amp;lt;Go to ISI&amp;gt;://WOS:000490005200001&lt;/url&gt;&lt;/related-urls&gt;&lt;/urls&gt;&lt;electronic-resource-num&gt;10.1080/00036846.2019.1677848&lt;/electronic-resource-num&gt;&lt;language&gt;English&lt;/language&gt;&lt;/record&gt;&lt;/Cite&gt;&lt;/EndNote&gt;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Mauro and Mitra (2020)</w:t>
      </w:r>
      <w:r w:rsidRPr="00A804F8">
        <w:rPr>
          <w:rFonts w:ascii="Segoe UI" w:eastAsia="Calibri" w:hAnsi="Segoe UI" w:cs="Segoe UI"/>
          <w:b/>
          <w:bCs/>
        </w:rPr>
        <w:fldChar w:fldCharType="end"/>
      </w:r>
      <w:r w:rsidRPr="00A804F8">
        <w:rPr>
          <w:rFonts w:ascii="Segoe UI" w:eastAsia="Calibri" w:hAnsi="Segoe UI" w:cs="Segoe UI"/>
        </w:rPr>
        <w:t xml:space="preserve"> discuss youth idleness (NEETs) in Eastern Europe and Central Asia (ECA) before and after the 2009 economic crisis. By analysing micro-level data from </w:t>
      </w:r>
      <w:r w:rsidR="00F37AC2" w:rsidRPr="00A804F8">
        <w:rPr>
          <w:rFonts w:ascii="Segoe UI" w:eastAsia="Calibri" w:hAnsi="Segoe UI" w:cs="Segoe UI"/>
        </w:rPr>
        <w:t xml:space="preserve">the </w:t>
      </w:r>
      <w:r w:rsidRPr="00A804F8">
        <w:rPr>
          <w:rFonts w:ascii="Segoe UI" w:eastAsia="Calibri" w:hAnsi="Segoe UI" w:cs="Segoe UI"/>
        </w:rPr>
        <w:t xml:space="preserve">2000s to 2011 from 20 countries </w:t>
      </w:r>
      <w:r w:rsidR="00F37AC2" w:rsidRPr="00A804F8">
        <w:rPr>
          <w:rFonts w:ascii="Segoe UI" w:eastAsia="Calibri" w:hAnsi="Segoe UI" w:cs="Segoe UI"/>
        </w:rPr>
        <w:t xml:space="preserve">in the </w:t>
      </w:r>
      <w:r w:rsidRPr="00A804F8">
        <w:rPr>
          <w:rFonts w:ascii="Segoe UI" w:eastAsia="Calibri" w:hAnsi="Segoe UI" w:cs="Segoe UI"/>
        </w:rPr>
        <w:t xml:space="preserve">ECA region, the authors aim to fill some knowledge gaps (1. Who are the NEETs in ECA? 2. What are their characteristics? 3. What are their families like?) and inform future policies on youth idleness (out-of-work or out-of-school young people). One of the main problems in ECA countries related to NEETs is related to data availability and comparability. The analysis includes NEETs from 15 to 24 years old and makes comparisons between ECA countries and regions </w:t>
      </w:r>
      <w:r w:rsidR="00F37AC2" w:rsidRPr="00A804F8">
        <w:rPr>
          <w:rFonts w:ascii="Segoe UI" w:eastAsia="Calibri" w:hAnsi="Segoe UI" w:cs="Segoe UI"/>
        </w:rPr>
        <w:t>as well as</w:t>
      </w:r>
      <w:r w:rsidRPr="00A804F8">
        <w:rPr>
          <w:rFonts w:ascii="Segoe UI" w:eastAsia="Calibri" w:hAnsi="Segoe UI" w:cs="Segoe UI"/>
        </w:rPr>
        <w:t xml:space="preserve"> between age categories (15 – 24 </w:t>
      </w:r>
      <w:proofErr w:type="spellStart"/>
      <w:r w:rsidRPr="00A804F8">
        <w:rPr>
          <w:rFonts w:ascii="Segoe UI" w:eastAsia="Calibri" w:hAnsi="Segoe UI" w:cs="Segoe UI"/>
        </w:rPr>
        <w:t>y.o</w:t>
      </w:r>
      <w:proofErr w:type="spellEnd"/>
      <w:r w:rsidRPr="00A804F8">
        <w:rPr>
          <w:rFonts w:ascii="Segoe UI" w:eastAsia="Calibri" w:hAnsi="Segoe UI" w:cs="Segoe UI"/>
        </w:rPr>
        <w:t xml:space="preserve">, 15 – 19 </w:t>
      </w:r>
      <w:proofErr w:type="spellStart"/>
      <w:r w:rsidRPr="00A804F8">
        <w:rPr>
          <w:rFonts w:ascii="Segoe UI" w:eastAsia="Calibri" w:hAnsi="Segoe UI" w:cs="Segoe UI"/>
        </w:rPr>
        <w:t>y.o</w:t>
      </w:r>
      <w:proofErr w:type="spellEnd"/>
      <w:r w:rsidR="00F37AC2" w:rsidRPr="00A804F8">
        <w:rPr>
          <w:rFonts w:ascii="Segoe UI" w:eastAsia="Calibri" w:hAnsi="Segoe UI" w:cs="Segoe UI"/>
        </w:rPr>
        <w:t>,</w:t>
      </w:r>
      <w:r w:rsidRPr="00A804F8">
        <w:rPr>
          <w:rFonts w:ascii="Segoe UI" w:eastAsia="Calibri" w:hAnsi="Segoe UI" w:cs="Segoe UI"/>
        </w:rPr>
        <w:t xml:space="preserve"> and 20 – 24 </w:t>
      </w:r>
      <w:proofErr w:type="spellStart"/>
      <w:r w:rsidRPr="00A804F8">
        <w:rPr>
          <w:rFonts w:ascii="Segoe UI" w:eastAsia="Calibri" w:hAnsi="Segoe UI" w:cs="Segoe UI"/>
        </w:rPr>
        <w:t>y.o</w:t>
      </w:r>
      <w:proofErr w:type="spellEnd"/>
      <w:r w:rsidRPr="00A804F8">
        <w:rPr>
          <w:rFonts w:ascii="Segoe UI" w:eastAsia="Calibri" w:hAnsi="Segoe UI" w:cs="Segoe UI"/>
        </w:rPr>
        <w:t xml:space="preserve">). The data analysis reveals that after the 2009 economic crisis, the NEET rates increased in ECA countries and the NEET rate for 20 – 24 </w:t>
      </w:r>
      <w:proofErr w:type="spellStart"/>
      <w:r w:rsidRPr="00A804F8">
        <w:rPr>
          <w:rFonts w:ascii="Segoe UI" w:eastAsia="Calibri" w:hAnsi="Segoe UI" w:cs="Segoe UI"/>
        </w:rPr>
        <w:t>y.o</w:t>
      </w:r>
      <w:proofErr w:type="spellEnd"/>
      <w:r w:rsidRPr="00A804F8">
        <w:rPr>
          <w:rFonts w:ascii="Segoe UI" w:eastAsia="Calibri" w:hAnsi="Segoe UI" w:cs="Segoe UI"/>
        </w:rPr>
        <w:t xml:space="preserve"> is two-three times higher than for 15 -19 </w:t>
      </w:r>
      <w:proofErr w:type="spellStart"/>
      <w:r w:rsidRPr="00A804F8">
        <w:rPr>
          <w:rFonts w:ascii="Segoe UI" w:eastAsia="Calibri" w:hAnsi="Segoe UI" w:cs="Segoe UI"/>
        </w:rPr>
        <w:t>y.o</w:t>
      </w:r>
      <w:proofErr w:type="spellEnd"/>
      <w:r w:rsidRPr="00A804F8">
        <w:rPr>
          <w:rFonts w:ascii="Segoe UI" w:eastAsia="Calibri" w:hAnsi="Segoe UI" w:cs="Segoe UI"/>
        </w:rPr>
        <w:t xml:space="preserve">. This is due to the fact that many young people between 15 – 19 </w:t>
      </w:r>
      <w:proofErr w:type="spellStart"/>
      <w:r w:rsidRPr="00A804F8">
        <w:rPr>
          <w:rFonts w:ascii="Segoe UI" w:eastAsia="Calibri" w:hAnsi="Segoe UI" w:cs="Segoe UI"/>
        </w:rPr>
        <w:t>y.o</w:t>
      </w:r>
      <w:proofErr w:type="spellEnd"/>
      <w:r w:rsidRPr="00A804F8">
        <w:rPr>
          <w:rFonts w:ascii="Segoe UI" w:eastAsia="Calibri" w:hAnsi="Segoe UI" w:cs="Segoe UI"/>
        </w:rPr>
        <w:t xml:space="preserve">. are included in the compulsory education system. Other characteristics of </w:t>
      </w:r>
      <w:r w:rsidR="00F37AC2" w:rsidRPr="00A804F8">
        <w:rPr>
          <w:rFonts w:ascii="Segoe UI" w:eastAsia="Calibri" w:hAnsi="Segoe UI" w:cs="Segoe UI"/>
        </w:rPr>
        <w:t xml:space="preserve">the </w:t>
      </w:r>
      <w:r w:rsidRPr="00A804F8">
        <w:rPr>
          <w:rFonts w:ascii="Segoe UI" w:eastAsia="Calibri" w:hAnsi="Segoe UI" w:cs="Segoe UI"/>
        </w:rPr>
        <w:t>NEET population in</w:t>
      </w:r>
      <w:r w:rsidR="00F37AC2" w:rsidRPr="00A804F8">
        <w:rPr>
          <w:rFonts w:ascii="Segoe UI" w:eastAsia="Calibri" w:hAnsi="Segoe UI" w:cs="Segoe UI"/>
        </w:rPr>
        <w:t xml:space="preserve"> the</w:t>
      </w:r>
      <w:r w:rsidRPr="00A804F8">
        <w:rPr>
          <w:rFonts w:ascii="Segoe UI" w:eastAsia="Calibri" w:hAnsi="Segoe UI" w:cs="Segoe UI"/>
        </w:rPr>
        <w:t xml:space="preserve"> ECA region are: 56% of </w:t>
      </w:r>
      <w:r w:rsidR="00F37AC2" w:rsidRPr="00A804F8">
        <w:rPr>
          <w:rFonts w:ascii="Segoe UI" w:eastAsia="Calibri" w:hAnsi="Segoe UI" w:cs="Segoe UI"/>
        </w:rPr>
        <w:t xml:space="preserve">all </w:t>
      </w:r>
      <w:r w:rsidRPr="00A804F8">
        <w:rPr>
          <w:rFonts w:ascii="Segoe UI" w:eastAsia="Calibri" w:hAnsi="Segoe UI" w:cs="Segoe UI"/>
        </w:rPr>
        <w:t xml:space="preserve">NEETs </w:t>
      </w:r>
      <w:r w:rsidR="00F37AC2" w:rsidRPr="00A804F8">
        <w:rPr>
          <w:rFonts w:ascii="Segoe UI" w:eastAsia="Calibri" w:hAnsi="Segoe UI" w:cs="Segoe UI"/>
        </w:rPr>
        <w:t>live</w:t>
      </w:r>
      <w:r w:rsidRPr="00A804F8">
        <w:rPr>
          <w:rFonts w:ascii="Segoe UI" w:eastAsia="Calibri" w:hAnsi="Segoe UI" w:cs="Segoe UI"/>
        </w:rPr>
        <w:t xml:space="preserve"> in rural areas, 18% are married,</w:t>
      </w:r>
      <w:r w:rsidR="00F37AC2" w:rsidRPr="00A804F8">
        <w:rPr>
          <w:rFonts w:ascii="Segoe UI" w:eastAsia="Calibri" w:hAnsi="Segoe UI" w:cs="Segoe UI"/>
        </w:rPr>
        <w:t xml:space="preserve"> and</w:t>
      </w:r>
      <w:r w:rsidRPr="00A804F8">
        <w:rPr>
          <w:rFonts w:ascii="Segoe UI" w:eastAsia="Calibri" w:hAnsi="Segoe UI" w:cs="Segoe UI"/>
        </w:rPr>
        <w:t xml:space="preserve"> most of them have lower or upper secondary education. There is a great heterogeneity across ECA countries related to the characteristics</w:t>
      </w:r>
      <w:r w:rsidR="00F37AC2" w:rsidRPr="00A804F8">
        <w:rPr>
          <w:rFonts w:ascii="Segoe UI" w:eastAsia="Calibri" w:hAnsi="Segoe UI" w:cs="Segoe UI"/>
        </w:rPr>
        <w:t xml:space="preserve"> of NEETs</w:t>
      </w:r>
      <w:r w:rsidRPr="00A804F8">
        <w:rPr>
          <w:rFonts w:ascii="Segoe UI" w:eastAsia="Calibri" w:hAnsi="Segoe UI" w:cs="Segoe UI"/>
        </w:rPr>
        <w:t xml:space="preserve"> due to</w:t>
      </w:r>
      <w:r w:rsidR="00F37AC2" w:rsidRPr="00A804F8">
        <w:rPr>
          <w:rFonts w:ascii="Segoe UI" w:eastAsia="Calibri" w:hAnsi="Segoe UI" w:cs="Segoe UI"/>
        </w:rPr>
        <w:t xml:space="preserve"> the</w:t>
      </w:r>
      <w:r w:rsidRPr="00A804F8">
        <w:rPr>
          <w:rFonts w:ascii="Segoe UI" w:eastAsia="Calibri" w:hAnsi="Segoe UI" w:cs="Segoe UI"/>
        </w:rPr>
        <w:t xml:space="preserve"> varying demographics, labour market conditions</w:t>
      </w:r>
      <w:r w:rsidR="00F37AC2" w:rsidRPr="00A804F8">
        <w:rPr>
          <w:rFonts w:ascii="Segoe UI" w:eastAsia="Calibri" w:hAnsi="Segoe UI" w:cs="Segoe UI"/>
        </w:rPr>
        <w:t>,</w:t>
      </w:r>
      <w:r w:rsidRPr="00A804F8">
        <w:rPr>
          <w:rFonts w:ascii="Segoe UI" w:eastAsia="Calibri" w:hAnsi="Segoe UI" w:cs="Segoe UI"/>
        </w:rPr>
        <w:t xml:space="preserve"> and education policies.</w:t>
      </w:r>
    </w:p>
    <w:p w14:paraId="0D10A57F" w14:textId="65DC4EAF" w:rsidR="00711B0D" w:rsidRPr="00A804F8" w:rsidRDefault="00711B0D" w:rsidP="3BF504A5">
      <w:pPr>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PEVuZE5vdGU+PENpdGUgQXV0aG9yWWVhcj0iMSI+PEF1dGhvcj5NYXduPC9BdXRob3I+PFllYXI+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PEVuZE5vdGU+PENpdGUgQXV0aG9yWWVhcj0iMSI+PEF1dGhvcj5NYXduPC9BdXRob3I+PFllYXI+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Mawn et al. (2017)</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review the effectiveness of interventions targeting NEETs based on 18 English language study trials since 1990</w:t>
      </w:r>
      <w:r w:rsidR="00F37AC2" w:rsidRPr="00A804F8">
        <w:rPr>
          <w:rFonts w:ascii="Segoe UI" w:eastAsia="Calibri" w:hAnsi="Segoe UI" w:cs="Segoe UI"/>
        </w:rPr>
        <w:t>,</w:t>
      </w:r>
      <w:r w:rsidRPr="00A804F8">
        <w:rPr>
          <w:rFonts w:ascii="Segoe UI" w:eastAsia="Calibri" w:hAnsi="Segoe UI" w:cs="Segoe UI"/>
        </w:rPr>
        <w:t xml:space="preserve"> which analysed between 122,488 and 131,337 participants. The main finding is that high</w:t>
      </w:r>
      <w:r w:rsidR="00F37AC2" w:rsidRPr="00A804F8">
        <w:rPr>
          <w:rFonts w:ascii="Segoe UI" w:eastAsia="Calibri" w:hAnsi="Segoe UI" w:cs="Segoe UI"/>
        </w:rPr>
        <w:t>-</w:t>
      </w:r>
      <w:r w:rsidRPr="00A804F8">
        <w:rPr>
          <w:rFonts w:ascii="Segoe UI" w:eastAsia="Calibri" w:hAnsi="Segoe UI" w:cs="Segoe UI"/>
        </w:rPr>
        <w:t>intensity multi-component interventions, including classroom and job-based training</w:t>
      </w:r>
      <w:r w:rsidR="00F37AC2" w:rsidRPr="00A804F8">
        <w:rPr>
          <w:rFonts w:ascii="Segoe UI" w:eastAsia="Calibri" w:hAnsi="Segoe UI" w:cs="Segoe UI"/>
        </w:rPr>
        <w:t>,</w:t>
      </w:r>
      <w:r w:rsidRPr="00A804F8">
        <w:rPr>
          <w:rFonts w:ascii="Segoe UI" w:eastAsia="Calibri" w:hAnsi="Segoe UI" w:cs="Segoe UI"/>
        </w:rPr>
        <w:t xml:space="preserve"> increased </w:t>
      </w:r>
      <w:r w:rsidR="00F37AC2" w:rsidRPr="00A804F8">
        <w:rPr>
          <w:rFonts w:ascii="Segoe UI" w:eastAsia="Calibri" w:hAnsi="Segoe UI" w:cs="Segoe UI"/>
        </w:rPr>
        <w:t xml:space="preserve">the </w:t>
      </w:r>
      <w:r w:rsidRPr="00A804F8">
        <w:rPr>
          <w:rFonts w:ascii="Segoe UI" w:eastAsia="Calibri" w:hAnsi="Segoe UI" w:cs="Segoe UI"/>
        </w:rPr>
        <w:t xml:space="preserve">employment </w:t>
      </w:r>
      <w:r w:rsidR="00F37AC2" w:rsidRPr="00A804F8">
        <w:rPr>
          <w:rFonts w:ascii="Segoe UI" w:eastAsia="Calibri" w:hAnsi="Segoe UI" w:cs="Segoe UI"/>
        </w:rPr>
        <w:t xml:space="preserve">rate </w:t>
      </w:r>
      <w:r w:rsidRPr="00A804F8">
        <w:rPr>
          <w:rFonts w:ascii="Segoe UI" w:eastAsia="Calibri" w:hAnsi="Segoe UI" w:cs="Segoe UI"/>
        </w:rPr>
        <w:t xml:space="preserve">of NEETs by four percent. </w:t>
      </w:r>
    </w:p>
    <w:p w14:paraId="52A9A98A" w14:textId="19AF56A7" w:rsidR="00711B0D" w:rsidRPr="00A804F8" w:rsidRDefault="00711B0D" w:rsidP="1D42EEEA">
      <w:pPr>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PEVuZE5vdGU+PENpdGUgQXV0aG9yWWVhcj0iMSI+PEF1dGhvcj5NYXlub3U8L0F1dGhvcj48WWVh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PEVuZE5vdGU+PENpdGUgQXV0aG9yWWVhcj0iMSI+PEF1dGhvcj5NYXlub3U8L0F1dGhvcj48WWVh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Maynou, Ordonez, and Silva (2022)</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 xml:space="preserve">conduct an analysis of </w:t>
      </w:r>
      <w:r w:rsidR="00F37AC2" w:rsidRPr="00A804F8">
        <w:rPr>
          <w:rFonts w:ascii="Segoe UI" w:eastAsia="Calibri" w:hAnsi="Segoe UI" w:cs="Segoe UI"/>
        </w:rPr>
        <w:t xml:space="preserve">the </w:t>
      </w:r>
      <w:r w:rsidRPr="00A804F8">
        <w:rPr>
          <w:rFonts w:ascii="Segoe UI" w:eastAsia="Calibri" w:hAnsi="Segoe UI" w:cs="Segoe UI"/>
        </w:rPr>
        <w:t xml:space="preserve">convergence and determinants for NEETs across the 274 European regions from 2000 to 2019. Based on the club convergence methodology, they identify four clusters with different trends in NEET rates. The first two clusters </w:t>
      </w:r>
      <w:r w:rsidR="00F37AC2" w:rsidRPr="00A804F8">
        <w:rPr>
          <w:rFonts w:ascii="Segoe UI" w:eastAsia="Calibri" w:hAnsi="Segoe UI" w:cs="Segoe UI"/>
        </w:rPr>
        <w:t xml:space="preserve">exhibit </w:t>
      </w:r>
      <w:r w:rsidRPr="00A804F8">
        <w:rPr>
          <w:rFonts w:ascii="Segoe UI" w:eastAsia="Calibri" w:hAnsi="Segoe UI" w:cs="Segoe UI"/>
        </w:rPr>
        <w:t>an increasing NEET rate and mostly contain Southern and Eastern European regions as well as some in the UK and France. The third cluster</w:t>
      </w:r>
      <w:r w:rsidR="00F37AC2" w:rsidRPr="00A804F8">
        <w:rPr>
          <w:rFonts w:ascii="Segoe UI" w:eastAsia="Calibri" w:hAnsi="Segoe UI" w:cs="Segoe UI"/>
        </w:rPr>
        <w:t>,</w:t>
      </w:r>
      <w:r w:rsidRPr="00A804F8">
        <w:rPr>
          <w:rFonts w:ascii="Segoe UI" w:eastAsia="Calibri" w:hAnsi="Segoe UI" w:cs="Segoe UI"/>
        </w:rPr>
        <w:t xml:space="preserve"> containing mainly regions in the UK, Belgium</w:t>
      </w:r>
      <w:r w:rsidR="00F37AC2" w:rsidRPr="00A804F8">
        <w:rPr>
          <w:rFonts w:ascii="Segoe UI" w:eastAsia="Calibri" w:hAnsi="Segoe UI" w:cs="Segoe UI"/>
        </w:rPr>
        <w:t>,</w:t>
      </w:r>
      <w:r w:rsidRPr="00A804F8">
        <w:rPr>
          <w:rFonts w:ascii="Segoe UI" w:eastAsia="Calibri" w:hAnsi="Segoe UI" w:cs="Segoe UI"/>
        </w:rPr>
        <w:t xml:space="preserve"> and Portugal</w:t>
      </w:r>
      <w:r w:rsidR="00F37AC2" w:rsidRPr="00A804F8">
        <w:rPr>
          <w:rFonts w:ascii="Segoe UI" w:eastAsia="Calibri" w:hAnsi="Segoe UI" w:cs="Segoe UI"/>
        </w:rPr>
        <w:t>,</w:t>
      </w:r>
      <w:r w:rsidRPr="00A804F8">
        <w:rPr>
          <w:rFonts w:ascii="Segoe UI" w:eastAsia="Calibri" w:hAnsi="Segoe UI" w:cs="Segoe UI"/>
        </w:rPr>
        <w:t xml:space="preserve"> stays close to the panel average, while the fourth cluster</w:t>
      </w:r>
      <w:r w:rsidR="00F37AC2" w:rsidRPr="00A804F8">
        <w:rPr>
          <w:rFonts w:ascii="Segoe UI" w:eastAsia="Calibri" w:hAnsi="Segoe UI" w:cs="Segoe UI"/>
        </w:rPr>
        <w:t>,</w:t>
      </w:r>
      <w:r w:rsidRPr="00A804F8">
        <w:rPr>
          <w:rFonts w:ascii="Segoe UI" w:eastAsia="Calibri" w:hAnsi="Segoe UI" w:cs="Segoe UI"/>
        </w:rPr>
        <w:t xml:space="preserve"> consisting of mostly Central and North European regions</w:t>
      </w:r>
      <w:r w:rsidR="00F37AC2" w:rsidRPr="00A804F8">
        <w:rPr>
          <w:rFonts w:ascii="Segoe UI" w:eastAsia="Calibri" w:hAnsi="Segoe UI" w:cs="Segoe UI"/>
        </w:rPr>
        <w:t>,</w:t>
      </w:r>
      <w:r w:rsidRPr="00A804F8">
        <w:rPr>
          <w:rFonts w:ascii="Segoe UI" w:eastAsia="Calibri" w:hAnsi="Segoe UI" w:cs="Segoe UI"/>
        </w:rPr>
        <w:t xml:space="preserve"> shows a decreasing NEET trend. Key determinants for NEET rates in all clusters are the unemployment rate and</w:t>
      </w:r>
      <w:r w:rsidR="00F37AC2" w:rsidRPr="00A804F8">
        <w:rPr>
          <w:rFonts w:ascii="Segoe UI" w:eastAsia="Calibri" w:hAnsi="Segoe UI" w:cs="Segoe UI"/>
        </w:rPr>
        <w:t xml:space="preserve"> the</w:t>
      </w:r>
      <w:r w:rsidRPr="00A804F8">
        <w:rPr>
          <w:rFonts w:ascii="Segoe UI" w:eastAsia="Calibri" w:hAnsi="Segoe UI" w:cs="Segoe UI"/>
        </w:rPr>
        <w:t xml:space="preserve"> share of early leavers from school and training. Understanding regional commonalities in NEET rates can support policymakers to implement a common EU strategy. </w:t>
      </w:r>
    </w:p>
    <w:p w14:paraId="51D9FA02" w14:textId="4547D9E6" w:rsidR="00711B0D" w:rsidRPr="00A804F8" w:rsidRDefault="00711B0D" w:rsidP="6A0D88DE">
      <w:pPr>
        <w:jc w:val="both"/>
        <w:rPr>
          <w:rFonts w:ascii="Segoe UI" w:eastAsia="Calibri" w:hAnsi="Segoe UI" w:cs="Segoe UI"/>
          <w:color w:val="000000" w:themeColor="text1"/>
        </w:rPr>
      </w:pPr>
      <w:r w:rsidRPr="00A804F8">
        <w:rPr>
          <w:rFonts w:ascii="Segoe UI" w:eastAsia="Calibri" w:hAnsi="Segoe UI" w:cs="Segoe UI"/>
          <w:b/>
          <w:bCs/>
        </w:rPr>
        <w:fldChar w:fldCharType="begin">
          <w:fldData xml:space="preserve">PEVuZE5vdGU+PENpdGUgQXV0aG9yWWVhcj0iMSI+PEF1dGhvcj5NZWxsYmVyZzwvQXV0aG9yPjxZ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PEVuZE5vdGU+PENpdGUgQXV0aG9yWWVhcj0iMSI+PEF1dGhvcj5NZWxsYmVyZzwvQXV0aG9yPjxZ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Mellberg, Minas, Korpi, and Andersson (2022)</w:t>
      </w:r>
      <w:r w:rsidRPr="00A804F8">
        <w:rPr>
          <w:rFonts w:ascii="Segoe UI" w:eastAsia="Calibri" w:hAnsi="Segoe UI" w:cs="Segoe UI"/>
          <w:b/>
          <w:bCs/>
        </w:rPr>
        <w:fldChar w:fldCharType="end"/>
      </w:r>
      <w:r w:rsidRPr="00A804F8">
        <w:rPr>
          <w:rFonts w:ascii="Segoe UI" w:eastAsia="Calibri" w:hAnsi="Segoe UI" w:cs="Segoe UI"/>
          <w:b/>
          <w:bCs/>
          <w:color w:val="FF0000"/>
        </w:rPr>
        <w:t xml:space="preserve"> </w:t>
      </w:r>
      <w:r w:rsidRPr="00A804F8">
        <w:rPr>
          <w:rFonts w:ascii="Segoe UI" w:eastAsia="Calibri" w:hAnsi="Segoe UI" w:cs="Segoe UI"/>
          <w:color w:val="000000" w:themeColor="text1"/>
        </w:rPr>
        <w:t>analyse how municipal variation in NEET rates in Sweden relates to local governance. The theoretical framework is based on interactive governance</w:t>
      </w:r>
      <w:r w:rsidR="00F37AC2" w:rsidRPr="00A804F8">
        <w:rPr>
          <w:rFonts w:ascii="Segoe UI" w:eastAsia="Calibri" w:hAnsi="Segoe UI" w:cs="Segoe UI"/>
          <w:color w:val="000000" w:themeColor="text1"/>
        </w:rPr>
        <w:t xml:space="preserve"> and</w:t>
      </w:r>
      <w:r w:rsidRPr="00A804F8">
        <w:rPr>
          <w:rFonts w:ascii="Segoe UI" w:eastAsia="Calibri" w:hAnsi="Segoe UI" w:cs="Segoe UI"/>
          <w:color w:val="000000" w:themeColor="text1"/>
        </w:rPr>
        <w:t xml:space="preserve"> includ</w:t>
      </w:r>
      <w:r w:rsidR="00F37AC2" w:rsidRPr="00A804F8">
        <w:rPr>
          <w:rFonts w:ascii="Segoe UI" w:eastAsia="Calibri" w:hAnsi="Segoe UI" w:cs="Segoe UI"/>
          <w:color w:val="000000" w:themeColor="text1"/>
        </w:rPr>
        <w:t>es</w:t>
      </w:r>
      <w:r w:rsidRPr="00A804F8">
        <w:rPr>
          <w:rFonts w:ascii="Segoe UI" w:eastAsia="Calibri" w:hAnsi="Segoe UI" w:cs="Segoe UI"/>
          <w:color w:val="000000" w:themeColor="text1"/>
        </w:rPr>
        <w:t xml:space="preserve"> network theory and the collective action approach. As a basis for semi-structured interviews with NEETs in 20 selected municipalities, they conduct a multilevel regression analysis including all 290 Swedish municipalities. The qualitative interview data </w:t>
      </w:r>
      <w:r w:rsidR="00F37AC2" w:rsidRPr="00A804F8">
        <w:rPr>
          <w:rFonts w:ascii="Segoe UI" w:eastAsia="Calibri" w:hAnsi="Segoe UI" w:cs="Segoe UI"/>
          <w:color w:val="000000" w:themeColor="text1"/>
        </w:rPr>
        <w:t>are</w:t>
      </w:r>
      <w:r w:rsidRPr="00A804F8">
        <w:rPr>
          <w:rFonts w:ascii="Segoe UI" w:eastAsia="Calibri" w:hAnsi="Segoe UI" w:cs="Segoe UI"/>
          <w:color w:val="000000" w:themeColor="text1"/>
        </w:rPr>
        <w:t xml:space="preserve"> evaluated by a fuzzy-set </w:t>
      </w:r>
      <w:r w:rsidRPr="00A804F8">
        <w:rPr>
          <w:rFonts w:ascii="Segoe UI" w:eastAsia="Calibri" w:hAnsi="Segoe UI" w:cs="Segoe UI"/>
          <w:color w:val="000000" w:themeColor="text1"/>
        </w:rPr>
        <w:lastRenderedPageBreak/>
        <w:t xml:space="preserve">qualitative comparative analysis (fs-QCA). Municipalities with local governance </w:t>
      </w:r>
      <w:r w:rsidR="00F37AC2" w:rsidRPr="00A804F8">
        <w:rPr>
          <w:rFonts w:ascii="Segoe UI" w:eastAsia="Calibri" w:hAnsi="Segoe UI" w:cs="Segoe UI"/>
          <w:color w:val="000000" w:themeColor="text1"/>
        </w:rPr>
        <w:t xml:space="preserve">which </w:t>
      </w:r>
      <w:r w:rsidRPr="00A804F8">
        <w:rPr>
          <w:rFonts w:ascii="Segoe UI" w:eastAsia="Calibri" w:hAnsi="Segoe UI" w:cs="Segoe UI"/>
          <w:color w:val="000000" w:themeColor="text1"/>
        </w:rPr>
        <w:t>identify NEET subgroups and share perceptions of problems and solutions showed lower NEET shares.</w:t>
      </w:r>
    </w:p>
    <w:p w14:paraId="325907A1" w14:textId="3139D0F4" w:rsidR="00711B0D" w:rsidRPr="00A804F8" w:rsidRDefault="00711B0D" w:rsidP="3BF504A5">
      <w:pPr>
        <w:jc w:val="both"/>
        <w:rPr>
          <w:rFonts w:ascii="Segoe UI" w:eastAsia="Calibri" w:hAnsi="Segoe UI" w:cs="Segoe UI"/>
          <w:noProof/>
        </w:rPr>
      </w:pPr>
      <w:r w:rsidRPr="00A804F8">
        <w:rPr>
          <w:rFonts w:ascii="Segoe UI" w:eastAsia="Calibri" w:hAnsi="Segoe UI" w:cs="Segoe UI"/>
          <w:b/>
          <w:bCs/>
          <w:noProof/>
        </w:rPr>
        <w:fldChar w:fldCharType="begin">
          <w:fldData xml:space="preserve">PEVuZE5vdGU+PENpdGUgQXV0aG9yWWVhcj0iMSI+PEF1dGhvcj5NdWrEjWlub3ZpxIc8L0F1dGhv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</w:fldData>
        </w:fldChar>
      </w:r>
      <w:r w:rsidRPr="00A804F8">
        <w:rPr>
          <w:rFonts w:ascii="Segoe UI" w:eastAsia="Calibri" w:hAnsi="Segoe UI" w:cs="Segoe UI"/>
          <w:b/>
          <w:bCs/>
          <w:noProof/>
        </w:rPr>
        <w:instrText xml:space="preserve"> ADDIN EN.CITE </w:instrText>
      </w:r>
      <w:r w:rsidRPr="00A804F8">
        <w:rPr>
          <w:rFonts w:ascii="Segoe UI" w:eastAsia="Calibri" w:hAnsi="Segoe UI" w:cs="Segoe UI"/>
          <w:b/>
          <w:bCs/>
          <w:noProof/>
        </w:rPr>
        <w:fldChar w:fldCharType="begin">
          <w:fldData xml:space="preserve">PEVuZE5vdGU+PENpdGUgQXV0aG9yWWVhcj0iMSI+PEF1dGhvcj5NdWrEjWlub3ZpxIc8L0F1dGhv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</w:fldData>
        </w:fldChar>
      </w:r>
      <w:r w:rsidRPr="00A804F8">
        <w:rPr>
          <w:rFonts w:ascii="Segoe UI" w:eastAsia="Calibri" w:hAnsi="Segoe UI" w:cs="Segoe UI"/>
          <w:b/>
          <w:bCs/>
          <w:noProof/>
        </w:rPr>
        <w:instrText xml:space="preserve"> ADDIN EN.CITE.DATA </w:instrText>
      </w:r>
      <w:r w:rsidRPr="00A804F8">
        <w:rPr>
          <w:rFonts w:ascii="Segoe UI" w:eastAsia="Calibri" w:hAnsi="Segoe UI" w:cs="Segoe UI"/>
          <w:b/>
          <w:bCs/>
          <w:noProof/>
        </w:rPr>
      </w:r>
      <w:r w:rsidRPr="00A804F8">
        <w:rPr>
          <w:rFonts w:ascii="Segoe UI" w:eastAsia="Calibri" w:hAnsi="Segoe UI" w:cs="Segoe UI"/>
          <w:b/>
          <w:bCs/>
          <w:noProof/>
        </w:rPr>
        <w:fldChar w:fldCharType="end"/>
      </w:r>
      <w:r w:rsidRPr="00A804F8">
        <w:rPr>
          <w:rFonts w:ascii="Segoe UI" w:eastAsia="Calibri" w:hAnsi="Segoe UI" w:cs="Segoe UI"/>
          <w:b/>
          <w:bCs/>
          <w:noProof/>
        </w:rPr>
      </w:r>
      <w:r w:rsidRPr="00A804F8">
        <w:rPr>
          <w:rFonts w:ascii="Segoe UI" w:eastAsia="Calibri" w:hAnsi="Segoe UI" w:cs="Segoe UI"/>
          <w:b/>
          <w:bCs/>
          <w:noProof/>
        </w:rPr>
        <w:fldChar w:fldCharType="separate"/>
      </w:r>
      <w:r w:rsidRPr="00A804F8">
        <w:rPr>
          <w:rFonts w:ascii="Segoe UI" w:eastAsia="Calibri" w:hAnsi="Segoe UI" w:cs="Segoe UI"/>
          <w:b/>
          <w:bCs/>
          <w:noProof/>
        </w:rPr>
        <w:t>Mujčinović et al. (2021)</w:t>
      </w:r>
      <w:r w:rsidRPr="00A804F8">
        <w:rPr>
          <w:rFonts w:ascii="Segoe UI" w:eastAsia="Calibri" w:hAnsi="Segoe UI" w:cs="Segoe UI"/>
          <w:b/>
          <w:bCs/>
          <w:noProof/>
        </w:rPr>
        <w:fldChar w:fldCharType="end"/>
      </w:r>
      <w:r w:rsidRPr="00A804F8">
        <w:rPr>
          <w:rFonts w:ascii="Segoe UI" w:eastAsia="Calibri" w:hAnsi="Segoe UI" w:cs="Segoe UI"/>
          <w:noProof/>
        </w:rPr>
        <w:t xml:space="preserve"> examine </w:t>
      </w:r>
      <w:r w:rsidR="00F37AC2" w:rsidRPr="00A804F8">
        <w:rPr>
          <w:rFonts w:ascii="Segoe UI" w:eastAsia="Calibri" w:hAnsi="Segoe UI" w:cs="Segoe UI"/>
          <w:noProof/>
        </w:rPr>
        <w:t xml:space="preserve">the </w:t>
      </w:r>
      <w:r w:rsidRPr="00A804F8">
        <w:rPr>
          <w:rFonts w:ascii="Segoe UI" w:eastAsia="Calibri" w:hAnsi="Segoe UI" w:cs="Segoe UI"/>
          <w:noProof/>
        </w:rPr>
        <w:t>determinants and regional development policies for rural NEETs in Bosnia and Herzegovina, North Macedonia, Serbia</w:t>
      </w:r>
      <w:r w:rsidR="00F37AC2" w:rsidRPr="00A804F8">
        <w:rPr>
          <w:rFonts w:ascii="Segoe UI" w:eastAsia="Calibri" w:hAnsi="Segoe UI" w:cs="Segoe UI"/>
          <w:noProof/>
        </w:rPr>
        <w:t>,</w:t>
      </w:r>
      <w:r w:rsidRPr="00A804F8">
        <w:rPr>
          <w:rFonts w:ascii="Segoe UI" w:eastAsia="Calibri" w:hAnsi="Segoe UI" w:cs="Segoe UI"/>
          <w:noProof/>
        </w:rPr>
        <w:t xml:space="preserve"> and Ireland compared to the EU-28 countries in the period of 2009 </w:t>
      </w:r>
      <w:r w:rsidR="00F37AC2" w:rsidRPr="00A804F8">
        <w:rPr>
          <w:rFonts w:ascii="Segoe UI" w:eastAsia="Calibri" w:hAnsi="Segoe UI" w:cs="Segoe UI"/>
          <w:noProof/>
        </w:rPr>
        <w:t xml:space="preserve">to </w:t>
      </w:r>
      <w:r w:rsidRPr="00A804F8">
        <w:rPr>
          <w:rFonts w:ascii="Segoe UI" w:eastAsia="Calibri" w:hAnsi="Segoe UI" w:cs="Segoe UI"/>
          <w:noProof/>
        </w:rPr>
        <w:t>2019. They find a strong positive correlation between the rural NEET and the unemployment rate and a negative relationship between rural NEETs and macro-economic conditions</w:t>
      </w:r>
      <w:r w:rsidR="00F37AC2" w:rsidRPr="00A804F8">
        <w:rPr>
          <w:rFonts w:ascii="Segoe UI" w:eastAsia="Calibri" w:hAnsi="Segoe UI" w:cs="Segoe UI"/>
          <w:noProof/>
        </w:rPr>
        <w:t>,</w:t>
      </w:r>
      <w:r w:rsidRPr="00A804F8">
        <w:rPr>
          <w:rFonts w:ascii="Segoe UI" w:eastAsia="Calibri" w:hAnsi="Segoe UI" w:cs="Segoe UI"/>
          <w:noProof/>
        </w:rPr>
        <w:t xml:space="preserve"> such as the GDP and rural employment. Within agricultural and rural development policies there are limited measures that directly support youth in B</w:t>
      </w:r>
      <w:r w:rsidR="00C01671" w:rsidRPr="00A804F8">
        <w:rPr>
          <w:rFonts w:ascii="Segoe UI" w:eastAsia="Calibri" w:hAnsi="Segoe UI" w:cs="Segoe UI"/>
          <w:noProof/>
        </w:rPr>
        <w:t>osnia and Herzegovina</w:t>
      </w:r>
      <w:r w:rsidRPr="00A804F8">
        <w:rPr>
          <w:rFonts w:ascii="Segoe UI" w:eastAsia="Calibri" w:hAnsi="Segoe UI" w:cs="Segoe UI"/>
          <w:noProof/>
        </w:rPr>
        <w:t xml:space="preserve">, </w:t>
      </w:r>
      <w:r w:rsidR="00C01671" w:rsidRPr="00A804F8">
        <w:rPr>
          <w:rFonts w:ascii="Segoe UI" w:eastAsia="Calibri" w:hAnsi="Segoe UI" w:cs="Segoe UI"/>
          <w:noProof/>
        </w:rPr>
        <w:t>North Macedonia</w:t>
      </w:r>
      <w:r w:rsidR="00F37AC2" w:rsidRPr="00A804F8">
        <w:rPr>
          <w:rFonts w:ascii="Segoe UI" w:eastAsia="Calibri" w:hAnsi="Segoe UI" w:cs="Segoe UI"/>
          <w:noProof/>
        </w:rPr>
        <w:t>,</w:t>
      </w:r>
      <w:r w:rsidRPr="00A804F8">
        <w:rPr>
          <w:rFonts w:ascii="Segoe UI" w:eastAsia="Calibri" w:hAnsi="Segoe UI" w:cs="Segoe UI"/>
          <w:noProof/>
        </w:rPr>
        <w:t xml:space="preserve"> and </w:t>
      </w:r>
      <w:r w:rsidR="00C01671" w:rsidRPr="00A804F8">
        <w:rPr>
          <w:rFonts w:ascii="Segoe UI" w:eastAsia="Calibri" w:hAnsi="Segoe UI" w:cs="Segoe UI"/>
          <w:noProof/>
        </w:rPr>
        <w:t>Serbia</w:t>
      </w:r>
      <w:r w:rsidRPr="00A804F8">
        <w:rPr>
          <w:rFonts w:ascii="Segoe UI" w:eastAsia="Calibri" w:hAnsi="Segoe UI" w:cs="Segoe UI"/>
          <w:noProof/>
        </w:rPr>
        <w:t xml:space="preserve"> since most focus mainly on support</w:t>
      </w:r>
      <w:r w:rsidR="00F37AC2" w:rsidRPr="00A804F8">
        <w:rPr>
          <w:rFonts w:ascii="Segoe UI" w:eastAsia="Calibri" w:hAnsi="Segoe UI" w:cs="Segoe UI"/>
          <w:noProof/>
        </w:rPr>
        <w:t>ing</w:t>
      </w:r>
      <w:r w:rsidRPr="00A804F8">
        <w:rPr>
          <w:rFonts w:ascii="Segoe UI" w:eastAsia="Calibri" w:hAnsi="Segoe UI" w:cs="Segoe UI"/>
          <w:noProof/>
        </w:rPr>
        <w:t xml:space="preserve"> agricultural producers</w:t>
      </w:r>
      <w:r w:rsidR="00F37AC2" w:rsidRPr="00A804F8">
        <w:rPr>
          <w:rFonts w:ascii="Segoe UI" w:eastAsia="Calibri" w:hAnsi="Segoe UI" w:cs="Segoe UI"/>
          <w:noProof/>
        </w:rPr>
        <w:t>.</w:t>
      </w:r>
      <w:r w:rsidRPr="00A804F8">
        <w:rPr>
          <w:rFonts w:ascii="Segoe UI" w:eastAsia="Calibri" w:hAnsi="Segoe UI" w:cs="Segoe UI"/>
          <w:noProof/>
        </w:rPr>
        <w:t xml:space="preserve"> In contrast, Ireland’s comprehensive policies proactively support rural youth NEETs. </w:t>
      </w:r>
    </w:p>
    <w:p w14:paraId="1C866A5B" w14:textId="3EB729A9" w:rsidR="00711B0D" w:rsidRPr="00A804F8" w:rsidRDefault="00711B0D" w:rsidP="0251B423">
      <w:pPr>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AuthorYear="1"&gt;&lt;Author&gt;Odoardi&lt;/Author&gt;&lt;Year&gt;2020&lt;/Year&gt;&lt;RecNum&gt;2891&lt;/RecNum&gt;&lt;DisplayText&gt;Odoardi (2020)&lt;/DisplayText&gt;&lt;record&gt;&lt;rec-number&gt;2891&lt;/rec-number&gt;&lt;foreign-keys&gt;&lt;key app="EN" db-id="0xf0awap4xeszmepvpdvvtrc5rp9fe2tttwv" timestamp="1669915229"&gt;2891&lt;/key&gt;&lt;/foreign-keys&gt;&lt;ref-type name="Journal Article"&gt;17&lt;/ref-type&gt;&lt;contributors&gt;&lt;authors&gt;&lt;author&gt;Odoardi, I.&lt;/author&gt;&lt;/authors&gt;&lt;/contributors&gt;&lt;auth-address&gt;[Odoardi, Iacopo] Univ G dAnnunzio, Dept Philosoph Pedag &amp;amp; Econ Quantitat Sci, Viale Pindaro 42, I-65127 Pescara, Italy.&amp;#xD;Odoardi, I (corresponding author), Univ G dAnnunzio, Dept Philosoph Pedag &amp;amp; Econ Quantitat Sci, Viale Pindaro 42, I-65127 Pescara, Italy.&amp;#xD;iacopo.odoardi@unich.it&lt;/auth-address&gt;&lt;titles&gt;&lt;title&gt;Can parents&amp;apos; education lay the foundation for reducing the inactivity of young people? A regional analysis of Italian NEETs&lt;/title&gt;&lt;secondary-title&gt;Economia Politica&lt;/secondary-title&gt;&lt;alt-title&gt;Econ. Polit.&lt;/alt-title&gt;&lt;/titles&gt;&lt;periodical&gt;&lt;full-title&gt;Economia Politica&lt;/full-title&gt;&lt;/periodical&gt;&lt;pages&gt;307-336&lt;/pages&gt;&lt;volume&gt;37&lt;/volume&gt;&lt;number&gt;1&lt;/number&gt;&lt;keywords&gt;&lt;keyword&gt;NEET&lt;/keyword&gt;&lt;keyword&gt;Education&lt;/keyword&gt;&lt;keyword&gt;Human capital&lt;/keyword&gt;&lt;keyword&gt;Youth unemployment&lt;/keyword&gt;&lt;keyword&gt;School dropout&lt;/keyword&gt;&lt;keyword&gt;labor-market&lt;/keyword&gt;&lt;keyword&gt;youth unemployment&lt;/keyword&gt;&lt;keyword&gt;social exclusion&lt;/keyword&gt;&lt;keyword&gt;employment&lt;/keyword&gt;&lt;keyword&gt;productivity&lt;/keyword&gt;&lt;keyword&gt;adolescents&lt;/keyword&gt;&lt;keyword&gt;models&lt;/keyword&gt;&lt;keyword&gt;school&lt;/keyword&gt;&lt;keyword&gt;opportunities&lt;/keyword&gt;&lt;keyword&gt;spillovers&lt;/keyword&gt;&lt;keyword&gt;Business &amp;amp; Economics&lt;/keyword&gt;&lt;/keywords&gt;&lt;dates&gt;&lt;year&gt;2020&lt;/year&gt;&lt;pub-dates&gt;&lt;date&gt;Apr&lt;/date&gt;&lt;/pub-dates&gt;&lt;/dates&gt;&lt;isbn&gt;1120-2890&lt;/isbn&gt;&lt;accession-num&gt;WOS:000488939900001&lt;/accession-num&gt;&lt;work-type&gt;Article&lt;/work-type&gt;&lt;urls&gt;&lt;related-urls&gt;&lt;url&gt;&amp;lt;Go to ISI&amp;gt;://WOS:000488939900001&lt;/url&gt;&lt;/related-urls&gt;&lt;/urls&gt;&lt;electronic-resource-num&gt;10.1007/s40888-019-00162-8&lt;/electronic-resource-num&gt;&lt;language&gt;English&lt;/language&gt;&lt;/record&gt;&lt;/Cite&gt;&lt;/EndNote&gt;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Odoardi (2020)</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looks at parental education and its influence on young Italians to become NEETs</w:t>
      </w:r>
      <w:r w:rsidR="00F37AC2" w:rsidRPr="00A804F8">
        <w:rPr>
          <w:rFonts w:ascii="Segoe UI" w:eastAsia="Calibri" w:hAnsi="Segoe UI" w:cs="Segoe UI"/>
        </w:rPr>
        <w:t>.</w:t>
      </w:r>
      <w:r w:rsidRPr="00A804F8">
        <w:rPr>
          <w:rFonts w:ascii="Segoe UI" w:eastAsia="Calibri" w:hAnsi="Segoe UI" w:cs="Segoe UI"/>
        </w:rPr>
        <w:t xml:space="preserve"> </w:t>
      </w:r>
      <w:r w:rsidR="00F37AC2" w:rsidRPr="00A804F8">
        <w:rPr>
          <w:rFonts w:ascii="Segoe UI" w:eastAsia="Calibri" w:hAnsi="Segoe UI" w:cs="Segoe UI"/>
        </w:rPr>
        <w:t>M</w:t>
      </w:r>
      <w:r w:rsidRPr="00A804F8">
        <w:rPr>
          <w:rFonts w:ascii="Segoe UI" w:eastAsia="Calibri" w:hAnsi="Segoe UI" w:cs="Segoe UI"/>
        </w:rPr>
        <w:t>ore precisely, the author</w:t>
      </w:r>
      <w:r w:rsidR="00F37AC2" w:rsidRPr="00A804F8">
        <w:rPr>
          <w:rFonts w:ascii="Segoe UI" w:eastAsia="Calibri" w:hAnsi="Segoe UI" w:cs="Segoe UI"/>
        </w:rPr>
        <w:t xml:space="preserve"> uses a panel data analysis to</w:t>
      </w:r>
      <w:r w:rsidRPr="00A804F8">
        <w:rPr>
          <w:rFonts w:ascii="Segoe UI" w:eastAsia="Calibri" w:hAnsi="Segoe UI" w:cs="Segoe UI"/>
        </w:rPr>
        <w:t xml:space="preserve"> compare</w:t>
      </w:r>
      <w:r w:rsidR="00F37AC2" w:rsidRPr="00A804F8">
        <w:rPr>
          <w:rFonts w:ascii="Segoe UI" w:eastAsia="Calibri" w:hAnsi="Segoe UI" w:cs="Segoe UI"/>
        </w:rPr>
        <w:t xml:space="preserve"> the</w:t>
      </w:r>
      <w:r w:rsidRPr="00A804F8">
        <w:rPr>
          <w:rFonts w:ascii="Segoe UI" w:eastAsia="Calibri" w:hAnsi="Segoe UI" w:cs="Segoe UI"/>
        </w:rPr>
        <w:t xml:space="preserve"> effects of </w:t>
      </w:r>
      <w:r w:rsidR="00F37AC2" w:rsidRPr="00A804F8">
        <w:rPr>
          <w:rFonts w:ascii="Segoe UI" w:eastAsia="Calibri" w:hAnsi="Segoe UI" w:cs="Segoe UI"/>
        </w:rPr>
        <w:t xml:space="preserve">the </w:t>
      </w:r>
      <w:r w:rsidRPr="00A804F8">
        <w:rPr>
          <w:rFonts w:ascii="Segoe UI" w:eastAsia="Calibri" w:hAnsi="Segoe UI" w:cs="Segoe UI"/>
        </w:rPr>
        <w:t>regional educational level of the adult population</w:t>
      </w:r>
      <w:r w:rsidR="00F37AC2" w:rsidRPr="00A804F8">
        <w:rPr>
          <w:rFonts w:ascii="Segoe UI" w:eastAsia="Calibri" w:hAnsi="Segoe UI" w:cs="Segoe UI"/>
        </w:rPr>
        <w:t>, using this</w:t>
      </w:r>
      <w:r w:rsidRPr="00A804F8">
        <w:rPr>
          <w:rFonts w:ascii="Segoe UI" w:eastAsia="Calibri" w:hAnsi="Segoe UI" w:cs="Segoe UI"/>
        </w:rPr>
        <w:t xml:space="preserve"> as </w:t>
      </w:r>
      <w:r w:rsidR="00F37AC2" w:rsidRPr="00A804F8">
        <w:rPr>
          <w:rFonts w:ascii="Segoe UI" w:eastAsia="Calibri" w:hAnsi="Segoe UI" w:cs="Segoe UI"/>
        </w:rPr>
        <w:t xml:space="preserve">a </w:t>
      </w:r>
      <w:r w:rsidRPr="00A804F8">
        <w:rPr>
          <w:rFonts w:ascii="Segoe UI" w:eastAsia="Calibri" w:hAnsi="Segoe UI" w:cs="Segoe UI"/>
        </w:rPr>
        <w:t>proxy for</w:t>
      </w:r>
      <w:r w:rsidR="009C34BA" w:rsidRPr="00A804F8">
        <w:rPr>
          <w:rFonts w:ascii="Segoe UI" w:eastAsia="Calibri" w:hAnsi="Segoe UI" w:cs="Segoe UI"/>
        </w:rPr>
        <w:t xml:space="preserve"> the influence of</w:t>
      </w:r>
      <w:r w:rsidRPr="00A804F8">
        <w:rPr>
          <w:rFonts w:ascii="Segoe UI" w:eastAsia="Calibri" w:hAnsi="Segoe UI" w:cs="Segoe UI"/>
        </w:rPr>
        <w:t xml:space="preserve"> parent</w:t>
      </w:r>
      <w:r w:rsidR="00F37AC2" w:rsidRPr="00A804F8">
        <w:rPr>
          <w:rFonts w:ascii="Segoe UI" w:eastAsia="Calibri" w:hAnsi="Segoe UI" w:cs="Segoe UI"/>
        </w:rPr>
        <w:t>al</w:t>
      </w:r>
      <w:r w:rsidRPr="00A804F8">
        <w:rPr>
          <w:rFonts w:ascii="Segoe UI" w:eastAsia="Calibri" w:hAnsi="Segoe UI" w:cs="Segoe UI"/>
        </w:rPr>
        <w:t xml:space="preserve"> education on the NEET rate</w:t>
      </w:r>
      <w:r w:rsidR="009C34BA" w:rsidRPr="00A804F8">
        <w:rPr>
          <w:rFonts w:ascii="Segoe UI" w:eastAsia="Calibri" w:hAnsi="Segoe UI" w:cs="Segoe UI"/>
        </w:rPr>
        <w:t>. The author controls</w:t>
      </w:r>
      <w:r w:rsidRPr="00A804F8">
        <w:rPr>
          <w:rFonts w:ascii="Segoe UI" w:eastAsia="Calibri" w:hAnsi="Segoe UI" w:cs="Segoe UI"/>
        </w:rPr>
        <w:t xml:space="preserve"> for spatial effects</w:t>
      </w:r>
      <w:r w:rsidR="009C34BA" w:rsidRPr="00A804F8">
        <w:rPr>
          <w:rFonts w:ascii="Segoe UI" w:eastAsia="Calibri" w:hAnsi="Segoe UI" w:cs="Segoe UI"/>
        </w:rPr>
        <w:t xml:space="preserve"> and their focus period is 2007-2016 Odoardi’s r</w:t>
      </w:r>
      <w:r w:rsidRPr="00A804F8">
        <w:rPr>
          <w:rFonts w:ascii="Segoe UI" w:eastAsia="Calibri" w:hAnsi="Segoe UI" w:cs="Segoe UI"/>
        </w:rPr>
        <w:t>esults show that an increase in</w:t>
      </w:r>
      <w:r w:rsidR="009C34BA" w:rsidRPr="00A804F8">
        <w:rPr>
          <w:rFonts w:ascii="Segoe UI" w:eastAsia="Calibri" w:hAnsi="Segoe UI" w:cs="Segoe UI"/>
        </w:rPr>
        <w:t xml:space="preserve"> the</w:t>
      </w:r>
      <w:r w:rsidRPr="00A804F8">
        <w:rPr>
          <w:rFonts w:ascii="Segoe UI" w:eastAsia="Calibri" w:hAnsi="Segoe UI" w:cs="Segoe UI"/>
        </w:rPr>
        <w:t xml:space="preserve"> population with secondary or higher education levels has positive effects </w:t>
      </w:r>
      <w:r w:rsidR="009C34BA" w:rsidRPr="00A804F8">
        <w:rPr>
          <w:rFonts w:ascii="Segoe UI" w:eastAsia="Calibri" w:hAnsi="Segoe UI" w:cs="Segoe UI"/>
        </w:rPr>
        <w:t>on</w:t>
      </w:r>
      <w:r w:rsidRPr="00A804F8">
        <w:rPr>
          <w:rFonts w:ascii="Segoe UI" w:eastAsia="Calibri" w:hAnsi="Segoe UI" w:cs="Segoe UI"/>
        </w:rPr>
        <w:t xml:space="preserve"> decreasing NEET rates. An explanation for this is that parents with higher educational attainments can support their children </w:t>
      </w:r>
      <w:r w:rsidR="009C34BA" w:rsidRPr="00A804F8">
        <w:rPr>
          <w:rFonts w:ascii="Segoe UI" w:eastAsia="Calibri" w:hAnsi="Segoe UI" w:cs="Segoe UI"/>
        </w:rPr>
        <w:t xml:space="preserve">better by providing </w:t>
      </w:r>
      <w:r w:rsidRPr="00A804F8">
        <w:rPr>
          <w:rFonts w:ascii="Segoe UI" w:eastAsia="Calibri" w:hAnsi="Segoe UI" w:cs="Segoe UI"/>
        </w:rPr>
        <w:t>knowledge and skills</w:t>
      </w:r>
      <w:r w:rsidR="009C34BA" w:rsidRPr="00A804F8">
        <w:rPr>
          <w:rFonts w:ascii="Segoe UI" w:eastAsia="Calibri" w:hAnsi="Segoe UI" w:cs="Segoe UI"/>
        </w:rPr>
        <w:t xml:space="preserve">, </w:t>
      </w:r>
      <w:r w:rsidRPr="00A804F8">
        <w:rPr>
          <w:rFonts w:ascii="Segoe UI" w:eastAsia="Calibri" w:hAnsi="Segoe UI" w:cs="Segoe UI"/>
        </w:rPr>
        <w:t>assisting</w:t>
      </w:r>
      <w:r w:rsidR="009C34BA" w:rsidRPr="00A804F8">
        <w:rPr>
          <w:rFonts w:ascii="Segoe UI" w:eastAsia="Calibri" w:hAnsi="Segoe UI" w:cs="Segoe UI"/>
        </w:rPr>
        <w:t xml:space="preserve"> them</w:t>
      </w:r>
      <w:r w:rsidRPr="00A804F8">
        <w:rPr>
          <w:rFonts w:ascii="Segoe UI" w:eastAsia="Calibri" w:hAnsi="Segoe UI" w:cs="Segoe UI"/>
        </w:rPr>
        <w:t xml:space="preserve"> in finding a job</w:t>
      </w:r>
      <w:r w:rsidR="009C34BA" w:rsidRPr="00A804F8">
        <w:rPr>
          <w:rFonts w:ascii="Segoe UI" w:eastAsia="Calibri" w:hAnsi="Segoe UI" w:cs="Segoe UI"/>
        </w:rPr>
        <w:t>,</w:t>
      </w:r>
      <w:r w:rsidRPr="00A804F8">
        <w:rPr>
          <w:rFonts w:ascii="Segoe UI" w:eastAsia="Calibri" w:hAnsi="Segoe UI" w:cs="Segoe UI"/>
        </w:rPr>
        <w:t xml:space="preserve"> and </w:t>
      </w:r>
      <w:r w:rsidR="009C34BA" w:rsidRPr="00A804F8">
        <w:rPr>
          <w:rFonts w:ascii="Segoe UI" w:eastAsia="Calibri" w:hAnsi="Segoe UI" w:cs="Segoe UI"/>
        </w:rPr>
        <w:t>integrating them</w:t>
      </w:r>
      <w:r w:rsidRPr="00A804F8">
        <w:rPr>
          <w:rFonts w:ascii="Segoe UI" w:eastAsia="Calibri" w:hAnsi="Segoe UI" w:cs="Segoe UI"/>
        </w:rPr>
        <w:t xml:space="preserve"> into society. These findings highlight the need to strengthen human capital through structural change that improves school quality and promotes </w:t>
      </w:r>
      <w:r w:rsidR="009C34BA" w:rsidRPr="00A804F8">
        <w:rPr>
          <w:rFonts w:ascii="Segoe UI" w:eastAsia="Calibri" w:hAnsi="Segoe UI" w:cs="Segoe UI"/>
        </w:rPr>
        <w:t xml:space="preserve">the attainment of </w:t>
      </w:r>
      <w:r w:rsidRPr="00A804F8">
        <w:rPr>
          <w:rFonts w:ascii="Segoe UI" w:eastAsia="Calibri" w:hAnsi="Segoe UI" w:cs="Segoe UI"/>
        </w:rPr>
        <w:t xml:space="preserve">higher education levels. Another suggestion is to increase </w:t>
      </w:r>
      <w:r w:rsidR="009C34BA" w:rsidRPr="00A804F8">
        <w:rPr>
          <w:rFonts w:ascii="Segoe UI" w:eastAsia="Calibri" w:hAnsi="Segoe UI" w:cs="Segoe UI"/>
        </w:rPr>
        <w:t xml:space="preserve">the </w:t>
      </w:r>
      <w:r w:rsidRPr="00A804F8">
        <w:rPr>
          <w:rFonts w:ascii="Segoe UI" w:eastAsia="Calibri" w:hAnsi="Segoe UI" w:cs="Segoe UI"/>
        </w:rPr>
        <w:t>intraregional mobility of the young workforce as</w:t>
      </w:r>
      <w:r w:rsidR="009C34BA" w:rsidRPr="00A804F8">
        <w:rPr>
          <w:rFonts w:ascii="Segoe UI" w:eastAsia="Calibri" w:hAnsi="Segoe UI" w:cs="Segoe UI"/>
        </w:rPr>
        <w:t xml:space="preserve"> a</w:t>
      </w:r>
      <w:r w:rsidRPr="00A804F8">
        <w:rPr>
          <w:rFonts w:ascii="Segoe UI" w:eastAsia="Calibri" w:hAnsi="Segoe UI" w:cs="Segoe UI"/>
        </w:rPr>
        <w:t xml:space="preserve"> short-term solution. Additionally, other interventions</w:t>
      </w:r>
      <w:r w:rsidR="009C34BA" w:rsidRPr="00A804F8">
        <w:rPr>
          <w:rFonts w:ascii="Segoe UI" w:eastAsia="Calibri" w:hAnsi="Segoe UI" w:cs="Segoe UI"/>
        </w:rPr>
        <w:t>,</w:t>
      </w:r>
      <w:r w:rsidRPr="00A804F8">
        <w:rPr>
          <w:rFonts w:ascii="Segoe UI" w:eastAsia="Calibri" w:hAnsi="Segoe UI" w:cs="Segoe UI"/>
        </w:rPr>
        <w:t xml:space="preserve"> such as career guidance program</w:t>
      </w:r>
      <w:r w:rsidR="009C34BA" w:rsidRPr="00A804F8">
        <w:rPr>
          <w:rFonts w:ascii="Segoe UI" w:eastAsia="Calibri" w:hAnsi="Segoe UI" w:cs="Segoe UI"/>
        </w:rPr>
        <w:t>me</w:t>
      </w:r>
      <w:r w:rsidRPr="00A804F8">
        <w:rPr>
          <w:rFonts w:ascii="Segoe UI" w:eastAsia="Calibri" w:hAnsi="Segoe UI" w:cs="Segoe UI"/>
        </w:rPr>
        <w:t>s</w:t>
      </w:r>
      <w:r w:rsidR="009C34BA" w:rsidRPr="00A804F8">
        <w:rPr>
          <w:rFonts w:ascii="Segoe UI" w:eastAsia="Calibri" w:hAnsi="Segoe UI" w:cs="Segoe UI"/>
        </w:rPr>
        <w:t>,</w:t>
      </w:r>
      <w:r w:rsidRPr="00A804F8">
        <w:rPr>
          <w:rFonts w:ascii="Segoe UI" w:eastAsia="Calibri" w:hAnsi="Segoe UI" w:cs="Segoe UI"/>
        </w:rPr>
        <w:t xml:space="preserve"> should help </w:t>
      </w:r>
      <w:r w:rsidR="009C34BA" w:rsidRPr="00A804F8">
        <w:rPr>
          <w:rFonts w:ascii="Segoe UI" w:eastAsia="Calibri" w:hAnsi="Segoe UI" w:cs="Segoe UI"/>
        </w:rPr>
        <w:t xml:space="preserve">to </w:t>
      </w:r>
      <w:r w:rsidRPr="00A804F8">
        <w:rPr>
          <w:rFonts w:ascii="Segoe UI" w:eastAsia="Calibri" w:hAnsi="Segoe UI" w:cs="Segoe UI"/>
        </w:rPr>
        <w:t>smooth</w:t>
      </w:r>
      <w:r w:rsidR="009C34BA" w:rsidRPr="00A804F8">
        <w:rPr>
          <w:rFonts w:ascii="Segoe UI" w:eastAsia="Calibri" w:hAnsi="Segoe UI" w:cs="Segoe UI"/>
        </w:rPr>
        <w:t>en</w:t>
      </w:r>
      <w:r w:rsidRPr="00A804F8">
        <w:rPr>
          <w:rFonts w:ascii="Segoe UI" w:eastAsia="Calibri" w:hAnsi="Segoe UI" w:cs="Segoe UI"/>
        </w:rPr>
        <w:t xml:space="preserve"> the transition from school to work by preventing early school leaving and </w:t>
      </w:r>
      <w:r w:rsidR="009C34BA" w:rsidRPr="00A804F8">
        <w:rPr>
          <w:rFonts w:ascii="Segoe UI" w:eastAsia="Calibri" w:hAnsi="Segoe UI" w:cs="Segoe UI"/>
        </w:rPr>
        <w:t xml:space="preserve">by </w:t>
      </w:r>
      <w:r w:rsidRPr="00A804F8">
        <w:rPr>
          <w:rFonts w:ascii="Segoe UI" w:eastAsia="Calibri" w:hAnsi="Segoe UI" w:cs="Segoe UI"/>
        </w:rPr>
        <w:t xml:space="preserve">combating unemployment. </w:t>
      </w:r>
    </w:p>
    <w:p w14:paraId="6BAAE7BE" w14:textId="2E8B926E" w:rsidR="00711B0D" w:rsidRPr="00A804F8" w:rsidRDefault="00711B0D" w:rsidP="3BF504A5">
      <w:pPr>
        <w:jc w:val="both"/>
        <w:rPr>
          <w:rFonts w:ascii="Segoe UI" w:eastAsia="Calibri" w:hAnsi="Segoe UI" w:cs="Segoe UI"/>
          <w:b/>
          <w:bCs/>
          <w:noProof/>
        </w:rPr>
      </w:pPr>
      <w:r w:rsidRPr="00A804F8">
        <w:rPr>
          <w:rFonts w:ascii="Segoe UI" w:eastAsia="Calibri" w:hAnsi="Segoe UI" w:cs="Segoe UI"/>
          <w:b/>
          <w:bCs/>
          <w:noProof/>
        </w:rPr>
        <w:fldChar w:fldCharType="begin">
          <w:fldData xml:space="preserve">PEVuZE5vdGU+PENpdGUgQXV0aG9yWWVhcj0iMSI+PEF1dGhvcj5QYWxtZXI8L0F1dGhvcj48WWVh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</w:fldData>
        </w:fldChar>
      </w:r>
      <w:r w:rsidRPr="00A804F8">
        <w:rPr>
          <w:rFonts w:ascii="Segoe UI" w:eastAsia="Calibri" w:hAnsi="Segoe UI" w:cs="Segoe UI"/>
          <w:b/>
          <w:bCs/>
          <w:noProof/>
        </w:rPr>
        <w:instrText xml:space="preserve"> ADDIN EN.CITE </w:instrText>
      </w:r>
      <w:r w:rsidRPr="00A804F8">
        <w:rPr>
          <w:rFonts w:ascii="Segoe UI" w:eastAsia="Calibri" w:hAnsi="Segoe UI" w:cs="Segoe UI"/>
          <w:b/>
          <w:bCs/>
          <w:noProof/>
        </w:rPr>
        <w:fldChar w:fldCharType="begin">
          <w:fldData xml:space="preserve">PEVuZE5vdGU+PENpdGUgQXV0aG9yWWVhcj0iMSI+PEF1dGhvcj5QYWxtZXI8L0F1dGhvcj48WWVh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</w:fldData>
        </w:fldChar>
      </w:r>
      <w:r w:rsidRPr="00A804F8">
        <w:rPr>
          <w:rFonts w:ascii="Segoe UI" w:eastAsia="Calibri" w:hAnsi="Segoe UI" w:cs="Segoe UI"/>
          <w:b/>
          <w:bCs/>
          <w:noProof/>
        </w:rPr>
        <w:instrText xml:space="preserve"> ADDIN EN.CITE.DATA </w:instrText>
      </w:r>
      <w:r w:rsidRPr="00A804F8">
        <w:rPr>
          <w:rFonts w:ascii="Segoe UI" w:eastAsia="Calibri" w:hAnsi="Segoe UI" w:cs="Segoe UI"/>
          <w:b/>
          <w:bCs/>
          <w:noProof/>
        </w:rPr>
      </w:r>
      <w:r w:rsidRPr="00A804F8">
        <w:rPr>
          <w:rFonts w:ascii="Segoe UI" w:eastAsia="Calibri" w:hAnsi="Segoe UI" w:cs="Segoe UI"/>
          <w:b/>
          <w:bCs/>
          <w:noProof/>
        </w:rPr>
        <w:fldChar w:fldCharType="end"/>
      </w:r>
      <w:r w:rsidRPr="00A804F8">
        <w:rPr>
          <w:rFonts w:ascii="Segoe UI" w:eastAsia="Calibri" w:hAnsi="Segoe UI" w:cs="Segoe UI"/>
          <w:b/>
          <w:bCs/>
          <w:noProof/>
        </w:rPr>
      </w:r>
      <w:r w:rsidRPr="00A804F8">
        <w:rPr>
          <w:rFonts w:ascii="Segoe UI" w:eastAsia="Calibri" w:hAnsi="Segoe UI" w:cs="Segoe UI"/>
          <w:b/>
          <w:bCs/>
          <w:noProof/>
        </w:rPr>
        <w:fldChar w:fldCharType="separate"/>
      </w:r>
      <w:r w:rsidRPr="00A804F8">
        <w:rPr>
          <w:rFonts w:ascii="Segoe UI" w:eastAsia="Calibri" w:hAnsi="Segoe UI" w:cs="Segoe UI"/>
          <w:b/>
          <w:bCs/>
          <w:noProof/>
        </w:rPr>
        <w:t>Palmer and Small (2021)</w:t>
      </w:r>
      <w:r w:rsidRPr="00A804F8">
        <w:rPr>
          <w:rFonts w:ascii="Segoe UI" w:eastAsia="Calibri" w:hAnsi="Segoe UI" w:cs="Segoe UI"/>
          <w:b/>
          <w:bCs/>
          <w:noProof/>
        </w:rPr>
        <w:fldChar w:fldCharType="end"/>
      </w:r>
      <w:r w:rsidRPr="00A804F8">
        <w:rPr>
          <w:rFonts w:ascii="Segoe UI" w:eastAsia="Calibri" w:hAnsi="Segoe UI" w:cs="Segoe UI"/>
          <w:b/>
          <w:bCs/>
          <w:noProof/>
        </w:rPr>
        <w:t xml:space="preserve"> </w:t>
      </w:r>
      <w:r w:rsidRPr="00A804F8">
        <w:rPr>
          <w:rFonts w:ascii="Segoe UI" w:eastAsia="Calibri" w:hAnsi="Segoe UI" w:cs="Segoe UI"/>
          <w:noProof/>
        </w:rPr>
        <w:t>explore how government responses to the COVID-19 pandemic affected disconnected youth</w:t>
      </w:r>
      <w:r w:rsidR="009C34BA" w:rsidRPr="00A804F8">
        <w:rPr>
          <w:rFonts w:ascii="Segoe UI" w:eastAsia="Calibri" w:hAnsi="Segoe UI" w:cs="Segoe UI"/>
          <w:noProof/>
        </w:rPr>
        <w:t>s</w:t>
      </w:r>
      <w:r w:rsidRPr="00A804F8">
        <w:rPr>
          <w:rFonts w:ascii="Segoe UI" w:eastAsia="Calibri" w:hAnsi="Segoe UI" w:cs="Segoe UI"/>
          <w:noProof/>
        </w:rPr>
        <w:t xml:space="preserve"> and young adults (YYA) in NEET situations in four OECD countries</w:t>
      </w:r>
      <w:r w:rsidR="009C34BA" w:rsidRPr="00A804F8">
        <w:rPr>
          <w:rFonts w:ascii="Segoe UI" w:eastAsia="Calibri" w:hAnsi="Segoe UI" w:cs="Segoe UI"/>
          <w:noProof/>
        </w:rPr>
        <w:t>:</w:t>
      </w:r>
      <w:r w:rsidRPr="00A804F8">
        <w:rPr>
          <w:rFonts w:ascii="Segoe UI" w:eastAsia="Calibri" w:hAnsi="Segoe UI" w:cs="Segoe UI"/>
          <w:noProof/>
        </w:rPr>
        <w:t xml:space="preserve"> Turkey, South Korea, the United States</w:t>
      </w:r>
      <w:r w:rsidR="009C34BA" w:rsidRPr="00A804F8">
        <w:rPr>
          <w:rFonts w:ascii="Segoe UI" w:eastAsia="Calibri" w:hAnsi="Segoe UI" w:cs="Segoe UI"/>
          <w:noProof/>
        </w:rPr>
        <w:t>,</w:t>
      </w:r>
      <w:r w:rsidRPr="00A804F8">
        <w:rPr>
          <w:rFonts w:ascii="Segoe UI" w:eastAsia="Calibri" w:hAnsi="Segoe UI" w:cs="Segoe UI"/>
          <w:noProof/>
        </w:rPr>
        <w:t xml:space="preserve"> and the United Kingdom. In the UK, the YYA in NEET situations only experienced a small increase during the pandemic in 2020, very likely due to the Coronavirus Job Retention Scheme (CJRS), which reimbursed employers up to 80 % of employees’ wages. In July 2020 the UK introduced a Kickstart Scheme targeting subsidi</w:t>
      </w:r>
      <w:r w:rsidR="009C34BA" w:rsidRPr="00A804F8">
        <w:rPr>
          <w:rFonts w:ascii="Segoe UI" w:eastAsia="Calibri" w:hAnsi="Segoe UI" w:cs="Segoe UI"/>
          <w:noProof/>
        </w:rPr>
        <w:t>s</w:t>
      </w:r>
      <w:r w:rsidRPr="00A804F8">
        <w:rPr>
          <w:rFonts w:ascii="Segoe UI" w:eastAsia="Calibri" w:hAnsi="Segoe UI" w:cs="Segoe UI"/>
          <w:noProof/>
        </w:rPr>
        <w:t>ed employment for YYA aged 16 to 24 years who receive Universal Credit.</w:t>
      </w:r>
    </w:p>
    <w:p w14:paraId="16895731" w14:textId="7F2C123E" w:rsidR="00711B0D" w:rsidRPr="00A804F8" w:rsidRDefault="00711B0D" w:rsidP="612E8F23">
      <w:pPr>
        <w:jc w:val="both"/>
        <w:rPr>
          <w:rFonts w:ascii="Segoe UI" w:eastAsia="Calibri" w:hAnsi="Segoe UI" w:cs="Segoe UI"/>
          <w:noProof/>
        </w:rPr>
      </w:pPr>
      <w:r w:rsidRPr="00A804F8">
        <w:rPr>
          <w:rFonts w:ascii="Segoe UI" w:eastAsia="Calibri" w:hAnsi="Segoe UI" w:cs="Segoe UI"/>
          <w:b/>
          <w:bCs/>
          <w:noProof/>
        </w:rPr>
        <w:fldChar w:fldCharType="begin">
          <w:fldData xml:space="preserve">PEVuZE5vdGU+PENpdGUgQXV0aG9yWWVhcj0iMSI+PEF1dGhvcj5QYXNjdWFsPC9BdXRob3I+PFll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</w:fldData>
        </w:fldChar>
      </w:r>
      <w:r w:rsidRPr="00A804F8">
        <w:rPr>
          <w:rFonts w:ascii="Segoe UI" w:eastAsia="Calibri" w:hAnsi="Segoe UI" w:cs="Segoe UI"/>
          <w:b/>
          <w:bCs/>
          <w:noProof/>
        </w:rPr>
        <w:instrText xml:space="preserve"> ADDIN EN.CITE </w:instrText>
      </w:r>
      <w:r w:rsidRPr="00A804F8">
        <w:rPr>
          <w:rFonts w:ascii="Segoe UI" w:eastAsia="Calibri" w:hAnsi="Segoe UI" w:cs="Segoe UI"/>
          <w:b/>
          <w:bCs/>
          <w:noProof/>
        </w:rPr>
        <w:fldChar w:fldCharType="begin">
          <w:fldData xml:space="preserve">PEVuZE5vdGU+PENpdGUgQXV0aG9yWWVhcj0iMSI+PEF1dGhvcj5QYXNjdWFsPC9BdXRob3I+PFll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</w:fldData>
        </w:fldChar>
      </w:r>
      <w:r w:rsidRPr="00A804F8">
        <w:rPr>
          <w:rFonts w:ascii="Segoe UI" w:eastAsia="Calibri" w:hAnsi="Segoe UI" w:cs="Segoe UI"/>
          <w:b/>
          <w:bCs/>
          <w:noProof/>
        </w:rPr>
        <w:instrText xml:space="preserve"> ADDIN EN.CITE.DATA </w:instrText>
      </w:r>
      <w:r w:rsidRPr="00A804F8">
        <w:rPr>
          <w:rFonts w:ascii="Segoe UI" w:eastAsia="Calibri" w:hAnsi="Segoe UI" w:cs="Segoe UI"/>
          <w:b/>
          <w:bCs/>
          <w:noProof/>
        </w:rPr>
      </w:r>
      <w:r w:rsidRPr="00A804F8">
        <w:rPr>
          <w:rFonts w:ascii="Segoe UI" w:eastAsia="Calibri" w:hAnsi="Segoe UI" w:cs="Segoe UI"/>
          <w:b/>
          <w:bCs/>
          <w:noProof/>
        </w:rPr>
        <w:fldChar w:fldCharType="end"/>
      </w:r>
      <w:r w:rsidRPr="00A804F8">
        <w:rPr>
          <w:rFonts w:ascii="Segoe UI" w:eastAsia="Calibri" w:hAnsi="Segoe UI" w:cs="Segoe UI"/>
          <w:b/>
          <w:bCs/>
          <w:noProof/>
        </w:rPr>
      </w:r>
      <w:r w:rsidRPr="00A804F8">
        <w:rPr>
          <w:rFonts w:ascii="Segoe UI" w:eastAsia="Calibri" w:hAnsi="Segoe UI" w:cs="Segoe UI"/>
          <w:b/>
          <w:bCs/>
          <w:noProof/>
        </w:rPr>
        <w:fldChar w:fldCharType="separate"/>
      </w:r>
      <w:r w:rsidRPr="00A804F8">
        <w:rPr>
          <w:rFonts w:ascii="Segoe UI" w:eastAsia="Calibri" w:hAnsi="Segoe UI" w:cs="Segoe UI"/>
          <w:b/>
          <w:bCs/>
          <w:noProof/>
        </w:rPr>
        <w:t>Pascual and Martín (2017)</w:t>
      </w:r>
      <w:r w:rsidRPr="00A804F8">
        <w:rPr>
          <w:rFonts w:ascii="Segoe UI" w:eastAsia="Calibri" w:hAnsi="Segoe UI" w:cs="Segoe UI"/>
          <w:b/>
          <w:bCs/>
          <w:noProof/>
        </w:rPr>
        <w:fldChar w:fldCharType="end"/>
      </w:r>
      <w:r w:rsidRPr="00A804F8">
        <w:rPr>
          <w:rFonts w:ascii="Segoe UI" w:eastAsia="Calibri" w:hAnsi="Segoe UI" w:cs="Segoe UI"/>
          <w:noProof/>
        </w:rPr>
        <w:t xml:space="preserve"> analyse employability in the Spanish Youth Guarantee Implementation Plan based on local practices in three Spanish cities</w:t>
      </w:r>
      <w:r w:rsidR="008F67FA" w:rsidRPr="00A804F8">
        <w:rPr>
          <w:rFonts w:ascii="Segoe UI" w:eastAsia="Calibri" w:hAnsi="Segoe UI" w:cs="Segoe UI"/>
          <w:noProof/>
        </w:rPr>
        <w:t>:</w:t>
      </w:r>
      <w:r w:rsidRPr="00A804F8">
        <w:rPr>
          <w:rFonts w:ascii="Segoe UI" w:eastAsia="Calibri" w:hAnsi="Segoe UI" w:cs="Segoe UI"/>
          <w:noProof/>
        </w:rPr>
        <w:t xml:space="preserve"> Seville, Madrid</w:t>
      </w:r>
      <w:r w:rsidR="008F67FA" w:rsidRPr="00A804F8">
        <w:rPr>
          <w:rFonts w:ascii="Segoe UI" w:eastAsia="Calibri" w:hAnsi="Segoe UI" w:cs="Segoe UI"/>
          <w:noProof/>
        </w:rPr>
        <w:t>,</w:t>
      </w:r>
      <w:r w:rsidRPr="00A804F8">
        <w:rPr>
          <w:rFonts w:ascii="Segoe UI" w:eastAsia="Calibri" w:hAnsi="Segoe UI" w:cs="Segoe UI"/>
          <w:noProof/>
        </w:rPr>
        <w:t xml:space="preserve"> and Valencia. The concept of employability entails administrative reforms and redefines social interventions with the intention </w:t>
      </w:r>
      <w:r w:rsidR="00BA4CE3" w:rsidRPr="00A804F8">
        <w:rPr>
          <w:rFonts w:ascii="Segoe UI" w:eastAsia="Calibri" w:hAnsi="Segoe UI" w:cs="Segoe UI"/>
          <w:noProof/>
        </w:rPr>
        <w:t xml:space="preserve">of </w:t>
      </w:r>
      <w:r w:rsidRPr="00A804F8">
        <w:rPr>
          <w:rFonts w:ascii="Segoe UI" w:eastAsia="Calibri" w:hAnsi="Segoe UI" w:cs="Segoe UI"/>
          <w:noProof/>
        </w:rPr>
        <w:t>increas</w:t>
      </w:r>
      <w:r w:rsidR="00BA4CE3" w:rsidRPr="00A804F8">
        <w:rPr>
          <w:rFonts w:ascii="Segoe UI" w:eastAsia="Calibri" w:hAnsi="Segoe UI" w:cs="Segoe UI"/>
          <w:noProof/>
        </w:rPr>
        <w:t>ing</w:t>
      </w:r>
      <w:r w:rsidRPr="00A804F8">
        <w:rPr>
          <w:rFonts w:ascii="Segoe UI" w:eastAsia="Calibri" w:hAnsi="Segoe UI" w:cs="Segoe UI"/>
          <w:noProof/>
        </w:rPr>
        <w:t xml:space="preserve"> personalised interventions and individualis</w:t>
      </w:r>
      <w:r w:rsidR="00BA4CE3" w:rsidRPr="00A804F8">
        <w:rPr>
          <w:rFonts w:ascii="Segoe UI" w:eastAsia="Calibri" w:hAnsi="Segoe UI" w:cs="Segoe UI"/>
          <w:noProof/>
        </w:rPr>
        <w:t>ing</w:t>
      </w:r>
      <w:r w:rsidRPr="00A804F8">
        <w:rPr>
          <w:rFonts w:ascii="Segoe UI" w:eastAsia="Calibri" w:hAnsi="Segoe UI" w:cs="Segoe UI"/>
          <w:noProof/>
        </w:rPr>
        <w:t xml:space="preserve"> labour market responses, stressing the willingness to work. Jobseeker</w:t>
      </w:r>
      <w:r w:rsidR="00BA4CE3" w:rsidRPr="00A804F8">
        <w:rPr>
          <w:rFonts w:ascii="Segoe UI" w:eastAsia="Calibri" w:hAnsi="Segoe UI" w:cs="Segoe UI"/>
          <w:noProof/>
        </w:rPr>
        <w:t>s</w:t>
      </w:r>
      <w:r w:rsidRPr="00A804F8">
        <w:rPr>
          <w:rFonts w:ascii="Segoe UI" w:eastAsia="Calibri" w:hAnsi="Segoe UI" w:cs="Segoe UI"/>
          <w:noProof/>
        </w:rPr>
        <w:t>’ guidance services by six non-profit associations contracted under the regional employment services</w:t>
      </w:r>
      <w:r w:rsidR="007566FE" w:rsidRPr="00A804F8">
        <w:rPr>
          <w:rFonts w:ascii="Segoe UI" w:eastAsia="Calibri" w:hAnsi="Segoe UI" w:cs="Segoe UI"/>
          <w:noProof/>
        </w:rPr>
        <w:t xml:space="preserve"> were analysed</w:t>
      </w:r>
      <w:r w:rsidRPr="00A804F8">
        <w:rPr>
          <w:rFonts w:ascii="Segoe UI" w:eastAsia="Calibri" w:hAnsi="Segoe UI" w:cs="Segoe UI"/>
          <w:noProof/>
        </w:rPr>
        <w:t>. The authors critici</w:t>
      </w:r>
      <w:r w:rsidR="00BA4CE3" w:rsidRPr="00A804F8">
        <w:rPr>
          <w:rFonts w:ascii="Segoe UI" w:eastAsia="Calibri" w:hAnsi="Segoe UI" w:cs="Segoe UI"/>
          <w:noProof/>
        </w:rPr>
        <w:t>s</w:t>
      </w:r>
      <w:r w:rsidRPr="00A804F8">
        <w:rPr>
          <w:rFonts w:ascii="Segoe UI" w:eastAsia="Calibri" w:hAnsi="Segoe UI" w:cs="Segoe UI"/>
          <w:noProof/>
        </w:rPr>
        <w:t xml:space="preserve">e that these new youth employability policies actively reproduce the problem they allegedly seek to solve. </w:t>
      </w:r>
    </w:p>
    <w:p w14:paraId="2DE2AD52" w14:textId="471D3532"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AuthorYear="1"&gt;&lt;Author&gt;Pemberton&lt;/Author&gt;&lt;Year&gt;2008&lt;/Year&gt;&lt;RecNum&gt;2814&lt;/RecNum&gt;&lt;DisplayText&gt;Pemberton (2008)&lt;/DisplayText&gt;&lt;record&gt;&lt;rec-number&gt;2814&lt;/rec-number&gt;&lt;foreign-keys&gt;&lt;key app="EN" db-id="0xf0awap4xeszmepvpdvvtrc5rp9fe2tttwv" timestamp="1669915229"&gt;2814&lt;/key&gt;&lt;/foreign-keys&gt;&lt;ref-type name="Journal Article"&gt;17&lt;/ref-type&gt;&lt;contributors&gt;&lt;authors&gt;&lt;author&gt;Pemberton, S.&lt;/author&gt;&lt;/authors&gt;&lt;/contributors&gt;&lt;auth-address&gt;Univ Liverpool, Dept Civ Design, Merseyside Social Inclus Observ, Liverpool L69 7ZQ, Merseyside, England.&amp;#xD;Pemberton, S (corresponding author), Univ Liverpool, Dept Civ Design, Merseyside Social Inclus Observ, Liverpool L69 7ZQ, Merseyside, England.&amp;#xD;simon.pemberton@liv.ac.uk&lt;/auth-address&gt;&lt;titles&gt;&lt;title&gt;Tackling the NEET generation and the ability of policy to generate a &amp;apos;NEET&amp;apos; solution - evidence from the UK&lt;/title&gt;&lt;secondary-title&gt;Environment and Planning C-Government and Policy&lt;/secondary-title&gt;&lt;alt-title&gt;Environ. Plan. C-Gov. Policy&lt;/alt-title&gt;&lt;/titles&gt;&lt;periodical&gt;&lt;full-title&gt;Environment and Planning C-Government and Policy&lt;/full-title&gt;&lt;abbr-1&gt;Environ. Plan. C-Gov. Policy&lt;/abbr-1&gt;&lt;/periodical&gt;&lt;alt-periodical&gt;&lt;full-title&gt;Environment and Planning C-Government and Policy&lt;/full-title&gt;&lt;abbr-1&gt;Environ. Plan. C-Gov. Policy&lt;/abbr-1&gt;&lt;/alt-periodical&gt;&lt;pages&gt;243-259&lt;/pages&gt;&lt;volume&gt;26&lt;/volume&gt;&lt;number&gt;1&lt;/number&gt;&lt;keywords&gt;&lt;keyword&gt;education&lt;/keyword&gt;&lt;keyword&gt;school&lt;/keyword&gt;&lt;keyword&gt;Environmental Sciences &amp;amp; Ecology&lt;/keyword&gt;&lt;keyword&gt;Public Administration&lt;/keyword&gt;&lt;/keywords&gt;&lt;dates&gt;&lt;year&gt;2008&lt;/year&gt;&lt;pub-dates&gt;&lt;date&gt;Feb&lt;/date&gt;&lt;/pub-dates&gt;&lt;/dates&gt;&lt;isbn&gt;0263-774X&lt;/isbn&gt;&lt;accession-num&gt;WOS:000254307500016&lt;/accession-num&gt;&lt;work-type&gt;Article&lt;/work-type&gt;&lt;urls&gt;&lt;related-urls&gt;&lt;url&gt;&amp;lt;Go to ISI&amp;gt;://WOS:000254307500016&lt;/url&gt;&lt;/related-urls&gt;&lt;/urls&gt;&lt;electronic-resource-num&gt;10.1068/c0654&lt;/electronic-resource-num&gt;&lt;language&gt;English&lt;/language&gt;&lt;/record&gt;&lt;/Cite&gt;&lt;/EndNote&gt;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Pemberton (2008)</w:t>
      </w:r>
      <w:r w:rsidRPr="00A804F8">
        <w:rPr>
          <w:rFonts w:ascii="Segoe UI" w:eastAsia="Calibri" w:hAnsi="Segoe UI" w:cs="Segoe UI"/>
          <w:b/>
          <w:bCs/>
        </w:rPr>
        <w:fldChar w:fldCharType="end"/>
      </w:r>
      <w:r w:rsidRPr="00A804F8">
        <w:rPr>
          <w:rFonts w:ascii="Segoe UI" w:eastAsia="Calibri" w:hAnsi="Segoe UI" w:cs="Segoe UI"/>
        </w:rPr>
        <w:t xml:space="preserve"> assesses the influence of intergenerational factors (family circumstances, parents’ education level, parents’ interest in children’s education and aspirations, place of residence, early educational attainment of children) on </w:t>
      </w:r>
      <w:r w:rsidR="00BA4CE3" w:rsidRPr="00A804F8">
        <w:rPr>
          <w:rFonts w:ascii="Segoe UI" w:eastAsia="Calibri" w:hAnsi="Segoe UI" w:cs="Segoe UI"/>
        </w:rPr>
        <w:t xml:space="preserve">the </w:t>
      </w:r>
      <w:r w:rsidRPr="00A804F8">
        <w:rPr>
          <w:rFonts w:ascii="Segoe UI" w:eastAsia="Calibri" w:hAnsi="Segoe UI" w:cs="Segoe UI"/>
        </w:rPr>
        <w:t>NEET status</w:t>
      </w:r>
      <w:r w:rsidR="00BA4CE3" w:rsidRPr="00A804F8">
        <w:rPr>
          <w:rFonts w:ascii="Segoe UI" w:eastAsia="Calibri" w:hAnsi="Segoe UI" w:cs="Segoe UI"/>
        </w:rPr>
        <w:t xml:space="preserve"> for young people</w:t>
      </w:r>
      <w:r w:rsidRPr="00A804F8">
        <w:rPr>
          <w:rFonts w:ascii="Segoe UI" w:eastAsia="Calibri" w:hAnsi="Segoe UI" w:cs="Segoe UI"/>
        </w:rPr>
        <w:t xml:space="preserve">. The diversity of factors influencing the NEET status makes it difficult to </w:t>
      </w:r>
      <w:r w:rsidR="00BA4CE3" w:rsidRPr="00A804F8">
        <w:rPr>
          <w:rFonts w:ascii="Segoe UI" w:eastAsia="Calibri" w:hAnsi="Segoe UI" w:cs="Segoe UI"/>
        </w:rPr>
        <w:t xml:space="preserve">implement </w:t>
      </w:r>
      <w:r w:rsidRPr="00A804F8">
        <w:rPr>
          <w:rFonts w:ascii="Segoe UI" w:eastAsia="Calibri" w:hAnsi="Segoe UI" w:cs="Segoe UI"/>
        </w:rPr>
        <w:t xml:space="preserve">an efficient intervention. </w:t>
      </w:r>
      <w:r w:rsidR="00BA4CE3" w:rsidRPr="00A804F8">
        <w:rPr>
          <w:rFonts w:ascii="Segoe UI" w:eastAsia="Calibri" w:hAnsi="Segoe UI" w:cs="Segoe UI"/>
        </w:rPr>
        <w:t>Focusing</w:t>
      </w:r>
      <w:r w:rsidRPr="00A804F8">
        <w:rPr>
          <w:rFonts w:ascii="Segoe UI" w:eastAsia="Calibri" w:hAnsi="Segoe UI" w:cs="Segoe UI"/>
        </w:rPr>
        <w:t xml:space="preserve"> on activities that address intergenerational factors (positive parenting, raising aspirations, solving family </w:t>
      </w:r>
      <w:r w:rsidRPr="00A804F8">
        <w:rPr>
          <w:rFonts w:ascii="Segoe UI" w:eastAsia="Calibri" w:hAnsi="Segoe UI" w:cs="Segoe UI"/>
        </w:rPr>
        <w:lastRenderedPageBreak/>
        <w:t>breakdowns</w:t>
      </w:r>
      <w:r w:rsidR="00BA4CE3" w:rsidRPr="00A804F8">
        <w:rPr>
          <w:rFonts w:ascii="Segoe UI" w:eastAsia="Calibri" w:hAnsi="Segoe UI" w:cs="Segoe UI"/>
        </w:rPr>
        <w:t>,</w:t>
      </w:r>
      <w:r w:rsidRPr="00A804F8">
        <w:rPr>
          <w:rFonts w:ascii="Segoe UI" w:eastAsia="Calibri" w:hAnsi="Segoe UI" w:cs="Segoe UI"/>
        </w:rPr>
        <w:t xml:space="preserve"> etc)</w:t>
      </w:r>
      <w:r w:rsidR="00BA4CE3" w:rsidRPr="00A804F8">
        <w:rPr>
          <w:rFonts w:ascii="Segoe UI" w:eastAsia="Calibri" w:hAnsi="Segoe UI" w:cs="Segoe UI"/>
        </w:rPr>
        <w:t>,</w:t>
      </w:r>
      <w:r w:rsidRPr="00A804F8">
        <w:rPr>
          <w:rFonts w:ascii="Segoe UI" w:eastAsia="Calibri" w:hAnsi="Segoe UI" w:cs="Segoe UI"/>
        </w:rPr>
        <w:t xml:space="preserve"> in addition to</w:t>
      </w:r>
      <w:r w:rsidR="00BA4CE3" w:rsidRPr="00A804F8">
        <w:rPr>
          <w:rFonts w:ascii="Segoe UI" w:eastAsia="Calibri" w:hAnsi="Segoe UI" w:cs="Segoe UI"/>
        </w:rPr>
        <w:t xml:space="preserve"> on</w:t>
      </w:r>
      <w:r w:rsidRPr="00A804F8">
        <w:rPr>
          <w:rFonts w:ascii="Segoe UI" w:eastAsia="Calibri" w:hAnsi="Segoe UI" w:cs="Segoe UI"/>
        </w:rPr>
        <w:t xml:space="preserve"> </w:t>
      </w:r>
      <w:r w:rsidR="00BA4CE3" w:rsidRPr="00A804F8">
        <w:rPr>
          <w:rFonts w:ascii="Segoe UI" w:eastAsia="Calibri" w:hAnsi="Segoe UI" w:cs="Segoe UI"/>
        </w:rPr>
        <w:t xml:space="preserve">ones </w:t>
      </w:r>
      <w:r w:rsidRPr="00A804F8">
        <w:rPr>
          <w:rFonts w:ascii="Segoe UI" w:eastAsia="Calibri" w:hAnsi="Segoe UI" w:cs="Segoe UI"/>
        </w:rPr>
        <w:t>responding to education and employment issues</w:t>
      </w:r>
      <w:r w:rsidR="00BA4CE3" w:rsidRPr="00A804F8">
        <w:rPr>
          <w:rFonts w:ascii="Segoe UI" w:eastAsia="Calibri" w:hAnsi="Segoe UI" w:cs="Segoe UI"/>
        </w:rPr>
        <w:t>,</w:t>
      </w:r>
      <w:r w:rsidRPr="00A804F8">
        <w:rPr>
          <w:rFonts w:ascii="Segoe UI" w:eastAsia="Calibri" w:hAnsi="Segoe UI" w:cs="Segoe UI"/>
        </w:rPr>
        <w:t xml:space="preserve"> could have a positive impact.</w:t>
      </w:r>
    </w:p>
    <w:p w14:paraId="6C1FF74E" w14:textId="76BACF1C"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AuthorYear="1"&gt;&lt;Author&gt;Pereira&lt;/Author&gt;&lt;Year&gt;2017&lt;/Year&gt;&lt;RecNum&gt;2892&lt;/RecNum&gt;&lt;DisplayText&gt;Pereira, Li, and Power (2017)&lt;/DisplayText&gt;&lt;record&gt;&lt;rec-number&gt;2892&lt;/rec-number&gt;&lt;foreign-keys&gt;&lt;key app="EN" db-id="0xf0awap4xeszmepvpdvvtrc5rp9fe2tttwv" timestamp="1669915229"&gt;2892&lt;/key&gt;&lt;/foreign-keys&gt;&lt;ref-type name="Journal Article"&gt;17&lt;/ref-type&gt;&lt;contributors&gt;&lt;authors&gt;&lt;author&gt;Pereira, S. M. P.&lt;/author&gt;&lt;author&gt;Li, L.&lt;/author&gt;&lt;author&gt;Power, C.&lt;/author&gt;&lt;/authors&gt;&lt;/contributors&gt;&lt;auth-address&gt;[Pereira, Snehal M. Pinto; Li, Leah; Power, Chris] UCL, Great Ormond St Inst Child Hlth, Populat Policy &amp;amp; Practice, 30 Guilford St, London WC1N 1EH, England.&amp;#xD;Power, C (corresponding author), UCL, Great Ormond St Inst Child Hlth, Populat Policy &amp;amp; Practice, 30 Guilford St, London WC1N 1EH, England.&amp;#xD;christine.power@ucl.ac.uk&lt;/auth-address&gt;&lt;titles&gt;&lt;title&gt;Child Maltreatment and Adult Living Standards at 50 Years&lt;/title&gt;&lt;secondary-title&gt;Pediatrics&lt;/secondary-title&gt;&lt;alt-title&gt;Pediatrics&lt;/alt-title&gt;&lt;/titles&gt;&lt;periodical&gt;&lt;full-title&gt;Pediatrics&lt;/full-title&gt;&lt;abbr-1&gt;Pediatrics&lt;/abbr-1&gt;&lt;/periodical&gt;&lt;alt-periodical&gt;&lt;full-title&gt;Pediatrics&lt;/full-title&gt;&lt;abbr-1&gt;Pediatrics&lt;/abbr-1&gt;&lt;/alt-periodical&gt;&lt;pages&gt;10&lt;/pages&gt;&lt;volume&gt;139&lt;/volume&gt;&lt;number&gt;1&lt;/number&gt;&lt;keywords&gt;&lt;keyword&gt;sickness absence&lt;/keyword&gt;&lt;keyword&gt;sexual-abuse&lt;/keyword&gt;&lt;keyword&gt;mortality&lt;/keyword&gt;&lt;keyword&gt;neglect&lt;/keyword&gt;&lt;keyword&gt;predictor&lt;/keyword&gt;&lt;keyword&gt;adversity&lt;/keyword&gt;&lt;keyword&gt;behavior&lt;/keyword&gt;&lt;keyword&gt;Pediatrics&lt;/keyword&gt;&lt;/keywords&gt;&lt;dates&gt;&lt;year&gt;2017&lt;/year&gt;&lt;pub-dates&gt;&lt;date&gt;Jan&lt;/date&gt;&lt;/pub-dates&gt;&lt;/dates&gt;&lt;isbn&gt;0031-4005&lt;/isbn&gt;&lt;accession-num&gt;WOS:000392122000021&lt;/accession-num&gt;&lt;work-type&gt;Article&lt;/work-type&gt;&lt;urls&gt;&lt;related-urls&gt;&lt;url&gt;&amp;lt;Go to ISI&amp;gt;://WOS:000392122000021&lt;/url&gt;&lt;/related-urls&gt;&lt;/urls&gt;&lt;custom7&gt;e20161595&lt;/custom7&gt;&lt;electronic-resource-num&gt;10.1542/peds.2016-1595&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Pereira, Li, and Power (2017)</w:t>
      </w:r>
      <w:r w:rsidRPr="00A804F8">
        <w:rPr>
          <w:rFonts w:ascii="Segoe UI" w:eastAsia="Calibri" w:hAnsi="Segoe UI" w:cs="Segoe UI"/>
          <w:b/>
          <w:bCs/>
        </w:rPr>
        <w:fldChar w:fldCharType="end"/>
      </w:r>
      <w:r w:rsidRPr="00A804F8">
        <w:rPr>
          <w:rFonts w:ascii="Segoe UI" w:eastAsia="Calibri" w:hAnsi="Segoe UI" w:cs="Segoe UI"/>
        </w:rPr>
        <w:t xml:space="preserve"> explore the association between child maltreatment (abuse and neglect) and outcomes of adult economic circumstances (not in employment, education or training, long-term sickness absence, poor qualification</w:t>
      </w:r>
      <w:r w:rsidR="00BA4CE3" w:rsidRPr="00A804F8">
        <w:rPr>
          <w:rFonts w:ascii="Segoe UI" w:eastAsia="Calibri" w:hAnsi="Segoe UI" w:cs="Segoe UI"/>
        </w:rPr>
        <w:t>s</w:t>
      </w:r>
      <w:r w:rsidRPr="00A804F8">
        <w:rPr>
          <w:rFonts w:ascii="Segoe UI" w:eastAsia="Calibri" w:hAnsi="Segoe UI" w:cs="Segoe UI"/>
        </w:rPr>
        <w:t>, low incomes</w:t>
      </w:r>
      <w:r w:rsidR="00BA4CE3" w:rsidRPr="00A804F8">
        <w:rPr>
          <w:rFonts w:ascii="Segoe UI" w:eastAsia="Calibri" w:hAnsi="Segoe UI" w:cs="Segoe UI"/>
        </w:rPr>
        <w:t>,</w:t>
      </w:r>
      <w:r w:rsidRPr="00A804F8">
        <w:rPr>
          <w:rFonts w:ascii="Segoe UI" w:eastAsia="Calibri" w:hAnsi="Segoe UI" w:cs="Segoe UI"/>
        </w:rPr>
        <w:t xml:space="preserve"> etc.). </w:t>
      </w:r>
      <w:r w:rsidR="00BA4CE3" w:rsidRPr="00A804F8">
        <w:rPr>
          <w:rFonts w:ascii="Segoe UI" w:eastAsia="Calibri" w:hAnsi="Segoe UI" w:cs="Segoe UI"/>
        </w:rPr>
        <w:t>By a</w:t>
      </w:r>
      <w:r w:rsidRPr="00A804F8">
        <w:rPr>
          <w:rFonts w:ascii="Segoe UI" w:eastAsia="Calibri" w:hAnsi="Segoe UI" w:cs="Segoe UI"/>
        </w:rPr>
        <w:t>nalysing 1958 British birth cohort data (</w:t>
      </w:r>
      <w:r w:rsidRPr="00A804F8">
        <w:rPr>
          <w:rFonts w:ascii="Segoe UI" w:eastAsia="Calibri" w:hAnsi="Segoe UI" w:cs="Segoe UI"/>
          <w:i/>
          <w:iCs/>
        </w:rPr>
        <w:t xml:space="preserve">N </w:t>
      </w:r>
      <w:r w:rsidRPr="00A804F8">
        <w:rPr>
          <w:rFonts w:ascii="Segoe UI" w:eastAsia="Calibri" w:hAnsi="Segoe UI" w:cs="Segoe UI"/>
        </w:rPr>
        <w:t>= 8076)</w:t>
      </w:r>
      <w:r w:rsidR="00BA4CE3" w:rsidRPr="00A804F8">
        <w:rPr>
          <w:rFonts w:ascii="Segoe UI" w:eastAsia="Calibri" w:hAnsi="Segoe UI" w:cs="Segoe UI"/>
        </w:rPr>
        <w:t>,</w:t>
      </w:r>
      <w:r w:rsidRPr="00A804F8">
        <w:rPr>
          <w:rFonts w:ascii="Segoe UI" w:eastAsia="Calibri" w:hAnsi="Segoe UI" w:cs="Segoe UI"/>
        </w:rPr>
        <w:t xml:space="preserve"> the authors show that 21% of people experienced at least one type of maltreatment</w:t>
      </w:r>
      <w:r w:rsidR="00BA4CE3" w:rsidRPr="00A804F8">
        <w:rPr>
          <w:rFonts w:ascii="Segoe UI" w:eastAsia="Calibri" w:hAnsi="Segoe UI" w:cs="Segoe UI"/>
        </w:rPr>
        <w:t>,</w:t>
      </w:r>
      <w:r w:rsidRPr="00A804F8">
        <w:rPr>
          <w:rFonts w:ascii="Segoe UI" w:eastAsia="Calibri" w:hAnsi="Segoe UI" w:cs="Segoe UI"/>
        </w:rPr>
        <w:t xml:space="preserve"> and the low income is explained also by abuse or neglect during childhood.</w:t>
      </w:r>
    </w:p>
    <w:p w14:paraId="215F6758" w14:textId="4CBA6F8B" w:rsidR="00711B0D" w:rsidRPr="00A804F8" w:rsidRDefault="00711B0D" w:rsidP="3DC0412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PEVuZE5vdGU+PENpdGUgQXV0aG9yWWVhcj0iMSI+PEF1dGhvcj5QZXNxdWVyYSBBbG9uc288L0F1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==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PEVuZE5vdGU+PENpdGUgQXV0aG9yWWVhcj0iMSI+PEF1dGhvcj5QZXNxdWVyYSBBbG9uc288L0F1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==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Pesquera Alonso, Muñoz Sánchez, and Iniesta Martínez (2021)</w:t>
      </w:r>
      <w:r w:rsidRPr="00A804F8">
        <w:rPr>
          <w:rFonts w:ascii="Segoe UI" w:eastAsia="Calibri" w:hAnsi="Segoe UI" w:cs="Segoe UI"/>
          <w:b/>
          <w:bCs/>
        </w:rPr>
        <w:fldChar w:fldCharType="end"/>
      </w:r>
      <w:r w:rsidRPr="00A804F8">
        <w:rPr>
          <w:rFonts w:ascii="Segoe UI" w:eastAsia="Calibri" w:hAnsi="Segoe UI" w:cs="Segoe UI"/>
        </w:rPr>
        <w:t xml:space="preserve"> develop an evaluation of the youth Guarantee based on the data collected through the Indicator Framework for Monitoring the Youth Guarantee. The article presents a comparative evaluation of the Youth Guarantee implementation in four countries from Southern Europe</w:t>
      </w:r>
      <w:r w:rsidR="00BA4CE3" w:rsidRPr="00A804F8">
        <w:rPr>
          <w:rFonts w:ascii="Segoe UI" w:eastAsia="Calibri" w:hAnsi="Segoe UI" w:cs="Segoe UI"/>
        </w:rPr>
        <w:t>:</w:t>
      </w:r>
      <w:r w:rsidRPr="00A804F8">
        <w:rPr>
          <w:rFonts w:ascii="Segoe UI" w:eastAsia="Calibri" w:hAnsi="Segoe UI" w:cs="Segoe UI"/>
        </w:rPr>
        <w:t xml:space="preserve"> Cyprus, Greece, Italy</w:t>
      </w:r>
      <w:r w:rsidR="00BA4CE3" w:rsidRPr="00A804F8">
        <w:rPr>
          <w:rFonts w:ascii="Segoe UI" w:eastAsia="Calibri" w:hAnsi="Segoe UI" w:cs="Segoe UI"/>
        </w:rPr>
        <w:t>,</w:t>
      </w:r>
      <w:r w:rsidRPr="00A804F8">
        <w:rPr>
          <w:rFonts w:ascii="Segoe UI" w:eastAsia="Calibri" w:hAnsi="Segoe UI" w:cs="Segoe UI"/>
        </w:rPr>
        <w:t xml:space="preserve"> and Spain. The evaluation proposes to see if the Youth Guarantee is a success</w:t>
      </w:r>
      <w:r w:rsidR="00BA4CE3" w:rsidRPr="00A804F8">
        <w:rPr>
          <w:rFonts w:ascii="Segoe UI" w:eastAsia="Calibri" w:hAnsi="Segoe UI" w:cs="Segoe UI"/>
        </w:rPr>
        <w:t>ful</w:t>
      </w:r>
      <w:r w:rsidRPr="00A804F8">
        <w:rPr>
          <w:rFonts w:ascii="Segoe UI" w:eastAsia="Calibri" w:hAnsi="Segoe UI" w:cs="Segoe UI"/>
        </w:rPr>
        <w:t xml:space="preserve"> programme or not and to make suggestions for improvements of the future programmes dedicated to NEETs. The authors analyse policy data and </w:t>
      </w:r>
      <w:r w:rsidR="00BA4CE3" w:rsidRPr="00A804F8">
        <w:rPr>
          <w:rFonts w:ascii="Segoe UI" w:eastAsia="Calibri" w:hAnsi="Segoe UI" w:cs="Segoe UI"/>
        </w:rPr>
        <w:t xml:space="preserve">uncover </w:t>
      </w:r>
      <w:r w:rsidRPr="00A804F8">
        <w:rPr>
          <w:rFonts w:ascii="Segoe UI" w:eastAsia="Calibri" w:hAnsi="Segoe UI" w:cs="Segoe UI"/>
        </w:rPr>
        <w:t>flaws, errors, and biases within the published datasets on</w:t>
      </w:r>
      <w:r w:rsidR="00BA4CE3" w:rsidRPr="00A804F8">
        <w:rPr>
          <w:rFonts w:ascii="Segoe UI" w:eastAsia="Calibri" w:hAnsi="Segoe UI" w:cs="Segoe UI"/>
        </w:rPr>
        <w:t xml:space="preserve"> the</w:t>
      </w:r>
      <w:r w:rsidRPr="00A804F8">
        <w:rPr>
          <w:rFonts w:ascii="Segoe UI" w:eastAsia="Calibri" w:hAnsi="Segoe UI" w:cs="Segoe UI"/>
        </w:rPr>
        <w:t xml:space="preserve"> Youth Guarantee. The data analysis reveals the following: 1) there is a negative association between policy performance and the number/percent of NEETs covered due to time and resource</w:t>
      </w:r>
      <w:r w:rsidR="00BA4CE3" w:rsidRPr="00A804F8">
        <w:rPr>
          <w:rFonts w:ascii="Segoe UI" w:eastAsia="Calibri" w:hAnsi="Segoe UI" w:cs="Segoe UI"/>
        </w:rPr>
        <w:t xml:space="preserve"> limitations</w:t>
      </w:r>
      <w:r w:rsidRPr="00A804F8">
        <w:rPr>
          <w:rFonts w:ascii="Segoe UI" w:eastAsia="Calibri" w:hAnsi="Segoe UI" w:cs="Segoe UI"/>
        </w:rPr>
        <w:t>; 2) the subsidi</w:t>
      </w:r>
      <w:r w:rsidR="00BA4CE3" w:rsidRPr="00A804F8">
        <w:rPr>
          <w:rFonts w:ascii="Segoe UI" w:eastAsia="Calibri" w:hAnsi="Segoe UI" w:cs="Segoe UI"/>
        </w:rPr>
        <w:t>s</w:t>
      </w:r>
      <w:r w:rsidRPr="00A804F8">
        <w:rPr>
          <w:rFonts w:ascii="Segoe UI" w:eastAsia="Calibri" w:hAnsi="Segoe UI" w:cs="Segoe UI"/>
        </w:rPr>
        <w:t xml:space="preserve">ing offers did not contribute to a better policy performance; 3) there are differences between the countries in </w:t>
      </w:r>
      <w:r w:rsidR="00BA4CE3" w:rsidRPr="00A804F8">
        <w:rPr>
          <w:rFonts w:ascii="Segoe UI" w:eastAsia="Calibri" w:hAnsi="Segoe UI" w:cs="Segoe UI"/>
        </w:rPr>
        <w:t xml:space="preserve">the </w:t>
      </w:r>
      <w:r w:rsidRPr="00A804F8">
        <w:rPr>
          <w:rFonts w:ascii="Segoe UI" w:eastAsia="Calibri" w:hAnsi="Segoe UI" w:cs="Segoe UI"/>
        </w:rPr>
        <w:t xml:space="preserve">data collected and the percentage of people </w:t>
      </w:r>
      <w:r w:rsidR="00BA4CE3" w:rsidRPr="00A804F8">
        <w:rPr>
          <w:rFonts w:ascii="Segoe UI" w:eastAsia="Calibri" w:hAnsi="Segoe UI" w:cs="Segoe UI"/>
        </w:rPr>
        <w:t xml:space="preserve">covered </w:t>
      </w:r>
      <w:r w:rsidRPr="00A804F8">
        <w:rPr>
          <w:rFonts w:ascii="Segoe UI" w:eastAsia="Calibri" w:hAnsi="Segoe UI" w:cs="Segoe UI"/>
        </w:rPr>
        <w:t>in the Youth Guarantee dataset; 4) the time</w:t>
      </w:r>
      <w:r w:rsidR="00BA4CE3" w:rsidRPr="00A804F8">
        <w:rPr>
          <w:rFonts w:ascii="Segoe UI" w:eastAsia="Calibri" w:hAnsi="Segoe UI" w:cs="Segoe UI"/>
        </w:rPr>
        <w:t>frame</w:t>
      </w:r>
      <w:r w:rsidRPr="00A804F8">
        <w:rPr>
          <w:rFonts w:ascii="Segoe UI" w:eastAsia="Calibri" w:hAnsi="Segoe UI" w:cs="Segoe UI"/>
        </w:rPr>
        <w:t xml:space="preserve"> is very important </w:t>
      </w:r>
      <w:r w:rsidR="00BA4CE3" w:rsidRPr="00A804F8">
        <w:rPr>
          <w:rFonts w:ascii="Segoe UI" w:eastAsia="Calibri" w:hAnsi="Segoe UI" w:cs="Segoe UI"/>
        </w:rPr>
        <w:t xml:space="preserve">for </w:t>
      </w:r>
      <w:r w:rsidRPr="00A804F8">
        <w:rPr>
          <w:rFonts w:ascii="Segoe UI" w:eastAsia="Calibri" w:hAnsi="Segoe UI" w:cs="Segoe UI"/>
        </w:rPr>
        <w:t xml:space="preserve">achieving the </w:t>
      </w:r>
      <w:r w:rsidR="00BA4CE3" w:rsidRPr="00A804F8">
        <w:rPr>
          <w:rFonts w:ascii="Segoe UI" w:eastAsia="Calibri" w:hAnsi="Segoe UI" w:cs="Segoe UI"/>
        </w:rPr>
        <w:t xml:space="preserve">desired </w:t>
      </w:r>
      <w:r w:rsidRPr="00A804F8">
        <w:rPr>
          <w:rFonts w:ascii="Segoe UI" w:eastAsia="Calibri" w:hAnsi="Segoe UI" w:cs="Segoe UI"/>
        </w:rPr>
        <w:t>policy results and</w:t>
      </w:r>
      <w:r w:rsidR="00BA4CE3" w:rsidRPr="00A804F8">
        <w:rPr>
          <w:rFonts w:ascii="Segoe UI" w:eastAsia="Calibri" w:hAnsi="Segoe UI" w:cs="Segoe UI"/>
        </w:rPr>
        <w:t xml:space="preserve"> for acquiring</w:t>
      </w:r>
      <w:r w:rsidRPr="00A804F8">
        <w:rPr>
          <w:rFonts w:ascii="Segoe UI" w:eastAsia="Calibri" w:hAnsi="Segoe UI" w:cs="Segoe UI"/>
        </w:rPr>
        <w:t xml:space="preserve"> a high-quality overview of the </w:t>
      </w:r>
      <w:r w:rsidR="00BA4CE3" w:rsidRPr="00A804F8">
        <w:rPr>
          <w:rFonts w:ascii="Segoe UI" w:eastAsia="Calibri" w:hAnsi="Segoe UI" w:cs="Segoe UI"/>
        </w:rPr>
        <w:t xml:space="preserve">policy </w:t>
      </w:r>
      <w:r w:rsidRPr="00A804F8">
        <w:rPr>
          <w:rFonts w:ascii="Segoe UI" w:eastAsia="Calibri" w:hAnsi="Segoe UI" w:cs="Segoe UI"/>
        </w:rPr>
        <w:t>achievements and impact.</w:t>
      </w:r>
    </w:p>
    <w:p w14:paraId="640C661F" w14:textId="12AD8D81" w:rsidR="00711B0D" w:rsidRPr="00A804F8" w:rsidRDefault="00711B0D" w:rsidP="612E8F23">
      <w:pPr>
        <w:jc w:val="both"/>
        <w:rPr>
          <w:rFonts w:ascii="Segoe UI" w:eastAsia="Calibri" w:hAnsi="Segoe UI" w:cs="Segoe UI"/>
          <w:b/>
          <w:bCs/>
          <w:noProof/>
        </w:rPr>
      </w:pPr>
      <w:r w:rsidRPr="00A804F8">
        <w:rPr>
          <w:rFonts w:ascii="Segoe UI" w:eastAsia="Calibri" w:hAnsi="Segoe UI" w:cs="Segoe UI"/>
          <w:b/>
          <w:bCs/>
          <w:noProof/>
        </w:rPr>
        <w:fldChar w:fldCharType="begin">
          <w:fldData xml:space="preserve">PEVuZE5vdGU+PENpdGUgQXV0aG9yWWVhcj0iMSI+PEF1dGhvcj5QZXRyZXNjdTwvQXV0aG9yPjxZ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</w:fldData>
        </w:fldChar>
      </w:r>
      <w:r w:rsidRPr="00A804F8">
        <w:rPr>
          <w:rFonts w:ascii="Segoe UI" w:eastAsia="Calibri" w:hAnsi="Segoe UI" w:cs="Segoe UI"/>
          <w:b/>
          <w:bCs/>
          <w:noProof/>
        </w:rPr>
        <w:instrText xml:space="preserve"> ADDIN EN.CITE </w:instrText>
      </w:r>
      <w:r w:rsidRPr="00A804F8">
        <w:rPr>
          <w:rFonts w:ascii="Segoe UI" w:eastAsia="Calibri" w:hAnsi="Segoe UI" w:cs="Segoe UI"/>
          <w:b/>
          <w:bCs/>
          <w:noProof/>
        </w:rPr>
        <w:fldChar w:fldCharType="begin">
          <w:fldData xml:space="preserve">PEVuZE5vdGU+PENpdGUgQXV0aG9yWWVhcj0iMSI+PEF1dGhvcj5QZXRyZXNjdTwvQXV0aG9yPjxZ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</w:fldData>
        </w:fldChar>
      </w:r>
      <w:r w:rsidRPr="00A804F8">
        <w:rPr>
          <w:rFonts w:ascii="Segoe UI" w:eastAsia="Calibri" w:hAnsi="Segoe UI" w:cs="Segoe UI"/>
          <w:b/>
          <w:bCs/>
          <w:noProof/>
        </w:rPr>
        <w:instrText xml:space="preserve"> ADDIN EN.CITE.DATA </w:instrText>
      </w:r>
      <w:r w:rsidRPr="00A804F8">
        <w:rPr>
          <w:rFonts w:ascii="Segoe UI" w:eastAsia="Calibri" w:hAnsi="Segoe UI" w:cs="Segoe UI"/>
          <w:b/>
          <w:bCs/>
          <w:noProof/>
        </w:rPr>
      </w:r>
      <w:r w:rsidRPr="00A804F8">
        <w:rPr>
          <w:rFonts w:ascii="Segoe UI" w:eastAsia="Calibri" w:hAnsi="Segoe UI" w:cs="Segoe UI"/>
          <w:b/>
          <w:bCs/>
          <w:noProof/>
        </w:rPr>
        <w:fldChar w:fldCharType="end"/>
      </w:r>
      <w:r w:rsidRPr="00A804F8">
        <w:rPr>
          <w:rFonts w:ascii="Segoe UI" w:eastAsia="Calibri" w:hAnsi="Segoe UI" w:cs="Segoe UI"/>
          <w:b/>
          <w:bCs/>
          <w:noProof/>
        </w:rPr>
      </w:r>
      <w:r w:rsidRPr="00A804F8">
        <w:rPr>
          <w:rFonts w:ascii="Segoe UI" w:eastAsia="Calibri" w:hAnsi="Segoe UI" w:cs="Segoe UI"/>
          <w:b/>
          <w:bCs/>
          <w:noProof/>
        </w:rPr>
        <w:fldChar w:fldCharType="separate"/>
      </w:r>
      <w:r w:rsidRPr="00A804F8">
        <w:rPr>
          <w:rFonts w:ascii="Segoe UI" w:eastAsia="Calibri" w:hAnsi="Segoe UI" w:cs="Segoe UI"/>
          <w:b/>
          <w:bCs/>
          <w:noProof/>
        </w:rPr>
        <w:t>Petrescu, Ellena, Fernandes-Jesus, and Marta (2022)</w:t>
      </w:r>
      <w:r w:rsidRPr="00A804F8">
        <w:rPr>
          <w:rFonts w:ascii="Segoe UI" w:eastAsia="Calibri" w:hAnsi="Segoe UI" w:cs="Segoe UI"/>
          <w:b/>
          <w:bCs/>
          <w:noProof/>
        </w:rPr>
        <w:fldChar w:fldCharType="end"/>
      </w:r>
      <w:r w:rsidRPr="00A804F8">
        <w:rPr>
          <w:rFonts w:ascii="Segoe UI" w:eastAsia="Calibri" w:hAnsi="Segoe UI" w:cs="Segoe UI"/>
          <w:b/>
          <w:bCs/>
          <w:noProof/>
        </w:rPr>
        <w:t xml:space="preserve"> </w:t>
      </w:r>
      <w:r w:rsidRPr="00A804F8">
        <w:rPr>
          <w:rFonts w:ascii="Segoe UI" w:eastAsia="Calibri" w:hAnsi="Segoe UI" w:cs="Segoe UI"/>
          <w:noProof/>
        </w:rPr>
        <w:t xml:space="preserve">use a policy narrative framework to examine whether the development of rural NEET </w:t>
      </w:r>
      <w:r w:rsidRPr="00A804F8">
        <w:rPr>
          <w:rFonts w:ascii="Segoe UI" w:eastAsia="Calibri" w:hAnsi="Segoe UI" w:cs="Segoe UI"/>
          <w:noProof/>
          <w:color w:val="000000" w:themeColor="text1"/>
        </w:rPr>
        <w:t>policies are based on evidence. The European Youth Guarantee (YG) (2014-2020) and the development of YG plans in Romania, Italy</w:t>
      </w:r>
      <w:r w:rsidR="00BA4CE3" w:rsidRPr="00A804F8">
        <w:rPr>
          <w:rFonts w:ascii="Segoe UI" w:eastAsia="Calibri" w:hAnsi="Segoe UI" w:cs="Segoe UI"/>
          <w:noProof/>
          <w:color w:val="000000" w:themeColor="text1"/>
        </w:rPr>
        <w:t>,</w:t>
      </w:r>
      <w:r w:rsidRPr="00A804F8">
        <w:rPr>
          <w:rFonts w:ascii="Segoe UI" w:eastAsia="Calibri" w:hAnsi="Segoe UI" w:cs="Segoe UI"/>
          <w:noProof/>
          <w:color w:val="000000" w:themeColor="text1"/>
        </w:rPr>
        <w:t xml:space="preserve"> and Portugal </w:t>
      </w:r>
      <w:r w:rsidR="00BA4CE3" w:rsidRPr="00A804F8">
        <w:rPr>
          <w:rFonts w:ascii="Segoe UI" w:eastAsia="Calibri" w:hAnsi="Segoe UI" w:cs="Segoe UI"/>
          <w:noProof/>
          <w:color w:val="000000" w:themeColor="text1"/>
        </w:rPr>
        <w:t>lie</w:t>
      </w:r>
      <w:r w:rsidRPr="00A804F8">
        <w:rPr>
          <w:rFonts w:ascii="Segoe UI" w:eastAsia="Calibri" w:hAnsi="Segoe UI" w:cs="Segoe UI"/>
          <w:noProof/>
          <w:color w:val="000000" w:themeColor="text1"/>
        </w:rPr>
        <w:t xml:space="preserve"> at the cent</w:t>
      </w:r>
      <w:r w:rsidR="00BA4CE3" w:rsidRPr="00A804F8">
        <w:rPr>
          <w:rFonts w:ascii="Segoe UI" w:eastAsia="Calibri" w:hAnsi="Segoe UI" w:cs="Segoe UI"/>
          <w:noProof/>
          <w:color w:val="000000" w:themeColor="text1"/>
        </w:rPr>
        <w:t>re</w:t>
      </w:r>
      <w:r w:rsidRPr="00A804F8">
        <w:rPr>
          <w:rFonts w:ascii="Segoe UI" w:eastAsia="Calibri" w:hAnsi="Segoe UI" w:cs="Segoe UI"/>
          <w:noProof/>
          <w:color w:val="000000" w:themeColor="text1"/>
        </w:rPr>
        <w:t xml:space="preserve"> of this study.  </w:t>
      </w:r>
      <w:r w:rsidR="00BA4CE3" w:rsidRPr="00A804F8">
        <w:rPr>
          <w:rFonts w:ascii="Segoe UI" w:eastAsia="Calibri" w:hAnsi="Segoe UI" w:cs="Segoe UI"/>
          <w:noProof/>
          <w:color w:val="000000" w:themeColor="text1"/>
        </w:rPr>
        <w:t xml:space="preserve">The authors </w:t>
      </w:r>
      <w:r w:rsidRPr="00A804F8">
        <w:rPr>
          <w:rFonts w:ascii="Segoe UI" w:eastAsia="Calibri" w:hAnsi="Segoe UI" w:cs="Segoe UI"/>
          <w:noProof/>
          <w:color w:val="000000" w:themeColor="text1"/>
        </w:rPr>
        <w:t xml:space="preserve">conduct 27 interviews with </w:t>
      </w:r>
      <w:r w:rsidR="00BA4CE3" w:rsidRPr="00A804F8">
        <w:rPr>
          <w:rFonts w:ascii="Segoe UI" w:eastAsia="Calibri" w:hAnsi="Segoe UI" w:cs="Segoe UI"/>
          <w:noProof/>
          <w:color w:val="000000" w:themeColor="text1"/>
        </w:rPr>
        <w:t>policymakers</w:t>
      </w:r>
      <w:r w:rsidRPr="00A804F8">
        <w:rPr>
          <w:rFonts w:ascii="Segoe UI" w:eastAsia="Calibri" w:hAnsi="Segoe UI" w:cs="Segoe UI"/>
          <w:noProof/>
          <w:color w:val="000000" w:themeColor="text1"/>
        </w:rPr>
        <w:t xml:space="preserve"> and NGO leaders. The </w:t>
      </w:r>
      <w:r w:rsidR="00BA4CE3" w:rsidRPr="00A804F8">
        <w:rPr>
          <w:rFonts w:ascii="Segoe UI" w:eastAsia="Calibri" w:hAnsi="Segoe UI" w:cs="Segoe UI"/>
          <w:noProof/>
          <w:color w:val="000000" w:themeColor="text1"/>
        </w:rPr>
        <w:t>P</w:t>
      </w:r>
      <w:r w:rsidRPr="00A804F8">
        <w:rPr>
          <w:rFonts w:ascii="Segoe UI" w:eastAsia="Calibri" w:hAnsi="Segoe UI" w:cs="Segoe UI"/>
          <w:noProof/>
          <w:color w:val="000000" w:themeColor="text1"/>
        </w:rPr>
        <w:t>ortuguese YG plan was positively evaluated by interviewees, whereas the Italian and Romanian narrative was more focused on inefficiencies. However, neither of the plans considered measures for rural NEETs. This paper has highlighted that evidence was scarcely used for the development of national YG plans in all three countries. Due to insufficient capacity and</w:t>
      </w:r>
      <w:r w:rsidR="00BA4CE3" w:rsidRPr="00A804F8">
        <w:rPr>
          <w:rFonts w:ascii="Segoe UI" w:eastAsia="Calibri" w:hAnsi="Segoe UI" w:cs="Segoe UI"/>
          <w:noProof/>
          <w:color w:val="000000" w:themeColor="text1"/>
        </w:rPr>
        <w:t xml:space="preserve"> the</w:t>
      </w:r>
      <w:r w:rsidRPr="00A804F8">
        <w:rPr>
          <w:rFonts w:ascii="Segoe UI" w:eastAsia="Calibri" w:hAnsi="Segoe UI" w:cs="Segoe UI"/>
          <w:noProof/>
          <w:color w:val="000000" w:themeColor="text1"/>
        </w:rPr>
        <w:t xml:space="preserve"> lack of othe</w:t>
      </w:r>
      <w:r w:rsidRPr="00A804F8">
        <w:rPr>
          <w:rFonts w:ascii="Segoe UI" w:eastAsia="Calibri" w:hAnsi="Segoe UI" w:cs="Segoe UI"/>
          <w:noProof/>
        </w:rPr>
        <w:t>r empirical data sources at the national level</w:t>
      </w:r>
      <w:r w:rsidR="00BA4CE3" w:rsidRPr="00A804F8">
        <w:rPr>
          <w:rFonts w:ascii="Segoe UI" w:eastAsia="Calibri" w:hAnsi="Segoe UI" w:cs="Segoe UI"/>
          <w:noProof/>
        </w:rPr>
        <w:t>,</w:t>
      </w:r>
      <w:r w:rsidRPr="00A804F8">
        <w:rPr>
          <w:rFonts w:ascii="Segoe UI" w:eastAsia="Calibri" w:hAnsi="Segoe UI" w:cs="Segoe UI"/>
          <w:noProof/>
        </w:rPr>
        <w:t xml:space="preserve"> evidence was drawn from Eurostat or national institutes of statistics. </w:t>
      </w:r>
    </w:p>
    <w:p w14:paraId="4AB69438" w14:textId="66F52EE8" w:rsidR="00711B0D" w:rsidRPr="00A804F8" w:rsidRDefault="00711B0D" w:rsidP="137CDE74">
      <w:pPr>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AuthorYear="1"&gt;&lt;Author&gt;Piqué&lt;/Author&gt;&lt;Year&gt;2016&lt;/Year&gt;&lt;RecNum&gt;2860&lt;/RecNum&gt;&lt;DisplayText&gt;Piqué, Veà, and Strecker (2016)&lt;/DisplayText&gt;&lt;record&gt;&lt;rec-number&gt;2860&lt;/rec-number&gt;&lt;foreign-keys&gt;&lt;key app="EN" db-id="0xf0awap4xeszmepvpdvvtrc5rp9fe2tttwv" timestamp="1669915229"&gt;2860&lt;/key&gt;&lt;/foreign-keys&gt;&lt;ref-type name="Journal Article"&gt;17&lt;/ref-type&gt;&lt;contributors&gt;&lt;authors&gt;&lt;author&gt;Piqué, M. A. C.&lt;/author&gt;&lt;author&gt;Veà, A. P.&lt;/author&gt;&lt;author&gt;Strecker, T.&lt;/author&gt;&lt;/authors&gt;&lt;/contributors&gt;&lt;auth-address&gt;[Cabases Pique, M. Angels] Univ Lleida, Dept Appl Econ, Lleida, Spain. [Pardell Vea, Agnes] Univ Lleida, Dept Publ Law, Lleida, Spain. [Strecker, Tanja] Univ Lleida, Dept Geog &amp;amp; Sociol, Lleida, Spain.&amp;#xD;Pique, MAC (corresponding author), Univ Lleida, Dept Appl Econ, Lleida, Spain.&amp;#xD;macabases@econap.udl.cat&lt;/auth-address&gt;&lt;titles&gt;&lt;title&gt;The EU youth guarantee - a critical analysis of its implementation in Spain&lt;/title&gt;&lt;secondary-title&gt;Journal of Youth Studies&lt;/secondary-title&gt;&lt;alt-title&gt;J. Youth Stud.&lt;/alt-title&gt;&lt;/titles&gt;&lt;periodical&gt;&lt;full-title&gt;Journal of Youth Studies&lt;/full-title&gt;&lt;abbr-1&gt;J. Youth Stud.&lt;/abbr-1&gt;&lt;/periodical&gt;&lt;alt-periodical&gt;&lt;full-title&gt;Journal of Youth Studies&lt;/full-title&gt;&lt;abbr-1&gt;J. Youth Stud.&lt;/abbr-1&gt;&lt;/alt-periodical&gt;&lt;pages&gt;684-704&lt;/pages&gt;&lt;volume&gt;19&lt;/volume&gt;&lt;number&gt;5&lt;/number&gt;&lt;keywords&gt;&lt;keyword&gt;youth unemployment&lt;/keyword&gt;&lt;keyword&gt;politics&lt;/keyword&gt;&lt;keyword&gt;NEET&lt;/keyword&gt;&lt;keyword&gt;Spain&lt;/keyword&gt;&lt;keyword&gt;European youth guarantee&lt;/keyword&gt;&lt;keyword&gt;unemployment&lt;/keyword&gt;&lt;keyword&gt;Social Sciences - Other Topics&lt;/keyword&gt;&lt;/keywords&gt;&lt;dates&gt;&lt;year&gt;2016&lt;/year&gt;&lt;pub-dates&gt;&lt;date&gt;May&lt;/date&gt;&lt;/pub-dates&gt;&lt;/dates&gt;&lt;isbn&gt;1367-6261&lt;/isbn&gt;&lt;accession-num&gt;WOS:000373956600007&lt;/accession-num&gt;&lt;work-type&gt;Article&lt;/work-type&gt;&lt;urls&gt;&lt;related-urls&gt;&lt;url&gt;&lt;style face="underline" font="default" size="100%"&gt;&amp;lt;Go to ISI&amp;gt;://WOS:000373956600007&lt;/style&gt;&lt;/url&gt;&lt;/related-urls&gt;&lt;/urls&gt;&lt;electronic-resource-num&gt;10.1080/13676261.2015.1098777&lt;/electronic-resource-num&gt;&lt;language&gt;English&lt;/language&gt;&lt;/record&gt;&lt;/Cite&gt;&lt;/EndNote&gt;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Piqué, Veà, and Strecker (2016)</w:t>
      </w:r>
      <w:r w:rsidRPr="00A804F8">
        <w:rPr>
          <w:rFonts w:ascii="Segoe UI" w:eastAsia="Calibri" w:hAnsi="Segoe UI" w:cs="Segoe UI"/>
          <w:b/>
          <w:bCs/>
        </w:rPr>
        <w:fldChar w:fldCharType="end"/>
      </w:r>
      <w:r w:rsidRPr="00A804F8">
        <w:rPr>
          <w:rFonts w:ascii="Segoe UI" w:eastAsia="Calibri" w:hAnsi="Segoe UI" w:cs="Segoe UI"/>
        </w:rPr>
        <w:t xml:space="preserve"> evaluate the</w:t>
      </w:r>
      <w:r w:rsidRPr="00A804F8">
        <w:rPr>
          <w:rFonts w:ascii="Segoe UI" w:eastAsia="Calibri" w:hAnsi="Segoe UI" w:cs="Segoe UI"/>
          <w:b/>
          <w:bCs/>
        </w:rPr>
        <w:t xml:space="preserve"> </w:t>
      </w:r>
      <w:r w:rsidRPr="00A804F8">
        <w:rPr>
          <w:rFonts w:ascii="Segoe UI" w:eastAsia="Calibri" w:hAnsi="Segoe UI" w:cs="Segoe UI"/>
        </w:rPr>
        <w:t>European Council</w:t>
      </w:r>
      <w:r w:rsidR="00BA4CE3" w:rsidRPr="00A804F8">
        <w:rPr>
          <w:rFonts w:ascii="Segoe UI" w:eastAsia="Calibri" w:hAnsi="Segoe UI" w:cs="Segoe UI"/>
        </w:rPr>
        <w:t>’s</w:t>
      </w:r>
      <w:r w:rsidRPr="00A804F8">
        <w:rPr>
          <w:rFonts w:ascii="Segoe UI" w:eastAsia="Calibri" w:hAnsi="Segoe UI" w:cs="Segoe UI"/>
        </w:rPr>
        <w:t xml:space="preserve"> Youth Guarantee and its implementation in Spain. The EU’s general recommendations comprise cooperation between all stakeholders, early intervention measures to prevent the NEET phenomenon, support measures to facilitate labour market integration</w:t>
      </w:r>
      <w:r w:rsidR="001C148B" w:rsidRPr="00A804F8">
        <w:rPr>
          <w:rFonts w:ascii="Segoe UI" w:eastAsia="Calibri" w:hAnsi="Segoe UI" w:cs="Segoe UI"/>
        </w:rPr>
        <w:t>,</w:t>
      </w:r>
      <w:r w:rsidRPr="00A804F8">
        <w:rPr>
          <w:rFonts w:ascii="Segoe UI" w:eastAsia="Calibri" w:hAnsi="Segoe UI" w:cs="Segoe UI"/>
        </w:rPr>
        <w:t xml:space="preserve"> and </w:t>
      </w:r>
      <w:r w:rsidR="001C148B" w:rsidRPr="00A804F8">
        <w:rPr>
          <w:rFonts w:ascii="Segoe UI" w:eastAsia="Calibri" w:hAnsi="Segoe UI" w:cs="Segoe UI"/>
        </w:rPr>
        <w:t>the allocation of</w:t>
      </w:r>
      <w:r w:rsidRPr="00A804F8">
        <w:rPr>
          <w:rFonts w:ascii="Segoe UI" w:eastAsia="Calibri" w:hAnsi="Segoe UI" w:cs="Segoe UI"/>
        </w:rPr>
        <w:t xml:space="preserve"> EU structural funds. For Spain</w:t>
      </w:r>
      <w:r w:rsidR="001C148B" w:rsidRPr="00A804F8">
        <w:rPr>
          <w:rFonts w:ascii="Segoe UI" w:eastAsia="Calibri" w:hAnsi="Segoe UI" w:cs="Segoe UI"/>
        </w:rPr>
        <w:t>,</w:t>
      </w:r>
      <w:r w:rsidRPr="00A804F8">
        <w:rPr>
          <w:rFonts w:ascii="Segoe UI" w:eastAsia="Calibri" w:hAnsi="Segoe UI" w:cs="Segoe UI"/>
        </w:rPr>
        <w:t xml:space="preserve"> the specific implementation includes</w:t>
      </w:r>
      <w:r w:rsidR="001C148B" w:rsidRPr="00A804F8">
        <w:rPr>
          <w:rFonts w:ascii="Segoe UI" w:eastAsia="Calibri" w:hAnsi="Segoe UI" w:cs="Segoe UI"/>
        </w:rPr>
        <w:t>,</w:t>
      </w:r>
      <w:r w:rsidRPr="00A804F8">
        <w:rPr>
          <w:rFonts w:ascii="Segoe UI" w:eastAsia="Calibri" w:hAnsi="Segoe UI" w:cs="Segoe UI"/>
        </w:rPr>
        <w:t xml:space="preserve"> for example</w:t>
      </w:r>
      <w:r w:rsidR="001C148B" w:rsidRPr="00A804F8">
        <w:rPr>
          <w:rFonts w:ascii="Segoe UI" w:eastAsia="Calibri" w:hAnsi="Segoe UI" w:cs="Segoe UI"/>
        </w:rPr>
        <w:t>,</w:t>
      </w:r>
      <w:r w:rsidRPr="00A804F8">
        <w:rPr>
          <w:rFonts w:ascii="Segoe UI" w:eastAsia="Calibri" w:hAnsi="Segoe UI" w:cs="Segoe UI"/>
        </w:rPr>
        <w:t xml:space="preserve"> monitor</w:t>
      </w:r>
      <w:r w:rsidR="001C148B" w:rsidRPr="00A804F8">
        <w:rPr>
          <w:rFonts w:ascii="Segoe UI" w:eastAsia="Calibri" w:hAnsi="Segoe UI" w:cs="Segoe UI"/>
        </w:rPr>
        <w:t>ing</w:t>
      </w:r>
      <w:r w:rsidRPr="00A804F8">
        <w:rPr>
          <w:rFonts w:ascii="Segoe UI" w:eastAsia="Calibri" w:hAnsi="Segoe UI" w:cs="Segoe UI"/>
        </w:rPr>
        <w:t xml:space="preserve"> the effectiveness of its Entrepreneurship and Employment Strategy</w:t>
      </w:r>
      <w:r w:rsidR="001C148B" w:rsidRPr="00A804F8">
        <w:rPr>
          <w:rFonts w:ascii="Segoe UI" w:eastAsia="Calibri" w:hAnsi="Segoe UI" w:cs="Segoe UI"/>
        </w:rPr>
        <w:t xml:space="preserve"> measures and</w:t>
      </w:r>
      <w:r w:rsidRPr="00A804F8">
        <w:rPr>
          <w:rFonts w:ascii="Segoe UI" w:eastAsia="Calibri" w:hAnsi="Segoe UI" w:cs="Segoe UI"/>
        </w:rPr>
        <w:t xml:space="preserve"> strengthen</w:t>
      </w:r>
      <w:r w:rsidR="001C148B" w:rsidRPr="00A804F8">
        <w:rPr>
          <w:rFonts w:ascii="Segoe UI" w:eastAsia="Calibri" w:hAnsi="Segoe UI" w:cs="Segoe UI"/>
        </w:rPr>
        <w:t>ing</w:t>
      </w:r>
      <w:r w:rsidRPr="00A804F8">
        <w:rPr>
          <w:rFonts w:ascii="Segoe UI" w:eastAsia="Calibri" w:hAnsi="Segoe UI" w:cs="Segoe UI"/>
        </w:rPr>
        <w:t xml:space="preserve"> the importance of education and training for the labour market by expanding the dual vocational training system. The main concern that the authors raise is the insufficient and retroactive funding as well as the difficulty </w:t>
      </w:r>
      <w:r w:rsidR="001C148B" w:rsidRPr="00A804F8">
        <w:rPr>
          <w:rFonts w:ascii="Segoe UI" w:eastAsia="Calibri" w:hAnsi="Segoe UI" w:cs="Segoe UI"/>
        </w:rPr>
        <w:t>of reaching</w:t>
      </w:r>
      <w:r w:rsidRPr="00A804F8">
        <w:rPr>
          <w:rFonts w:ascii="Segoe UI" w:eastAsia="Calibri" w:hAnsi="Segoe UI" w:cs="Segoe UI"/>
        </w:rPr>
        <w:t xml:space="preserve"> the whole target group. In Spain</w:t>
      </w:r>
      <w:r w:rsidR="001C148B" w:rsidRPr="00A804F8">
        <w:rPr>
          <w:rFonts w:ascii="Segoe UI" w:eastAsia="Calibri" w:hAnsi="Segoe UI" w:cs="Segoe UI"/>
        </w:rPr>
        <w:t>,</w:t>
      </w:r>
      <w:r w:rsidRPr="00A804F8">
        <w:rPr>
          <w:rFonts w:ascii="Segoe UI" w:eastAsia="Calibri" w:hAnsi="Segoe UI" w:cs="Segoe UI"/>
        </w:rPr>
        <w:t xml:space="preserve"> young people must demonstrate that they have been in a NEET situation for a certain amount of time</w:t>
      </w:r>
      <w:r w:rsidR="001C148B" w:rsidRPr="00A804F8">
        <w:rPr>
          <w:rFonts w:ascii="Segoe UI" w:eastAsia="Calibri" w:hAnsi="Segoe UI" w:cs="Segoe UI"/>
        </w:rPr>
        <w:t>;</w:t>
      </w:r>
      <w:r w:rsidRPr="00A804F8">
        <w:rPr>
          <w:rFonts w:ascii="Segoe UI" w:eastAsia="Calibri" w:hAnsi="Segoe UI" w:cs="Segoe UI"/>
        </w:rPr>
        <w:t xml:space="preserve"> they must </w:t>
      </w:r>
      <w:r w:rsidR="001C148B" w:rsidRPr="00A804F8">
        <w:rPr>
          <w:rFonts w:ascii="Segoe UI" w:eastAsia="Calibri" w:hAnsi="Segoe UI" w:cs="Segoe UI"/>
        </w:rPr>
        <w:t xml:space="preserve">also </w:t>
      </w:r>
      <w:r w:rsidRPr="00A804F8">
        <w:rPr>
          <w:rFonts w:ascii="Segoe UI" w:eastAsia="Calibri" w:hAnsi="Segoe UI" w:cs="Segoe UI"/>
        </w:rPr>
        <w:t xml:space="preserve">know that such a program exists and apply </w:t>
      </w:r>
      <w:r w:rsidR="001C148B" w:rsidRPr="00A804F8">
        <w:rPr>
          <w:rFonts w:ascii="Segoe UI" w:eastAsia="Calibri" w:hAnsi="Segoe UI" w:cs="Segoe UI"/>
        </w:rPr>
        <w:t>for it</w:t>
      </w:r>
      <w:r w:rsidRPr="00A804F8">
        <w:rPr>
          <w:rFonts w:ascii="Segoe UI" w:eastAsia="Calibri" w:hAnsi="Segoe UI" w:cs="Segoe UI"/>
        </w:rPr>
        <w:t>. Therefore, the authors recommend revising the Youth Guarantee and combin</w:t>
      </w:r>
      <w:r w:rsidR="001C148B" w:rsidRPr="00A804F8">
        <w:rPr>
          <w:rFonts w:ascii="Segoe UI" w:eastAsia="Calibri" w:hAnsi="Segoe UI" w:cs="Segoe UI"/>
        </w:rPr>
        <w:t>ing</w:t>
      </w:r>
      <w:r w:rsidRPr="00A804F8">
        <w:rPr>
          <w:rFonts w:ascii="Segoe UI" w:eastAsia="Calibri" w:hAnsi="Segoe UI" w:cs="Segoe UI"/>
        </w:rPr>
        <w:t xml:space="preserve"> supply-side and demand-side measures</w:t>
      </w:r>
      <w:r w:rsidR="001C148B" w:rsidRPr="00A804F8">
        <w:rPr>
          <w:rFonts w:ascii="Segoe UI" w:eastAsia="Calibri" w:hAnsi="Segoe UI" w:cs="Segoe UI"/>
        </w:rPr>
        <w:t>,</w:t>
      </w:r>
      <w:r w:rsidRPr="00A804F8">
        <w:rPr>
          <w:rFonts w:ascii="Segoe UI" w:eastAsia="Calibri" w:hAnsi="Segoe UI" w:cs="Segoe UI"/>
        </w:rPr>
        <w:t xml:space="preserve"> such as </w:t>
      </w:r>
      <w:r w:rsidR="001C148B" w:rsidRPr="00A804F8">
        <w:rPr>
          <w:rFonts w:ascii="Segoe UI" w:eastAsia="Calibri" w:hAnsi="Segoe UI" w:cs="Segoe UI"/>
        </w:rPr>
        <w:t xml:space="preserve">by </w:t>
      </w:r>
      <w:r w:rsidRPr="00A804F8">
        <w:rPr>
          <w:rFonts w:ascii="Segoe UI" w:eastAsia="Calibri" w:hAnsi="Segoe UI" w:cs="Segoe UI"/>
        </w:rPr>
        <w:t>creating quality employment instead of promoting precarious jobs</w:t>
      </w:r>
      <w:r w:rsidR="001C148B" w:rsidRPr="00A804F8">
        <w:rPr>
          <w:rFonts w:ascii="Segoe UI" w:eastAsia="Calibri" w:hAnsi="Segoe UI" w:cs="Segoe UI"/>
        </w:rPr>
        <w:t>.</w:t>
      </w:r>
      <w:r w:rsidRPr="00A804F8">
        <w:rPr>
          <w:rFonts w:ascii="Segoe UI" w:eastAsia="Calibri" w:hAnsi="Segoe UI" w:cs="Segoe UI"/>
        </w:rPr>
        <w:t xml:space="preserve"> </w:t>
      </w:r>
      <w:r w:rsidR="001C148B" w:rsidRPr="00A804F8">
        <w:rPr>
          <w:rFonts w:ascii="Segoe UI" w:eastAsia="Calibri" w:hAnsi="Segoe UI" w:cs="Segoe UI"/>
        </w:rPr>
        <w:t xml:space="preserve">They also emphasise the importance of considering </w:t>
      </w:r>
      <w:r w:rsidRPr="00A804F8">
        <w:rPr>
          <w:rFonts w:ascii="Segoe UI" w:eastAsia="Calibri" w:hAnsi="Segoe UI" w:cs="Segoe UI"/>
        </w:rPr>
        <w:t xml:space="preserve">the heterogeneous and dynamic nature of the young people </w:t>
      </w:r>
      <w:r w:rsidR="001C148B" w:rsidRPr="00A804F8">
        <w:rPr>
          <w:rFonts w:ascii="Segoe UI" w:eastAsia="Calibri" w:hAnsi="Segoe UI" w:cs="Segoe UI"/>
        </w:rPr>
        <w:t xml:space="preserve">subsumed </w:t>
      </w:r>
      <w:r w:rsidRPr="00A804F8">
        <w:rPr>
          <w:rFonts w:ascii="Segoe UI" w:eastAsia="Calibri" w:hAnsi="Segoe UI" w:cs="Segoe UI"/>
        </w:rPr>
        <w:t xml:space="preserve">under the NEET </w:t>
      </w:r>
      <w:r w:rsidR="001C148B" w:rsidRPr="00A804F8">
        <w:rPr>
          <w:rFonts w:ascii="Segoe UI" w:eastAsia="Calibri" w:hAnsi="Segoe UI" w:cs="Segoe UI"/>
        </w:rPr>
        <w:t>category when designing</w:t>
      </w:r>
      <w:r w:rsidRPr="00A804F8">
        <w:rPr>
          <w:rFonts w:ascii="Segoe UI" w:eastAsia="Calibri" w:hAnsi="Segoe UI" w:cs="Segoe UI"/>
        </w:rPr>
        <w:t xml:space="preserve"> education and training measures. The </w:t>
      </w:r>
      <w:r w:rsidRPr="00A804F8">
        <w:rPr>
          <w:rFonts w:ascii="Segoe UI" w:eastAsia="Calibri" w:hAnsi="Segoe UI" w:cs="Segoe UI"/>
        </w:rPr>
        <w:lastRenderedPageBreak/>
        <w:t xml:space="preserve">implementation in Spain should entail a recruitment stage to inform and reach young people as well as to promote their participation. </w:t>
      </w:r>
    </w:p>
    <w:p w14:paraId="596103D4" w14:textId="773539F7" w:rsidR="00711B0D" w:rsidRPr="00A804F8" w:rsidRDefault="00711B0D" w:rsidP="612E8F23">
      <w:pPr>
        <w:jc w:val="both"/>
        <w:rPr>
          <w:rFonts w:ascii="Segoe UI" w:eastAsia="Calibri" w:hAnsi="Segoe UI" w:cs="Segoe UI"/>
          <w:szCs w:val="23"/>
        </w:rPr>
      </w:pPr>
      <w:r w:rsidRPr="00A804F8">
        <w:rPr>
          <w:rFonts w:ascii="Segoe UI" w:eastAsia="Calibri" w:hAnsi="Segoe UI" w:cs="Segoe UI"/>
          <w:b/>
          <w:bCs/>
          <w:szCs w:val="23"/>
        </w:rPr>
        <w:fldChar w:fldCharType="begin">
          <w:fldData xml:space="preserve">PEVuZE5vdGU+PENpdGUgQXV0aG9yWWVhcj0iMSI+PEF1dGhvcj5QaXRrw6RuZW48L0F1dGhvcj48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</w:fldData>
        </w:fldChar>
      </w:r>
      <w:r w:rsidRPr="00A804F8">
        <w:rPr>
          <w:rFonts w:ascii="Segoe UI" w:eastAsia="Calibri" w:hAnsi="Segoe UI" w:cs="Segoe UI"/>
          <w:b/>
          <w:bCs/>
          <w:szCs w:val="23"/>
        </w:rPr>
        <w:instrText xml:space="preserve"> ADDIN EN.CITE </w:instrText>
      </w:r>
      <w:r w:rsidRPr="00A804F8">
        <w:rPr>
          <w:rFonts w:ascii="Segoe UI" w:eastAsia="Calibri" w:hAnsi="Segoe UI" w:cs="Segoe UI"/>
          <w:b/>
          <w:bCs/>
          <w:szCs w:val="23"/>
        </w:rPr>
        <w:fldChar w:fldCharType="begin">
          <w:fldData xml:space="preserve">PEVuZE5vdGU+PENpdGUgQXV0aG9yWWVhcj0iMSI+PEF1dGhvcj5QaXRrw6RuZW48L0F1dGhvcj48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</w:fldData>
        </w:fldChar>
      </w:r>
      <w:r w:rsidRPr="00A804F8">
        <w:rPr>
          <w:rFonts w:ascii="Segoe UI" w:eastAsia="Calibri" w:hAnsi="Segoe UI" w:cs="Segoe UI"/>
          <w:b/>
          <w:bCs/>
          <w:szCs w:val="23"/>
        </w:rPr>
        <w:instrText xml:space="preserve"> ADDIN EN.CITE.DATA </w:instrText>
      </w:r>
      <w:r w:rsidRPr="00A804F8">
        <w:rPr>
          <w:rFonts w:ascii="Segoe UI" w:eastAsia="Calibri" w:hAnsi="Segoe UI" w:cs="Segoe UI"/>
          <w:b/>
          <w:bCs/>
          <w:szCs w:val="23"/>
        </w:rPr>
      </w:r>
      <w:r w:rsidRPr="00A804F8">
        <w:rPr>
          <w:rFonts w:ascii="Segoe UI" w:eastAsia="Calibri" w:hAnsi="Segoe UI" w:cs="Segoe UI"/>
          <w:b/>
          <w:bCs/>
          <w:szCs w:val="23"/>
        </w:rPr>
        <w:fldChar w:fldCharType="end"/>
      </w:r>
      <w:r w:rsidRPr="00A804F8">
        <w:rPr>
          <w:rFonts w:ascii="Segoe UI" w:eastAsia="Calibri" w:hAnsi="Segoe UI" w:cs="Segoe UI"/>
          <w:b/>
          <w:bCs/>
          <w:szCs w:val="23"/>
        </w:rPr>
      </w:r>
      <w:r w:rsidRPr="00A804F8">
        <w:rPr>
          <w:rFonts w:ascii="Segoe UI" w:eastAsia="Calibri" w:hAnsi="Segoe UI" w:cs="Segoe UI"/>
          <w:b/>
          <w:bCs/>
          <w:szCs w:val="23"/>
        </w:rPr>
        <w:fldChar w:fldCharType="separate"/>
      </w:r>
      <w:r w:rsidRPr="00A804F8">
        <w:rPr>
          <w:rFonts w:ascii="Segoe UI" w:eastAsia="Calibri" w:hAnsi="Segoe UI" w:cs="Segoe UI"/>
          <w:b/>
          <w:bCs/>
          <w:noProof/>
          <w:szCs w:val="23"/>
        </w:rPr>
        <w:t>Pitkänen, Remes, Moustgaard, and Martikainen (2021)</w:t>
      </w:r>
      <w:r w:rsidRPr="00A804F8">
        <w:rPr>
          <w:rFonts w:ascii="Segoe UI" w:eastAsia="Calibri" w:hAnsi="Segoe UI" w:cs="Segoe UI"/>
          <w:b/>
          <w:bCs/>
          <w:szCs w:val="23"/>
        </w:rPr>
        <w:fldChar w:fldCharType="end"/>
      </w:r>
      <w:r w:rsidRPr="00A804F8">
        <w:rPr>
          <w:rFonts w:ascii="Segoe UI" w:eastAsia="Calibri" w:hAnsi="Segoe UI" w:cs="Segoe UI"/>
          <w:szCs w:val="23"/>
        </w:rPr>
        <w:t xml:space="preserve"> assess </w:t>
      </w:r>
      <w:r w:rsidR="001C148B" w:rsidRPr="00A804F8">
        <w:rPr>
          <w:rFonts w:ascii="Segoe UI" w:eastAsia="Calibri" w:hAnsi="Segoe UI" w:cs="Segoe UI"/>
          <w:szCs w:val="23"/>
        </w:rPr>
        <w:t xml:space="preserve">the </w:t>
      </w:r>
      <w:r w:rsidRPr="00A804F8">
        <w:rPr>
          <w:rFonts w:ascii="Segoe UI" w:eastAsia="Calibri" w:hAnsi="Segoe UI" w:cs="Segoe UI"/>
          <w:szCs w:val="23"/>
        </w:rPr>
        <w:t xml:space="preserve">childhood determinants of becoming a NEET </w:t>
      </w:r>
      <w:r w:rsidR="001C148B" w:rsidRPr="00A804F8">
        <w:rPr>
          <w:rFonts w:ascii="Segoe UI" w:eastAsia="Calibri" w:hAnsi="Segoe UI" w:cs="Segoe UI"/>
          <w:szCs w:val="23"/>
        </w:rPr>
        <w:t xml:space="preserve">using </w:t>
      </w:r>
      <w:r w:rsidRPr="00A804F8">
        <w:rPr>
          <w:rFonts w:ascii="Segoe UI" w:eastAsia="Calibri" w:hAnsi="Segoe UI" w:cs="Segoe UI"/>
          <w:szCs w:val="23"/>
        </w:rPr>
        <w:t>logistic regression models</w:t>
      </w:r>
      <w:r w:rsidR="001C148B" w:rsidRPr="00A804F8">
        <w:rPr>
          <w:rFonts w:ascii="Segoe UI" w:eastAsia="Calibri" w:hAnsi="Segoe UI" w:cs="Segoe UI"/>
          <w:szCs w:val="23"/>
        </w:rPr>
        <w:t>. Their</w:t>
      </w:r>
      <w:r w:rsidRPr="00A804F8">
        <w:rPr>
          <w:rFonts w:ascii="Segoe UI" w:eastAsia="Calibri" w:hAnsi="Segoe UI" w:cs="Segoe UI"/>
          <w:szCs w:val="23"/>
        </w:rPr>
        <w:t xml:space="preserve"> sample</w:t>
      </w:r>
      <w:r w:rsidR="001C148B" w:rsidRPr="00A804F8">
        <w:rPr>
          <w:rFonts w:ascii="Segoe UI" w:eastAsia="Calibri" w:hAnsi="Segoe UI" w:cs="Segoe UI"/>
          <w:szCs w:val="23"/>
        </w:rPr>
        <w:t xml:space="preserve"> consists</w:t>
      </w:r>
      <w:r w:rsidRPr="00A804F8">
        <w:rPr>
          <w:rFonts w:ascii="Segoe UI" w:eastAsia="Calibri" w:hAnsi="Segoe UI" w:cs="Segoe UI"/>
          <w:szCs w:val="23"/>
        </w:rPr>
        <w:t xml:space="preserve"> of 99,137 children born</w:t>
      </w:r>
      <w:r w:rsidR="001C148B" w:rsidRPr="00A804F8">
        <w:rPr>
          <w:rFonts w:ascii="Segoe UI" w:eastAsia="Calibri" w:hAnsi="Segoe UI" w:cs="Segoe UI"/>
          <w:szCs w:val="23"/>
        </w:rPr>
        <w:t xml:space="preserve"> between</w:t>
      </w:r>
      <w:r w:rsidRPr="00A804F8">
        <w:rPr>
          <w:rFonts w:ascii="Segoe UI" w:eastAsia="Calibri" w:hAnsi="Segoe UI" w:cs="Segoe UI"/>
          <w:szCs w:val="23"/>
        </w:rPr>
        <w:t xml:space="preserve"> 1986</w:t>
      </w:r>
      <w:r w:rsidR="001C148B" w:rsidRPr="00A804F8">
        <w:rPr>
          <w:rFonts w:ascii="Segoe UI" w:eastAsia="Calibri" w:hAnsi="Segoe UI" w:cs="Segoe UI"/>
          <w:szCs w:val="23"/>
        </w:rPr>
        <w:t xml:space="preserve"> and </w:t>
      </w:r>
      <w:r w:rsidRPr="00A804F8">
        <w:rPr>
          <w:rFonts w:ascii="Segoe UI" w:eastAsia="Calibri" w:hAnsi="Segoe UI" w:cs="Segoe UI"/>
          <w:szCs w:val="23"/>
        </w:rPr>
        <w:t>1993</w:t>
      </w:r>
      <w:r w:rsidR="001C148B" w:rsidRPr="00A804F8">
        <w:rPr>
          <w:rFonts w:ascii="Segoe UI" w:eastAsia="Calibri" w:hAnsi="Segoe UI" w:cs="Segoe UI"/>
          <w:szCs w:val="23"/>
        </w:rPr>
        <w:t>, obtained</w:t>
      </w:r>
      <w:r w:rsidRPr="00A804F8">
        <w:rPr>
          <w:rFonts w:ascii="Segoe UI" w:eastAsia="Calibri" w:hAnsi="Segoe UI" w:cs="Segoe UI"/>
          <w:szCs w:val="23"/>
        </w:rPr>
        <w:t xml:space="preserve"> from Finish longitudinal register data</w:t>
      </w:r>
      <w:r w:rsidR="001C148B" w:rsidRPr="00A804F8">
        <w:rPr>
          <w:rFonts w:ascii="Segoe UI" w:eastAsia="Calibri" w:hAnsi="Segoe UI" w:cs="Segoe UI"/>
          <w:szCs w:val="23"/>
        </w:rPr>
        <w:t>,</w:t>
      </w:r>
      <w:r w:rsidRPr="00A804F8">
        <w:rPr>
          <w:rFonts w:ascii="Segoe UI" w:eastAsia="Calibri" w:hAnsi="Segoe UI" w:cs="Segoe UI"/>
          <w:szCs w:val="23"/>
        </w:rPr>
        <w:t xml:space="preserve"> and follow</w:t>
      </w:r>
      <w:r w:rsidR="001C148B" w:rsidRPr="00A804F8">
        <w:rPr>
          <w:rFonts w:ascii="Segoe UI" w:eastAsia="Calibri" w:hAnsi="Segoe UI" w:cs="Segoe UI"/>
          <w:szCs w:val="23"/>
        </w:rPr>
        <w:t>s</w:t>
      </w:r>
      <w:r w:rsidRPr="00A804F8">
        <w:rPr>
          <w:rFonts w:ascii="Segoe UI" w:eastAsia="Calibri" w:hAnsi="Segoe UI" w:cs="Segoe UI"/>
          <w:szCs w:val="23"/>
        </w:rPr>
        <w:t xml:space="preserve"> the cohort from birth to age 18. The authors show that </w:t>
      </w:r>
      <w:r w:rsidR="001C148B" w:rsidRPr="00A804F8">
        <w:rPr>
          <w:rFonts w:ascii="Segoe UI" w:eastAsia="Calibri" w:hAnsi="Segoe UI" w:cs="Segoe UI"/>
          <w:szCs w:val="23"/>
        </w:rPr>
        <w:t xml:space="preserve">having parents with fewer </w:t>
      </w:r>
      <w:r w:rsidRPr="00A804F8">
        <w:rPr>
          <w:rFonts w:ascii="Segoe UI" w:eastAsia="Calibri" w:hAnsi="Segoe UI" w:cs="Segoe UI"/>
          <w:szCs w:val="23"/>
        </w:rPr>
        <w:t xml:space="preserve">socio-economic resources </w:t>
      </w:r>
      <w:r w:rsidR="001C148B" w:rsidRPr="00A804F8">
        <w:rPr>
          <w:rFonts w:ascii="Segoe UI" w:eastAsia="Calibri" w:hAnsi="Segoe UI" w:cs="Segoe UI"/>
          <w:szCs w:val="23"/>
        </w:rPr>
        <w:t xml:space="preserve">is </w:t>
      </w:r>
      <w:r w:rsidRPr="00A804F8">
        <w:rPr>
          <w:rFonts w:ascii="Segoe UI" w:eastAsia="Calibri" w:hAnsi="Segoe UI" w:cs="Segoe UI"/>
          <w:szCs w:val="23"/>
        </w:rPr>
        <w:t>strongly associated with the NEET risk, whereas the link between adverse childhood experiences and</w:t>
      </w:r>
      <w:r w:rsidR="001C148B" w:rsidRPr="00A804F8">
        <w:rPr>
          <w:rFonts w:ascii="Segoe UI" w:eastAsia="Calibri" w:hAnsi="Segoe UI" w:cs="Segoe UI"/>
          <w:szCs w:val="23"/>
        </w:rPr>
        <w:t xml:space="preserve"> becoming</w:t>
      </w:r>
      <w:r w:rsidRPr="00A804F8">
        <w:rPr>
          <w:rFonts w:ascii="Segoe UI" w:eastAsia="Calibri" w:hAnsi="Segoe UI" w:cs="Segoe UI"/>
          <w:szCs w:val="23"/>
        </w:rPr>
        <w:t xml:space="preserve"> NEET is more moderate and mostly explained by socio-economic factors. These findings have some policy implications</w:t>
      </w:r>
      <w:r w:rsidR="001C148B" w:rsidRPr="00A804F8">
        <w:rPr>
          <w:rFonts w:ascii="Segoe UI" w:eastAsia="Calibri" w:hAnsi="Segoe UI" w:cs="Segoe UI"/>
          <w:szCs w:val="23"/>
        </w:rPr>
        <w:t>:</w:t>
      </w:r>
      <w:r w:rsidRPr="00A804F8">
        <w:rPr>
          <w:rFonts w:ascii="Segoe UI" w:eastAsia="Calibri" w:hAnsi="Segoe UI" w:cs="Segoe UI"/>
          <w:szCs w:val="23"/>
        </w:rPr>
        <w:t xml:space="preserve"> first</w:t>
      </w:r>
      <w:r w:rsidR="001C148B" w:rsidRPr="00A804F8">
        <w:rPr>
          <w:rFonts w:ascii="Segoe UI" w:eastAsia="Calibri" w:hAnsi="Segoe UI" w:cs="Segoe UI"/>
          <w:szCs w:val="23"/>
        </w:rPr>
        <w:t>,</w:t>
      </w:r>
      <w:r w:rsidRPr="00A804F8">
        <w:rPr>
          <w:rFonts w:ascii="Segoe UI" w:eastAsia="Calibri" w:hAnsi="Segoe UI" w:cs="Segoe UI"/>
          <w:szCs w:val="23"/>
        </w:rPr>
        <w:t xml:space="preserve"> it is crucial to increase targeted interventions</w:t>
      </w:r>
      <w:r w:rsidR="001C148B" w:rsidRPr="00A804F8">
        <w:rPr>
          <w:rFonts w:ascii="Segoe UI" w:eastAsia="Calibri" w:hAnsi="Segoe UI" w:cs="Segoe UI"/>
          <w:szCs w:val="23"/>
        </w:rPr>
        <w:t>,</w:t>
      </w:r>
      <w:r w:rsidRPr="00A804F8">
        <w:rPr>
          <w:rFonts w:ascii="Segoe UI" w:eastAsia="Calibri" w:hAnsi="Segoe UI" w:cs="Segoe UI"/>
          <w:szCs w:val="23"/>
        </w:rPr>
        <w:t xml:space="preserve"> such as financial assistance for parents</w:t>
      </w:r>
      <w:r w:rsidR="001C148B" w:rsidRPr="00A804F8">
        <w:rPr>
          <w:rFonts w:ascii="Segoe UI" w:eastAsia="Calibri" w:hAnsi="Segoe UI" w:cs="Segoe UI"/>
          <w:szCs w:val="23"/>
        </w:rPr>
        <w:t>;</w:t>
      </w:r>
      <w:r w:rsidRPr="00A804F8">
        <w:rPr>
          <w:rFonts w:ascii="Segoe UI" w:eastAsia="Calibri" w:hAnsi="Segoe UI" w:cs="Segoe UI"/>
          <w:szCs w:val="23"/>
        </w:rPr>
        <w:t xml:space="preserve"> second</w:t>
      </w:r>
      <w:r w:rsidR="001C148B" w:rsidRPr="00A804F8">
        <w:rPr>
          <w:rFonts w:ascii="Segoe UI" w:eastAsia="Calibri" w:hAnsi="Segoe UI" w:cs="Segoe UI"/>
          <w:szCs w:val="23"/>
        </w:rPr>
        <w:t>,</w:t>
      </w:r>
      <w:r w:rsidRPr="00A804F8">
        <w:rPr>
          <w:rFonts w:ascii="Segoe UI" w:eastAsia="Calibri" w:hAnsi="Segoe UI" w:cs="Segoe UI"/>
          <w:szCs w:val="23"/>
        </w:rPr>
        <w:t xml:space="preserve"> </w:t>
      </w:r>
      <w:r w:rsidR="001C148B" w:rsidRPr="00A804F8">
        <w:rPr>
          <w:rFonts w:ascii="Segoe UI" w:eastAsia="Calibri" w:hAnsi="Segoe UI" w:cs="Segoe UI"/>
          <w:szCs w:val="23"/>
        </w:rPr>
        <w:t xml:space="preserve">raising </w:t>
      </w:r>
      <w:r w:rsidRPr="00A804F8">
        <w:rPr>
          <w:rFonts w:ascii="Segoe UI" w:eastAsia="Calibri" w:hAnsi="Segoe UI" w:cs="Segoe UI"/>
          <w:szCs w:val="23"/>
        </w:rPr>
        <w:t>the mandatory age for leaving</w:t>
      </w:r>
      <w:r w:rsidR="001C148B" w:rsidRPr="00A804F8">
        <w:rPr>
          <w:rFonts w:ascii="Segoe UI" w:eastAsia="Calibri" w:hAnsi="Segoe UI" w:cs="Segoe UI"/>
          <w:szCs w:val="23"/>
        </w:rPr>
        <w:t xml:space="preserve"> school</w:t>
      </w:r>
      <w:r w:rsidRPr="00A804F8">
        <w:rPr>
          <w:rFonts w:ascii="Segoe UI" w:eastAsia="Calibri" w:hAnsi="Segoe UI" w:cs="Segoe UI"/>
          <w:szCs w:val="23"/>
        </w:rPr>
        <w:t xml:space="preserve"> and </w:t>
      </w:r>
      <w:r w:rsidR="001C148B" w:rsidRPr="00A804F8">
        <w:rPr>
          <w:rFonts w:ascii="Segoe UI" w:eastAsia="Calibri" w:hAnsi="Segoe UI" w:cs="Segoe UI"/>
          <w:szCs w:val="23"/>
        </w:rPr>
        <w:t>for receiving gratis</w:t>
      </w:r>
      <w:r w:rsidRPr="00A804F8">
        <w:rPr>
          <w:rFonts w:ascii="Segoe UI" w:eastAsia="Calibri" w:hAnsi="Segoe UI" w:cs="Segoe UI"/>
          <w:szCs w:val="23"/>
        </w:rPr>
        <w:t xml:space="preserve"> secondary education could also help to reduce the NEET rates. </w:t>
      </w:r>
    </w:p>
    <w:p w14:paraId="79DCD3E6" w14:textId="6F59C48D"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AuthorYear="1"&gt;&lt;Author&gt;Quinn&lt;/Author&gt;&lt;Year&gt;2013&lt;/Year&gt;&lt;RecNum&gt;2903&lt;/RecNum&gt;&lt;DisplayText&gt;Quinn (2013)&lt;/DisplayText&gt;&lt;record&gt;&lt;rec-number&gt;2903&lt;/rec-number&gt;&lt;foreign-keys&gt;&lt;key app="EN" db-id="0xf0awap4xeszmepvpdvvtrc5rp9fe2tttwv" timestamp="1669915229"&gt;2903&lt;/key&gt;&lt;/foreign-keys&gt;&lt;ref-type name="Journal Article"&gt;17&lt;/ref-type&gt;&lt;contributors&gt;&lt;authors&gt;&lt;author&gt;Quinn, J.&lt;/author&gt;&lt;/authors&gt;&lt;/contributors&gt;&lt;auth-address&gt;Univ Plymouth, Fac Hlth Educ &amp;amp; Soc, Plymouth PL4 8AA, Devon, England.&amp;#xD;Quinn, J (corresponding author), Univ Plymouth, Fac Hlth Educ &amp;amp; Soc, Plymouth PL4 8AA, Devon, England.&amp;#xD;jocey.quinn@plymouth.ac.uk&lt;/auth-address&gt;&lt;titles&gt;&lt;title&gt;New learning worlds: the significance of nature in the lives of marginalised young people&lt;/title&gt;&lt;secondary-title&gt;Discourse-Studies in the Cultural Politics of Education&lt;/secondary-title&gt;&lt;alt-title&gt;Discourse&lt;/alt-title&gt;&lt;/titles&gt;&lt;periodical&gt;&lt;full-title&gt;Discourse-Studies in the Cultural Politics of Education&lt;/full-title&gt;&lt;abbr-1&gt;Discourse&lt;/abbr-1&gt;&lt;/periodical&gt;&lt;alt-periodical&gt;&lt;full-title&gt;Discourse-Studies in the Cultural Politics of Education&lt;/full-title&gt;&lt;abbr-1&gt;Discourse&lt;/abbr-1&gt;&lt;/alt-periodical&gt;&lt;pages&gt;716-730&lt;/pages&gt;&lt;volume&gt;34&lt;/volume&gt;&lt;number&gt;5&lt;/number&gt;&lt;keywords&gt;&lt;keyword&gt;young people&lt;/keyword&gt;&lt;keyword&gt;marginalisation&lt;/keyword&gt;&lt;keyword&gt;nature&lt;/keyword&gt;&lt;keyword&gt;learning&lt;/keyword&gt;&lt;keyword&gt;post-human&lt;/keyword&gt;&lt;keyword&gt;citizen&lt;/keyword&gt;&lt;keyword&gt;service&lt;/keyword&gt;&lt;keyword&gt;youth&lt;/keyword&gt;&lt;keyword&gt;experiences&lt;/keyword&gt;&lt;keyword&gt;forest&lt;/keyword&gt;&lt;keyword&gt;green&lt;/keyword&gt;&lt;keyword&gt;neet&lt;/keyword&gt;&lt;keyword&gt;Education &amp;amp; Educational Research&lt;/keyword&gt;&lt;/keywords&gt;&lt;dates&gt;&lt;year&gt;2013&lt;/year&gt;&lt;/dates&gt;&lt;isbn&gt;0159-6306&lt;/isbn&gt;&lt;accession-num&gt;WOS:000330466100006&lt;/accession-num&gt;&lt;work-type&gt;Article&lt;/work-type&gt;&lt;urls&gt;&lt;related-urls&gt;&lt;url&gt;&amp;lt;Go to ISI&amp;gt;://WOS:000330466100006&lt;/url&gt;&lt;/related-urls&gt;&lt;/urls&gt;&lt;electronic-resource-num&gt;10.1080/01596306.2013.728366&lt;/electronic-resource-num&gt;&lt;language&gt;English&lt;/language&gt;&lt;/record&gt;&lt;/Cite&gt;&lt;/EndNote&gt;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Quinn (2013)</w:t>
      </w:r>
      <w:r w:rsidRPr="00A804F8">
        <w:rPr>
          <w:rFonts w:ascii="Segoe UI" w:eastAsia="Calibri" w:hAnsi="Segoe UI" w:cs="Segoe UI"/>
          <w:b/>
          <w:bCs/>
        </w:rPr>
        <w:fldChar w:fldCharType="end"/>
      </w:r>
      <w:r w:rsidRPr="00A804F8">
        <w:rPr>
          <w:rFonts w:ascii="Segoe UI" w:eastAsia="Calibri" w:hAnsi="Segoe UI" w:cs="Segoe UI"/>
        </w:rPr>
        <w:t xml:space="preserve"> explores the significance of nature in the learning lives of marginalised young people. The article is focus on young people in jobs without training. The</w:t>
      </w:r>
      <w:r w:rsidR="001C148B" w:rsidRPr="00A804F8">
        <w:rPr>
          <w:rFonts w:ascii="Segoe UI" w:eastAsia="Calibri" w:hAnsi="Segoe UI" w:cs="Segoe UI"/>
        </w:rPr>
        <w:t xml:space="preserve"> author finds that</w:t>
      </w:r>
      <w:r w:rsidRPr="00A804F8">
        <w:rPr>
          <w:rFonts w:ascii="Segoe UI" w:eastAsia="Calibri" w:hAnsi="Segoe UI" w:cs="Segoe UI"/>
        </w:rPr>
        <w:t xml:space="preserve"> nature could provide some opportunities for practical learning </w:t>
      </w:r>
      <w:r w:rsidR="001C148B" w:rsidRPr="00A804F8">
        <w:rPr>
          <w:rFonts w:ascii="Segoe UI" w:eastAsia="Calibri" w:hAnsi="Segoe UI" w:cs="Segoe UI"/>
        </w:rPr>
        <w:t xml:space="preserve">to </w:t>
      </w:r>
      <w:r w:rsidRPr="00A804F8">
        <w:rPr>
          <w:rFonts w:ascii="Segoe UI" w:eastAsia="Calibri" w:hAnsi="Segoe UI" w:cs="Segoe UI"/>
        </w:rPr>
        <w:t xml:space="preserve">young people in jobs without training. </w:t>
      </w:r>
    </w:p>
    <w:p w14:paraId="27BA105F" w14:textId="0E2207E2" w:rsidR="00711B0D" w:rsidRPr="00A804F8" w:rsidRDefault="00711B0D" w:rsidP="1E801635">
      <w:pPr>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PEVuZE5vdGU+PENpdGUgQXV0aG9yWWVhcj0iMSI+PEF1dGhvcj5SYWdodXBhdGhpPC9BdXRob3I+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PEVuZE5vdGU+PENpdGUgQXV0aG9yWWVhcj0iMSI+PEF1dGhvcj5SYWdodXBhdGhpPC9BdXRob3I+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Raghupathi and Raghupathi (2020)</w:t>
      </w:r>
      <w:r w:rsidRPr="00A804F8">
        <w:rPr>
          <w:rFonts w:ascii="Segoe UI" w:eastAsia="Calibri" w:hAnsi="Segoe UI" w:cs="Segoe UI"/>
          <w:b/>
          <w:bCs/>
        </w:rPr>
        <w:fldChar w:fldCharType="end"/>
      </w:r>
      <w:r w:rsidRPr="00A804F8">
        <w:rPr>
          <w:rFonts w:ascii="Segoe UI" w:eastAsia="Calibri" w:hAnsi="Segoe UI" w:cs="Segoe UI"/>
        </w:rPr>
        <w:t xml:space="preserve"> focus on covariations between indicators of education and indicators of health. The</w:t>
      </w:r>
      <w:r w:rsidR="005808DE" w:rsidRPr="00A804F8">
        <w:rPr>
          <w:rFonts w:ascii="Segoe UI" w:eastAsia="Calibri" w:hAnsi="Segoe UI" w:cs="Segoe UI"/>
        </w:rPr>
        <w:t>y focus on the</w:t>
      </w:r>
      <w:r w:rsidRPr="00A804F8">
        <w:rPr>
          <w:rFonts w:ascii="Segoe UI" w:eastAsia="Calibri" w:hAnsi="Segoe UI" w:cs="Segoe UI"/>
        </w:rPr>
        <w:t xml:space="preserve"> 26 OECD countries over a </w:t>
      </w:r>
      <w:r w:rsidR="005808DE" w:rsidRPr="00A804F8">
        <w:rPr>
          <w:rFonts w:ascii="Segoe UI" w:eastAsia="Calibri" w:hAnsi="Segoe UI" w:cs="Segoe UI"/>
        </w:rPr>
        <w:t xml:space="preserve">period </w:t>
      </w:r>
      <w:r w:rsidRPr="00A804F8">
        <w:rPr>
          <w:rFonts w:ascii="Segoe UI" w:eastAsia="Calibri" w:hAnsi="Segoe UI" w:cs="Segoe UI"/>
        </w:rPr>
        <w:t xml:space="preserve">of 20 years: 1995-2015. </w:t>
      </w:r>
      <w:r w:rsidR="004266EC" w:rsidRPr="00A804F8">
        <w:rPr>
          <w:rFonts w:ascii="Segoe UI" w:eastAsia="Calibri" w:hAnsi="Segoe UI" w:cs="Segoe UI"/>
        </w:rPr>
        <w:t>Even though</w:t>
      </w:r>
      <w:r w:rsidRPr="00A804F8">
        <w:rPr>
          <w:rFonts w:ascii="Segoe UI" w:eastAsia="Calibri" w:hAnsi="Segoe UI" w:cs="Segoe UI"/>
        </w:rPr>
        <w:t xml:space="preserve"> the relations</w:t>
      </w:r>
      <w:r w:rsidR="00700901" w:rsidRPr="00A804F8">
        <w:rPr>
          <w:rFonts w:ascii="Segoe UI" w:eastAsia="Calibri" w:hAnsi="Segoe UI" w:cs="Segoe UI"/>
        </w:rPr>
        <w:t>hips</w:t>
      </w:r>
      <w:r w:rsidRPr="00A804F8">
        <w:rPr>
          <w:rFonts w:ascii="Segoe UI" w:eastAsia="Calibri" w:hAnsi="Segoe UI" w:cs="Segoe UI"/>
        </w:rPr>
        <w:t xml:space="preserve"> are treated as causal, the paper makes use of bivariate correlations</w:t>
      </w:r>
      <w:r w:rsidR="004266EC" w:rsidRPr="00A804F8">
        <w:rPr>
          <w:rFonts w:ascii="Segoe UI" w:eastAsia="Calibri" w:hAnsi="Segoe UI" w:cs="Segoe UI"/>
        </w:rPr>
        <w:t xml:space="preserve"> only</w:t>
      </w:r>
      <w:r w:rsidRPr="00A804F8">
        <w:rPr>
          <w:rFonts w:ascii="Segoe UI" w:eastAsia="Calibri" w:hAnsi="Segoe UI" w:cs="Segoe UI"/>
        </w:rPr>
        <w:t xml:space="preserve">, for indicators that are treated in cross-sectional perspective, despite the data </w:t>
      </w:r>
      <w:r w:rsidR="004266EC" w:rsidRPr="00A804F8">
        <w:rPr>
          <w:rFonts w:ascii="Segoe UI" w:eastAsia="Calibri" w:hAnsi="Segoe UI" w:cs="Segoe UI"/>
        </w:rPr>
        <w:t>being</w:t>
      </w:r>
      <w:r w:rsidRPr="00A804F8">
        <w:rPr>
          <w:rFonts w:ascii="Segoe UI" w:eastAsia="Calibri" w:hAnsi="Segoe UI" w:cs="Segoe UI"/>
        </w:rPr>
        <w:t xml:space="preserve"> longitudinal by nature. NEET rates, both at ages 15-19 and 20-24, prove to be positively correlated to</w:t>
      </w:r>
      <w:r w:rsidR="005808DE" w:rsidRPr="00A804F8">
        <w:rPr>
          <w:rFonts w:ascii="Segoe UI" w:eastAsia="Calibri" w:hAnsi="Segoe UI" w:cs="Segoe UI"/>
        </w:rPr>
        <w:t xml:space="preserve"> the</w:t>
      </w:r>
      <w:r w:rsidRPr="00A804F8">
        <w:rPr>
          <w:rFonts w:ascii="Segoe UI" w:eastAsia="Calibri" w:hAnsi="Segoe UI" w:cs="Segoe UI"/>
        </w:rPr>
        <w:t xml:space="preserve"> infant mortality rate, and negatively with life expectancy at birth. Lower death rates from cancer are noted in societies where the NEET rate is higher. The authors advance the hypothesis that this is probably due to higher work stress in countries with lower NEET rates. However, one may also hypothesis</w:t>
      </w:r>
      <w:r w:rsidR="005808DE" w:rsidRPr="00A804F8">
        <w:rPr>
          <w:rFonts w:ascii="Segoe UI" w:eastAsia="Calibri" w:hAnsi="Segoe UI" w:cs="Segoe UI"/>
        </w:rPr>
        <w:t>e</w:t>
      </w:r>
      <w:r w:rsidRPr="00A804F8">
        <w:rPr>
          <w:rFonts w:ascii="Segoe UI" w:eastAsia="Calibri" w:hAnsi="Segoe UI" w:cs="Segoe UI"/>
        </w:rPr>
        <w:t xml:space="preserve"> that in countries with higher NEET rates</w:t>
      </w:r>
      <w:r w:rsidR="005808DE" w:rsidRPr="00A804F8">
        <w:rPr>
          <w:rFonts w:ascii="Segoe UI" w:eastAsia="Calibri" w:hAnsi="Segoe UI" w:cs="Segoe UI"/>
        </w:rPr>
        <w:t>,</w:t>
      </w:r>
      <w:r w:rsidRPr="00A804F8">
        <w:rPr>
          <w:rFonts w:ascii="Segoe UI" w:eastAsia="Calibri" w:hAnsi="Segoe UI" w:cs="Segoe UI"/>
        </w:rPr>
        <w:t xml:space="preserve"> it is more likely that other death causes reduce the number of people that live long. Other correlations are also noted: low</w:t>
      </w:r>
      <w:r w:rsidR="005808DE" w:rsidRPr="00A804F8">
        <w:rPr>
          <w:rFonts w:ascii="Segoe UI" w:eastAsia="Calibri" w:hAnsi="Segoe UI" w:cs="Segoe UI"/>
        </w:rPr>
        <w:t>er</w:t>
      </w:r>
      <w:r w:rsidRPr="00A804F8">
        <w:rPr>
          <w:rFonts w:ascii="Segoe UI" w:eastAsia="Calibri" w:hAnsi="Segoe UI" w:cs="Segoe UI"/>
        </w:rPr>
        <w:t xml:space="preserve"> NEET rates </w:t>
      </w:r>
      <w:r w:rsidR="005808DE" w:rsidRPr="00A804F8">
        <w:rPr>
          <w:rFonts w:ascii="Segoe UI" w:eastAsia="Calibri" w:hAnsi="Segoe UI" w:cs="Segoe UI"/>
        </w:rPr>
        <w:t xml:space="preserve">are </w:t>
      </w:r>
      <w:r w:rsidRPr="00A804F8">
        <w:rPr>
          <w:rFonts w:ascii="Segoe UI" w:eastAsia="Calibri" w:hAnsi="Segoe UI" w:cs="Segoe UI"/>
        </w:rPr>
        <w:t>associate</w:t>
      </w:r>
      <w:r w:rsidR="005808DE" w:rsidRPr="00A804F8">
        <w:rPr>
          <w:rFonts w:ascii="Segoe UI" w:eastAsia="Calibri" w:hAnsi="Segoe UI" w:cs="Segoe UI"/>
        </w:rPr>
        <w:t>d</w:t>
      </w:r>
      <w:r w:rsidRPr="00A804F8">
        <w:rPr>
          <w:rFonts w:ascii="Segoe UI" w:eastAsia="Calibri" w:hAnsi="Segoe UI" w:cs="Segoe UI"/>
        </w:rPr>
        <w:t xml:space="preserve"> with higher health expenditures and higher vaccination rates.</w:t>
      </w:r>
    </w:p>
    <w:p w14:paraId="2812E30E" w14:textId="412DD859" w:rsidR="00711B0D" w:rsidRPr="00A804F8" w:rsidRDefault="00711B0D" w:rsidP="00EF40EA">
      <w:pPr>
        <w:jc w:val="both"/>
        <w:rPr>
          <w:rFonts w:ascii="Segoe UI" w:hAnsi="Segoe UI" w:cs="Segoe UI"/>
        </w:rPr>
      </w:pPr>
      <w:r w:rsidRPr="00A804F8">
        <w:rPr>
          <w:rFonts w:ascii="Segoe UI" w:hAnsi="Segoe UI" w:cs="Segoe UI"/>
          <w:b/>
          <w:bCs/>
        </w:rPr>
        <w:fldChar w:fldCharType="begin">
          <w:fldData xml:space="preserve">PEVuZE5vdGU+PENpdGUgQXV0aG9yWWVhcj0iMSI+PEF1dGhvcj5SxINpbGVhbnUtU3plbGVzPC9B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PEVuZE5vdGU+PENpdGUgQXV0aG9yWWVhcj0iMSI+PEF1dGhvcj5SxINpbGVhbnUtU3plbGVzPC9B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Răileanu-Szeles and Simionescu (2022)</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provide a comparative analysis of NEETs in EU regions and</w:t>
      </w:r>
      <w:r w:rsidR="005808DE" w:rsidRPr="00A804F8">
        <w:rPr>
          <w:rFonts w:ascii="Segoe UI" w:hAnsi="Segoe UI" w:cs="Segoe UI"/>
        </w:rPr>
        <w:t xml:space="preserve"> of</w:t>
      </w:r>
      <w:r w:rsidRPr="00A804F8">
        <w:rPr>
          <w:rFonts w:ascii="Segoe UI" w:hAnsi="Segoe UI" w:cs="Segoe UI"/>
        </w:rPr>
        <w:t xml:space="preserve"> the influence of the digital divide, education</w:t>
      </w:r>
      <w:r w:rsidR="005808DE" w:rsidRPr="00A804F8">
        <w:rPr>
          <w:rFonts w:ascii="Segoe UI" w:hAnsi="Segoe UI" w:cs="Segoe UI"/>
        </w:rPr>
        <w:t>,</w:t>
      </w:r>
      <w:r w:rsidRPr="00A804F8">
        <w:rPr>
          <w:rFonts w:ascii="Segoe UI" w:hAnsi="Segoe UI" w:cs="Segoe UI"/>
        </w:rPr>
        <w:t xml:space="preserve"> and sectoral growth. Linear dynamic panel regression models using Eurostat data identify factors </w:t>
      </w:r>
      <w:r w:rsidR="005808DE" w:rsidRPr="00A804F8">
        <w:rPr>
          <w:rFonts w:ascii="Segoe UI" w:hAnsi="Segoe UI" w:cs="Segoe UI"/>
        </w:rPr>
        <w:t xml:space="preserve">affecting </w:t>
      </w:r>
      <w:r w:rsidRPr="00A804F8">
        <w:rPr>
          <w:rFonts w:ascii="Segoe UI" w:hAnsi="Segoe UI" w:cs="Segoe UI"/>
        </w:rPr>
        <w:t>regional NEET youth</w:t>
      </w:r>
      <w:r w:rsidR="005808DE" w:rsidRPr="00A804F8">
        <w:rPr>
          <w:rFonts w:ascii="Segoe UI" w:hAnsi="Segoe UI" w:cs="Segoe UI"/>
        </w:rPr>
        <w:t xml:space="preserve"> rates</w:t>
      </w:r>
      <w:r w:rsidRPr="00A804F8">
        <w:rPr>
          <w:rFonts w:ascii="Segoe UI" w:hAnsi="Segoe UI" w:cs="Segoe UI"/>
        </w:rPr>
        <w:t>. The paper reveals that bridging the digital divide, for example</w:t>
      </w:r>
      <w:r w:rsidR="005808DE" w:rsidRPr="00A804F8">
        <w:rPr>
          <w:rFonts w:ascii="Segoe UI" w:hAnsi="Segoe UI" w:cs="Segoe UI"/>
        </w:rPr>
        <w:t>,</w:t>
      </w:r>
      <w:r w:rsidRPr="00A804F8">
        <w:rPr>
          <w:rFonts w:ascii="Segoe UI" w:hAnsi="Segoe UI" w:cs="Segoe UI"/>
        </w:rPr>
        <w:t xml:space="preserve"> through extending internet usage activities, reduces the NEET risk and has a positive impact on education and sectoral growth. </w:t>
      </w:r>
      <w:r w:rsidR="005808DE" w:rsidRPr="00A804F8">
        <w:rPr>
          <w:rFonts w:ascii="Segoe UI" w:hAnsi="Segoe UI" w:cs="Segoe UI"/>
        </w:rPr>
        <w:t>A</w:t>
      </w:r>
      <w:r w:rsidRPr="00A804F8">
        <w:rPr>
          <w:rFonts w:ascii="Segoe UI" w:hAnsi="Segoe UI" w:cs="Segoe UI"/>
        </w:rPr>
        <w:t>dvanced digital skills</w:t>
      </w:r>
      <w:r w:rsidR="005808DE" w:rsidRPr="00A804F8">
        <w:rPr>
          <w:rFonts w:ascii="Segoe UI" w:hAnsi="Segoe UI" w:cs="Segoe UI"/>
        </w:rPr>
        <w:t xml:space="preserve"> especially</w:t>
      </w:r>
      <w:r w:rsidRPr="00A804F8">
        <w:rPr>
          <w:rFonts w:ascii="Segoe UI" w:hAnsi="Segoe UI" w:cs="Segoe UI"/>
        </w:rPr>
        <w:t xml:space="preserve"> have a significant influence </w:t>
      </w:r>
      <w:r w:rsidR="005808DE" w:rsidRPr="00A804F8">
        <w:rPr>
          <w:rFonts w:ascii="Segoe UI" w:hAnsi="Segoe UI" w:cs="Segoe UI"/>
        </w:rPr>
        <w:t xml:space="preserve">on </w:t>
      </w:r>
      <w:r w:rsidRPr="00A804F8">
        <w:rPr>
          <w:rFonts w:ascii="Segoe UI" w:hAnsi="Segoe UI" w:cs="Segoe UI"/>
        </w:rPr>
        <w:t>NEETs</w:t>
      </w:r>
      <w:r w:rsidR="005808DE" w:rsidRPr="00A804F8">
        <w:rPr>
          <w:rFonts w:ascii="Segoe UI" w:hAnsi="Segoe UI" w:cs="Segoe UI"/>
        </w:rPr>
        <w:t>’</w:t>
      </w:r>
      <w:r w:rsidRPr="00A804F8">
        <w:rPr>
          <w:rFonts w:ascii="Segoe UI" w:hAnsi="Segoe UI" w:cs="Segoe UI"/>
        </w:rPr>
        <w:t xml:space="preserve"> reintegration. </w:t>
      </w:r>
      <w:r w:rsidR="005808DE" w:rsidRPr="00A804F8">
        <w:rPr>
          <w:rFonts w:ascii="Segoe UI" w:hAnsi="Segoe UI" w:cs="Segoe UI"/>
        </w:rPr>
        <w:t>Moreover</w:t>
      </w:r>
      <w:r w:rsidRPr="00A804F8">
        <w:rPr>
          <w:rFonts w:ascii="Segoe UI" w:hAnsi="Segoe UI" w:cs="Segoe UI"/>
        </w:rPr>
        <w:t>, the growth of employment in certain economic sectors</w:t>
      </w:r>
      <w:r w:rsidR="005808DE" w:rsidRPr="00A804F8">
        <w:rPr>
          <w:rFonts w:ascii="Segoe UI" w:hAnsi="Segoe UI" w:cs="Segoe UI"/>
        </w:rPr>
        <w:t>,</w:t>
      </w:r>
      <w:r w:rsidRPr="00A804F8">
        <w:rPr>
          <w:rFonts w:ascii="Segoe UI" w:hAnsi="Segoe UI" w:cs="Segoe UI"/>
        </w:rPr>
        <w:t xml:space="preserve"> such as Information and Communication</w:t>
      </w:r>
      <w:r w:rsidR="005808DE" w:rsidRPr="00A804F8">
        <w:rPr>
          <w:rFonts w:ascii="Segoe UI" w:hAnsi="Segoe UI" w:cs="Segoe UI"/>
        </w:rPr>
        <w:t>,</w:t>
      </w:r>
      <w:r w:rsidRPr="00A804F8">
        <w:rPr>
          <w:rFonts w:ascii="Segoe UI" w:hAnsi="Segoe UI" w:cs="Segoe UI"/>
        </w:rPr>
        <w:t xml:space="preserve"> can </w:t>
      </w:r>
      <w:r w:rsidR="005808DE" w:rsidRPr="00A804F8">
        <w:rPr>
          <w:rFonts w:ascii="Segoe UI" w:hAnsi="Segoe UI" w:cs="Segoe UI"/>
        </w:rPr>
        <w:t>lower the number of youths who are</w:t>
      </w:r>
      <w:r w:rsidRPr="00A804F8">
        <w:rPr>
          <w:rFonts w:ascii="Segoe UI" w:hAnsi="Segoe UI" w:cs="Segoe UI"/>
        </w:rPr>
        <w:t xml:space="preserve"> NEET. A low level of regional digital divide can diminish the negative impact of deprivation and low educational attainments on the NEET risk. In a similar way, higher R&amp;D expenditures are needed to compensate </w:t>
      </w:r>
      <w:r w:rsidR="005808DE" w:rsidRPr="00A804F8">
        <w:rPr>
          <w:rFonts w:ascii="Segoe UI" w:hAnsi="Segoe UI" w:cs="Segoe UI"/>
        </w:rPr>
        <w:t xml:space="preserve">for </w:t>
      </w:r>
      <w:r w:rsidRPr="00A804F8">
        <w:rPr>
          <w:rFonts w:ascii="Segoe UI" w:hAnsi="Segoe UI" w:cs="Segoe UI"/>
        </w:rPr>
        <w:t xml:space="preserve">the negative effect of the digital </w:t>
      </w:r>
      <w:r w:rsidR="005808DE" w:rsidRPr="00A804F8">
        <w:rPr>
          <w:rFonts w:ascii="Segoe UI" w:hAnsi="Segoe UI" w:cs="Segoe UI"/>
        </w:rPr>
        <w:t xml:space="preserve">divide </w:t>
      </w:r>
      <w:r w:rsidRPr="00A804F8">
        <w:rPr>
          <w:rFonts w:ascii="Segoe UI" w:hAnsi="Segoe UI" w:cs="Segoe UI"/>
        </w:rPr>
        <w:t>on NEET rates in EU regions. The authors derive a set of policy recommendations from their findings</w:t>
      </w:r>
      <w:r w:rsidR="005808DE" w:rsidRPr="00A804F8">
        <w:rPr>
          <w:rFonts w:ascii="Segoe UI" w:hAnsi="Segoe UI" w:cs="Segoe UI"/>
        </w:rPr>
        <w:t>;</w:t>
      </w:r>
      <w:r w:rsidRPr="00A804F8">
        <w:rPr>
          <w:rFonts w:ascii="Segoe UI" w:hAnsi="Segoe UI" w:cs="Segoe UI"/>
        </w:rPr>
        <w:t xml:space="preserve"> for example</w:t>
      </w:r>
      <w:r w:rsidR="005808DE" w:rsidRPr="00A804F8">
        <w:rPr>
          <w:rFonts w:ascii="Segoe UI" w:hAnsi="Segoe UI" w:cs="Segoe UI"/>
        </w:rPr>
        <w:t>,</w:t>
      </w:r>
      <w:r w:rsidRPr="00A804F8">
        <w:rPr>
          <w:rFonts w:ascii="Segoe UI" w:hAnsi="Segoe UI" w:cs="Segoe UI"/>
        </w:rPr>
        <w:t xml:space="preserve"> it is necessary to bridge the digital divide through education and sectoral economic development. </w:t>
      </w:r>
    </w:p>
    <w:p w14:paraId="779D620E" w14:textId="2D199567" w:rsidR="00711B0D" w:rsidRPr="00A804F8" w:rsidRDefault="00711B0D" w:rsidP="1E801635">
      <w:pPr>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AuthorYear="1"&gt;&lt;Author&gt;Rambla&lt;/Author&gt;&lt;Year&gt;2021&lt;/Year&gt;&lt;RecNum&gt;2877&lt;/RecNum&gt;&lt;DisplayText&gt;Rambla and Scandurra (2021)&lt;/DisplayText&gt;&lt;record&gt;&lt;rec-number&gt;2877&lt;/rec-number&gt;&lt;foreign-keys&gt;&lt;key app="EN" db-id="0xf0awap4xeszmepvpdvvtrc5rp9fe2tttwv" timestamp="1669915229"&gt;2877&lt;/key&gt;&lt;/foreign-keys&gt;&lt;ref-type name="Journal Article"&gt;17&lt;/ref-type&gt;&lt;contributors&gt;&lt;authors&gt;&lt;author&gt;Rambla, X.&lt;/author&gt;&lt;author&gt;Scandurra, R.&lt;/author&gt;&lt;/authors&gt;&lt;/contributors&gt;&lt;auth-address&gt;[Rambla, Xavier; Scandurra, Rosario] Univ Autonoma Barcelona, Dept Sociol &amp;amp; GEPS, Barcelona, Spain.&amp;#xD;Scandurra, R (corresponding author), Univ Autonoma Barcelona, Dept Sociol &amp;amp; GEPS, Barcelona, Spain.&amp;#xD;rosario.scandurra@uab.cat&lt;/auth-address&gt;&lt;titles&gt;&lt;title&gt;Is the distribution of NEETs and early leavers from education and training converging across the regions of the European Union?&lt;/title&gt;&lt;secondary-title&gt;European Societies&lt;/secondary-title&gt;&lt;alt-title&gt;Eur. Soc.&lt;/alt-title&gt;&lt;/titles&gt;&lt;periodical&gt;&lt;full-title&gt;European Societies&lt;/full-title&gt;&lt;/periodical&gt;&lt;pages&gt;563-589&lt;/pages&gt;&lt;volume&gt;23&lt;/volume&gt;&lt;number&gt;5&lt;/number&gt;&lt;keywords&gt;&lt;keyword&gt;Territorial disparities&lt;/keyword&gt;&lt;keyword&gt;youth opportunity&lt;/keyword&gt;&lt;keyword&gt;youth transitions&lt;/keyword&gt;&lt;keyword&gt;school-to-work transition&lt;/keyword&gt;&lt;keyword&gt;regional governance&lt;/keyword&gt;&lt;keyword&gt;Sociology&lt;/keyword&gt;&lt;/keywords&gt;&lt;dates&gt;&lt;year&gt;2021&lt;/year&gt;&lt;pub-dates&gt;&lt;date&gt;Oct&lt;/date&gt;&lt;/pub-dates&gt;&lt;/dates&gt;&lt;isbn&gt;1461-6696&lt;/isbn&gt;&lt;accession-num&gt;WOS:000605417100001&lt;/accession-num&gt;&lt;work-type&gt;Article&lt;/work-type&gt;&lt;urls&gt;&lt;related-urls&gt;&lt;url&gt;&amp;lt;Go to ISI&amp;gt;://WOS:000605417100001&lt;/url&gt;&lt;/related-urls&gt;&lt;/urls&gt;&lt;electronic-resource-num&gt;10.1080/14616696.2020.1869282&lt;/electronic-resource-num&gt;&lt;language&gt;English&lt;/language&gt;&lt;/record&gt;&lt;/Cite&gt;&lt;/EndNote&gt;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Rambla and Scandurra (2021)</w:t>
      </w:r>
      <w:r w:rsidRPr="00A804F8">
        <w:rPr>
          <w:rFonts w:ascii="Segoe UI" w:eastAsia="Calibri" w:hAnsi="Segoe UI" w:cs="Segoe UI"/>
          <w:b/>
          <w:bCs/>
        </w:rPr>
        <w:fldChar w:fldCharType="end"/>
      </w:r>
      <w:r w:rsidRPr="00A804F8">
        <w:rPr>
          <w:rFonts w:ascii="Segoe UI" w:eastAsia="Calibri" w:hAnsi="Segoe UI" w:cs="Segoe UI"/>
        </w:rPr>
        <w:t xml:space="preserve"> consider early-school leavers at </w:t>
      </w:r>
      <w:r w:rsidR="005808DE" w:rsidRPr="00A804F8">
        <w:rPr>
          <w:rFonts w:ascii="Segoe UI" w:eastAsia="Calibri" w:hAnsi="Segoe UI" w:cs="Segoe UI"/>
        </w:rPr>
        <w:t xml:space="preserve">the </w:t>
      </w:r>
      <w:r w:rsidRPr="00A804F8">
        <w:rPr>
          <w:rFonts w:ascii="Segoe UI" w:eastAsia="Calibri" w:hAnsi="Segoe UI" w:cs="Segoe UI"/>
        </w:rPr>
        <w:t>NUTS2 level, between 2003 and 2015, and ask whether one could find catch</w:t>
      </w:r>
      <w:r w:rsidR="008E2797" w:rsidRPr="00A804F8">
        <w:rPr>
          <w:rFonts w:ascii="Segoe UI" w:eastAsia="Calibri" w:hAnsi="Segoe UI" w:cs="Segoe UI"/>
        </w:rPr>
        <w:t>-</w:t>
      </w:r>
      <w:r w:rsidRPr="00A804F8">
        <w:rPr>
          <w:rFonts w:ascii="Segoe UI" w:eastAsia="Calibri" w:hAnsi="Segoe UI" w:cs="Segoe UI"/>
        </w:rPr>
        <w:t>up</w:t>
      </w:r>
      <w:r w:rsidR="008E2797" w:rsidRPr="00A804F8">
        <w:rPr>
          <w:rFonts w:ascii="Segoe UI" w:eastAsia="Calibri" w:hAnsi="Segoe UI" w:cs="Segoe UI"/>
        </w:rPr>
        <w:t xml:space="preserve"> effects </w:t>
      </w:r>
      <w:r w:rsidRPr="00A804F8">
        <w:rPr>
          <w:rFonts w:ascii="Segoe UI" w:eastAsia="Calibri" w:hAnsi="Segoe UI" w:cs="Segoe UI"/>
        </w:rPr>
        <w:t>within countries</w:t>
      </w:r>
      <w:r w:rsidR="008E2797" w:rsidRPr="00A804F8">
        <w:rPr>
          <w:rFonts w:ascii="Segoe UI" w:eastAsia="Calibri" w:hAnsi="Segoe UI" w:cs="Segoe UI"/>
        </w:rPr>
        <w:t xml:space="preserve"> on the regional level</w:t>
      </w:r>
      <w:r w:rsidRPr="00A804F8">
        <w:rPr>
          <w:rFonts w:ascii="Segoe UI" w:eastAsia="Calibri" w:hAnsi="Segoe UI" w:cs="Segoe UI"/>
        </w:rPr>
        <w:t>. The authors also search for covariates of the decreasing NEET rates in the same period. Their tables show GDP levels as the most consistent predictor across welfare</w:t>
      </w:r>
      <w:r w:rsidR="005808DE" w:rsidRPr="00A804F8">
        <w:rPr>
          <w:rFonts w:ascii="Segoe UI" w:eastAsia="Calibri" w:hAnsi="Segoe UI" w:cs="Segoe UI"/>
        </w:rPr>
        <w:t xml:space="preserve"> </w:t>
      </w:r>
      <w:r w:rsidRPr="00A804F8">
        <w:rPr>
          <w:rFonts w:ascii="Segoe UI" w:eastAsia="Calibri" w:hAnsi="Segoe UI" w:cs="Segoe UI"/>
        </w:rPr>
        <w:t xml:space="preserve">regimes. In post-socialist and in liberal countries, population </w:t>
      </w:r>
      <w:r w:rsidR="005808DE" w:rsidRPr="00A804F8">
        <w:rPr>
          <w:rFonts w:ascii="Segoe UI" w:eastAsia="Calibri" w:hAnsi="Segoe UI" w:cs="Segoe UI"/>
        </w:rPr>
        <w:t xml:space="preserve">density </w:t>
      </w:r>
      <w:r w:rsidRPr="00A804F8">
        <w:rPr>
          <w:rFonts w:ascii="Segoe UI" w:eastAsia="Calibri" w:hAnsi="Segoe UI" w:cs="Segoe UI"/>
        </w:rPr>
        <w:t xml:space="preserve">also plays a role, with higher density being associated </w:t>
      </w:r>
      <w:r w:rsidR="005808DE" w:rsidRPr="00A804F8">
        <w:rPr>
          <w:rFonts w:ascii="Segoe UI" w:eastAsia="Calibri" w:hAnsi="Segoe UI" w:cs="Segoe UI"/>
        </w:rPr>
        <w:t>with lower</w:t>
      </w:r>
      <w:r w:rsidRPr="00A804F8">
        <w:rPr>
          <w:rFonts w:ascii="Segoe UI" w:eastAsia="Calibri" w:hAnsi="Segoe UI" w:cs="Segoe UI"/>
        </w:rPr>
        <w:t xml:space="preserve"> NEET rates.</w:t>
      </w:r>
    </w:p>
    <w:p w14:paraId="6BC7A859" w14:textId="56721D9D" w:rsidR="00711B0D" w:rsidRPr="00A804F8" w:rsidRDefault="00711B0D" w:rsidP="1E801635">
      <w:pPr>
        <w:jc w:val="both"/>
        <w:rPr>
          <w:rFonts w:ascii="Segoe UI" w:hAnsi="Segoe UI" w:cs="Segoe UI"/>
          <w:color w:val="000000" w:themeColor="text1"/>
        </w:rPr>
      </w:pPr>
      <w:r w:rsidRPr="00A804F8">
        <w:rPr>
          <w:rFonts w:ascii="Segoe UI" w:eastAsia="Calibri" w:hAnsi="Segoe UI" w:cs="Segoe UI"/>
          <w:b/>
          <w:bCs/>
        </w:rPr>
        <w:lastRenderedPageBreak/>
        <w:fldChar w:fldCharType="begin">
          <w:fldData xml:space="preserve">PEVuZE5vdGU+PENpdGUgQXV0aG9yWWVhcj0iMSI+PEF1dGhvcj5SYXNhbGluZ2FtPC9BdXRob3I+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PEVuZE5vdGU+PENpdGUgQXV0aG9yWWVhcj0iMSI+PEF1dGhvcj5SYXNhbGluZ2FtPC9BdXRob3I+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Rasalingam, Brekke, Dahl, and Helseth (2021)</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color w:val="000000" w:themeColor="text1"/>
        </w:rPr>
        <w:t>explore</w:t>
      </w:r>
      <w:r w:rsidR="005808DE" w:rsidRPr="00A804F8">
        <w:rPr>
          <w:rFonts w:ascii="Segoe UI" w:eastAsia="Calibri" w:hAnsi="Segoe UI" w:cs="Segoe UI"/>
          <w:color w:val="000000" w:themeColor="text1"/>
        </w:rPr>
        <w:t xml:space="preserve"> the</w:t>
      </w:r>
      <w:r w:rsidRPr="00A804F8">
        <w:rPr>
          <w:rFonts w:ascii="Segoe UI" w:eastAsia="Calibri" w:hAnsi="Segoe UI" w:cs="Segoe UI"/>
          <w:color w:val="000000" w:themeColor="text1"/>
        </w:rPr>
        <w:t xml:space="preserve"> educational and employment outcomes of young adults with long-term health challenges. Their longitudinal study contains a sample of all young adults born in Norway between 1990-1996 at the age of 21 from the time period 2011-2017. </w:t>
      </w:r>
      <w:r w:rsidR="005808DE" w:rsidRPr="00A804F8">
        <w:rPr>
          <w:rFonts w:ascii="Segoe UI" w:eastAsia="Calibri" w:hAnsi="Segoe UI" w:cs="Segoe UI"/>
          <w:color w:val="000000" w:themeColor="text1"/>
        </w:rPr>
        <w:t>Their d</w:t>
      </w:r>
      <w:r w:rsidRPr="00A804F8">
        <w:rPr>
          <w:rFonts w:ascii="Segoe UI" w:eastAsia="Calibri" w:hAnsi="Segoe UI" w:cs="Segoe UI"/>
          <w:color w:val="000000" w:themeColor="text1"/>
        </w:rPr>
        <w:t xml:space="preserve">ata </w:t>
      </w:r>
      <w:r w:rsidR="005808DE" w:rsidRPr="00A804F8">
        <w:rPr>
          <w:rFonts w:ascii="Segoe UI" w:eastAsia="Calibri" w:hAnsi="Segoe UI" w:cs="Segoe UI"/>
          <w:color w:val="000000" w:themeColor="text1"/>
        </w:rPr>
        <w:t xml:space="preserve">come </w:t>
      </w:r>
      <w:r w:rsidRPr="00A804F8">
        <w:rPr>
          <w:rFonts w:ascii="Segoe UI" w:eastAsia="Calibri" w:hAnsi="Segoe UI" w:cs="Segoe UI"/>
          <w:color w:val="000000" w:themeColor="text1"/>
        </w:rPr>
        <w:t>from public registers in Statistics Norway and the Norwegian Patient Registry, the Historical Event Database</w:t>
      </w:r>
      <w:r w:rsidR="00D05AC0" w:rsidRPr="00A804F8">
        <w:rPr>
          <w:rFonts w:ascii="Segoe UI" w:eastAsia="Calibri" w:hAnsi="Segoe UI" w:cs="Segoe UI"/>
          <w:color w:val="000000" w:themeColor="text1"/>
        </w:rPr>
        <w:t>,</w:t>
      </w:r>
      <w:r w:rsidRPr="00A804F8">
        <w:rPr>
          <w:rFonts w:ascii="Segoe UI" w:eastAsia="Calibri" w:hAnsi="Segoe UI" w:cs="Segoe UI"/>
          <w:color w:val="000000" w:themeColor="text1"/>
        </w:rPr>
        <w:t xml:space="preserve"> and the National Education Database. The</w:t>
      </w:r>
      <w:r w:rsidR="00D05AC0" w:rsidRPr="00A804F8">
        <w:rPr>
          <w:rFonts w:ascii="Segoe UI" w:eastAsia="Calibri" w:hAnsi="Segoe UI" w:cs="Segoe UI"/>
          <w:color w:val="000000" w:themeColor="text1"/>
        </w:rPr>
        <w:t>ir</w:t>
      </w:r>
      <w:r w:rsidRPr="00A804F8">
        <w:rPr>
          <w:rFonts w:ascii="Segoe UI" w:eastAsia="Calibri" w:hAnsi="Segoe UI" w:cs="Segoe UI"/>
          <w:color w:val="000000" w:themeColor="text1"/>
        </w:rPr>
        <w:t xml:space="preserve"> results show that young adults with long-term health challenges </w:t>
      </w:r>
      <w:r w:rsidR="00D05AC0" w:rsidRPr="00A804F8">
        <w:rPr>
          <w:rFonts w:ascii="Segoe UI" w:eastAsia="Calibri" w:hAnsi="Segoe UI" w:cs="Segoe UI"/>
          <w:color w:val="000000" w:themeColor="text1"/>
        </w:rPr>
        <w:t xml:space="preserve">generally </w:t>
      </w:r>
      <w:r w:rsidRPr="00A804F8">
        <w:rPr>
          <w:rFonts w:ascii="Segoe UI" w:eastAsia="Calibri" w:hAnsi="Segoe UI" w:cs="Segoe UI"/>
          <w:color w:val="000000" w:themeColor="text1"/>
        </w:rPr>
        <w:t>have a higher risk of becoming NEET than those without any health concerns. For certain diagnoses</w:t>
      </w:r>
      <w:r w:rsidR="00D05AC0" w:rsidRPr="00A804F8">
        <w:rPr>
          <w:rFonts w:ascii="Segoe UI" w:eastAsia="Calibri" w:hAnsi="Segoe UI" w:cs="Segoe UI"/>
          <w:color w:val="000000" w:themeColor="text1"/>
        </w:rPr>
        <w:t>,</w:t>
      </w:r>
      <w:r w:rsidRPr="00A804F8">
        <w:rPr>
          <w:rFonts w:ascii="Segoe UI" w:eastAsia="Calibri" w:hAnsi="Segoe UI" w:cs="Segoe UI"/>
          <w:color w:val="000000" w:themeColor="text1"/>
        </w:rPr>
        <w:t xml:space="preserve"> the NEET risk was higher than for others. For example, young adults with sensory impairment had 1.78 times higher odds, those with epilepsy 3.41 times higher odds</w:t>
      </w:r>
      <w:r w:rsidR="00D05AC0" w:rsidRPr="00A804F8">
        <w:rPr>
          <w:rFonts w:ascii="Segoe UI" w:eastAsia="Calibri" w:hAnsi="Segoe UI" w:cs="Segoe UI"/>
          <w:color w:val="000000" w:themeColor="text1"/>
        </w:rPr>
        <w:t>,</w:t>
      </w:r>
      <w:r w:rsidRPr="00A804F8">
        <w:rPr>
          <w:rFonts w:ascii="Segoe UI" w:eastAsia="Calibri" w:hAnsi="Segoe UI" w:cs="Segoe UI"/>
          <w:color w:val="000000" w:themeColor="text1"/>
        </w:rPr>
        <w:t xml:space="preserve"> and young people with spinal muscular atrophy, spina bifida</w:t>
      </w:r>
      <w:r w:rsidR="00D05AC0" w:rsidRPr="00A804F8">
        <w:rPr>
          <w:rFonts w:ascii="Segoe UI" w:eastAsia="Calibri" w:hAnsi="Segoe UI" w:cs="Segoe UI"/>
          <w:color w:val="000000" w:themeColor="text1"/>
        </w:rPr>
        <w:t>,</w:t>
      </w:r>
      <w:r w:rsidR="00B473BD" w:rsidRPr="00A804F8">
        <w:rPr>
          <w:rFonts w:ascii="Segoe UI" w:eastAsia="Calibri" w:hAnsi="Segoe UI" w:cs="Segoe UI"/>
          <w:color w:val="000000" w:themeColor="text1"/>
        </w:rPr>
        <w:t xml:space="preserve"> or</w:t>
      </w:r>
      <w:r w:rsidRPr="00A804F8">
        <w:rPr>
          <w:rFonts w:ascii="Segoe UI" w:eastAsia="Calibri" w:hAnsi="Segoe UI" w:cs="Segoe UI"/>
          <w:color w:val="000000" w:themeColor="text1"/>
        </w:rPr>
        <w:t xml:space="preserve"> </w:t>
      </w:r>
      <w:r w:rsidR="00B473BD" w:rsidRPr="00A804F8">
        <w:rPr>
          <w:rFonts w:ascii="Segoe UI" w:eastAsia="Calibri" w:hAnsi="Segoe UI" w:cs="Segoe UI"/>
          <w:color w:val="000000" w:themeColor="text1"/>
        </w:rPr>
        <w:t>c</w:t>
      </w:r>
      <w:r w:rsidRPr="00A804F8">
        <w:rPr>
          <w:rFonts w:ascii="Segoe UI" w:eastAsia="Calibri" w:hAnsi="Segoe UI" w:cs="Segoe UI"/>
          <w:color w:val="000000" w:themeColor="text1"/>
        </w:rPr>
        <w:t>erebral palsy faced 9.14 times higher odds in comparison to healthy youth</w:t>
      </w:r>
      <w:r w:rsidR="00D05AC0" w:rsidRPr="00A804F8">
        <w:rPr>
          <w:rFonts w:ascii="Segoe UI" w:eastAsia="Calibri" w:hAnsi="Segoe UI" w:cs="Segoe UI"/>
          <w:color w:val="000000" w:themeColor="text1"/>
        </w:rPr>
        <w:t>s</w:t>
      </w:r>
      <w:r w:rsidRPr="00A804F8">
        <w:rPr>
          <w:rFonts w:ascii="Segoe UI" w:eastAsia="Calibri" w:hAnsi="Segoe UI" w:cs="Segoe UI"/>
          <w:color w:val="000000" w:themeColor="text1"/>
        </w:rPr>
        <w:t xml:space="preserve">. The conclusion for policymakers from this study </w:t>
      </w:r>
      <w:r w:rsidR="00D05AC0" w:rsidRPr="00A804F8">
        <w:rPr>
          <w:rFonts w:ascii="Segoe UI" w:eastAsia="Calibri" w:hAnsi="Segoe UI" w:cs="Segoe UI"/>
          <w:color w:val="000000" w:themeColor="text1"/>
        </w:rPr>
        <w:t xml:space="preserve">is </w:t>
      </w:r>
      <w:r w:rsidRPr="00A804F8">
        <w:rPr>
          <w:rFonts w:ascii="Segoe UI" w:eastAsia="Calibri" w:hAnsi="Segoe UI" w:cs="Segoe UI"/>
          <w:color w:val="000000" w:themeColor="text1"/>
        </w:rPr>
        <w:t>that parents need more support</w:t>
      </w:r>
      <w:r w:rsidR="00D05AC0" w:rsidRPr="00A804F8">
        <w:rPr>
          <w:rFonts w:ascii="Segoe UI" w:eastAsia="Calibri" w:hAnsi="Segoe UI" w:cs="Segoe UI"/>
          <w:color w:val="000000" w:themeColor="text1"/>
        </w:rPr>
        <w:t>,</w:t>
      </w:r>
      <w:r w:rsidRPr="00A804F8">
        <w:rPr>
          <w:rFonts w:ascii="Segoe UI" w:eastAsia="Calibri" w:hAnsi="Segoe UI" w:cs="Segoe UI"/>
          <w:color w:val="000000" w:themeColor="text1"/>
        </w:rPr>
        <w:t xml:space="preserve"> and active collaboration between parents and service providers could facilitate the transition from school to work. </w:t>
      </w:r>
    </w:p>
    <w:p w14:paraId="65924282" w14:textId="2D8E7AEF" w:rsidR="00711B0D" w:rsidRPr="00A804F8" w:rsidRDefault="00711B0D" w:rsidP="612E8F23">
      <w:pPr>
        <w:jc w:val="both"/>
        <w:rPr>
          <w:rFonts w:ascii="Segoe UI" w:eastAsia="Calibri" w:hAnsi="Segoe UI" w:cs="Segoe UI"/>
          <w:color w:val="000000" w:themeColor="text1"/>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AuthorYear="1"&gt;&lt;Author&gt;Rodriguez-Modroño&lt;/Author&gt;&lt;Year&gt;2019&lt;/Year&gt;&lt;RecNum&gt;2874&lt;/RecNum&gt;&lt;DisplayText&gt;Rodriguez-Modroño (2019)&lt;/DisplayText&gt;&lt;record&gt;&lt;rec-number&gt;2874&lt;/rec-number&gt;&lt;foreign-keys&gt;&lt;key app="EN" db-id="0xf0awap4xeszmepvpdvvtrc5rp9fe2tttwv" timestamp="1669915229"&gt;2874&lt;/key&gt;&lt;/foreign-keys&gt;&lt;ref-type name="Journal Article"&gt;17&lt;/ref-type&gt;&lt;contributors&gt;&lt;authors&gt;&lt;author&gt;Rodriguez-Modroño, P.&lt;/author&gt;&lt;/authors&gt;&lt;/contributors&gt;&lt;auth-address&gt;[Rodriguez-Modrono, Paula] Univ Pablo de Olavide, Dept Econ, Seville, Spain.&amp;#xD;Rodriguez-Modrono, P (corresponding author), Univ Pablo de Olavide, Dept Econ, Seville, Spain.&amp;#xD;prodmod@upo.es&lt;/auth-address&gt;&lt;titles&gt;&lt;title&gt;Youth unemployment, NEETs and structural inequality in Spain&lt;/title&gt;&lt;secondary-title&gt;International Journal of Manpower&lt;/secondary-title&gt;&lt;alt-title&gt;Int. J. Manpow.&lt;/alt-title&gt;&lt;/titles&gt;&lt;periodical&gt;&lt;full-title&gt;International Journal of Manpower&lt;/full-title&gt;&lt;abbr-1&gt;Int. J. Manpow.&lt;/abbr-1&gt;&lt;/periodical&gt;&lt;alt-periodical&gt;&lt;full-title&gt;International Journal of Manpower&lt;/full-title&gt;&lt;abbr-1&gt;Int. J. Manpow.&lt;/abbr-1&gt;&lt;/alt-periodical&gt;&lt;pages&gt;433-448&lt;/pages&gt;&lt;volume&gt;40&lt;/volume&gt;&lt;number&gt;3&lt;/number&gt;&lt;keywords&gt;&lt;keyword&gt;Gender&lt;/keyword&gt;&lt;keyword&gt;Youth unemployment&lt;/keyword&gt;&lt;keyword&gt;Nationality&lt;/keyword&gt;&lt;keyword&gt;School-to-work transition&lt;/keyword&gt;&lt;keyword&gt;European youth guarantee&lt;/keyword&gt;&lt;keyword&gt;NEETs&lt;/keyword&gt;&lt;keyword&gt;transition&lt;/keyword&gt;&lt;keyword&gt;austerity&lt;/keyword&gt;&lt;keyword&gt;regimes&lt;/keyword&gt;&lt;keyword&gt;crisis&lt;/keyword&gt;&lt;keyword&gt;impact&lt;/keyword&gt;&lt;keyword&gt;care&lt;/keyword&gt;&lt;keyword&gt;Business &amp;amp; Economics&lt;/keyword&gt;&lt;/keywords&gt;&lt;dates&gt;&lt;year&gt;2019&lt;/year&gt;&lt;/dates&gt;&lt;isbn&gt;0143-7720&lt;/isbn&gt;&lt;accession-num&gt;WOS:000469824700004&lt;/accession-num&gt;&lt;work-type&gt;Article&lt;/work-type&gt;&lt;urls&gt;&lt;related-urls&gt;&lt;url&gt;&lt;style face="underline" font="default" size="100%"&gt;&amp;lt;Go to ISI&amp;gt;://WOS:000469824700004&lt;/style&gt;&lt;/url&gt;&lt;/related-urls&gt;&lt;/urls&gt;&lt;electronic-resource-num&gt;10.1108/ijm-03-2018-0098&lt;/electronic-resource-num&gt;&lt;language&gt;English&lt;/language&gt;&lt;/record&gt;&lt;/Cite&gt;&lt;/EndNote&gt;</w:instrText>
      </w:r>
      <w:r w:rsidRPr="00A804F8">
        <w:rPr>
          <w:rFonts w:ascii="Segoe UI" w:eastAsia="Calibri" w:hAnsi="Segoe UI" w:cs="Segoe UI"/>
          <w:b/>
          <w:bCs/>
        </w:rPr>
        <w:fldChar w:fldCharType="separate"/>
      </w:r>
      <w:r w:rsidRPr="00A804F8">
        <w:rPr>
          <w:rFonts w:ascii="Segoe UI" w:eastAsia="Calibri" w:hAnsi="Segoe UI" w:cs="Segoe UI"/>
          <w:b/>
          <w:bCs/>
          <w:noProof/>
        </w:rPr>
        <w:t>Rodriguez-Modroño (2019)</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 xml:space="preserve">conducts an intersectional analysis on the impact of structural factors </w:t>
      </w:r>
      <w:r w:rsidR="00901933" w:rsidRPr="00A804F8">
        <w:rPr>
          <w:rFonts w:ascii="Segoe UI" w:eastAsia="Calibri" w:hAnsi="Segoe UI" w:cs="Segoe UI"/>
        </w:rPr>
        <w:t>on</w:t>
      </w:r>
      <w:r w:rsidRPr="00A804F8">
        <w:rPr>
          <w:rFonts w:ascii="Segoe UI" w:eastAsia="Calibri" w:hAnsi="Segoe UI" w:cs="Segoe UI"/>
        </w:rPr>
        <w:t xml:space="preserve"> the NEET risk in Spain in 2013</w:t>
      </w:r>
      <w:r w:rsidR="00901933" w:rsidRPr="00A804F8">
        <w:rPr>
          <w:rFonts w:ascii="Segoe UI" w:eastAsia="Calibri" w:hAnsi="Segoe UI" w:cs="Segoe UI"/>
        </w:rPr>
        <w:t>,</w:t>
      </w:r>
      <w:r w:rsidRPr="00A804F8">
        <w:rPr>
          <w:rFonts w:ascii="Segoe UI" w:eastAsia="Calibri" w:hAnsi="Segoe UI" w:cs="Segoe UI"/>
        </w:rPr>
        <w:t xml:space="preserve"> when youth unemployment reached its peak</w:t>
      </w:r>
      <w:r w:rsidR="00901933" w:rsidRPr="00A804F8">
        <w:rPr>
          <w:rFonts w:ascii="Segoe UI" w:eastAsia="Calibri" w:hAnsi="Segoe UI" w:cs="Segoe UI"/>
        </w:rPr>
        <w:t>,</w:t>
      </w:r>
      <w:r w:rsidRPr="00A804F8">
        <w:rPr>
          <w:rFonts w:ascii="Segoe UI" w:eastAsia="Calibri" w:hAnsi="Segoe UI" w:cs="Segoe UI"/>
        </w:rPr>
        <w:t xml:space="preserve"> and in 2016</w:t>
      </w:r>
      <w:r w:rsidR="00901933" w:rsidRPr="00A804F8">
        <w:rPr>
          <w:rFonts w:ascii="Segoe UI" w:eastAsia="Calibri" w:hAnsi="Segoe UI" w:cs="Segoe UI"/>
        </w:rPr>
        <w:t>,</w:t>
      </w:r>
      <w:r w:rsidRPr="00A804F8">
        <w:rPr>
          <w:rFonts w:ascii="Segoe UI" w:eastAsia="Calibri" w:hAnsi="Segoe UI" w:cs="Segoe UI"/>
        </w:rPr>
        <w:t xml:space="preserve"> after several reforms </w:t>
      </w:r>
      <w:r w:rsidR="00901933" w:rsidRPr="00A804F8">
        <w:rPr>
          <w:rFonts w:ascii="Segoe UI" w:eastAsia="Calibri" w:hAnsi="Segoe UI" w:cs="Segoe UI"/>
        </w:rPr>
        <w:t xml:space="preserve">were </w:t>
      </w:r>
      <w:r w:rsidRPr="00A804F8">
        <w:rPr>
          <w:rFonts w:ascii="Segoe UI" w:eastAsia="Calibri" w:hAnsi="Segoe UI" w:cs="Segoe UI"/>
        </w:rPr>
        <w:t xml:space="preserve">introduced. A probit model based on </w:t>
      </w:r>
      <w:r w:rsidR="00901933" w:rsidRPr="00A804F8">
        <w:rPr>
          <w:rFonts w:ascii="Segoe UI" w:eastAsia="Calibri" w:hAnsi="Segoe UI" w:cs="Segoe UI"/>
        </w:rPr>
        <w:t xml:space="preserve">data from </w:t>
      </w:r>
      <w:r w:rsidRPr="00A804F8">
        <w:rPr>
          <w:rFonts w:ascii="Segoe UI" w:eastAsia="Calibri" w:hAnsi="Segoe UI" w:cs="Segoe UI"/>
        </w:rPr>
        <w:t xml:space="preserve">the Spanish Survey on Income and Living Conditions (SILC) shows that for men the NEET probability increased with age and was lower for those with </w:t>
      </w:r>
      <w:r w:rsidR="00901933" w:rsidRPr="00A804F8">
        <w:rPr>
          <w:rFonts w:ascii="Segoe UI" w:eastAsia="Calibri" w:hAnsi="Segoe UI" w:cs="Segoe UI"/>
        </w:rPr>
        <w:t xml:space="preserve">a higher level of </w:t>
      </w:r>
      <w:r w:rsidRPr="00A804F8">
        <w:rPr>
          <w:rFonts w:ascii="Segoe UI" w:eastAsia="Calibri" w:hAnsi="Segoe UI" w:cs="Segoe UI"/>
        </w:rPr>
        <w:t>education. Age had no effect on women</w:t>
      </w:r>
      <w:r w:rsidR="00901933" w:rsidRPr="00A804F8">
        <w:rPr>
          <w:rFonts w:ascii="Segoe UI" w:eastAsia="Calibri" w:hAnsi="Segoe UI" w:cs="Segoe UI"/>
        </w:rPr>
        <w:t>,</w:t>
      </w:r>
      <w:r w:rsidRPr="00A804F8">
        <w:rPr>
          <w:rFonts w:ascii="Segoe UI" w:eastAsia="Calibri" w:hAnsi="Segoe UI" w:cs="Segoe UI"/>
        </w:rPr>
        <w:t xml:space="preserve"> but the risk of being NEET increased for females with a university degree. Both young men and women were more likely to be NEETs if they lived as a couple in 2013. Work experience decreased the NEET likelihood across genders and years. Being unemployed for six months or less increased the NEET odds. Longer unemployment periods for more than six months were especially hard on </w:t>
      </w:r>
      <w:r w:rsidRPr="00A804F8">
        <w:rPr>
          <w:rFonts w:ascii="Segoe UI" w:eastAsia="Calibri" w:hAnsi="Segoe UI" w:cs="Segoe UI"/>
          <w:color w:val="000000" w:themeColor="text1"/>
        </w:rPr>
        <w:t>women in 2013 and</w:t>
      </w:r>
      <w:r w:rsidR="00901933" w:rsidRPr="00A804F8">
        <w:rPr>
          <w:rFonts w:ascii="Segoe UI" w:eastAsia="Calibri" w:hAnsi="Segoe UI" w:cs="Segoe UI"/>
          <w:color w:val="000000" w:themeColor="text1"/>
        </w:rPr>
        <w:t xml:space="preserve"> on</w:t>
      </w:r>
      <w:r w:rsidRPr="00A804F8">
        <w:rPr>
          <w:rFonts w:ascii="Segoe UI" w:eastAsia="Calibri" w:hAnsi="Segoe UI" w:cs="Segoe UI"/>
          <w:color w:val="000000" w:themeColor="text1"/>
        </w:rPr>
        <w:t xml:space="preserve"> both </w:t>
      </w:r>
      <w:r w:rsidR="00901933" w:rsidRPr="00A804F8">
        <w:rPr>
          <w:rFonts w:ascii="Segoe UI" w:eastAsia="Calibri" w:hAnsi="Segoe UI" w:cs="Segoe UI"/>
          <w:color w:val="000000" w:themeColor="text1"/>
        </w:rPr>
        <w:t xml:space="preserve">sexes </w:t>
      </w:r>
      <w:r w:rsidRPr="00A804F8">
        <w:rPr>
          <w:rFonts w:ascii="Segoe UI" w:eastAsia="Calibri" w:hAnsi="Segoe UI" w:cs="Segoe UI"/>
          <w:color w:val="000000" w:themeColor="text1"/>
        </w:rPr>
        <w:t xml:space="preserve">in 2016.  </w:t>
      </w:r>
    </w:p>
    <w:p w14:paraId="370E6FE3" w14:textId="5BC963F2"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PEVuZE5vdGU+PENpdGUgQXV0aG9yWWVhcj0iMSI+PEF1dGhvcj5TYWN6ecWEc2thLVNva8OzxYI8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==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PEVuZE5vdGU+PENpdGUgQXV0aG9yWWVhcj0iMSI+PEF1dGhvcj5TYWN6ecWEc2thLVNva8OzxYI8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==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Saczyńska-Sokół (2018)</w:t>
      </w:r>
      <w:r w:rsidRPr="00A804F8">
        <w:rPr>
          <w:rFonts w:ascii="Segoe UI" w:eastAsia="Calibri" w:hAnsi="Segoe UI" w:cs="Segoe UI"/>
          <w:b/>
          <w:bCs/>
        </w:rPr>
        <w:fldChar w:fldCharType="end"/>
      </w:r>
      <w:r w:rsidRPr="00A804F8">
        <w:rPr>
          <w:rFonts w:ascii="Segoe UI" w:eastAsia="Calibri" w:hAnsi="Segoe UI" w:cs="Segoe UI"/>
        </w:rPr>
        <w:t xml:space="preserve"> explores the challenges in supporting NEETs that labour market institutions and public employment services</w:t>
      </w:r>
      <w:r w:rsidR="00901933" w:rsidRPr="00A804F8">
        <w:rPr>
          <w:rFonts w:ascii="Segoe UI" w:eastAsia="Calibri" w:hAnsi="Segoe UI" w:cs="Segoe UI"/>
        </w:rPr>
        <w:t xml:space="preserve"> in particular</w:t>
      </w:r>
      <w:r w:rsidRPr="00A804F8">
        <w:rPr>
          <w:rFonts w:ascii="Segoe UI" w:eastAsia="Calibri" w:hAnsi="Segoe UI" w:cs="Segoe UI"/>
        </w:rPr>
        <w:t xml:space="preserve"> are facing in Poland. The analysis is based on a quantitative and qualitative analysis of the data from a project implemented in Bialystok </w:t>
      </w:r>
      <w:proofErr w:type="spellStart"/>
      <w:r w:rsidRPr="00A804F8">
        <w:rPr>
          <w:rFonts w:ascii="Segoe UI" w:eastAsia="Calibri" w:hAnsi="Segoe UI" w:cs="Segoe UI"/>
        </w:rPr>
        <w:t>Podlasie</w:t>
      </w:r>
      <w:proofErr w:type="spellEnd"/>
      <w:r w:rsidRPr="00A804F8">
        <w:rPr>
          <w:rFonts w:ascii="Segoe UI" w:eastAsia="Calibri" w:hAnsi="Segoe UI" w:cs="Segoe UI"/>
        </w:rPr>
        <w:t xml:space="preserve"> province and identifies some necessary actions to support NEETs, including: </w:t>
      </w:r>
      <w:r w:rsidR="00726411" w:rsidRPr="00A804F8">
        <w:rPr>
          <w:rFonts w:ascii="Segoe UI" w:eastAsia="Calibri" w:hAnsi="Segoe UI" w:cs="Segoe UI"/>
        </w:rPr>
        <w:t xml:space="preserve">prevent entering </w:t>
      </w:r>
      <w:r w:rsidRPr="00A804F8">
        <w:rPr>
          <w:rFonts w:ascii="Segoe UI" w:eastAsia="Calibri" w:hAnsi="Segoe UI" w:cs="Segoe UI"/>
        </w:rPr>
        <w:t>NEETs groups, comprehensive identification of NEET youth groups at the level of municipalities and counties, reaching out to young people in the NEET group to reintegrate them into the labour market and education, and the creation of a culture of cooperation for the benefit of young people</w:t>
      </w:r>
      <w:r w:rsidR="00901933" w:rsidRPr="00A804F8">
        <w:rPr>
          <w:rFonts w:ascii="Segoe UI" w:eastAsia="Calibri" w:hAnsi="Segoe UI" w:cs="Segoe UI"/>
        </w:rPr>
        <w:t xml:space="preserve"> that is</w:t>
      </w:r>
      <w:r w:rsidRPr="00A804F8">
        <w:rPr>
          <w:rFonts w:ascii="Segoe UI" w:eastAsia="Calibri" w:hAnsi="Segoe UI" w:cs="Segoe UI"/>
        </w:rPr>
        <w:t xml:space="preserve"> based on local partnerships between public institutions and other organisations.</w:t>
      </w:r>
    </w:p>
    <w:p w14:paraId="3FE71834" w14:textId="36A6ED06" w:rsidR="00711B0D" w:rsidRPr="00A804F8" w:rsidRDefault="00711B0D" w:rsidP="5B82CEE0">
      <w:pPr>
        <w:jc w:val="both"/>
        <w:rPr>
          <w:rFonts w:ascii="Segoe UI" w:hAnsi="Segoe UI" w:cs="Segoe UI"/>
          <w:b/>
          <w:bCs/>
          <w:color w:val="000000" w:themeColor="text1"/>
        </w:rPr>
      </w:pPr>
      <w:r w:rsidRPr="00A804F8">
        <w:rPr>
          <w:rFonts w:ascii="Segoe UI" w:hAnsi="Segoe UI" w:cs="Segoe UI"/>
          <w:b/>
          <w:bCs/>
          <w:color w:val="000000" w:themeColor="text1"/>
        </w:rPr>
        <w:fldChar w:fldCharType="begin"/>
      </w:r>
      <w:r w:rsidRPr="00A804F8">
        <w:rPr>
          <w:rFonts w:ascii="Segoe UI" w:hAnsi="Segoe UI" w:cs="Segoe UI"/>
          <w:b/>
          <w:bCs/>
          <w:color w:val="000000" w:themeColor="text1"/>
        </w:rPr>
        <w:instrText xml:space="preserve"> ADDIN EN.CITE &lt;EndNote&gt;&lt;Cite AuthorYear="1"&gt;&lt;Author&gt;Salva-Mut&lt;/Author&gt;&lt;Year&gt;2016&lt;/Year&gt;&lt;RecNum&gt;2856&lt;/RecNum&gt;&lt;DisplayText&gt;Salva-Mut, Thomas-Vanrell, and Quintana-Murci (2016)&lt;/DisplayText&gt;&lt;record&gt;&lt;rec-number&gt;2856&lt;/rec-number&gt;&lt;foreign-keys&gt;&lt;key app="EN" db-id="0xf0awap4xeszmepvpdvvtrc5rp9fe2tttwv" timestamp="1669915229"&gt;2856&lt;/key&gt;&lt;/foreign-keys&gt;&lt;ref-type name="Journal Article"&gt;17&lt;/ref-type&gt;&lt;contributors&gt;&lt;authors&gt;&lt;author&gt;Salva-Mut, F.&lt;/author&gt;&lt;author&gt;Thomas-Vanrell, C.&lt;/author&gt;&lt;author&gt;Quintana-Murci, E.&lt;/author&gt;&lt;/authors&gt;&lt;/contributors&gt;&lt;auth-address&gt;[Salva-Mut, Francesca; Thomas-Vanrell, Caterina; Quintana-Murci, Elena] Univ Balearic Isl, Dept Appl Pedag &amp;amp; Educ Psychol, Palma De Mallorca, Spain.&amp;#xD;Quintana-Murci, E (corresponding author), Univ Balearic Isl, Dept Appl Pedag &amp;amp; Educ Psychol, Palma De Mallorca, Spain.&amp;#xD;f.salva@uib.es&lt;/auth-address&gt;&lt;titles&gt;&lt;title&gt;School-to-work transitions in times of crisis: the case of Spanish youth without qualifications&lt;/title&gt;&lt;secondary-title&gt;Journal of Youth Studies&lt;/secondary-title&gt;&lt;alt-title&gt;J. Youth Stud.&lt;/alt-title&gt;&lt;/titles&gt;&lt;periodical&gt;&lt;full-title&gt;Journal of Youth Studies&lt;/full-title&gt;&lt;abbr-1&gt;J. Youth Stud.&lt;/abbr-1&gt;&lt;/periodical&gt;&lt;alt-periodical&gt;&lt;full-title&gt;Journal of Youth Studies&lt;/full-title&gt;&lt;abbr-1&gt;J. Youth Stud.&lt;/abbr-1&gt;&lt;/alt-periodical&gt;&lt;pages&gt;593-611&lt;/pages&gt;&lt;volume&gt;19&lt;/volume&gt;&lt;number&gt;5&lt;/number&gt;&lt;keywords&gt;&lt;keyword&gt;lifelong learning&lt;/keyword&gt;&lt;keyword&gt;NEET&lt;/keyword&gt;&lt;keyword&gt;schooling&lt;/keyword&gt;&lt;keyword&gt;youth work&lt;/keyword&gt;&lt;keyword&gt;Transition&lt;/keyword&gt;&lt;keyword&gt;adulthood&lt;/keyword&gt;&lt;keyword&gt;pathways&lt;/keyword&gt;&lt;keyword&gt;Social Sciences - Other Topics&lt;/keyword&gt;&lt;/keywords&gt;&lt;dates&gt;&lt;year&gt;2016&lt;/year&gt;&lt;pub-dates&gt;&lt;date&gt;May&lt;/date&gt;&lt;/pub-dates&gt;&lt;/dates&gt;&lt;isbn&gt;1367-6261&lt;/isbn&gt;&lt;accession-num&gt;WOS:000373956600002&lt;/accession-num&gt;&lt;work-type&gt;Article&lt;/work-type&gt;&lt;urls&gt;&lt;related-urls&gt;&lt;url&gt;&amp;lt;Go to ISI&amp;gt;://WOS:000373956600002&lt;/url&gt;&lt;/related-urls&gt;&lt;/urls&gt;&lt;electronic-resource-num&gt;10.1080/13676261.2015.1098768&lt;/electronic-resource-num&gt;&lt;language&gt;English&lt;/language&gt;&lt;/record&gt;&lt;/Cite&gt;&lt;/EndNote&gt;</w:instrText>
      </w:r>
      <w:r w:rsidRPr="00A804F8">
        <w:rPr>
          <w:rFonts w:ascii="Segoe UI" w:hAnsi="Segoe UI" w:cs="Segoe UI"/>
          <w:b/>
          <w:bCs/>
          <w:color w:val="000000" w:themeColor="text1"/>
        </w:rPr>
        <w:fldChar w:fldCharType="separate"/>
      </w:r>
      <w:r w:rsidRPr="00A804F8">
        <w:rPr>
          <w:rFonts w:ascii="Segoe UI" w:hAnsi="Segoe UI" w:cs="Segoe UI"/>
          <w:b/>
          <w:bCs/>
          <w:noProof/>
          <w:color w:val="000000" w:themeColor="text1"/>
        </w:rPr>
        <w:t>Salva-Mut, Thomas-Vanrell, and Quintana-Murci (2016)</w:t>
      </w:r>
      <w:r w:rsidRPr="00A804F8">
        <w:rPr>
          <w:rFonts w:ascii="Segoe UI" w:hAnsi="Segoe UI" w:cs="Segoe UI"/>
          <w:b/>
          <w:bCs/>
          <w:color w:val="000000" w:themeColor="text1"/>
        </w:rPr>
        <w:fldChar w:fldCharType="end"/>
      </w:r>
      <w:r w:rsidRPr="00A804F8">
        <w:rPr>
          <w:rFonts w:ascii="Segoe UI" w:hAnsi="Segoe UI" w:cs="Segoe UI"/>
          <w:b/>
          <w:bCs/>
          <w:color w:val="000000" w:themeColor="text1"/>
        </w:rPr>
        <w:t xml:space="preserve"> </w:t>
      </w:r>
      <w:r w:rsidR="00901933" w:rsidRPr="00A804F8">
        <w:rPr>
          <w:rFonts w:ascii="Segoe UI" w:hAnsi="Segoe UI" w:cs="Segoe UI"/>
          <w:color w:val="000000" w:themeColor="text1"/>
        </w:rPr>
        <w:t>examine</w:t>
      </w:r>
      <w:r w:rsidRPr="00A804F8">
        <w:rPr>
          <w:rFonts w:ascii="Segoe UI" w:hAnsi="Segoe UI" w:cs="Segoe UI"/>
          <w:color w:val="000000" w:themeColor="text1"/>
        </w:rPr>
        <w:t xml:space="preserve"> the transition from school to work</w:t>
      </w:r>
      <w:r w:rsidR="00901933" w:rsidRPr="00A804F8">
        <w:rPr>
          <w:rFonts w:ascii="Segoe UI" w:hAnsi="Segoe UI" w:cs="Segoe UI"/>
          <w:color w:val="000000" w:themeColor="text1"/>
        </w:rPr>
        <w:t xml:space="preserve"> in Spain</w:t>
      </w:r>
      <w:r w:rsidRPr="00A804F8">
        <w:rPr>
          <w:rFonts w:ascii="Segoe UI" w:hAnsi="Segoe UI" w:cs="Segoe UI"/>
          <w:color w:val="000000" w:themeColor="text1"/>
        </w:rPr>
        <w:t>, focusing on the pathways followed by early school leavers</w:t>
      </w:r>
      <w:r w:rsidR="00681FAE" w:rsidRPr="00A804F8">
        <w:rPr>
          <w:rFonts w:ascii="Segoe UI" w:hAnsi="Segoe UI" w:cs="Segoe UI"/>
          <w:color w:val="000000" w:themeColor="text1"/>
        </w:rPr>
        <w:t xml:space="preserve"> whic</w:t>
      </w:r>
      <w:r w:rsidR="0001250A" w:rsidRPr="00A804F8">
        <w:rPr>
          <w:rFonts w:ascii="Segoe UI" w:hAnsi="Segoe UI" w:cs="Segoe UI"/>
          <w:color w:val="000000" w:themeColor="text1"/>
        </w:rPr>
        <w:t>h is the reason why</w:t>
      </w:r>
      <w:r w:rsidRPr="00A804F8">
        <w:rPr>
          <w:rFonts w:ascii="Segoe UI" w:hAnsi="Segoe UI" w:cs="Segoe UI"/>
          <w:color w:val="000000" w:themeColor="text1"/>
        </w:rPr>
        <w:t xml:space="preserve"> </w:t>
      </w:r>
      <w:r w:rsidR="00FD62D1" w:rsidRPr="00A804F8">
        <w:rPr>
          <w:rFonts w:ascii="Segoe UI" w:hAnsi="Segoe UI" w:cs="Segoe UI"/>
          <w:color w:val="000000" w:themeColor="text1"/>
        </w:rPr>
        <w:t xml:space="preserve">a </w:t>
      </w:r>
      <w:r w:rsidR="0001250A" w:rsidRPr="00A804F8">
        <w:rPr>
          <w:rFonts w:ascii="Segoe UI" w:hAnsi="Segoe UI" w:cs="Segoe UI"/>
          <w:color w:val="000000" w:themeColor="text1"/>
        </w:rPr>
        <w:t>part of the</w:t>
      </w:r>
      <w:r w:rsidRPr="00A804F8">
        <w:rPr>
          <w:rFonts w:ascii="Segoe UI" w:hAnsi="Segoe UI" w:cs="Segoe UI"/>
          <w:color w:val="000000" w:themeColor="text1"/>
        </w:rPr>
        <w:t xml:space="preserve"> population aged 26-28 lack any qualification, and has ISCED0-1 certificates. </w:t>
      </w:r>
      <w:r w:rsidR="00901933" w:rsidRPr="00A804F8">
        <w:rPr>
          <w:rFonts w:ascii="Segoe UI" w:hAnsi="Segoe UI" w:cs="Segoe UI"/>
          <w:color w:val="000000" w:themeColor="text1"/>
        </w:rPr>
        <w:t>In this group,</w:t>
      </w:r>
      <w:r w:rsidRPr="00A804F8">
        <w:rPr>
          <w:rFonts w:ascii="Segoe UI" w:hAnsi="Segoe UI" w:cs="Segoe UI"/>
          <w:color w:val="000000" w:themeColor="text1"/>
        </w:rPr>
        <w:t xml:space="preserve"> 77% of the total</w:t>
      </w:r>
      <w:r w:rsidR="00192143" w:rsidRPr="00A804F8">
        <w:rPr>
          <w:rFonts w:ascii="Segoe UI" w:hAnsi="Segoe UI" w:cs="Segoe UI"/>
          <w:color w:val="000000" w:themeColor="text1"/>
        </w:rPr>
        <w:t xml:space="preserve"> NEET group are</w:t>
      </w:r>
      <w:r w:rsidRPr="00A804F8">
        <w:rPr>
          <w:rFonts w:ascii="Segoe UI" w:hAnsi="Segoe UI" w:cs="Segoe UI"/>
          <w:color w:val="000000" w:themeColor="text1"/>
        </w:rPr>
        <w:t xml:space="preserve"> women and 41% </w:t>
      </w:r>
      <w:r w:rsidR="00901933" w:rsidRPr="00A804F8">
        <w:rPr>
          <w:rFonts w:ascii="Segoe UI" w:hAnsi="Segoe UI" w:cs="Segoe UI"/>
          <w:color w:val="000000" w:themeColor="text1"/>
        </w:rPr>
        <w:t>are</w:t>
      </w:r>
      <w:r w:rsidR="00192143" w:rsidRPr="00A804F8">
        <w:rPr>
          <w:rFonts w:ascii="Segoe UI" w:hAnsi="Segoe UI" w:cs="Segoe UI"/>
          <w:color w:val="000000" w:themeColor="text1"/>
        </w:rPr>
        <w:t xml:space="preserve"> men</w:t>
      </w:r>
      <w:r w:rsidR="00901933" w:rsidRPr="00A804F8">
        <w:rPr>
          <w:rFonts w:ascii="Segoe UI" w:hAnsi="Segoe UI" w:cs="Segoe UI"/>
          <w:color w:val="000000" w:themeColor="text1"/>
        </w:rPr>
        <w:t xml:space="preserve"> </w:t>
      </w:r>
      <w:r w:rsidRPr="00A804F8">
        <w:rPr>
          <w:rFonts w:ascii="Segoe UI" w:hAnsi="Segoe UI" w:cs="Segoe UI"/>
          <w:color w:val="000000" w:themeColor="text1"/>
        </w:rPr>
        <w:t xml:space="preserve">(p. 15). </w:t>
      </w:r>
    </w:p>
    <w:p w14:paraId="1F985A56" w14:textId="626360A6" w:rsidR="00711B0D" w:rsidRPr="00A804F8" w:rsidRDefault="00711B0D" w:rsidP="00B229D5">
      <w:pPr>
        <w:jc w:val="both"/>
        <w:rPr>
          <w:rFonts w:ascii="Segoe UI" w:hAnsi="Segoe UI" w:cs="Segoe UI"/>
          <w:color w:val="000000" w:themeColor="text1"/>
        </w:rPr>
      </w:pPr>
      <w:r w:rsidRPr="00A804F8">
        <w:rPr>
          <w:rFonts w:ascii="Segoe UI" w:hAnsi="Segoe UI" w:cs="Segoe UI"/>
          <w:b/>
          <w:bCs/>
          <w:color w:val="000000" w:themeColor="text1"/>
        </w:rPr>
        <w:fldChar w:fldCharType="begin">
          <w:fldData xml:space="preserve">PEVuZE5vdGU+PENpdGUgQXV0aG9yWWVhcj0iMSI+PEF1dGhvcj5TY2FuZHVycmE8L0F1dGhvcj48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</w:fldData>
        </w:fldChar>
      </w:r>
      <w:r w:rsidRPr="00A804F8">
        <w:rPr>
          <w:rFonts w:ascii="Segoe UI" w:hAnsi="Segoe UI" w:cs="Segoe UI"/>
          <w:b/>
          <w:bCs/>
          <w:color w:val="000000" w:themeColor="text1"/>
        </w:rPr>
        <w:instrText xml:space="preserve"> ADDIN EN.CITE </w:instrText>
      </w:r>
      <w:r w:rsidRPr="00A804F8">
        <w:rPr>
          <w:rFonts w:ascii="Segoe UI" w:hAnsi="Segoe UI" w:cs="Segoe UI"/>
          <w:b/>
          <w:bCs/>
          <w:color w:val="000000" w:themeColor="text1"/>
        </w:rPr>
        <w:fldChar w:fldCharType="begin">
          <w:fldData xml:space="preserve">PEVuZE5vdGU+PENpdGUgQXV0aG9yWWVhcj0iMSI+PEF1dGhvcj5TY2FuZHVycmE8L0F1dGhvcj48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</w:fldData>
        </w:fldChar>
      </w:r>
      <w:r w:rsidRPr="00A804F8">
        <w:rPr>
          <w:rFonts w:ascii="Segoe UI" w:hAnsi="Segoe UI" w:cs="Segoe UI"/>
          <w:b/>
          <w:bCs/>
          <w:color w:val="000000" w:themeColor="text1"/>
        </w:rPr>
        <w:instrText xml:space="preserve"> ADDIN EN.CITE.DATA </w:instrText>
      </w:r>
      <w:r w:rsidRPr="00A804F8">
        <w:rPr>
          <w:rFonts w:ascii="Segoe UI" w:hAnsi="Segoe UI" w:cs="Segoe UI"/>
          <w:b/>
          <w:bCs/>
          <w:color w:val="000000" w:themeColor="text1"/>
        </w:rPr>
      </w:r>
      <w:r w:rsidRPr="00A804F8">
        <w:rPr>
          <w:rFonts w:ascii="Segoe UI" w:hAnsi="Segoe UI" w:cs="Segoe UI"/>
          <w:b/>
          <w:bCs/>
          <w:color w:val="000000" w:themeColor="text1"/>
        </w:rPr>
        <w:fldChar w:fldCharType="end"/>
      </w:r>
      <w:r w:rsidRPr="00A804F8">
        <w:rPr>
          <w:rFonts w:ascii="Segoe UI" w:hAnsi="Segoe UI" w:cs="Segoe UI"/>
          <w:b/>
          <w:bCs/>
          <w:color w:val="000000" w:themeColor="text1"/>
        </w:rPr>
      </w:r>
      <w:r w:rsidRPr="00A804F8">
        <w:rPr>
          <w:rFonts w:ascii="Segoe UI" w:hAnsi="Segoe UI" w:cs="Segoe UI"/>
          <w:b/>
          <w:bCs/>
          <w:color w:val="000000" w:themeColor="text1"/>
        </w:rPr>
        <w:fldChar w:fldCharType="separate"/>
      </w:r>
      <w:r w:rsidRPr="00A804F8">
        <w:rPr>
          <w:rFonts w:ascii="Segoe UI" w:hAnsi="Segoe UI" w:cs="Segoe UI"/>
          <w:b/>
          <w:bCs/>
          <w:noProof/>
          <w:color w:val="000000" w:themeColor="text1"/>
        </w:rPr>
        <w:t>Scandurra, Cefalo, and Kazepov (2021a)</w:t>
      </w:r>
      <w:r w:rsidRPr="00A804F8">
        <w:rPr>
          <w:rFonts w:ascii="Segoe UI" w:hAnsi="Segoe UI" w:cs="Segoe UI"/>
          <w:b/>
          <w:bCs/>
          <w:color w:val="000000" w:themeColor="text1"/>
        </w:rPr>
        <w:fldChar w:fldCharType="end"/>
      </w:r>
      <w:r w:rsidRPr="00A804F8">
        <w:rPr>
          <w:rFonts w:ascii="Segoe UI" w:hAnsi="Segoe UI" w:cs="Segoe UI"/>
          <w:color w:val="000000" w:themeColor="text1"/>
        </w:rPr>
        <w:t xml:space="preserve"> </w:t>
      </w:r>
      <w:r w:rsidR="00901933" w:rsidRPr="00A804F8">
        <w:rPr>
          <w:rFonts w:ascii="Segoe UI" w:hAnsi="Segoe UI" w:cs="Segoe UI"/>
          <w:color w:val="000000" w:themeColor="text1"/>
        </w:rPr>
        <w:t xml:space="preserve">investigate </w:t>
      </w:r>
      <w:r w:rsidRPr="00A804F8">
        <w:rPr>
          <w:rFonts w:ascii="Segoe UI" w:hAnsi="Segoe UI" w:cs="Segoe UI"/>
          <w:color w:val="000000" w:themeColor="text1"/>
        </w:rPr>
        <w:t>the associations between gender inequality and violence between intimate partners, across Spanish regions, from 2006 to 2014. Among the several bivariate analyses, the paper shows that the NEET rate is positively associated to</w:t>
      </w:r>
      <w:r w:rsidR="00901933" w:rsidRPr="00A804F8">
        <w:rPr>
          <w:rFonts w:ascii="Segoe UI" w:hAnsi="Segoe UI" w:cs="Segoe UI"/>
          <w:color w:val="000000" w:themeColor="text1"/>
        </w:rPr>
        <w:t xml:space="preserve"> the</w:t>
      </w:r>
      <w:r w:rsidRPr="00A804F8">
        <w:rPr>
          <w:rFonts w:ascii="Segoe UI" w:hAnsi="Segoe UI" w:cs="Segoe UI"/>
          <w:color w:val="000000" w:themeColor="text1"/>
        </w:rPr>
        <w:t xml:space="preserve"> adolescent fertility rate.</w:t>
      </w:r>
    </w:p>
    <w:p w14:paraId="32CE47BF" w14:textId="4DBC5FD7" w:rsidR="00711B0D" w:rsidRPr="00A804F8" w:rsidRDefault="00711B0D" w:rsidP="5B82CEE0">
      <w:pPr>
        <w:jc w:val="both"/>
        <w:rPr>
          <w:rFonts w:ascii="Segoe UI" w:hAnsi="Segoe UI" w:cs="Segoe UI"/>
          <w:color w:val="000000" w:themeColor="text1"/>
        </w:rPr>
      </w:pPr>
      <w:r w:rsidRPr="00A804F8">
        <w:rPr>
          <w:rFonts w:ascii="Segoe UI" w:hAnsi="Segoe UI" w:cs="Segoe UI"/>
          <w:b/>
          <w:bCs/>
          <w:color w:val="000000" w:themeColor="text1"/>
        </w:rPr>
        <w:fldChar w:fldCharType="begin">
          <w:fldData xml:space="preserve">PEVuZE5vdGU+PENpdGUgQXV0aG9yWWVhcj0iMSI+PEF1dGhvcj5TY2FuZHVycmE8L0F1dGhvcj48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</w:fldData>
        </w:fldChar>
      </w:r>
      <w:r w:rsidRPr="00A804F8">
        <w:rPr>
          <w:rFonts w:ascii="Segoe UI" w:hAnsi="Segoe UI" w:cs="Segoe UI"/>
          <w:b/>
          <w:bCs/>
          <w:color w:val="000000" w:themeColor="text1"/>
        </w:rPr>
        <w:instrText xml:space="preserve"> ADDIN EN.CITE </w:instrText>
      </w:r>
      <w:r w:rsidRPr="00A804F8">
        <w:rPr>
          <w:rFonts w:ascii="Segoe UI" w:hAnsi="Segoe UI" w:cs="Segoe UI"/>
          <w:b/>
          <w:bCs/>
          <w:color w:val="000000" w:themeColor="text1"/>
        </w:rPr>
        <w:fldChar w:fldCharType="begin">
          <w:fldData xml:space="preserve">PEVuZE5vdGU+PENpdGUgQXV0aG9yWWVhcj0iMSI+PEF1dGhvcj5TY2FuZHVycmE8L0F1dGhvcj48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</w:fldData>
        </w:fldChar>
      </w:r>
      <w:r w:rsidRPr="00A804F8">
        <w:rPr>
          <w:rFonts w:ascii="Segoe UI" w:hAnsi="Segoe UI" w:cs="Segoe UI"/>
          <w:b/>
          <w:bCs/>
          <w:color w:val="000000" w:themeColor="text1"/>
        </w:rPr>
        <w:instrText xml:space="preserve"> ADDIN EN.CITE.DATA </w:instrText>
      </w:r>
      <w:r w:rsidRPr="00A804F8">
        <w:rPr>
          <w:rFonts w:ascii="Segoe UI" w:hAnsi="Segoe UI" w:cs="Segoe UI"/>
          <w:b/>
          <w:bCs/>
          <w:color w:val="000000" w:themeColor="text1"/>
        </w:rPr>
      </w:r>
      <w:r w:rsidRPr="00A804F8">
        <w:rPr>
          <w:rFonts w:ascii="Segoe UI" w:hAnsi="Segoe UI" w:cs="Segoe UI"/>
          <w:b/>
          <w:bCs/>
          <w:color w:val="000000" w:themeColor="text1"/>
        </w:rPr>
        <w:fldChar w:fldCharType="end"/>
      </w:r>
      <w:r w:rsidRPr="00A804F8">
        <w:rPr>
          <w:rFonts w:ascii="Segoe UI" w:hAnsi="Segoe UI" w:cs="Segoe UI"/>
          <w:b/>
          <w:bCs/>
          <w:color w:val="000000" w:themeColor="text1"/>
        </w:rPr>
      </w:r>
      <w:r w:rsidRPr="00A804F8">
        <w:rPr>
          <w:rFonts w:ascii="Segoe UI" w:hAnsi="Segoe UI" w:cs="Segoe UI"/>
          <w:b/>
          <w:bCs/>
          <w:color w:val="000000" w:themeColor="text1"/>
        </w:rPr>
        <w:fldChar w:fldCharType="separate"/>
      </w:r>
      <w:r w:rsidRPr="00A804F8">
        <w:rPr>
          <w:rFonts w:ascii="Segoe UI" w:hAnsi="Segoe UI" w:cs="Segoe UI"/>
          <w:b/>
          <w:bCs/>
          <w:noProof/>
          <w:color w:val="000000" w:themeColor="text1"/>
        </w:rPr>
        <w:t>Scandurra, Cefalo, and Kazepov (2021b)</w:t>
      </w:r>
      <w:r w:rsidRPr="00A804F8">
        <w:rPr>
          <w:rFonts w:ascii="Segoe UI" w:hAnsi="Segoe UI" w:cs="Segoe UI"/>
          <w:b/>
          <w:bCs/>
          <w:color w:val="000000" w:themeColor="text1"/>
        </w:rPr>
        <w:fldChar w:fldCharType="end"/>
      </w:r>
      <w:r w:rsidRPr="00A804F8">
        <w:rPr>
          <w:rFonts w:ascii="Segoe UI" w:hAnsi="Segoe UI" w:cs="Segoe UI"/>
          <w:color w:val="000000" w:themeColor="text1"/>
        </w:rPr>
        <w:t xml:space="preserve"> </w:t>
      </w:r>
      <w:r w:rsidR="00901933" w:rsidRPr="00A804F8">
        <w:rPr>
          <w:rFonts w:ascii="Segoe UI" w:hAnsi="Segoe UI" w:cs="Segoe UI"/>
          <w:color w:val="000000" w:themeColor="text1"/>
        </w:rPr>
        <w:t xml:space="preserve">study the </w:t>
      </w:r>
      <w:r w:rsidRPr="00A804F8">
        <w:rPr>
          <w:rFonts w:ascii="Segoe UI" w:hAnsi="Segoe UI" w:cs="Segoe UI"/>
          <w:color w:val="000000" w:themeColor="text1"/>
        </w:rPr>
        <w:t>outcomes of school-to-work-transitions in European regions before and after the Great Recession. The data stems from Eurostat for 2005-2016</w:t>
      </w:r>
      <w:r w:rsidR="00901933" w:rsidRPr="00A804F8">
        <w:rPr>
          <w:rFonts w:ascii="Segoe UI" w:hAnsi="Segoe UI" w:cs="Segoe UI"/>
          <w:color w:val="000000" w:themeColor="text1"/>
        </w:rPr>
        <w:t>;</w:t>
      </w:r>
      <w:r w:rsidRPr="00A804F8">
        <w:rPr>
          <w:rFonts w:ascii="Segoe UI" w:hAnsi="Segoe UI" w:cs="Segoe UI"/>
          <w:color w:val="000000" w:themeColor="text1"/>
        </w:rPr>
        <w:t xml:space="preserve"> for NEETs</w:t>
      </w:r>
      <w:r w:rsidR="00901933" w:rsidRPr="00A804F8">
        <w:rPr>
          <w:rFonts w:ascii="Segoe UI" w:hAnsi="Segoe UI" w:cs="Segoe UI"/>
          <w:color w:val="000000" w:themeColor="text1"/>
        </w:rPr>
        <w:t>,</w:t>
      </w:r>
      <w:r w:rsidRPr="00A804F8">
        <w:rPr>
          <w:rFonts w:ascii="Segoe UI" w:hAnsi="Segoe UI" w:cs="Segoe UI"/>
          <w:color w:val="000000" w:themeColor="text1"/>
        </w:rPr>
        <w:t xml:space="preserve"> the reference age group is 18-24. The</w:t>
      </w:r>
      <w:r w:rsidR="009200FE" w:rsidRPr="00A804F8">
        <w:rPr>
          <w:rFonts w:ascii="Segoe UI" w:hAnsi="Segoe UI" w:cs="Segoe UI"/>
          <w:color w:val="000000" w:themeColor="text1"/>
        </w:rPr>
        <w:t xml:space="preserve"> authors</w:t>
      </w:r>
      <w:r w:rsidRPr="00A804F8">
        <w:rPr>
          <w:rFonts w:ascii="Segoe UI" w:hAnsi="Segoe UI" w:cs="Segoe UI"/>
          <w:color w:val="000000" w:themeColor="text1"/>
        </w:rPr>
        <w:t xml:space="preserve"> show that the employment and NEET rate</w:t>
      </w:r>
      <w:r w:rsidR="009200FE" w:rsidRPr="00A804F8">
        <w:rPr>
          <w:rFonts w:ascii="Segoe UI" w:hAnsi="Segoe UI" w:cs="Segoe UI"/>
          <w:color w:val="000000" w:themeColor="text1"/>
        </w:rPr>
        <w:t>s</w:t>
      </w:r>
      <w:r w:rsidRPr="00A804F8">
        <w:rPr>
          <w:rFonts w:ascii="Segoe UI" w:hAnsi="Segoe UI" w:cs="Segoe UI"/>
          <w:color w:val="000000" w:themeColor="text1"/>
        </w:rPr>
        <w:t xml:space="preserve"> strongly persisted over time, hinting at path-dependent effects, which are strongest for the poorest regions. Hence, regions with better economic conditions</w:t>
      </w:r>
      <w:r w:rsidR="009200FE" w:rsidRPr="00A804F8">
        <w:rPr>
          <w:rFonts w:ascii="Segoe UI" w:hAnsi="Segoe UI" w:cs="Segoe UI"/>
          <w:color w:val="000000" w:themeColor="text1"/>
        </w:rPr>
        <w:t>,</w:t>
      </w:r>
      <w:r w:rsidRPr="00A804F8">
        <w:rPr>
          <w:rFonts w:ascii="Segoe UI" w:hAnsi="Segoe UI" w:cs="Segoe UI"/>
          <w:color w:val="000000" w:themeColor="text1"/>
        </w:rPr>
        <w:t xml:space="preserve"> in combination with easier labour market </w:t>
      </w:r>
      <w:r w:rsidRPr="00A804F8">
        <w:rPr>
          <w:rFonts w:ascii="Segoe UI" w:hAnsi="Segoe UI" w:cs="Segoe UI"/>
          <w:color w:val="000000" w:themeColor="text1"/>
        </w:rPr>
        <w:lastRenderedPageBreak/>
        <w:t>access and performance</w:t>
      </w:r>
      <w:r w:rsidR="009200FE" w:rsidRPr="00A804F8">
        <w:rPr>
          <w:rFonts w:ascii="Segoe UI" w:hAnsi="Segoe UI" w:cs="Segoe UI"/>
          <w:color w:val="000000" w:themeColor="text1"/>
        </w:rPr>
        <w:t>,</w:t>
      </w:r>
      <w:r w:rsidRPr="00A804F8">
        <w:rPr>
          <w:rFonts w:ascii="Segoe UI" w:hAnsi="Segoe UI" w:cs="Segoe UI"/>
          <w:color w:val="000000" w:themeColor="text1"/>
        </w:rPr>
        <w:t xml:space="preserve"> can facilitate smoother school-to-work transitions, while </w:t>
      </w:r>
      <w:r w:rsidR="009200FE" w:rsidRPr="00A804F8">
        <w:rPr>
          <w:rFonts w:ascii="Segoe UI" w:hAnsi="Segoe UI" w:cs="Segoe UI"/>
          <w:color w:val="000000" w:themeColor="text1"/>
        </w:rPr>
        <w:t>worse-off</w:t>
      </w:r>
      <w:r w:rsidRPr="00A804F8">
        <w:rPr>
          <w:rFonts w:ascii="Segoe UI" w:hAnsi="Segoe UI" w:cs="Segoe UI"/>
          <w:color w:val="000000" w:themeColor="text1"/>
        </w:rPr>
        <w:t xml:space="preserve"> economic regions stay behind. </w:t>
      </w:r>
      <w:r w:rsidR="009200FE" w:rsidRPr="00A804F8">
        <w:rPr>
          <w:rFonts w:ascii="Segoe UI" w:hAnsi="Segoe UI" w:cs="Segoe UI"/>
          <w:color w:val="000000" w:themeColor="text1"/>
        </w:rPr>
        <w:t xml:space="preserve">In particular, </w:t>
      </w:r>
      <w:r w:rsidRPr="00A804F8">
        <w:rPr>
          <w:rFonts w:ascii="Segoe UI" w:hAnsi="Segoe UI" w:cs="Segoe UI"/>
          <w:color w:val="000000" w:themeColor="text1"/>
        </w:rPr>
        <w:t>Mediterranean, East</w:t>
      </w:r>
      <w:r w:rsidR="009200FE" w:rsidRPr="00A804F8">
        <w:rPr>
          <w:rFonts w:ascii="Segoe UI" w:hAnsi="Segoe UI" w:cs="Segoe UI"/>
          <w:color w:val="000000" w:themeColor="text1"/>
        </w:rPr>
        <w:t xml:space="preserve"> </w:t>
      </w:r>
      <w:r w:rsidRPr="00A804F8">
        <w:rPr>
          <w:rFonts w:ascii="Segoe UI" w:hAnsi="Segoe UI" w:cs="Segoe UI"/>
          <w:color w:val="000000" w:themeColor="text1"/>
        </w:rPr>
        <w:t>European</w:t>
      </w:r>
      <w:r w:rsidR="009200FE" w:rsidRPr="00A804F8">
        <w:rPr>
          <w:rFonts w:ascii="Segoe UI" w:hAnsi="Segoe UI" w:cs="Segoe UI"/>
          <w:color w:val="000000" w:themeColor="text1"/>
        </w:rPr>
        <w:t>,</w:t>
      </w:r>
      <w:r w:rsidRPr="00A804F8">
        <w:rPr>
          <w:rFonts w:ascii="Segoe UI" w:hAnsi="Segoe UI" w:cs="Segoe UI"/>
          <w:color w:val="000000" w:themeColor="text1"/>
        </w:rPr>
        <w:t xml:space="preserve"> and liberal countries have institutional configurations</w:t>
      </w:r>
      <w:r w:rsidR="009200FE" w:rsidRPr="00A804F8">
        <w:rPr>
          <w:rFonts w:ascii="Segoe UI" w:hAnsi="Segoe UI" w:cs="Segoe UI"/>
          <w:color w:val="000000" w:themeColor="text1"/>
        </w:rPr>
        <w:t xml:space="preserve"> in which</w:t>
      </w:r>
      <w:r w:rsidRPr="00A804F8">
        <w:rPr>
          <w:rFonts w:ascii="Segoe UI" w:hAnsi="Segoe UI" w:cs="Segoe UI"/>
          <w:color w:val="000000" w:themeColor="text1"/>
        </w:rPr>
        <w:t>, for example</w:t>
      </w:r>
      <w:r w:rsidR="009200FE" w:rsidRPr="00A804F8">
        <w:rPr>
          <w:rFonts w:ascii="Segoe UI" w:hAnsi="Segoe UI" w:cs="Segoe UI"/>
          <w:color w:val="000000" w:themeColor="text1"/>
        </w:rPr>
        <w:t>,</w:t>
      </w:r>
      <w:r w:rsidRPr="00A804F8">
        <w:rPr>
          <w:rFonts w:ascii="Segoe UI" w:hAnsi="Segoe UI" w:cs="Segoe UI"/>
          <w:color w:val="000000" w:themeColor="text1"/>
        </w:rPr>
        <w:t xml:space="preserve"> </w:t>
      </w:r>
      <w:r w:rsidR="009200FE" w:rsidRPr="00A804F8">
        <w:rPr>
          <w:rFonts w:ascii="Segoe UI" w:hAnsi="Segoe UI" w:cs="Segoe UI"/>
          <w:color w:val="000000" w:themeColor="text1"/>
        </w:rPr>
        <w:t>the</w:t>
      </w:r>
      <w:r w:rsidRPr="00A804F8">
        <w:rPr>
          <w:rFonts w:ascii="Segoe UI" w:hAnsi="Segoe UI" w:cs="Segoe UI"/>
          <w:color w:val="000000" w:themeColor="text1"/>
        </w:rPr>
        <w:t xml:space="preserve"> relevance of vocational training</w:t>
      </w:r>
      <w:r w:rsidR="009200FE" w:rsidRPr="00A804F8">
        <w:rPr>
          <w:rFonts w:ascii="Segoe UI" w:hAnsi="Segoe UI" w:cs="Segoe UI"/>
          <w:color w:val="000000" w:themeColor="text1"/>
        </w:rPr>
        <w:t xml:space="preserve"> is lower. This in turn is</w:t>
      </w:r>
      <w:r w:rsidRPr="00A804F8">
        <w:rPr>
          <w:rFonts w:ascii="Segoe UI" w:hAnsi="Segoe UI" w:cs="Segoe UI"/>
          <w:color w:val="000000" w:themeColor="text1"/>
        </w:rPr>
        <w:t xml:space="preserve"> related to worse transition processes than continental and universal countries. Not only cross-national variances exist but also regional differences within countries. Regional disparities </w:t>
      </w:r>
      <w:r w:rsidR="009200FE" w:rsidRPr="00A804F8">
        <w:rPr>
          <w:rFonts w:ascii="Segoe UI" w:hAnsi="Segoe UI" w:cs="Segoe UI"/>
          <w:color w:val="000000" w:themeColor="text1"/>
        </w:rPr>
        <w:t xml:space="preserve">in </w:t>
      </w:r>
      <w:r w:rsidRPr="00A804F8">
        <w:rPr>
          <w:rFonts w:ascii="Segoe UI" w:hAnsi="Segoe UI" w:cs="Segoe UI"/>
          <w:color w:val="000000" w:themeColor="text1"/>
        </w:rPr>
        <w:t>the labour markets in divided countries such as Italy, France</w:t>
      </w:r>
      <w:r w:rsidR="009200FE" w:rsidRPr="00A804F8">
        <w:rPr>
          <w:rFonts w:ascii="Segoe UI" w:hAnsi="Segoe UI" w:cs="Segoe UI"/>
          <w:color w:val="000000" w:themeColor="text1"/>
        </w:rPr>
        <w:t>,</w:t>
      </w:r>
      <w:r w:rsidRPr="00A804F8">
        <w:rPr>
          <w:rFonts w:ascii="Segoe UI" w:hAnsi="Segoe UI" w:cs="Segoe UI"/>
          <w:color w:val="000000" w:themeColor="text1"/>
        </w:rPr>
        <w:t xml:space="preserve"> and Spain risk re-produc</w:t>
      </w:r>
      <w:r w:rsidR="009200FE" w:rsidRPr="00A804F8">
        <w:rPr>
          <w:rFonts w:ascii="Segoe UI" w:hAnsi="Segoe UI" w:cs="Segoe UI"/>
          <w:color w:val="000000" w:themeColor="text1"/>
        </w:rPr>
        <w:t>ing</w:t>
      </w:r>
      <w:r w:rsidRPr="00A804F8">
        <w:rPr>
          <w:rFonts w:ascii="Segoe UI" w:hAnsi="Segoe UI" w:cs="Segoe UI"/>
          <w:color w:val="000000" w:themeColor="text1"/>
        </w:rPr>
        <w:t xml:space="preserve"> or even </w:t>
      </w:r>
      <w:r w:rsidR="009200FE" w:rsidRPr="00A804F8">
        <w:rPr>
          <w:rFonts w:ascii="Segoe UI" w:hAnsi="Segoe UI" w:cs="Segoe UI"/>
          <w:color w:val="000000" w:themeColor="text1"/>
        </w:rPr>
        <w:t>exacerbating existent</w:t>
      </w:r>
      <w:r w:rsidRPr="00A804F8">
        <w:rPr>
          <w:rFonts w:ascii="Segoe UI" w:hAnsi="Segoe UI" w:cs="Segoe UI"/>
          <w:color w:val="000000" w:themeColor="text1"/>
        </w:rPr>
        <w:t xml:space="preserve"> inequalities. </w:t>
      </w:r>
      <w:r w:rsidR="006520C4" w:rsidRPr="00A804F8">
        <w:rPr>
          <w:rFonts w:ascii="Segoe UI" w:hAnsi="Segoe UI" w:cs="Segoe UI"/>
          <w:color w:val="000000" w:themeColor="text1"/>
        </w:rPr>
        <w:t>To equalise labour market opportunities,</w:t>
      </w:r>
      <w:r w:rsidRPr="00A804F8">
        <w:rPr>
          <w:rFonts w:ascii="Segoe UI" w:hAnsi="Segoe UI" w:cs="Segoe UI"/>
          <w:color w:val="000000" w:themeColor="text1"/>
        </w:rPr>
        <w:t xml:space="preserve"> the authors recommend the devolution of regulatory powers </w:t>
      </w:r>
      <w:r w:rsidR="009200FE" w:rsidRPr="00A804F8">
        <w:rPr>
          <w:rFonts w:ascii="Segoe UI" w:hAnsi="Segoe UI" w:cs="Segoe UI"/>
          <w:color w:val="000000" w:themeColor="text1"/>
        </w:rPr>
        <w:t xml:space="preserve">within </w:t>
      </w:r>
      <w:r w:rsidRPr="00A804F8">
        <w:rPr>
          <w:rFonts w:ascii="Segoe UI" w:hAnsi="Segoe UI" w:cs="Segoe UI"/>
          <w:color w:val="000000" w:themeColor="text1"/>
        </w:rPr>
        <w:t>youth labour market policies</w:t>
      </w:r>
      <w:r w:rsidR="009200FE" w:rsidRPr="00A804F8">
        <w:rPr>
          <w:rFonts w:ascii="Segoe UI" w:hAnsi="Segoe UI" w:cs="Segoe UI"/>
          <w:color w:val="000000" w:themeColor="text1"/>
        </w:rPr>
        <w:t>,</w:t>
      </w:r>
      <w:r w:rsidRPr="00A804F8">
        <w:rPr>
          <w:rFonts w:ascii="Segoe UI" w:hAnsi="Segoe UI" w:cs="Segoe UI"/>
          <w:color w:val="000000" w:themeColor="text1"/>
        </w:rPr>
        <w:t xml:space="preserve"> </w:t>
      </w:r>
      <w:r w:rsidR="009200FE" w:rsidRPr="00A804F8">
        <w:rPr>
          <w:rFonts w:ascii="Segoe UI" w:hAnsi="Segoe UI" w:cs="Segoe UI"/>
          <w:color w:val="000000" w:themeColor="text1"/>
        </w:rPr>
        <w:t xml:space="preserve">the consideration of </w:t>
      </w:r>
      <w:r w:rsidRPr="00A804F8">
        <w:rPr>
          <w:rFonts w:ascii="Segoe UI" w:hAnsi="Segoe UI" w:cs="Segoe UI"/>
          <w:color w:val="000000" w:themeColor="text1"/>
        </w:rPr>
        <w:t>regional disparities</w:t>
      </w:r>
      <w:r w:rsidR="009200FE" w:rsidRPr="00A804F8">
        <w:rPr>
          <w:rFonts w:ascii="Segoe UI" w:hAnsi="Segoe UI" w:cs="Segoe UI"/>
          <w:color w:val="000000" w:themeColor="text1"/>
        </w:rPr>
        <w:t>,</w:t>
      </w:r>
      <w:r w:rsidRPr="00A804F8">
        <w:rPr>
          <w:rFonts w:ascii="Segoe UI" w:hAnsi="Segoe UI" w:cs="Segoe UI"/>
          <w:color w:val="000000" w:themeColor="text1"/>
        </w:rPr>
        <w:t xml:space="preserve"> and </w:t>
      </w:r>
      <w:r w:rsidR="009200FE" w:rsidRPr="00A804F8">
        <w:rPr>
          <w:rFonts w:ascii="Segoe UI" w:hAnsi="Segoe UI" w:cs="Segoe UI"/>
          <w:color w:val="000000" w:themeColor="text1"/>
        </w:rPr>
        <w:t xml:space="preserve">the provision of </w:t>
      </w:r>
      <w:r w:rsidRPr="00A804F8">
        <w:rPr>
          <w:rFonts w:ascii="Segoe UI" w:hAnsi="Segoe UI" w:cs="Segoe UI"/>
          <w:color w:val="000000" w:themeColor="text1"/>
        </w:rPr>
        <w:t>resources</w:t>
      </w:r>
      <w:r w:rsidR="006520C4" w:rsidRPr="00A804F8">
        <w:rPr>
          <w:rFonts w:ascii="Segoe UI" w:hAnsi="Segoe UI" w:cs="Segoe UI"/>
          <w:color w:val="000000" w:themeColor="text1"/>
        </w:rPr>
        <w:t xml:space="preserve">. </w:t>
      </w:r>
      <w:r w:rsidRPr="00A804F8">
        <w:rPr>
          <w:rFonts w:ascii="Segoe UI" w:hAnsi="Segoe UI" w:cs="Segoe UI"/>
          <w:color w:val="000000" w:themeColor="text1"/>
        </w:rPr>
        <w:t xml:space="preserve"> </w:t>
      </w:r>
    </w:p>
    <w:p w14:paraId="2EA32E33" w14:textId="528B53D4" w:rsidR="00711B0D" w:rsidRPr="00A804F8" w:rsidRDefault="00711B0D" w:rsidP="00ED76D3">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AuthorYear="1"&gt;&lt;Author&gt;Sergi&lt;/Author&gt;&lt;Year&gt;2018&lt;/Year&gt;&lt;RecNum&gt;2796&lt;/RecNum&gt;&lt;DisplayText&gt;Sergi, Cefalo, and Kazepov (2018)&lt;/DisplayText&gt;&lt;record&gt;&lt;rec-number&gt;2796&lt;/rec-number&gt;&lt;foreign-keys&gt;&lt;key app="EN" db-id="0xf0awap4xeszmepvpdvvtrc5rp9fe2tttwv" timestamp="1669915229"&gt;2796&lt;/key&gt;&lt;/foreign-keys&gt;&lt;ref-type name="Journal Article"&gt;17&lt;/ref-type&gt;&lt;contributors&gt;&lt;authors&gt;&lt;author&gt;Sergi, V.&lt;/author&gt;&lt;author&gt;Cefalo, R.&lt;/author&gt;&lt;author&gt;Kazepov, Y.&lt;/author&gt;&lt;/authors&gt;&lt;/contributors&gt;&lt;auth-address&gt;[Sergi, Vittorio] Univ Urbino Carlo Bo, Dept Econ, Polit, Soc, Urbino, Italy. [Cefalo, Ruggero; Kazepov, Yuri] Univ Vienna, Dept Sociol, Vienna, Austria.&amp;#xD;Sergi, V (corresponding author), Univ Urbino Carlo Bo, Dept Econ, Polit, Soc, Urbino, Italy.&lt;/auth-address&gt;&lt;titles&gt;&lt;title&gt;Young people&amp;apos;s disadvantages on the labour market in Italy: reframing the NEET category&lt;/title&gt;&lt;secondary-title&gt;Journal of Modern Italian Studies&lt;/secondary-title&gt;&lt;alt-title&gt;J. Mod. Ital. Stud.&lt;/alt-title&gt;&lt;/titles&gt;&lt;periodical&gt;&lt;full-title&gt;Journal of Modern Italian Studies&lt;/full-title&gt;&lt;abbr-1&gt;J. Mod. Ital. Stud.&lt;/abbr-1&gt;&lt;/periodical&gt;&lt;alt-periodical&gt;&lt;full-title&gt;Journal of Modern Italian Studies&lt;/full-title&gt;&lt;abbr-1&gt;J. Mod. Ital. Stud.&lt;/abbr-1&gt;&lt;/alt-periodical&gt;&lt;pages&gt;41-60&lt;/pages&gt;&lt;volume&gt;23&lt;/volume&gt;&lt;number&gt;1&lt;/number&gt;&lt;keywords&gt;&lt;keyword&gt;NEET&lt;/keyword&gt;&lt;keyword&gt;youth disadvantage&lt;/keyword&gt;&lt;keyword&gt;youth unemployment&lt;/keyword&gt;&lt;keyword&gt;labour market&lt;/keyword&gt;&lt;keyword&gt;europe&lt;/keyword&gt;&lt;keyword&gt;unemployment&lt;/keyword&gt;&lt;keyword&gt;transitions&lt;/keyword&gt;&lt;keyword&gt;History&lt;/keyword&gt;&lt;/keywords&gt;&lt;dates&gt;&lt;year&gt;2018&lt;/year&gt;&lt;/dates&gt;&lt;isbn&gt;1354-571X&lt;/isbn&gt;&lt;accession-num&gt;WOS:000423677400004&lt;/accession-num&gt;&lt;work-type&gt;Article&lt;/work-type&gt;&lt;urls&gt;&lt;related-urls&gt;&lt;url&gt;&amp;lt;Go to ISI&amp;gt;://WOS:000423677400004&lt;/url&gt;&lt;/related-urls&gt;&lt;/urls&gt;&lt;electronic-resource-num&gt;10.1080/1354571x.2017.1409529&lt;/electronic-resource-num&gt;&lt;language&gt;English&lt;/language&gt;&lt;/record&gt;&lt;/Cite&gt;&lt;/EndNote&gt;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Sergi, Cefalo, and Kazepov (2018)</w:t>
      </w:r>
      <w:r w:rsidRPr="00A804F8">
        <w:rPr>
          <w:rFonts w:ascii="Segoe UI" w:hAnsi="Segoe UI" w:cs="Segoe UI"/>
          <w:b/>
          <w:bCs/>
        </w:rPr>
        <w:fldChar w:fldCharType="end"/>
      </w:r>
      <w:r w:rsidRPr="00A804F8">
        <w:rPr>
          <w:rFonts w:ascii="Segoe UI" w:hAnsi="Segoe UI" w:cs="Segoe UI"/>
        </w:rPr>
        <w:t xml:space="preserve"> start from the assumption that entering</w:t>
      </w:r>
      <w:r w:rsidR="009200FE" w:rsidRPr="00A804F8">
        <w:rPr>
          <w:rFonts w:ascii="Segoe UI" w:hAnsi="Segoe UI" w:cs="Segoe UI"/>
        </w:rPr>
        <w:t xml:space="preserve"> the</w:t>
      </w:r>
      <w:r w:rsidRPr="00A804F8">
        <w:rPr>
          <w:rFonts w:ascii="Segoe UI" w:hAnsi="Segoe UI" w:cs="Segoe UI"/>
        </w:rPr>
        <w:t xml:space="preserve"> labour market </w:t>
      </w:r>
      <w:r w:rsidR="009200FE" w:rsidRPr="00A804F8">
        <w:rPr>
          <w:rFonts w:ascii="Segoe UI" w:hAnsi="Segoe UI" w:cs="Segoe UI"/>
        </w:rPr>
        <w:t xml:space="preserve">has become </w:t>
      </w:r>
      <w:r w:rsidRPr="00A804F8">
        <w:rPr>
          <w:rFonts w:ascii="Segoe UI" w:hAnsi="Segoe UI" w:cs="Segoe UI"/>
        </w:rPr>
        <w:t>more difficult</w:t>
      </w:r>
      <w:r w:rsidR="009200FE" w:rsidRPr="00A804F8">
        <w:rPr>
          <w:rFonts w:ascii="Segoe UI" w:hAnsi="Segoe UI" w:cs="Segoe UI"/>
        </w:rPr>
        <w:t xml:space="preserve"> for young people in recent years</w:t>
      </w:r>
      <w:r w:rsidRPr="00A804F8">
        <w:rPr>
          <w:rFonts w:ascii="Segoe UI" w:hAnsi="Segoe UI" w:cs="Segoe UI"/>
        </w:rPr>
        <w:t xml:space="preserve">, both in terms of access and post-access conditions. They focus on Italy, trying to </w:t>
      </w:r>
      <w:r w:rsidR="009200FE" w:rsidRPr="00A804F8">
        <w:rPr>
          <w:rFonts w:ascii="Segoe UI" w:hAnsi="Segoe UI" w:cs="Segoe UI"/>
        </w:rPr>
        <w:t xml:space="preserve">determine </w:t>
      </w:r>
      <w:r w:rsidRPr="00A804F8">
        <w:rPr>
          <w:rFonts w:ascii="Segoe UI" w:hAnsi="Segoe UI" w:cs="Segoe UI"/>
        </w:rPr>
        <w:t xml:space="preserve">whether the NEET category is useful for understanding the process of labour market integration. The paper proposes </w:t>
      </w:r>
      <w:r w:rsidR="009200FE" w:rsidRPr="00A804F8">
        <w:rPr>
          <w:rFonts w:ascii="Segoe UI" w:hAnsi="Segoe UI" w:cs="Segoe UI"/>
        </w:rPr>
        <w:t>a different</w:t>
      </w:r>
      <w:r w:rsidRPr="00A804F8">
        <w:rPr>
          <w:rFonts w:ascii="Segoe UI" w:hAnsi="Segoe UI" w:cs="Segoe UI"/>
        </w:rPr>
        <w:t xml:space="preserve"> conceptuali</w:t>
      </w:r>
      <w:r w:rsidR="009200FE" w:rsidRPr="00A804F8">
        <w:rPr>
          <w:rFonts w:ascii="Segoe UI" w:hAnsi="Segoe UI" w:cs="Segoe UI"/>
        </w:rPr>
        <w:t>s</w:t>
      </w:r>
      <w:r w:rsidRPr="00A804F8">
        <w:rPr>
          <w:rFonts w:ascii="Segoe UI" w:hAnsi="Segoe UI" w:cs="Segoe UI"/>
        </w:rPr>
        <w:t xml:space="preserve">ation of the NEET term, based on its history and intended uses, discusses the aggregate figures </w:t>
      </w:r>
      <w:r w:rsidR="009200FE" w:rsidRPr="00A804F8">
        <w:rPr>
          <w:rFonts w:ascii="Segoe UI" w:hAnsi="Segoe UI" w:cs="Segoe UI"/>
        </w:rPr>
        <w:t xml:space="preserve">of </w:t>
      </w:r>
      <w:r w:rsidRPr="00A804F8">
        <w:rPr>
          <w:rFonts w:ascii="Segoe UI" w:hAnsi="Segoe UI" w:cs="Segoe UI"/>
        </w:rPr>
        <w:t xml:space="preserve">youth participation </w:t>
      </w:r>
      <w:r w:rsidR="009200FE" w:rsidRPr="00A804F8">
        <w:rPr>
          <w:rFonts w:ascii="Segoe UI" w:hAnsi="Segoe UI" w:cs="Segoe UI"/>
        </w:rPr>
        <w:t xml:space="preserve">in the </w:t>
      </w:r>
      <w:r w:rsidRPr="00A804F8">
        <w:rPr>
          <w:rFonts w:ascii="Segoe UI" w:hAnsi="Segoe UI" w:cs="Segoe UI"/>
        </w:rPr>
        <w:t xml:space="preserve">labour market and education in Italy, and approaches the structural characteristics of </w:t>
      </w:r>
      <w:r w:rsidR="009200FE" w:rsidRPr="00A804F8">
        <w:rPr>
          <w:rFonts w:ascii="Segoe UI" w:hAnsi="Segoe UI" w:cs="Segoe UI"/>
        </w:rPr>
        <w:t xml:space="preserve">the </w:t>
      </w:r>
      <w:r w:rsidRPr="00A804F8">
        <w:rPr>
          <w:rFonts w:ascii="Segoe UI" w:hAnsi="Segoe UI" w:cs="Segoe UI"/>
        </w:rPr>
        <w:t>Italian education system, with a focus on</w:t>
      </w:r>
      <w:r w:rsidR="00E712B7" w:rsidRPr="00A804F8">
        <w:rPr>
          <w:rFonts w:ascii="Segoe UI" w:hAnsi="Segoe UI" w:cs="Segoe UI"/>
        </w:rPr>
        <w:t xml:space="preserve"> vocational education and training</w:t>
      </w:r>
      <w:r w:rsidRPr="00A804F8">
        <w:rPr>
          <w:rFonts w:ascii="Segoe UI" w:hAnsi="Segoe UI" w:cs="Segoe UI"/>
        </w:rPr>
        <w:t xml:space="preserve"> </w:t>
      </w:r>
      <w:r w:rsidR="00E712B7" w:rsidRPr="00A804F8">
        <w:rPr>
          <w:rFonts w:ascii="Segoe UI" w:hAnsi="Segoe UI" w:cs="Segoe UI"/>
        </w:rPr>
        <w:t>(</w:t>
      </w:r>
      <w:r w:rsidRPr="00A804F8">
        <w:rPr>
          <w:rFonts w:ascii="Segoe UI" w:hAnsi="Segoe UI" w:cs="Segoe UI"/>
        </w:rPr>
        <w:t>VET</w:t>
      </w:r>
      <w:r w:rsidR="00E712B7" w:rsidRPr="00A804F8">
        <w:rPr>
          <w:rFonts w:ascii="Segoe UI" w:hAnsi="Segoe UI" w:cs="Segoe UI"/>
        </w:rPr>
        <w:t>)</w:t>
      </w:r>
      <w:r w:rsidRPr="00A804F8">
        <w:rPr>
          <w:rFonts w:ascii="Segoe UI" w:hAnsi="Segoe UI" w:cs="Segoe UI"/>
        </w:rPr>
        <w:t xml:space="preserve">. The discussion on age limits and on </w:t>
      </w:r>
      <w:r w:rsidR="009200FE" w:rsidRPr="00A804F8">
        <w:rPr>
          <w:rFonts w:ascii="Segoe UI" w:hAnsi="Segoe UI" w:cs="Segoe UI"/>
        </w:rPr>
        <w:t>what</w:t>
      </w:r>
      <w:r w:rsidRPr="00A804F8">
        <w:rPr>
          <w:rFonts w:ascii="Segoe UI" w:hAnsi="Segoe UI" w:cs="Segoe UI"/>
        </w:rPr>
        <w:t xml:space="preserve"> the</w:t>
      </w:r>
      <w:r w:rsidR="009200FE" w:rsidRPr="00A804F8">
        <w:rPr>
          <w:rFonts w:ascii="Segoe UI" w:hAnsi="Segoe UI" w:cs="Segoe UI"/>
        </w:rPr>
        <w:t xml:space="preserve"> NEET</w:t>
      </w:r>
      <w:r w:rsidRPr="00A804F8">
        <w:rPr>
          <w:rFonts w:ascii="Segoe UI" w:hAnsi="Segoe UI" w:cs="Segoe UI"/>
        </w:rPr>
        <w:t xml:space="preserve"> concept</w:t>
      </w:r>
      <w:r w:rsidR="009200FE" w:rsidRPr="00A804F8">
        <w:rPr>
          <w:rFonts w:ascii="Segoe UI" w:hAnsi="Segoe UI" w:cs="Segoe UI"/>
        </w:rPr>
        <w:t xml:space="preserve"> covers</w:t>
      </w:r>
      <w:r w:rsidRPr="00A804F8">
        <w:rPr>
          <w:rFonts w:ascii="Segoe UI" w:hAnsi="Segoe UI" w:cs="Segoe UI"/>
        </w:rPr>
        <w:t xml:space="preserve"> (unemployed, not in education</w:t>
      </w:r>
      <w:r w:rsidR="009200FE" w:rsidRPr="00A804F8">
        <w:rPr>
          <w:rFonts w:ascii="Segoe UI" w:hAnsi="Segoe UI" w:cs="Segoe UI"/>
        </w:rPr>
        <w:t>,</w:t>
      </w:r>
      <w:r w:rsidRPr="00A804F8">
        <w:rPr>
          <w:rFonts w:ascii="Segoe UI" w:hAnsi="Segoe UI" w:cs="Segoe UI"/>
        </w:rPr>
        <w:t xml:space="preserve"> and training) is complemented with </w:t>
      </w:r>
      <w:r w:rsidR="009200FE" w:rsidRPr="00A804F8">
        <w:rPr>
          <w:rFonts w:ascii="Segoe UI" w:hAnsi="Segoe UI" w:cs="Segoe UI"/>
        </w:rPr>
        <w:t>criticism of</w:t>
      </w:r>
      <w:r w:rsidRPr="00A804F8">
        <w:rPr>
          <w:rFonts w:ascii="Segoe UI" w:hAnsi="Segoe UI" w:cs="Segoe UI"/>
        </w:rPr>
        <w:t xml:space="preserve"> the excessively negative </w:t>
      </w:r>
      <w:r w:rsidR="009200FE" w:rsidRPr="00A804F8">
        <w:rPr>
          <w:rFonts w:ascii="Segoe UI" w:hAnsi="Segoe UI" w:cs="Segoe UI"/>
        </w:rPr>
        <w:t xml:space="preserve">connotations of </w:t>
      </w:r>
      <w:r w:rsidRPr="00A804F8">
        <w:rPr>
          <w:rFonts w:ascii="Segoe UI" w:hAnsi="Segoe UI" w:cs="Segoe UI"/>
        </w:rPr>
        <w:t>the acronym and</w:t>
      </w:r>
      <w:r w:rsidR="00655BE0" w:rsidRPr="00A804F8">
        <w:rPr>
          <w:rFonts w:ascii="Segoe UI" w:hAnsi="Segoe UI" w:cs="Segoe UI"/>
        </w:rPr>
        <w:t xml:space="preserve"> the fact it ignores</w:t>
      </w:r>
      <w:r w:rsidRPr="00A804F8">
        <w:rPr>
          <w:rFonts w:ascii="Segoe UI" w:hAnsi="Segoe UI" w:cs="Segoe UI"/>
        </w:rPr>
        <w:t xml:space="preserve"> social stratification, country-level specificities, and more general period</w:t>
      </w:r>
      <w:r w:rsidR="00655BE0" w:rsidRPr="00A804F8">
        <w:rPr>
          <w:rFonts w:ascii="Segoe UI" w:hAnsi="Segoe UI" w:cs="Segoe UI"/>
        </w:rPr>
        <w:t xml:space="preserve"> </w:t>
      </w:r>
      <w:r w:rsidRPr="00A804F8">
        <w:rPr>
          <w:rFonts w:ascii="Segoe UI" w:hAnsi="Segoe UI" w:cs="Segoe UI"/>
        </w:rPr>
        <w:t xml:space="preserve">effects </w:t>
      </w:r>
      <w:r w:rsidR="00655BE0" w:rsidRPr="00A804F8">
        <w:rPr>
          <w:rFonts w:ascii="Segoe UI" w:hAnsi="Segoe UI" w:cs="Segoe UI"/>
        </w:rPr>
        <w:t xml:space="preserve">such as </w:t>
      </w:r>
      <w:r w:rsidRPr="00A804F8">
        <w:rPr>
          <w:rFonts w:ascii="Segoe UI" w:hAnsi="Segoe UI" w:cs="Segoe UI"/>
        </w:rPr>
        <w:t>transformations of</w:t>
      </w:r>
      <w:r w:rsidR="00655BE0" w:rsidRPr="00A804F8">
        <w:rPr>
          <w:rFonts w:ascii="Segoe UI" w:hAnsi="Segoe UI" w:cs="Segoe UI"/>
        </w:rPr>
        <w:t xml:space="preserve"> the</w:t>
      </w:r>
      <w:r w:rsidRPr="00A804F8">
        <w:rPr>
          <w:rFonts w:ascii="Segoe UI" w:hAnsi="Segoe UI" w:cs="Segoe UI"/>
        </w:rPr>
        <w:t xml:space="preserve"> labour market. The authors raise concerns with respect to</w:t>
      </w:r>
      <w:r w:rsidR="00655BE0" w:rsidRPr="00A804F8">
        <w:rPr>
          <w:rFonts w:ascii="Segoe UI" w:hAnsi="Segoe UI" w:cs="Segoe UI"/>
        </w:rPr>
        <w:t xml:space="preserve"> people</w:t>
      </w:r>
      <w:r w:rsidRPr="00A804F8">
        <w:rPr>
          <w:rFonts w:ascii="Segoe UI" w:hAnsi="Segoe UI" w:cs="Segoe UI"/>
        </w:rPr>
        <w:t xml:space="preserve"> </w:t>
      </w:r>
      <w:r w:rsidR="00655BE0" w:rsidRPr="00A804F8">
        <w:rPr>
          <w:rFonts w:ascii="Segoe UI" w:hAnsi="Segoe UI" w:cs="Segoe UI"/>
        </w:rPr>
        <w:t>in precarious employment situations</w:t>
      </w:r>
      <w:r w:rsidRPr="00A804F8">
        <w:rPr>
          <w:rFonts w:ascii="Segoe UI" w:hAnsi="Segoe UI" w:cs="Segoe UI"/>
        </w:rPr>
        <w:t xml:space="preserve"> or underemployment (</w:t>
      </w:r>
      <w:r w:rsidR="00655BE0" w:rsidRPr="00A804F8">
        <w:rPr>
          <w:rFonts w:ascii="Segoe UI" w:hAnsi="Segoe UI" w:cs="Segoe UI"/>
        </w:rPr>
        <w:t>a demographic that does not</w:t>
      </w:r>
      <w:r w:rsidRPr="00A804F8">
        <w:rPr>
          <w:rFonts w:ascii="Segoe UI" w:hAnsi="Segoe UI" w:cs="Segoe UI"/>
        </w:rPr>
        <w:t xml:space="preserve"> typically </w:t>
      </w:r>
      <w:r w:rsidR="00655BE0" w:rsidRPr="00A804F8">
        <w:rPr>
          <w:rFonts w:ascii="Segoe UI" w:hAnsi="Segoe UI" w:cs="Segoe UI"/>
        </w:rPr>
        <w:t>fall under</w:t>
      </w:r>
      <w:r w:rsidRPr="00A804F8">
        <w:rPr>
          <w:rFonts w:ascii="Segoe UI" w:hAnsi="Segoe UI" w:cs="Segoe UI"/>
        </w:rPr>
        <w:t xml:space="preserve"> the NEET</w:t>
      </w:r>
      <w:r w:rsidR="00655BE0" w:rsidRPr="00A804F8">
        <w:rPr>
          <w:rFonts w:ascii="Segoe UI" w:hAnsi="Segoe UI" w:cs="Segoe UI"/>
        </w:rPr>
        <w:t xml:space="preserve"> umbrella</w:t>
      </w:r>
      <w:r w:rsidRPr="00A804F8">
        <w:rPr>
          <w:rFonts w:ascii="Segoe UI" w:hAnsi="Segoe UI" w:cs="Segoe UI"/>
        </w:rPr>
        <w:t xml:space="preserve">). </w:t>
      </w:r>
      <w:r w:rsidR="00655BE0" w:rsidRPr="00A804F8">
        <w:rPr>
          <w:rFonts w:ascii="Segoe UI" w:hAnsi="Segoe UI" w:cs="Segoe UI"/>
        </w:rPr>
        <w:t xml:space="preserve">The authors also note that the NEET concept ignores </w:t>
      </w:r>
      <w:proofErr w:type="spellStart"/>
      <w:r w:rsidR="00655BE0" w:rsidRPr="00A804F8">
        <w:rPr>
          <w:rFonts w:ascii="Segoe UI" w:hAnsi="Segoe UI" w:cs="Segoe UI"/>
        </w:rPr>
        <w:t>f</w:t>
      </w:r>
      <w:r w:rsidRPr="00A804F8">
        <w:rPr>
          <w:rFonts w:ascii="Segoe UI" w:hAnsi="Segoe UI" w:cs="Segoe UI"/>
        </w:rPr>
        <w:t>lexibili</w:t>
      </w:r>
      <w:r w:rsidR="00655BE0" w:rsidRPr="00A804F8">
        <w:rPr>
          <w:rFonts w:ascii="Segoe UI" w:hAnsi="Segoe UI" w:cs="Segoe UI"/>
        </w:rPr>
        <w:t>s</w:t>
      </w:r>
      <w:r w:rsidRPr="00A804F8">
        <w:rPr>
          <w:rFonts w:ascii="Segoe UI" w:hAnsi="Segoe UI" w:cs="Segoe UI"/>
        </w:rPr>
        <w:t>ation</w:t>
      </w:r>
      <w:proofErr w:type="spellEnd"/>
      <w:r w:rsidRPr="00A804F8">
        <w:rPr>
          <w:rFonts w:ascii="Segoe UI" w:hAnsi="Segoe UI" w:cs="Segoe UI"/>
        </w:rPr>
        <w:t xml:space="preserve"> of life-course trajectories, including </w:t>
      </w:r>
      <w:r w:rsidR="00655BE0" w:rsidRPr="00A804F8">
        <w:rPr>
          <w:rFonts w:ascii="Segoe UI" w:hAnsi="Segoe UI" w:cs="Segoe UI"/>
        </w:rPr>
        <w:t xml:space="preserve">the </w:t>
      </w:r>
      <w:r w:rsidRPr="00A804F8">
        <w:rPr>
          <w:rFonts w:ascii="Segoe UI" w:hAnsi="Segoe UI" w:cs="Segoe UI"/>
        </w:rPr>
        <w:t>alternation of (under)employment and NEETs spells</w:t>
      </w:r>
      <w:r w:rsidR="00655BE0" w:rsidRPr="00A804F8">
        <w:rPr>
          <w:rFonts w:ascii="Segoe UI" w:hAnsi="Segoe UI" w:cs="Segoe UI"/>
        </w:rPr>
        <w:t>, even though</w:t>
      </w:r>
      <w:r w:rsidRPr="00A804F8">
        <w:rPr>
          <w:rFonts w:ascii="Segoe UI" w:hAnsi="Segoe UI" w:cs="Segoe UI"/>
        </w:rPr>
        <w:t xml:space="preserve"> </w:t>
      </w:r>
      <w:r w:rsidR="00655BE0" w:rsidRPr="00A804F8">
        <w:rPr>
          <w:rFonts w:ascii="Segoe UI" w:hAnsi="Segoe UI" w:cs="Segoe UI"/>
        </w:rPr>
        <w:t xml:space="preserve">these can </w:t>
      </w:r>
      <w:r w:rsidRPr="00A804F8">
        <w:rPr>
          <w:rFonts w:ascii="Segoe UI" w:hAnsi="Segoe UI" w:cs="Segoe UI"/>
        </w:rPr>
        <w:t xml:space="preserve">still lead to </w:t>
      </w:r>
      <w:r w:rsidR="00655BE0" w:rsidRPr="00A804F8">
        <w:rPr>
          <w:rFonts w:ascii="Segoe UI" w:hAnsi="Segoe UI" w:cs="Segoe UI"/>
        </w:rPr>
        <w:t xml:space="preserve">the </w:t>
      </w:r>
      <w:proofErr w:type="spellStart"/>
      <w:r w:rsidRPr="00A804F8">
        <w:rPr>
          <w:rFonts w:ascii="Segoe UI" w:hAnsi="Segoe UI" w:cs="Segoe UI"/>
        </w:rPr>
        <w:t>precari</w:t>
      </w:r>
      <w:r w:rsidR="00655BE0" w:rsidRPr="00A804F8">
        <w:rPr>
          <w:rFonts w:ascii="Segoe UI" w:hAnsi="Segoe UI" w:cs="Segoe UI"/>
        </w:rPr>
        <w:t>s</w:t>
      </w:r>
      <w:r w:rsidRPr="00A804F8">
        <w:rPr>
          <w:rFonts w:ascii="Segoe UI" w:hAnsi="Segoe UI" w:cs="Segoe UI"/>
        </w:rPr>
        <w:t>ation</w:t>
      </w:r>
      <w:proofErr w:type="spellEnd"/>
      <w:r w:rsidRPr="00A804F8">
        <w:rPr>
          <w:rFonts w:ascii="Segoe UI" w:hAnsi="Segoe UI" w:cs="Segoe UI"/>
        </w:rPr>
        <w:t xml:space="preserve"> of working conditions and </w:t>
      </w:r>
      <w:r w:rsidR="00655BE0" w:rsidRPr="00A804F8">
        <w:rPr>
          <w:rFonts w:ascii="Segoe UI" w:hAnsi="Segoe UI" w:cs="Segoe UI"/>
        </w:rPr>
        <w:t xml:space="preserve">the </w:t>
      </w:r>
      <w:r w:rsidRPr="00A804F8">
        <w:rPr>
          <w:rFonts w:ascii="Segoe UI" w:hAnsi="Segoe UI" w:cs="Segoe UI"/>
        </w:rPr>
        <w:t>prospect of</w:t>
      </w:r>
      <w:r w:rsidR="00655BE0" w:rsidRPr="00A804F8">
        <w:rPr>
          <w:rFonts w:ascii="Segoe UI" w:hAnsi="Segoe UI" w:cs="Segoe UI"/>
        </w:rPr>
        <w:t xml:space="preserve"> a</w:t>
      </w:r>
      <w:r w:rsidRPr="00A804F8">
        <w:rPr>
          <w:rFonts w:ascii="Segoe UI" w:hAnsi="Segoe UI" w:cs="Segoe UI"/>
        </w:rPr>
        <w:t xml:space="preserve"> happy life. The</w:t>
      </w:r>
      <w:r w:rsidR="00655BE0" w:rsidRPr="00A804F8">
        <w:rPr>
          <w:rFonts w:ascii="Segoe UI" w:hAnsi="Segoe UI" w:cs="Segoe UI"/>
        </w:rPr>
        <w:t>ir</w:t>
      </w:r>
      <w:r w:rsidRPr="00A804F8">
        <w:rPr>
          <w:rFonts w:ascii="Segoe UI" w:hAnsi="Segoe UI" w:cs="Segoe UI"/>
        </w:rPr>
        <w:t xml:space="preserve"> argument is illustrated through figures drawn mainly from Eurostat and ISTAT (Italian Statistical Office), aggregated at</w:t>
      </w:r>
      <w:r w:rsidR="00655BE0" w:rsidRPr="00A804F8">
        <w:rPr>
          <w:rFonts w:ascii="Segoe UI" w:hAnsi="Segoe UI" w:cs="Segoe UI"/>
        </w:rPr>
        <w:t xml:space="preserve"> the</w:t>
      </w:r>
      <w:r w:rsidRPr="00A804F8">
        <w:rPr>
          <w:rFonts w:ascii="Segoe UI" w:hAnsi="Segoe UI" w:cs="Segoe UI"/>
        </w:rPr>
        <w:t xml:space="preserve"> Italian level or at the level of</w:t>
      </w:r>
      <w:r w:rsidR="00655BE0" w:rsidRPr="00A804F8">
        <w:rPr>
          <w:rFonts w:ascii="Segoe UI" w:hAnsi="Segoe UI" w:cs="Segoe UI"/>
        </w:rPr>
        <w:t xml:space="preserve"> the</w:t>
      </w:r>
      <w:r w:rsidRPr="00A804F8">
        <w:rPr>
          <w:rFonts w:ascii="Segoe UI" w:hAnsi="Segoe UI" w:cs="Segoe UI"/>
        </w:rPr>
        <w:t xml:space="preserve"> Italian NUTS2 regions, </w:t>
      </w:r>
      <w:r w:rsidR="00655BE0" w:rsidRPr="00A804F8">
        <w:rPr>
          <w:rFonts w:ascii="Segoe UI" w:hAnsi="Segoe UI" w:cs="Segoe UI"/>
        </w:rPr>
        <w:t xml:space="preserve">which show </w:t>
      </w:r>
      <w:r w:rsidRPr="00A804F8">
        <w:rPr>
          <w:rFonts w:ascii="Segoe UI" w:hAnsi="Segoe UI" w:cs="Segoe UI"/>
        </w:rPr>
        <w:t xml:space="preserve">higher unemployment and poverty among </w:t>
      </w:r>
      <w:r w:rsidR="00655BE0" w:rsidRPr="00A804F8">
        <w:rPr>
          <w:rFonts w:ascii="Segoe UI" w:hAnsi="Segoe UI" w:cs="Segoe UI"/>
        </w:rPr>
        <w:t>young people</w:t>
      </w:r>
      <w:r w:rsidRPr="00A804F8">
        <w:rPr>
          <w:rFonts w:ascii="Segoe UI" w:hAnsi="Segoe UI" w:cs="Segoe UI"/>
        </w:rPr>
        <w:t>, but lower NEET numbers. Overall, the authors claim that ‘</w:t>
      </w:r>
      <w:r w:rsidR="00655BE0" w:rsidRPr="00A804F8">
        <w:rPr>
          <w:rFonts w:ascii="Segoe UI" w:hAnsi="Segoe UI" w:cs="Segoe UI"/>
        </w:rPr>
        <w:t>i</w:t>
      </w:r>
      <w:r w:rsidRPr="00A804F8">
        <w:rPr>
          <w:rFonts w:ascii="Segoe UI" w:hAnsi="Segoe UI" w:cs="Segoe UI"/>
        </w:rPr>
        <w:t>n Italy, young people belong to a secondary labour market that cannot be depicted simply by looking at the share of young people out of work and out of education’ (p. 51).</w:t>
      </w:r>
    </w:p>
    <w:p w14:paraId="45301CC4" w14:textId="7024A40C" w:rsidR="00711B0D" w:rsidRPr="00A804F8" w:rsidRDefault="00711B0D" w:rsidP="7ED65F9B">
      <w:pPr>
        <w:jc w:val="both"/>
        <w:rPr>
          <w:rFonts w:ascii="Segoe UI" w:hAnsi="Segoe UI" w:cs="Segoe UI"/>
        </w:rPr>
      </w:pPr>
      <w:r w:rsidRPr="00A804F8">
        <w:rPr>
          <w:rFonts w:ascii="Segoe UI" w:hAnsi="Segoe UI" w:cs="Segoe UI"/>
          <w:b/>
          <w:bCs/>
        </w:rPr>
        <w:fldChar w:fldCharType="begin">
          <w:fldData xml:space="preserve">PEVuZE5vdGU+PENpdGUgQXV0aG9yWWVhcj0iMSI+PEF1dGhvcj5TZXJyYWNhbnQ8L0F1dGhvcj48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PEVuZE5vdGU+PENpdGUgQXV0aG9yWWVhcj0iMSI+PEF1dGhvcj5TZXJyYWNhbnQ8L0F1dGhvcj48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Serracant (2014)</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works on the conceptualisation of the</w:t>
      </w:r>
      <w:r w:rsidR="00A774BC" w:rsidRPr="00A804F8">
        <w:rPr>
          <w:rFonts w:ascii="Segoe UI" w:hAnsi="Segoe UI" w:cs="Segoe UI"/>
        </w:rPr>
        <w:t xml:space="preserve"> NEET social construction.</w:t>
      </w:r>
      <w:r w:rsidRPr="00A804F8">
        <w:rPr>
          <w:rFonts w:ascii="Segoe UI" w:hAnsi="Segoe UI" w:cs="Segoe UI"/>
        </w:rPr>
        <w:t xml:space="preserve"> Based on </w:t>
      </w:r>
      <w:r w:rsidR="006B6330" w:rsidRPr="00A804F8">
        <w:rPr>
          <w:rFonts w:ascii="Segoe UI" w:hAnsi="Segoe UI" w:cs="Segoe UI"/>
        </w:rPr>
        <w:t xml:space="preserve">common </w:t>
      </w:r>
      <w:r w:rsidRPr="00A804F8">
        <w:rPr>
          <w:rFonts w:ascii="Segoe UI" w:hAnsi="Segoe UI" w:cs="Segoe UI"/>
        </w:rPr>
        <w:t>criticism</w:t>
      </w:r>
      <w:r w:rsidR="006B6330" w:rsidRPr="00A804F8">
        <w:rPr>
          <w:rFonts w:ascii="Segoe UI" w:hAnsi="Segoe UI" w:cs="Segoe UI"/>
        </w:rPr>
        <w:t>s</w:t>
      </w:r>
      <w:r w:rsidRPr="00A804F8">
        <w:rPr>
          <w:rFonts w:ascii="Segoe UI" w:hAnsi="Segoe UI" w:cs="Segoe UI"/>
        </w:rPr>
        <w:t xml:space="preserve"> of</w:t>
      </w:r>
      <w:r w:rsidR="006B6330" w:rsidRPr="00A804F8">
        <w:rPr>
          <w:rFonts w:ascii="Segoe UI" w:hAnsi="Segoe UI" w:cs="Segoe UI"/>
        </w:rPr>
        <w:t xml:space="preserve"> </w:t>
      </w:r>
      <w:proofErr w:type="gramStart"/>
      <w:r w:rsidR="006B6330" w:rsidRPr="00A804F8">
        <w:rPr>
          <w:rFonts w:ascii="Segoe UI" w:hAnsi="Segoe UI" w:cs="Segoe UI"/>
        </w:rPr>
        <w:t>it</w:t>
      </w:r>
      <w:r w:rsidRPr="00A804F8">
        <w:rPr>
          <w:rFonts w:ascii="Segoe UI" w:hAnsi="Segoe UI" w:cs="Segoe UI"/>
        </w:rPr>
        <w:t xml:space="preserve"> </w:t>
      </w:r>
      <w:r w:rsidR="00A774BC" w:rsidRPr="00A804F8">
        <w:rPr>
          <w:rFonts w:ascii="Segoe UI" w:hAnsi="Segoe UI" w:cs="Segoe UI"/>
        </w:rPr>
        <w:t xml:space="preserve"> –</w:t>
      </w:r>
      <w:proofErr w:type="gramEnd"/>
      <w:r w:rsidRPr="00A804F8">
        <w:rPr>
          <w:rFonts w:ascii="Segoe UI" w:hAnsi="Segoe UI" w:cs="Segoe UI"/>
        </w:rPr>
        <w:t xml:space="preserve"> including</w:t>
      </w:r>
      <w:r w:rsidR="00A774BC" w:rsidRPr="00A804F8">
        <w:rPr>
          <w:rFonts w:ascii="Segoe UI" w:hAnsi="Segoe UI" w:cs="Segoe UI"/>
        </w:rPr>
        <w:t xml:space="preserve"> its failure to acknowledge</w:t>
      </w:r>
      <w:r w:rsidRPr="00A804F8">
        <w:rPr>
          <w:rFonts w:ascii="Segoe UI" w:hAnsi="Segoe UI" w:cs="Segoe UI"/>
        </w:rPr>
        <w:t xml:space="preserve"> the </w:t>
      </w:r>
      <w:r w:rsidR="006B6330" w:rsidRPr="00A804F8">
        <w:rPr>
          <w:rFonts w:ascii="Segoe UI" w:hAnsi="Segoe UI" w:cs="Segoe UI"/>
        </w:rPr>
        <w:t>group’s</w:t>
      </w:r>
      <w:r w:rsidR="00A774BC" w:rsidRPr="00A804F8">
        <w:rPr>
          <w:rFonts w:ascii="Segoe UI" w:hAnsi="Segoe UI" w:cs="Segoe UI"/>
        </w:rPr>
        <w:t xml:space="preserve"> </w:t>
      </w:r>
      <w:r w:rsidRPr="00A804F8">
        <w:rPr>
          <w:rFonts w:ascii="Segoe UI" w:hAnsi="Segoe UI" w:cs="Segoe UI"/>
        </w:rPr>
        <w:t>heterogeneity, individuali</w:t>
      </w:r>
      <w:r w:rsidR="00A774BC" w:rsidRPr="00A804F8">
        <w:rPr>
          <w:rFonts w:ascii="Segoe UI" w:hAnsi="Segoe UI" w:cs="Segoe UI"/>
        </w:rPr>
        <w:t>s</w:t>
      </w:r>
      <w:r w:rsidRPr="00A804F8">
        <w:rPr>
          <w:rFonts w:ascii="Segoe UI" w:hAnsi="Segoe UI" w:cs="Segoe UI"/>
        </w:rPr>
        <w:t>ation</w:t>
      </w:r>
      <w:r w:rsidR="006B6330" w:rsidRPr="00A804F8">
        <w:rPr>
          <w:rFonts w:ascii="Segoe UI" w:hAnsi="Segoe UI" w:cs="Segoe UI"/>
        </w:rPr>
        <w:t xml:space="preserve"> within it</w:t>
      </w:r>
      <w:r w:rsidRPr="00A804F8">
        <w:rPr>
          <w:rFonts w:ascii="Segoe UI" w:hAnsi="Segoe UI" w:cs="Segoe UI"/>
        </w:rPr>
        <w:t xml:space="preserve">, </w:t>
      </w:r>
      <w:r w:rsidR="00A774BC" w:rsidRPr="00A804F8">
        <w:rPr>
          <w:rFonts w:ascii="Segoe UI" w:hAnsi="Segoe UI" w:cs="Segoe UI"/>
        </w:rPr>
        <w:t xml:space="preserve">the </w:t>
      </w:r>
      <w:r w:rsidRPr="00A804F8">
        <w:rPr>
          <w:rFonts w:ascii="Segoe UI" w:hAnsi="Segoe UI" w:cs="Segoe UI"/>
        </w:rPr>
        <w:t xml:space="preserve">completion of defective policies, </w:t>
      </w:r>
      <w:r w:rsidR="00A774BC" w:rsidRPr="00A804F8">
        <w:rPr>
          <w:rFonts w:ascii="Segoe UI" w:hAnsi="Segoe UI" w:cs="Segoe UI"/>
        </w:rPr>
        <w:t>the existence of</w:t>
      </w:r>
      <w:r w:rsidRPr="00A804F8">
        <w:rPr>
          <w:rFonts w:ascii="Segoe UI" w:hAnsi="Segoe UI" w:cs="Segoe UI"/>
        </w:rPr>
        <w:t xml:space="preserve"> other risk groups</w:t>
      </w:r>
      <w:r w:rsidR="00A774BC" w:rsidRPr="00A804F8">
        <w:rPr>
          <w:rFonts w:ascii="Segoe UI" w:hAnsi="Segoe UI" w:cs="Segoe UI"/>
        </w:rPr>
        <w:t>,</w:t>
      </w:r>
      <w:r w:rsidRPr="00A804F8">
        <w:rPr>
          <w:rFonts w:ascii="Segoe UI" w:hAnsi="Segoe UI" w:cs="Segoe UI"/>
        </w:rPr>
        <w:t xml:space="preserve"> and the exclusion of adults from this category</w:t>
      </w:r>
      <w:r w:rsidR="006B6330" w:rsidRPr="00A804F8">
        <w:rPr>
          <w:rFonts w:ascii="Segoe UI" w:hAnsi="Segoe UI" w:cs="Segoe UI"/>
        </w:rPr>
        <w:t xml:space="preserve"> –</w:t>
      </w:r>
      <w:r w:rsidRPr="00A804F8">
        <w:rPr>
          <w:rFonts w:ascii="Segoe UI" w:hAnsi="Segoe UI" w:cs="Segoe UI"/>
        </w:rPr>
        <w:t xml:space="preserve"> the author proposes an alternative ‘NEET-restricted’ indicator. It refers to ‘inactive non-studying people aged 16 to 64 years who are not ill or disabled and who do not have family commitments as their main activity’ (p. 410). </w:t>
      </w:r>
      <w:proofErr w:type="spellStart"/>
      <w:r w:rsidR="006B6330" w:rsidRPr="00A804F8">
        <w:rPr>
          <w:rFonts w:ascii="Segoe UI" w:hAnsi="Segoe UI" w:cs="Segoe UI"/>
        </w:rPr>
        <w:t>Serracant’s</w:t>
      </w:r>
      <w:proofErr w:type="spellEnd"/>
      <w:r w:rsidR="006B6330" w:rsidRPr="00A804F8">
        <w:rPr>
          <w:rFonts w:ascii="Segoe UI" w:hAnsi="Segoe UI" w:cs="Segoe UI"/>
        </w:rPr>
        <w:t xml:space="preserve"> definition therefore refers</w:t>
      </w:r>
      <w:r w:rsidRPr="00A804F8">
        <w:rPr>
          <w:rFonts w:ascii="Segoe UI" w:hAnsi="Segoe UI" w:cs="Segoe UI"/>
        </w:rPr>
        <w:t xml:space="preserve"> to the population ‘who do not work or study </w:t>
      </w:r>
      <w:r w:rsidRPr="00A804F8">
        <w:rPr>
          <w:rFonts w:ascii="Segoe UI" w:hAnsi="Segoe UI" w:cs="Segoe UI"/>
          <w:i/>
          <w:iCs/>
        </w:rPr>
        <w:t xml:space="preserve">and </w:t>
      </w:r>
      <w:r w:rsidRPr="00A804F8">
        <w:rPr>
          <w:rFonts w:ascii="Segoe UI" w:hAnsi="Segoe UI" w:cs="Segoe UI"/>
        </w:rPr>
        <w:t>do not wish to do so</w:t>
      </w:r>
      <w:r w:rsidR="006B6330" w:rsidRPr="00A804F8">
        <w:rPr>
          <w:rFonts w:ascii="Segoe UI" w:hAnsi="Segoe UI" w:cs="Segoe UI"/>
        </w:rPr>
        <w:t>’</w:t>
      </w:r>
      <w:r w:rsidRPr="00A804F8">
        <w:rPr>
          <w:rFonts w:ascii="Segoe UI" w:hAnsi="Segoe UI" w:cs="Segoe UI"/>
        </w:rPr>
        <w:t xml:space="preserve"> (p. 407). </w:t>
      </w:r>
      <w:r w:rsidR="006B6330" w:rsidRPr="00A804F8">
        <w:rPr>
          <w:rFonts w:ascii="Segoe UI" w:hAnsi="Segoe UI" w:cs="Segoe UI"/>
        </w:rPr>
        <w:t xml:space="preserve">Using </w:t>
      </w:r>
      <w:r w:rsidRPr="00A804F8">
        <w:rPr>
          <w:rFonts w:ascii="Segoe UI" w:hAnsi="Segoe UI" w:cs="Segoe UI"/>
        </w:rPr>
        <w:t>this new indicator</w:t>
      </w:r>
      <w:r w:rsidR="006B6330" w:rsidRPr="00A804F8">
        <w:rPr>
          <w:rFonts w:ascii="Segoe UI" w:hAnsi="Segoe UI" w:cs="Segoe UI"/>
        </w:rPr>
        <w:t>,</w:t>
      </w:r>
      <w:r w:rsidRPr="00A804F8">
        <w:rPr>
          <w:rFonts w:ascii="Segoe UI" w:hAnsi="Segoe UI" w:cs="Segoe UI"/>
        </w:rPr>
        <w:t xml:space="preserve"> the article analyses the NEET-restricted situation in Catalonia (2005-2010) and shows that the phenomenon of being a NEET affects all age groups and that most people who are </w:t>
      </w:r>
      <w:r w:rsidR="006B6330" w:rsidRPr="00A804F8">
        <w:rPr>
          <w:rFonts w:ascii="Segoe UI" w:hAnsi="Segoe UI" w:cs="Segoe UI"/>
        </w:rPr>
        <w:t xml:space="preserve">initially </w:t>
      </w:r>
      <w:r w:rsidRPr="00A804F8">
        <w:rPr>
          <w:rFonts w:ascii="Segoe UI" w:hAnsi="Segoe UI" w:cs="Segoe UI"/>
        </w:rPr>
        <w:t>considered to be in a NEET situation have a positive attitude to work or studying. The findings from the redefined indicator also suggest a link between the NEET rate and the economic cycle</w:t>
      </w:r>
      <w:r w:rsidR="006B6330" w:rsidRPr="00A804F8">
        <w:rPr>
          <w:rFonts w:ascii="Segoe UI" w:hAnsi="Segoe UI" w:cs="Segoe UI"/>
        </w:rPr>
        <w:t>,</w:t>
      </w:r>
      <w:r w:rsidRPr="00A804F8">
        <w:rPr>
          <w:rFonts w:ascii="Segoe UI" w:hAnsi="Segoe UI" w:cs="Segoe UI"/>
        </w:rPr>
        <w:t xml:space="preserve"> which highlights the structural factors </w:t>
      </w:r>
      <w:r w:rsidR="006B6330" w:rsidRPr="00A804F8">
        <w:rPr>
          <w:rFonts w:ascii="Segoe UI" w:hAnsi="Segoe UI" w:cs="Segoe UI"/>
        </w:rPr>
        <w:t>affecting a</w:t>
      </w:r>
      <w:r w:rsidRPr="00A804F8">
        <w:rPr>
          <w:rFonts w:ascii="Segoe UI" w:hAnsi="Segoe UI" w:cs="Segoe UI"/>
        </w:rPr>
        <w:t xml:space="preserve"> NEET’s situation. The author briefly discusses implications for policymakers </w:t>
      </w:r>
      <w:r w:rsidR="006B6330" w:rsidRPr="00A804F8">
        <w:rPr>
          <w:rFonts w:ascii="Segoe UI" w:hAnsi="Segoe UI" w:cs="Segoe UI"/>
        </w:rPr>
        <w:t xml:space="preserve">and recommends </w:t>
      </w:r>
      <w:r w:rsidRPr="00A804F8">
        <w:rPr>
          <w:rFonts w:ascii="Segoe UI" w:hAnsi="Segoe UI" w:cs="Segoe UI"/>
        </w:rPr>
        <w:t>shifting from individualising the NEET problem to contextuali</w:t>
      </w:r>
      <w:r w:rsidR="006B6330" w:rsidRPr="00A804F8">
        <w:rPr>
          <w:rFonts w:ascii="Segoe UI" w:hAnsi="Segoe UI" w:cs="Segoe UI"/>
        </w:rPr>
        <w:t>s</w:t>
      </w:r>
      <w:r w:rsidRPr="00A804F8">
        <w:rPr>
          <w:rFonts w:ascii="Segoe UI" w:hAnsi="Segoe UI" w:cs="Segoe UI"/>
        </w:rPr>
        <w:t>ing structural constraints.</w:t>
      </w:r>
    </w:p>
    <w:p w14:paraId="61CC548E" w14:textId="1B300EA3" w:rsidR="00711B0D" w:rsidRPr="00A804F8" w:rsidRDefault="00711B0D" w:rsidP="137CDE74">
      <w:pPr>
        <w:jc w:val="both"/>
        <w:rPr>
          <w:rFonts w:ascii="Segoe UI" w:hAnsi="Segoe UI" w:cs="Segoe UI"/>
          <w:b/>
          <w:bCs/>
        </w:rPr>
      </w:pPr>
      <w:r w:rsidRPr="00A804F8">
        <w:rPr>
          <w:rFonts w:ascii="Segoe UI" w:hAnsi="Segoe UI" w:cs="Segoe UI"/>
          <w:b/>
          <w:bCs/>
        </w:rPr>
        <w:lastRenderedPageBreak/>
        <w:fldChar w:fldCharType="begin"/>
      </w:r>
      <w:r w:rsidRPr="00A804F8">
        <w:rPr>
          <w:rFonts w:ascii="Segoe UI" w:hAnsi="Segoe UI" w:cs="Segoe UI"/>
          <w:b/>
          <w:bCs/>
        </w:rPr>
        <w:instrText xml:space="preserve"> ADDIN EN.CITE &lt;EndNote&gt;&lt;Cite AuthorYear="1"&gt;&lt;Author&gt;Signorelli&lt;/Author&gt;&lt;Year&gt;2015&lt;/Year&gt;&lt;RecNum&gt;2850&lt;/RecNum&gt;&lt;DisplayText&gt;Signorelli and Choudhry (2015)&lt;/DisplayText&gt;&lt;record&gt;&lt;rec-number&gt;2850&lt;/rec-number&gt;&lt;foreign-keys&gt;&lt;key app="EN" db-id="0xf0awap4xeszmepvpdvvtrc5rp9fe2tttwv" timestamp="1669915229"&gt;2850&lt;/key&gt;&lt;/foreign-keys&gt;&lt;ref-type name="Journal Article"&gt;17&lt;/ref-type&gt;&lt;contributors&gt;&lt;authors&gt;&lt;author&gt;Signorelli, M.&lt;/author&gt;&lt;author&gt;Choudhry, M. T.&lt;/author&gt;&lt;/authors&gt;&lt;/contributors&gt;&lt;auth-address&gt;[Signorelli, Marcello] Univ Perugia, I-06100 Perugia, Italy. [Choudhry, Misbah Tanveer] Lahore Univ Management Sci, Lahore, Pakistan.&amp;#xD;Signorelli, M (corresponding author), Univ Perugia, I-06100 Perugia, Italy.&amp;#xD;marcello.signorelli@tin.it&lt;/auth-address&gt;&lt;titles&gt;&lt;title&gt;Symposium: Youth labour market and the &amp;quot;Great Recession&amp;quot;&lt;/title&gt;&lt;secondary-title&gt;Economic Systems&lt;/secondary-title&gt;&lt;alt-title&gt;Econ. Syst.&lt;/alt-title&gt;&lt;/titles&gt;&lt;periodical&gt;&lt;full-title&gt;Economic Systems&lt;/full-title&gt;&lt;abbr-1&gt;Econ. Syst.&lt;/abbr-1&gt;&lt;/periodical&gt;&lt;alt-periodical&gt;&lt;full-title&gt;Economic Systems&lt;/full-title&gt;&lt;abbr-1&gt;Econ. Syst.&lt;/abbr-1&gt;&lt;/alt-periodical&gt;&lt;pages&gt;1-2&lt;/pages&gt;&lt;volume&gt;39&lt;/volume&gt;&lt;number&gt;1&lt;/number&gt;&lt;keywords&gt;&lt;keyword&gt;Young people&lt;/keyword&gt;&lt;keyword&gt;Labour market&lt;/keyword&gt;&lt;keyword&gt;Great Recession&lt;/keyword&gt;&lt;keyword&gt;Europe&lt;/keyword&gt;&lt;keyword&gt;Russia&lt;/keyword&gt;&lt;keyword&gt;Business &amp;amp; Economics&lt;/keyword&gt;&lt;/keywords&gt;&lt;dates&gt;&lt;year&gt;2015&lt;/year&gt;&lt;pub-dates&gt;&lt;date&gt;Mar&lt;/date&gt;&lt;/pub-dates&gt;&lt;/dates&gt;&lt;isbn&gt;0939-3625&lt;/isbn&gt;&lt;accession-num&gt;WOS:000353601800001&lt;/accession-num&gt;&lt;work-type&gt;Article&lt;/work-type&gt;&lt;urls&gt;&lt;related-urls&gt;&lt;url&gt;&amp;lt;Go to ISI&amp;gt;://WOS:000353601800001&lt;/url&gt;&lt;/related-urls&gt;&lt;/urls&gt;&lt;electronic-resource-num&gt;10.1016/j.ecosys.2014.06.005&lt;/electronic-resource-num&gt;&lt;language&gt;English&lt;/language&gt;&lt;/record&gt;&lt;/Cite&gt;&lt;/EndNote&gt;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Signorelli and Choudhry (2015)</w:t>
      </w:r>
      <w:r w:rsidRPr="00A804F8">
        <w:rPr>
          <w:rFonts w:ascii="Segoe UI" w:hAnsi="Segoe UI" w:cs="Segoe UI"/>
          <w:b/>
          <w:bCs/>
        </w:rPr>
        <w:fldChar w:fldCharType="end"/>
      </w:r>
      <w:r w:rsidRPr="00A804F8">
        <w:rPr>
          <w:rFonts w:ascii="Segoe UI" w:hAnsi="Segoe UI" w:cs="Segoe UI"/>
        </w:rPr>
        <w:t xml:space="preserve"> summari</w:t>
      </w:r>
      <w:r w:rsidR="00576FD3" w:rsidRPr="00A804F8">
        <w:rPr>
          <w:rFonts w:ascii="Segoe UI" w:hAnsi="Segoe UI" w:cs="Segoe UI"/>
        </w:rPr>
        <w:t>s</w:t>
      </w:r>
      <w:r w:rsidRPr="00A804F8">
        <w:rPr>
          <w:rFonts w:ascii="Segoe UI" w:hAnsi="Segoe UI" w:cs="Segoe UI"/>
        </w:rPr>
        <w:t>e the impacts of labour market policies and of the Great Recession on NEETs</w:t>
      </w:r>
      <w:r w:rsidR="00576FD3" w:rsidRPr="00A804F8">
        <w:rPr>
          <w:rFonts w:ascii="Segoe UI" w:hAnsi="Segoe UI" w:cs="Segoe UI"/>
        </w:rPr>
        <w:t>. They also look at how the sovereign debt crisis has affected this group in certain European countries</w:t>
      </w:r>
      <w:r w:rsidRPr="00A804F8">
        <w:rPr>
          <w:rFonts w:ascii="Segoe UI" w:hAnsi="Segoe UI" w:cs="Segoe UI"/>
        </w:rPr>
        <w:t>. One paper</w:t>
      </w:r>
      <w:r w:rsidR="00576FD3" w:rsidRPr="00A804F8">
        <w:rPr>
          <w:rFonts w:ascii="Segoe UI" w:hAnsi="Segoe UI" w:cs="Segoe UI"/>
        </w:rPr>
        <w:t xml:space="preserve"> in this symposium</w:t>
      </w:r>
      <w:r w:rsidRPr="00A804F8">
        <w:rPr>
          <w:rFonts w:ascii="Segoe UI" w:hAnsi="Segoe UI" w:cs="Segoe UI"/>
        </w:rPr>
        <w:t xml:space="preserve"> proposes that passive labour market policies</w:t>
      </w:r>
      <w:r w:rsidR="00576FD3" w:rsidRPr="00A804F8">
        <w:rPr>
          <w:rFonts w:ascii="Segoe UI" w:hAnsi="Segoe UI" w:cs="Segoe UI"/>
        </w:rPr>
        <w:t>,</w:t>
      </w:r>
      <w:r w:rsidRPr="00A804F8">
        <w:rPr>
          <w:rFonts w:ascii="Segoe UI" w:hAnsi="Segoe UI" w:cs="Segoe UI"/>
        </w:rPr>
        <w:t xml:space="preserve"> such as guaranteeing unemployment benefits</w:t>
      </w:r>
      <w:r w:rsidR="00576FD3" w:rsidRPr="00A804F8">
        <w:rPr>
          <w:rFonts w:ascii="Segoe UI" w:hAnsi="Segoe UI" w:cs="Segoe UI"/>
        </w:rPr>
        <w:t>,</w:t>
      </w:r>
      <w:r w:rsidRPr="00A804F8">
        <w:rPr>
          <w:rFonts w:ascii="Segoe UI" w:hAnsi="Segoe UI" w:cs="Segoe UI"/>
        </w:rPr>
        <w:t xml:space="preserve"> or active labour market policies</w:t>
      </w:r>
      <w:r w:rsidR="00576FD3" w:rsidRPr="00A804F8">
        <w:rPr>
          <w:rFonts w:ascii="Segoe UI" w:hAnsi="Segoe UI" w:cs="Segoe UI"/>
        </w:rPr>
        <w:t>,</w:t>
      </w:r>
      <w:r w:rsidRPr="00A804F8">
        <w:rPr>
          <w:rFonts w:ascii="Segoe UI" w:hAnsi="Segoe UI" w:cs="Segoe UI"/>
        </w:rPr>
        <w:t xml:space="preserve"> such as rehabilitation and training incentives</w:t>
      </w:r>
      <w:r w:rsidR="00576FD3" w:rsidRPr="00A804F8">
        <w:rPr>
          <w:rFonts w:ascii="Segoe UI" w:hAnsi="Segoe UI" w:cs="Segoe UI"/>
        </w:rPr>
        <w:t>,</w:t>
      </w:r>
      <w:r w:rsidRPr="00A804F8">
        <w:rPr>
          <w:rFonts w:ascii="Segoe UI" w:hAnsi="Segoe UI" w:cs="Segoe UI"/>
        </w:rPr>
        <w:t xml:space="preserve"> can </w:t>
      </w:r>
      <w:r w:rsidR="00576FD3" w:rsidRPr="00A804F8">
        <w:rPr>
          <w:rFonts w:ascii="Segoe UI" w:hAnsi="Segoe UI" w:cs="Segoe UI"/>
        </w:rPr>
        <w:t xml:space="preserve">mollify </w:t>
      </w:r>
      <w:r w:rsidRPr="00A804F8">
        <w:rPr>
          <w:rFonts w:ascii="Segoe UI" w:hAnsi="Segoe UI" w:cs="Segoe UI"/>
        </w:rPr>
        <w:t>the effects of</w:t>
      </w:r>
      <w:r w:rsidR="00576FD3" w:rsidRPr="00A804F8">
        <w:rPr>
          <w:rFonts w:ascii="Segoe UI" w:hAnsi="Segoe UI" w:cs="Segoe UI"/>
        </w:rPr>
        <w:t xml:space="preserve"> a</w:t>
      </w:r>
      <w:r w:rsidRPr="00A804F8">
        <w:rPr>
          <w:rFonts w:ascii="Segoe UI" w:hAnsi="Segoe UI" w:cs="Segoe UI"/>
        </w:rPr>
        <w:t xml:space="preserve"> crisis. Another study promotes regional or local labour market policies</w:t>
      </w:r>
      <w:r w:rsidR="00576FD3" w:rsidRPr="00A804F8">
        <w:rPr>
          <w:rFonts w:ascii="Segoe UI" w:hAnsi="Segoe UI" w:cs="Segoe UI"/>
        </w:rPr>
        <w:t>,</w:t>
      </w:r>
      <w:r w:rsidRPr="00A804F8">
        <w:rPr>
          <w:rFonts w:ascii="Segoe UI" w:hAnsi="Segoe UI" w:cs="Segoe UI"/>
        </w:rPr>
        <w:t xml:space="preserve"> which can </w:t>
      </w:r>
      <w:r w:rsidR="00576FD3" w:rsidRPr="00A804F8">
        <w:rPr>
          <w:rFonts w:ascii="Segoe UI" w:hAnsi="Segoe UI" w:cs="Segoe UI"/>
        </w:rPr>
        <w:t xml:space="preserve">have </w:t>
      </w:r>
      <w:r w:rsidRPr="00A804F8">
        <w:rPr>
          <w:rFonts w:ascii="Segoe UI" w:hAnsi="Segoe UI" w:cs="Segoe UI"/>
        </w:rPr>
        <w:t xml:space="preserve">spatial </w:t>
      </w:r>
      <w:r w:rsidR="00576FD3" w:rsidRPr="00A804F8">
        <w:rPr>
          <w:rFonts w:ascii="Segoe UI" w:hAnsi="Segoe UI" w:cs="Segoe UI"/>
        </w:rPr>
        <w:t>spillover</w:t>
      </w:r>
      <w:r w:rsidRPr="00A804F8">
        <w:rPr>
          <w:rFonts w:ascii="Segoe UI" w:hAnsi="Segoe UI" w:cs="Segoe UI"/>
        </w:rPr>
        <w:t xml:space="preserve"> effects. The last paper advocates the implementation of the EU Youth Guarantee and highlights the need to improve education system</w:t>
      </w:r>
      <w:r w:rsidR="00576FD3" w:rsidRPr="00A804F8">
        <w:rPr>
          <w:rFonts w:ascii="Segoe UI" w:hAnsi="Segoe UI" w:cs="Segoe UI"/>
        </w:rPr>
        <w:t>s</w:t>
      </w:r>
      <w:r w:rsidRPr="00A804F8">
        <w:rPr>
          <w:rFonts w:ascii="Segoe UI" w:hAnsi="Segoe UI" w:cs="Segoe UI"/>
        </w:rPr>
        <w:t xml:space="preserve"> and to develop new policies targeting NEETs. </w:t>
      </w:r>
    </w:p>
    <w:p w14:paraId="76D4C51E" w14:textId="1F7156AA" w:rsidR="00711B0D" w:rsidRPr="00A804F8" w:rsidRDefault="00711B0D" w:rsidP="3DC0412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PEVuZE5vdGU+PENpdGUgQXV0aG9yWWVhcj0iMSI+PEF1dGhvcj5TaWx2YTwvQXV0aG9yPjxZZWFy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PEVuZE5vdGU+PENpdGUgQXV0aG9yWWVhcj0iMSI+PEF1dGhvcj5TaWx2YTwvQXV0aG9yPjxZZWFy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Silva, Silva, Cortés-González, and Brazienė (2021)</w:t>
      </w:r>
      <w:r w:rsidRPr="00A804F8">
        <w:rPr>
          <w:rFonts w:ascii="Segoe UI" w:eastAsia="Calibri" w:hAnsi="Segoe UI" w:cs="Segoe UI"/>
          <w:b/>
          <w:bCs/>
        </w:rPr>
        <w:fldChar w:fldCharType="end"/>
      </w:r>
      <w:r w:rsidRPr="00A804F8">
        <w:rPr>
          <w:rFonts w:ascii="Segoe UI" w:eastAsia="Calibri" w:hAnsi="Segoe UI" w:cs="Segoe UI"/>
        </w:rPr>
        <w:t xml:space="preserve"> summarise the results of research on 38 </w:t>
      </w:r>
      <w:r w:rsidR="00576FD3" w:rsidRPr="00A804F8">
        <w:rPr>
          <w:rFonts w:ascii="Segoe UI" w:eastAsia="Calibri" w:hAnsi="Segoe UI" w:cs="Segoe UI"/>
        </w:rPr>
        <w:t xml:space="preserve">Portuguese </w:t>
      </w:r>
      <w:r w:rsidRPr="00A804F8">
        <w:rPr>
          <w:rFonts w:ascii="Segoe UI" w:eastAsia="Calibri" w:hAnsi="Segoe UI" w:cs="Segoe UI"/>
        </w:rPr>
        <w:t>municipalities</w:t>
      </w:r>
      <w:r w:rsidR="00576FD3" w:rsidRPr="00A804F8">
        <w:rPr>
          <w:rFonts w:ascii="Segoe UI" w:eastAsia="Calibri" w:hAnsi="Segoe UI" w:cs="Segoe UI"/>
        </w:rPr>
        <w:t>,</w:t>
      </w:r>
      <w:r w:rsidRPr="00A804F8">
        <w:rPr>
          <w:rFonts w:ascii="Segoe UI" w:eastAsia="Calibri" w:hAnsi="Segoe UI" w:cs="Segoe UI"/>
        </w:rPr>
        <w:t xml:space="preserve"> </w:t>
      </w:r>
      <w:r w:rsidR="00576FD3" w:rsidRPr="00A804F8">
        <w:rPr>
          <w:rFonts w:ascii="Segoe UI" w:eastAsia="Calibri" w:hAnsi="Segoe UI" w:cs="Segoe UI"/>
        </w:rPr>
        <w:t xml:space="preserve">covering those at the country’s peripheries to inland ones, </w:t>
      </w:r>
      <w:r w:rsidRPr="00A804F8">
        <w:rPr>
          <w:rFonts w:ascii="Segoe UI" w:eastAsia="Calibri" w:hAnsi="Segoe UI" w:cs="Segoe UI"/>
        </w:rPr>
        <w:t>that investigate</w:t>
      </w:r>
      <w:r w:rsidR="00BA0E96" w:rsidRPr="00A804F8">
        <w:rPr>
          <w:rFonts w:ascii="Segoe UI" w:eastAsia="Calibri" w:hAnsi="Segoe UI" w:cs="Segoe UI"/>
        </w:rPr>
        <w:t>s</w:t>
      </w:r>
      <w:r w:rsidRPr="00A804F8">
        <w:rPr>
          <w:rFonts w:ascii="Segoe UI" w:eastAsia="Calibri" w:hAnsi="Segoe UI" w:cs="Segoe UI"/>
        </w:rPr>
        <w:t xml:space="preserve"> how structural inequalities </w:t>
      </w:r>
      <w:r w:rsidR="00576FD3" w:rsidRPr="00A804F8">
        <w:rPr>
          <w:rFonts w:ascii="Segoe UI" w:eastAsia="Calibri" w:hAnsi="Segoe UI" w:cs="Segoe UI"/>
        </w:rPr>
        <w:t xml:space="preserve">in </w:t>
      </w:r>
      <w:r w:rsidRPr="00A804F8">
        <w:rPr>
          <w:rFonts w:ascii="Segoe UI" w:eastAsia="Calibri" w:hAnsi="Segoe UI" w:cs="Segoe UI"/>
        </w:rPr>
        <w:t>these regions (social, educational, low mobility/remoteness, and economic inequalities) are impacting young people’s lives and driving local educational and youth policies/practices</w:t>
      </w:r>
      <w:r w:rsidR="00BA0E96" w:rsidRPr="00A804F8">
        <w:rPr>
          <w:rFonts w:ascii="Segoe UI" w:eastAsia="Calibri" w:hAnsi="Segoe UI" w:cs="Segoe UI"/>
        </w:rPr>
        <w:t>. They also aim</w:t>
      </w:r>
      <w:r w:rsidRPr="00A804F8">
        <w:rPr>
          <w:rFonts w:ascii="Segoe UI" w:eastAsia="Calibri" w:hAnsi="Segoe UI" w:cs="Segoe UI"/>
        </w:rPr>
        <w:t xml:space="preserve"> to understand the</w:t>
      </w:r>
      <w:r w:rsidR="00F719C5" w:rsidRPr="00A804F8">
        <w:rPr>
          <w:rFonts w:ascii="Segoe UI" w:eastAsia="Calibri" w:hAnsi="Segoe UI" w:cs="Segoe UI"/>
        </w:rPr>
        <w:t xml:space="preserve"> youth’</w:t>
      </w:r>
      <w:r w:rsidRPr="00A804F8">
        <w:rPr>
          <w:rFonts w:ascii="Segoe UI" w:eastAsia="Calibri" w:hAnsi="Segoe UI" w:cs="Segoe UI"/>
        </w:rPr>
        <w:t xml:space="preserve"> sense of </w:t>
      </w:r>
      <w:r w:rsidR="00F719C5" w:rsidRPr="00A804F8">
        <w:rPr>
          <w:rFonts w:ascii="Segoe UI" w:eastAsia="Calibri" w:hAnsi="Segoe UI" w:cs="Segoe UI"/>
        </w:rPr>
        <w:t>belonging t</w:t>
      </w:r>
      <w:r w:rsidRPr="00A804F8">
        <w:rPr>
          <w:rFonts w:ascii="Segoe UI" w:eastAsia="Calibri" w:hAnsi="Segoe UI" w:cs="Segoe UI"/>
        </w:rPr>
        <w:t xml:space="preserve">o the regions. The article analyses how mobility is incorporated into the lives of young people growing up in these regions and how municipalities are dealing with the imperative of mobility and its consequences. Mobility is perceived by young people as a value </w:t>
      </w:r>
      <w:r w:rsidR="00BA0E96" w:rsidRPr="00A804F8">
        <w:rPr>
          <w:rFonts w:ascii="Segoe UI" w:eastAsia="Calibri" w:hAnsi="Segoe UI" w:cs="Segoe UI"/>
        </w:rPr>
        <w:t>necessary for</w:t>
      </w:r>
      <w:r w:rsidRPr="00A804F8">
        <w:rPr>
          <w:rFonts w:ascii="Segoe UI" w:eastAsia="Calibri" w:hAnsi="Segoe UI" w:cs="Segoe UI"/>
        </w:rPr>
        <w:t xml:space="preserve"> success and </w:t>
      </w:r>
      <w:r w:rsidR="00BA0E96" w:rsidRPr="00A804F8">
        <w:rPr>
          <w:rFonts w:ascii="Segoe UI" w:eastAsia="Calibri" w:hAnsi="Segoe UI" w:cs="Segoe UI"/>
        </w:rPr>
        <w:t xml:space="preserve">for gaining </w:t>
      </w:r>
      <w:r w:rsidRPr="00A804F8">
        <w:rPr>
          <w:rFonts w:ascii="Segoe UI" w:eastAsia="Calibri" w:hAnsi="Segoe UI" w:cs="Segoe UI"/>
        </w:rPr>
        <w:t xml:space="preserve">access to better opportunities, </w:t>
      </w:r>
      <w:r w:rsidR="00BA0E96" w:rsidRPr="00A804F8">
        <w:rPr>
          <w:rFonts w:ascii="Segoe UI" w:eastAsia="Calibri" w:hAnsi="Segoe UI" w:cs="Segoe UI"/>
        </w:rPr>
        <w:t xml:space="preserve">which </w:t>
      </w:r>
      <w:r w:rsidRPr="00A804F8">
        <w:rPr>
          <w:rFonts w:ascii="Segoe UI" w:eastAsia="Calibri" w:hAnsi="Segoe UI" w:cs="Segoe UI"/>
        </w:rPr>
        <w:t>very much align</w:t>
      </w:r>
      <w:r w:rsidR="00BA0E96" w:rsidRPr="00A804F8">
        <w:rPr>
          <w:rFonts w:ascii="Segoe UI" w:eastAsia="Calibri" w:hAnsi="Segoe UI" w:cs="Segoe UI"/>
        </w:rPr>
        <w:t>s</w:t>
      </w:r>
      <w:r w:rsidRPr="00A804F8">
        <w:rPr>
          <w:rFonts w:ascii="Segoe UI" w:eastAsia="Calibri" w:hAnsi="Segoe UI" w:cs="Segoe UI"/>
        </w:rPr>
        <w:t xml:space="preserve"> with the model of human capital.</w:t>
      </w:r>
    </w:p>
    <w:p w14:paraId="5B9B0190" w14:textId="213C49F1" w:rsidR="00711B0D" w:rsidRPr="00A804F8" w:rsidRDefault="00711B0D" w:rsidP="0C8574B4">
      <w:pPr>
        <w:spacing w:line="257" w:lineRule="auto"/>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PEVuZE5vdGU+PENpdGUgQXV0aG9yWWVhcj0iMSI+PEF1dGhvcj5TaW3DtWVzPC9BdXRob3I+PFll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</w:fldData>
        </w:fldChar>
      </w:r>
      <w:r w:rsidR="00716C11" w:rsidRPr="00A804F8">
        <w:rPr>
          <w:rFonts w:ascii="Segoe UI" w:eastAsia="Calibri" w:hAnsi="Segoe UI" w:cs="Segoe UI"/>
          <w:b/>
          <w:bCs/>
        </w:rPr>
        <w:instrText xml:space="preserve"> ADDIN EN.CITE </w:instrText>
      </w:r>
      <w:r w:rsidR="00716C11" w:rsidRPr="00A804F8">
        <w:rPr>
          <w:rFonts w:ascii="Segoe UI" w:eastAsia="Calibri" w:hAnsi="Segoe UI" w:cs="Segoe UI"/>
          <w:b/>
          <w:bCs/>
        </w:rPr>
        <w:fldChar w:fldCharType="begin">
          <w:fldData xml:space="preserve">PEVuZE5vdGU+PENpdGUgQXV0aG9yWWVhcj0iMSI+PEF1dGhvcj5TaW3DtWVzPC9BdXRob3I+PFll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</w:fldData>
        </w:fldChar>
      </w:r>
      <w:r w:rsidR="00716C11" w:rsidRPr="00A804F8">
        <w:rPr>
          <w:rFonts w:ascii="Segoe UI" w:eastAsia="Calibri" w:hAnsi="Segoe UI" w:cs="Segoe UI"/>
          <w:b/>
          <w:bCs/>
        </w:rPr>
        <w:instrText xml:space="preserve"> ADDIN EN.CITE.DATA </w:instrText>
      </w:r>
      <w:r w:rsidR="00716C11" w:rsidRPr="00A804F8">
        <w:rPr>
          <w:rFonts w:ascii="Segoe UI" w:eastAsia="Calibri" w:hAnsi="Segoe UI" w:cs="Segoe UI"/>
          <w:b/>
          <w:bCs/>
        </w:rPr>
      </w:r>
      <w:r w:rsidR="00716C11"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00716C11" w:rsidRPr="00A804F8">
        <w:rPr>
          <w:rFonts w:ascii="Segoe UI" w:eastAsia="Calibri" w:hAnsi="Segoe UI" w:cs="Segoe UI"/>
          <w:b/>
          <w:bCs/>
          <w:noProof/>
        </w:rPr>
        <w:t>Simões et al. (2021)</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focus on</w:t>
      </w:r>
      <w:r w:rsidR="00BA0E96" w:rsidRPr="00A804F8">
        <w:rPr>
          <w:rFonts w:ascii="Segoe UI" w:eastAsia="Calibri" w:hAnsi="Segoe UI" w:cs="Segoe UI"/>
        </w:rPr>
        <w:t xml:space="preserve"> the</w:t>
      </w:r>
      <w:r w:rsidRPr="00A804F8">
        <w:rPr>
          <w:rFonts w:ascii="Segoe UI" w:eastAsia="Calibri" w:hAnsi="Segoe UI" w:cs="Segoe UI"/>
        </w:rPr>
        <w:t xml:space="preserve"> youth mobility issue and </w:t>
      </w:r>
      <w:r w:rsidR="00BA0E96" w:rsidRPr="00A804F8">
        <w:rPr>
          <w:rFonts w:ascii="Segoe UI" w:eastAsia="Calibri" w:hAnsi="Segoe UI" w:cs="Segoe UI"/>
        </w:rPr>
        <w:t xml:space="preserve">the </w:t>
      </w:r>
      <w:r w:rsidRPr="00A804F8">
        <w:rPr>
          <w:rFonts w:ascii="Segoe UI" w:eastAsia="Calibri" w:hAnsi="Segoe UI" w:cs="Segoe UI"/>
        </w:rPr>
        <w:t xml:space="preserve">brain drain phenomenon by analysing the structural and subjective factors </w:t>
      </w:r>
      <w:r w:rsidR="005372B6" w:rsidRPr="00A804F8">
        <w:rPr>
          <w:rFonts w:ascii="Segoe UI" w:eastAsia="Calibri" w:hAnsi="Segoe UI" w:cs="Segoe UI"/>
        </w:rPr>
        <w:t xml:space="preserve">that affect university </w:t>
      </w:r>
      <w:r w:rsidRPr="00A804F8">
        <w:rPr>
          <w:rFonts w:ascii="Segoe UI" w:eastAsia="Calibri" w:hAnsi="Segoe UI" w:cs="Segoe UI"/>
        </w:rPr>
        <w:t>students’ intentions</w:t>
      </w:r>
      <w:r w:rsidR="00BA0E96" w:rsidRPr="00A804F8">
        <w:rPr>
          <w:rFonts w:ascii="Segoe UI" w:eastAsia="Calibri" w:hAnsi="Segoe UI" w:cs="Segoe UI"/>
        </w:rPr>
        <w:t xml:space="preserve"> of returning.</w:t>
      </w:r>
      <w:r w:rsidRPr="00A804F8">
        <w:rPr>
          <w:rFonts w:ascii="Segoe UI" w:eastAsia="Calibri" w:hAnsi="Segoe UI" w:cs="Segoe UI"/>
        </w:rPr>
        <w:t xml:space="preserve"> </w:t>
      </w:r>
      <w:r w:rsidR="00BA0E96" w:rsidRPr="00A804F8">
        <w:rPr>
          <w:rFonts w:ascii="Segoe UI" w:eastAsia="Calibri" w:hAnsi="Segoe UI" w:cs="Segoe UI"/>
        </w:rPr>
        <w:t xml:space="preserve">They </w:t>
      </w:r>
      <w:r w:rsidRPr="00A804F8">
        <w:rPr>
          <w:rFonts w:ascii="Segoe UI" w:eastAsia="Calibri" w:hAnsi="Segoe UI" w:cs="Segoe UI"/>
        </w:rPr>
        <w:t>base</w:t>
      </w:r>
      <w:r w:rsidR="00BA0E96" w:rsidRPr="00A804F8">
        <w:rPr>
          <w:rFonts w:ascii="Segoe UI" w:eastAsia="Calibri" w:hAnsi="Segoe UI" w:cs="Segoe UI"/>
        </w:rPr>
        <w:t xml:space="preserve"> their study</w:t>
      </w:r>
      <w:r w:rsidRPr="00A804F8">
        <w:rPr>
          <w:rFonts w:ascii="Segoe UI" w:eastAsia="Calibri" w:hAnsi="Segoe UI" w:cs="Segoe UI"/>
        </w:rPr>
        <w:t xml:space="preserve"> on a </w:t>
      </w:r>
      <w:r w:rsidR="00BA0E96" w:rsidRPr="00A804F8">
        <w:rPr>
          <w:rFonts w:ascii="Segoe UI" w:eastAsia="Calibri" w:hAnsi="Segoe UI" w:cs="Segoe UI"/>
        </w:rPr>
        <w:t>tri</w:t>
      </w:r>
      <w:r w:rsidRPr="00A804F8">
        <w:rPr>
          <w:rFonts w:ascii="Segoe UI" w:eastAsia="Calibri" w:hAnsi="Segoe UI" w:cs="Segoe UI"/>
        </w:rPr>
        <w:t>-wave survey involving students from a rural, remote region of Portugal (The Azores Islands). The analysis shows that the</w:t>
      </w:r>
      <w:r w:rsidR="00BA0E96" w:rsidRPr="00A804F8">
        <w:rPr>
          <w:rFonts w:ascii="Segoe UI" w:eastAsia="Calibri" w:hAnsi="Segoe UI" w:cs="Segoe UI"/>
        </w:rPr>
        <w:t xml:space="preserve"> impact of</w:t>
      </w:r>
      <w:r w:rsidRPr="00A804F8">
        <w:rPr>
          <w:rFonts w:ascii="Segoe UI" w:eastAsia="Calibri" w:hAnsi="Segoe UI" w:cs="Segoe UI"/>
        </w:rPr>
        <w:t xml:space="preserve"> structural factors on rural students’ intentions</w:t>
      </w:r>
      <w:r w:rsidR="00BA0E96" w:rsidRPr="00A804F8">
        <w:rPr>
          <w:rFonts w:ascii="Segoe UI" w:eastAsia="Calibri" w:hAnsi="Segoe UI" w:cs="Segoe UI"/>
        </w:rPr>
        <w:t xml:space="preserve"> of returning</w:t>
      </w:r>
      <w:r w:rsidRPr="00A804F8">
        <w:rPr>
          <w:rFonts w:ascii="Segoe UI" w:eastAsia="Calibri" w:hAnsi="Segoe UI" w:cs="Segoe UI"/>
        </w:rPr>
        <w:t xml:space="preserve"> is shaped by local, cultural</w:t>
      </w:r>
      <w:r w:rsidR="00BA0E96" w:rsidRPr="00A804F8">
        <w:rPr>
          <w:rFonts w:ascii="Segoe UI" w:eastAsia="Calibri" w:hAnsi="Segoe UI" w:cs="Segoe UI"/>
        </w:rPr>
        <w:t>,</w:t>
      </w:r>
      <w:r w:rsidRPr="00A804F8">
        <w:rPr>
          <w:rFonts w:ascii="Segoe UI" w:eastAsia="Calibri" w:hAnsi="Segoe UI" w:cs="Segoe UI"/>
        </w:rPr>
        <w:t xml:space="preserve"> and famil</w:t>
      </w:r>
      <w:r w:rsidR="00BA0E96" w:rsidRPr="00A804F8">
        <w:rPr>
          <w:rFonts w:ascii="Segoe UI" w:eastAsia="Calibri" w:hAnsi="Segoe UI" w:cs="Segoe UI"/>
        </w:rPr>
        <w:t>ial</w:t>
      </w:r>
      <w:r w:rsidRPr="00A804F8">
        <w:rPr>
          <w:rFonts w:ascii="Segoe UI" w:eastAsia="Calibri" w:hAnsi="Segoe UI" w:cs="Segoe UI"/>
        </w:rPr>
        <w:t xml:space="preserve"> conditions that create emotional bonds to the place of origin.</w:t>
      </w:r>
    </w:p>
    <w:p w14:paraId="6497E048" w14:textId="2E96CCF5" w:rsidR="00711B0D" w:rsidRPr="00A804F8" w:rsidRDefault="00711B0D" w:rsidP="00144064">
      <w:pPr>
        <w:jc w:val="both"/>
        <w:rPr>
          <w:rFonts w:ascii="Segoe UI" w:hAnsi="Segoe UI" w:cs="Segoe UI"/>
          <w:b/>
          <w:bCs/>
        </w:rPr>
      </w:pPr>
      <w:r w:rsidRPr="00A804F8">
        <w:rPr>
          <w:rFonts w:ascii="Segoe UI" w:hAnsi="Segoe UI" w:cs="Segoe UI"/>
          <w:b/>
          <w:bCs/>
        </w:rPr>
        <w:fldChar w:fldCharType="begin">
          <w:fldData xml:space="preserve">PEVuZE5vdGU+PENpdGUgQXV0aG9yWWVhcj0iMSI+PEF1dGhvcj5TaW3DtWVzPC9BdXRob3I+PFll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</w:fldData>
        </w:fldChar>
      </w:r>
      <w:r w:rsidR="00716C11" w:rsidRPr="00A804F8">
        <w:rPr>
          <w:rFonts w:ascii="Segoe UI" w:hAnsi="Segoe UI" w:cs="Segoe UI"/>
          <w:b/>
          <w:bCs/>
        </w:rPr>
        <w:instrText xml:space="preserve"> ADDIN EN.CITE </w:instrText>
      </w:r>
      <w:r w:rsidR="00716C11" w:rsidRPr="00A804F8">
        <w:rPr>
          <w:rFonts w:ascii="Segoe UI" w:hAnsi="Segoe UI" w:cs="Segoe UI"/>
          <w:b/>
          <w:bCs/>
        </w:rPr>
        <w:fldChar w:fldCharType="begin">
          <w:fldData xml:space="preserve">PEVuZE5vdGU+PENpdGUgQXV0aG9yWWVhcj0iMSI+PEF1dGhvcj5TaW3DtWVzPC9BdXRob3I+PFll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</w:fldData>
        </w:fldChar>
      </w:r>
      <w:r w:rsidR="00716C11" w:rsidRPr="00A804F8">
        <w:rPr>
          <w:rFonts w:ascii="Segoe UI" w:hAnsi="Segoe UI" w:cs="Segoe UI"/>
          <w:b/>
          <w:bCs/>
        </w:rPr>
        <w:instrText xml:space="preserve"> ADDIN EN.CITE.DATA </w:instrText>
      </w:r>
      <w:r w:rsidR="00716C11" w:rsidRPr="00A804F8">
        <w:rPr>
          <w:rFonts w:ascii="Segoe UI" w:hAnsi="Segoe UI" w:cs="Segoe UI"/>
          <w:b/>
          <w:bCs/>
        </w:rPr>
      </w:r>
      <w:r w:rsidR="00716C11"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00716C11" w:rsidRPr="00A804F8">
        <w:rPr>
          <w:rFonts w:ascii="Segoe UI" w:hAnsi="Segoe UI" w:cs="Segoe UI"/>
          <w:b/>
          <w:bCs/>
          <w:noProof/>
        </w:rPr>
        <w:t>Simões, Meneses, Luís, and Drumonde (2017)</w:t>
      </w:r>
      <w:r w:rsidRPr="00A804F8">
        <w:rPr>
          <w:rFonts w:ascii="Segoe UI" w:hAnsi="Segoe UI" w:cs="Segoe UI"/>
          <w:b/>
          <w:bCs/>
        </w:rPr>
        <w:fldChar w:fldCharType="end"/>
      </w:r>
      <w:r w:rsidRPr="00A804F8">
        <w:rPr>
          <w:rFonts w:ascii="Segoe UI" w:hAnsi="Segoe UI" w:cs="Segoe UI"/>
        </w:rPr>
        <w:t xml:space="preserve"> develop an analysis for rural NEETs in the Azores Island</w:t>
      </w:r>
      <w:r w:rsidR="00BA0E96" w:rsidRPr="00A804F8">
        <w:rPr>
          <w:rFonts w:ascii="Segoe UI" w:hAnsi="Segoe UI" w:cs="Segoe UI"/>
        </w:rPr>
        <w:t>s</w:t>
      </w:r>
      <w:r w:rsidRPr="00A804F8">
        <w:rPr>
          <w:rFonts w:ascii="Segoe UI" w:hAnsi="Segoe UI" w:cs="Segoe UI"/>
        </w:rPr>
        <w:t xml:space="preserve"> (Portugal). The</w:t>
      </w:r>
      <w:r w:rsidR="00BA0E96" w:rsidRPr="00A804F8">
        <w:rPr>
          <w:rFonts w:ascii="Segoe UI" w:hAnsi="Segoe UI" w:cs="Segoe UI"/>
        </w:rPr>
        <w:t>ir</w:t>
      </w:r>
      <w:r w:rsidRPr="00A804F8">
        <w:rPr>
          <w:rFonts w:ascii="Segoe UI" w:hAnsi="Segoe UI" w:cs="Segoe UI"/>
        </w:rPr>
        <w:t xml:space="preserve"> theoretical argument combines the risk </w:t>
      </w:r>
      <w:r w:rsidR="00BA0E96" w:rsidRPr="00A804F8">
        <w:rPr>
          <w:rFonts w:ascii="Segoe UI" w:hAnsi="Segoe UI" w:cs="Segoe UI"/>
        </w:rPr>
        <w:t>intrinsic to the NEET status</w:t>
      </w:r>
      <w:r w:rsidRPr="00A804F8">
        <w:rPr>
          <w:rFonts w:ascii="Segoe UI" w:hAnsi="Segoe UI" w:cs="Segoe UI"/>
        </w:rPr>
        <w:t xml:space="preserve"> with </w:t>
      </w:r>
      <w:r w:rsidR="00BA0E96" w:rsidRPr="00A804F8">
        <w:rPr>
          <w:rFonts w:ascii="Segoe UI" w:hAnsi="Segoe UI" w:cs="Segoe UI"/>
        </w:rPr>
        <w:t>that</w:t>
      </w:r>
      <w:r w:rsidRPr="00A804F8">
        <w:rPr>
          <w:rFonts w:ascii="Segoe UI" w:hAnsi="Segoe UI" w:cs="Segoe UI"/>
        </w:rPr>
        <w:t xml:space="preserve"> </w:t>
      </w:r>
      <w:r w:rsidR="00BA0E96" w:rsidRPr="00A804F8">
        <w:rPr>
          <w:rFonts w:ascii="Segoe UI" w:hAnsi="Segoe UI" w:cs="Segoe UI"/>
        </w:rPr>
        <w:t>of residing in</w:t>
      </w:r>
      <w:r w:rsidRPr="00A804F8">
        <w:rPr>
          <w:rFonts w:ascii="Segoe UI" w:hAnsi="Segoe UI" w:cs="Segoe UI"/>
        </w:rPr>
        <w:t xml:space="preserve"> a disadvantaged area (rural) </w:t>
      </w:r>
      <w:r w:rsidR="00BA0E96" w:rsidRPr="00A804F8">
        <w:rPr>
          <w:rFonts w:ascii="Segoe UI" w:hAnsi="Segoe UI" w:cs="Segoe UI"/>
        </w:rPr>
        <w:t xml:space="preserve">in </w:t>
      </w:r>
      <w:r w:rsidRPr="00A804F8">
        <w:rPr>
          <w:rFonts w:ascii="Segoe UI" w:hAnsi="Segoe UI" w:cs="Segoe UI"/>
        </w:rPr>
        <w:t>a peripheral region (Azores), in a country where the NEET rate is high. The cumulative disadvantage makes NEET</w:t>
      </w:r>
      <w:r w:rsidR="00BA0E96" w:rsidRPr="00A804F8">
        <w:rPr>
          <w:rFonts w:ascii="Segoe UI" w:hAnsi="Segoe UI" w:cs="Segoe UI"/>
        </w:rPr>
        <w:t>s</w:t>
      </w:r>
      <w:r w:rsidRPr="00A804F8">
        <w:rPr>
          <w:rFonts w:ascii="Segoe UI" w:hAnsi="Segoe UI" w:cs="Segoe UI"/>
        </w:rPr>
        <w:t xml:space="preserve"> adjust their expectations and aspirations to what </w:t>
      </w:r>
      <w:r w:rsidR="00BA0E96" w:rsidRPr="00A804F8">
        <w:rPr>
          <w:rFonts w:ascii="Segoe UI" w:hAnsi="Segoe UI" w:cs="Segoe UI"/>
        </w:rPr>
        <w:t>seems</w:t>
      </w:r>
      <w:r w:rsidRPr="00A804F8">
        <w:rPr>
          <w:rFonts w:ascii="Segoe UI" w:hAnsi="Segoe UI" w:cs="Segoe UI"/>
        </w:rPr>
        <w:t xml:space="preserve"> feasible. Dropping-out </w:t>
      </w:r>
      <w:r w:rsidR="00D61AE2" w:rsidRPr="00A804F8">
        <w:rPr>
          <w:rFonts w:ascii="Segoe UI" w:hAnsi="Segoe UI" w:cs="Segoe UI"/>
        </w:rPr>
        <w:t xml:space="preserve">of the school or labour market has consequences on </w:t>
      </w:r>
      <w:r w:rsidRPr="00A804F8">
        <w:rPr>
          <w:rFonts w:ascii="Segoe UI" w:hAnsi="Segoe UI" w:cs="Segoe UI"/>
        </w:rPr>
        <w:t xml:space="preserve">occupational aspirations, and perceptions of </w:t>
      </w:r>
      <w:r w:rsidR="00D61AE2" w:rsidRPr="00A804F8">
        <w:rPr>
          <w:rFonts w:ascii="Segoe UI" w:hAnsi="Segoe UI" w:cs="Segoe UI"/>
        </w:rPr>
        <w:t>self-</w:t>
      </w:r>
      <w:r w:rsidRPr="00A804F8">
        <w:rPr>
          <w:rFonts w:ascii="Segoe UI" w:hAnsi="Segoe UI" w:cs="Segoe UI"/>
        </w:rPr>
        <w:t>efficacy</w:t>
      </w:r>
      <w:r w:rsidR="00BA0E96" w:rsidRPr="00A804F8">
        <w:rPr>
          <w:rFonts w:ascii="Segoe UI" w:hAnsi="Segoe UI" w:cs="Segoe UI"/>
        </w:rPr>
        <w:t xml:space="preserve"> </w:t>
      </w:r>
      <w:r w:rsidR="00401862" w:rsidRPr="00A804F8">
        <w:rPr>
          <w:rFonts w:ascii="Segoe UI" w:hAnsi="Segoe UI" w:cs="Segoe UI"/>
        </w:rPr>
        <w:t>decrease</w:t>
      </w:r>
      <w:r w:rsidRPr="00A804F8">
        <w:rPr>
          <w:rFonts w:ascii="Segoe UI" w:hAnsi="Segoe UI" w:cs="Segoe UI"/>
        </w:rPr>
        <w:t>. The study uses a sample of 137 people aged 18-30</w:t>
      </w:r>
      <w:r w:rsidR="00BA0E96" w:rsidRPr="00A804F8">
        <w:rPr>
          <w:rFonts w:ascii="Segoe UI" w:hAnsi="Segoe UI" w:cs="Segoe UI"/>
        </w:rPr>
        <w:t xml:space="preserve"> who are</w:t>
      </w:r>
      <w:r w:rsidRPr="00A804F8">
        <w:rPr>
          <w:rFonts w:ascii="Segoe UI" w:hAnsi="Segoe UI" w:cs="Segoe UI"/>
        </w:rPr>
        <w:t xml:space="preserve"> registered with a local public employment agency</w:t>
      </w:r>
      <w:r w:rsidR="00BA0E96" w:rsidRPr="00A804F8">
        <w:rPr>
          <w:rFonts w:ascii="Segoe UI" w:hAnsi="Segoe UI" w:cs="Segoe UI"/>
        </w:rPr>
        <w:t xml:space="preserve"> and</w:t>
      </w:r>
      <w:r w:rsidRPr="00A804F8">
        <w:rPr>
          <w:rFonts w:ascii="Segoe UI" w:hAnsi="Segoe UI" w:cs="Segoe UI"/>
        </w:rPr>
        <w:t xml:space="preserve"> could be labelled as NEET since they were not in education, employment, or training at the time of data collection. The findings reveal that long unemployment spells are associated with lower </w:t>
      </w:r>
      <w:r w:rsidR="005F5979" w:rsidRPr="00A804F8">
        <w:rPr>
          <w:rFonts w:ascii="Segoe UI" w:hAnsi="Segoe UI" w:cs="Segoe UI"/>
        </w:rPr>
        <w:t>self-</w:t>
      </w:r>
      <w:r w:rsidRPr="00A804F8">
        <w:rPr>
          <w:rFonts w:ascii="Segoe UI" w:hAnsi="Segoe UI" w:cs="Segoe UI"/>
        </w:rPr>
        <w:t xml:space="preserve">perceptions of efficacy and with perceiving </w:t>
      </w:r>
      <w:r w:rsidR="00BA0E96" w:rsidRPr="00A804F8">
        <w:rPr>
          <w:rFonts w:ascii="Segoe UI" w:hAnsi="Segoe UI" w:cs="Segoe UI"/>
        </w:rPr>
        <w:t xml:space="preserve">the presence of </w:t>
      </w:r>
      <w:r w:rsidRPr="00A804F8">
        <w:rPr>
          <w:rFonts w:ascii="Segoe UI" w:hAnsi="Segoe UI" w:cs="Segoe UI"/>
        </w:rPr>
        <w:t xml:space="preserve">more difficult barriers </w:t>
      </w:r>
      <w:r w:rsidR="00BA0E96" w:rsidRPr="00A804F8">
        <w:rPr>
          <w:rFonts w:ascii="Segoe UI" w:hAnsi="Segoe UI" w:cs="Segoe UI"/>
        </w:rPr>
        <w:t xml:space="preserve">to </w:t>
      </w:r>
      <w:r w:rsidRPr="00A804F8">
        <w:rPr>
          <w:rFonts w:ascii="Segoe UI" w:hAnsi="Segoe UI" w:cs="Segoe UI"/>
        </w:rPr>
        <w:t>achieving a good life.</w:t>
      </w:r>
    </w:p>
    <w:p w14:paraId="3184045F" w14:textId="7D3FE590" w:rsidR="00711B0D" w:rsidRPr="00A804F8" w:rsidRDefault="00711B0D" w:rsidP="734651A0">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AuthorYear="1"&gt;&lt;Author&gt;Smoter&lt;/Author&gt;&lt;Year&gt;2022&lt;/Year&gt;&lt;RecNum&gt;2826&lt;/RecNum&gt;&lt;DisplayText&gt;Smoter (2022)&lt;/DisplayText&gt;&lt;record&gt;&lt;rec-number&gt;2826&lt;/rec-number&gt;&lt;foreign-keys&gt;&lt;key app="EN" db-id="0xf0awap4xeszmepvpdvvtrc5rp9fe2tttwv" timestamp="1669915229"&gt;2826&lt;/key&gt;&lt;/foreign-keys&gt;&lt;ref-type name="Journal Article"&gt;17&lt;/ref-type&gt;&lt;contributors&gt;&lt;authors&gt;&lt;author&gt;Smoter, M.&lt;/author&gt;&lt;/authors&gt;&lt;/contributors&gt;&lt;auth-address&gt;[Smoter, Mateusz] Inst Struct Res, Irysowa 18c, PL-02660 Warsaw, Poland.&amp;#xD;Smoter, M (corresponding author), Inst Struct Res, Irysowa 18c, PL-02660 Warsaw, Poland.&amp;#xD;mateusz.smoter@ibs.org.pl&lt;/auth-address&gt;&lt;titles&gt;&lt;title&gt;Outreach Practices of Public Employment Services Targeted at NEET Youth in Poland&lt;/title&gt;&lt;secondary-title&gt;Youth &amp;amp; Society&lt;/secondary-title&gt;&lt;alt-title&gt;Youth Soc.&lt;/alt-title&gt;&lt;/titles&gt;&lt;periodical&gt;&lt;full-title&gt;Youth &amp;amp; Society&lt;/full-title&gt;&lt;abbr-1&gt;Youth Soc.&lt;/abbr-1&gt;&lt;/periodical&gt;&lt;alt-periodical&gt;&lt;full-title&gt;Youth &amp;amp; Society&lt;/full-title&gt;&lt;abbr-1&gt;Youth Soc.&lt;/abbr-1&gt;&lt;/alt-periodical&gt;&lt;pages&gt;89S-108S&lt;/pages&gt;&lt;volume&gt;54&lt;/volume&gt;&lt;number&gt;2_SUPPL&lt;/number&gt;&lt;keywords&gt;&lt;keyword&gt;employment&lt;/keyword&gt;&lt;keyword&gt;unemployment&lt;/keyword&gt;&lt;keyword&gt;policy&lt;/keyword&gt;&lt;keyword&gt;prosocial involvement&lt;/keyword&gt;&lt;keyword&gt;rural context&lt;/keyword&gt;&lt;keyword&gt;Social Issues&lt;/keyword&gt;&lt;keyword&gt;Social Sciences - Other Topics&lt;/keyword&gt;&lt;keyword&gt;Sociology&lt;/keyword&gt;&lt;/keywords&gt;&lt;dates&gt;&lt;year&gt;2022&lt;/year&gt;&lt;pub-dates&gt;&lt;date&gt;Mar&lt;/date&gt;&lt;/pub-dates&gt;&lt;/dates&gt;&lt;isbn&gt;0044-118X&lt;/isbn&gt;&lt;accession-num&gt;WOS:000727898100001&lt;/accession-num&gt;&lt;work-type&gt;Article&lt;/work-type&gt;&lt;urls&gt;&lt;related-urls&gt;&lt;url&gt;&amp;lt;Go to ISI&amp;gt;://WOS:000727898100001&lt;/url&gt;&lt;/related-urls&gt;&lt;/urls&gt;&lt;custom7&gt;0044118x211058224&lt;/custom7&gt;&lt;electronic-resource-num&gt;10.1177/0044118x211058224&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Smoter (2022)</w:t>
      </w:r>
      <w:r w:rsidRPr="00A804F8">
        <w:rPr>
          <w:rFonts w:ascii="Segoe UI" w:hAnsi="Segoe UI" w:cs="Segoe UI"/>
          <w:b/>
          <w:bCs/>
        </w:rPr>
        <w:fldChar w:fldCharType="end"/>
      </w:r>
      <w:r w:rsidRPr="00A804F8">
        <w:rPr>
          <w:rFonts w:ascii="Segoe UI" w:hAnsi="Segoe UI" w:cs="Segoe UI"/>
        </w:rPr>
        <w:t xml:space="preserve"> approach</w:t>
      </w:r>
      <w:r w:rsidR="005F5979" w:rsidRPr="00A804F8">
        <w:rPr>
          <w:rFonts w:ascii="Segoe UI" w:hAnsi="Segoe UI" w:cs="Segoe UI"/>
        </w:rPr>
        <w:t>es</w:t>
      </w:r>
      <w:r w:rsidRPr="00A804F8">
        <w:rPr>
          <w:rFonts w:ascii="Segoe UI" w:hAnsi="Segoe UI" w:cs="Segoe UI"/>
        </w:rPr>
        <w:t xml:space="preserve"> the</w:t>
      </w:r>
      <w:r w:rsidR="005F5979" w:rsidRPr="00A804F8">
        <w:rPr>
          <w:rFonts w:ascii="Segoe UI" w:hAnsi="Segoe UI" w:cs="Segoe UI"/>
        </w:rPr>
        <w:t xml:space="preserve"> topic of</w:t>
      </w:r>
      <w:r w:rsidRPr="00A804F8">
        <w:rPr>
          <w:rFonts w:ascii="Segoe UI" w:hAnsi="Segoe UI" w:cs="Segoe UI"/>
        </w:rPr>
        <w:t xml:space="preserve"> NEETs through the lens of Public Employment Services (PES), assess</w:t>
      </w:r>
      <w:r w:rsidR="005F5979" w:rsidRPr="00A804F8">
        <w:rPr>
          <w:rFonts w:ascii="Segoe UI" w:hAnsi="Segoe UI" w:cs="Segoe UI"/>
        </w:rPr>
        <w:t>ing</w:t>
      </w:r>
      <w:r w:rsidRPr="00A804F8">
        <w:rPr>
          <w:rFonts w:ascii="Segoe UI" w:hAnsi="Segoe UI" w:cs="Segoe UI"/>
        </w:rPr>
        <w:t xml:space="preserve"> the coverage of PES on young NEETs in Poland and </w:t>
      </w:r>
      <w:r w:rsidR="005F5979" w:rsidRPr="00A804F8">
        <w:rPr>
          <w:rFonts w:ascii="Segoe UI" w:hAnsi="Segoe UI" w:cs="Segoe UI"/>
        </w:rPr>
        <w:t>trying to ascertain which ones receive insufficient</w:t>
      </w:r>
      <w:r w:rsidRPr="00A804F8">
        <w:rPr>
          <w:rFonts w:ascii="Segoe UI" w:hAnsi="Segoe UI" w:cs="Segoe UI"/>
        </w:rPr>
        <w:t xml:space="preserve"> public provision. The author investigates administrative</w:t>
      </w:r>
      <w:r w:rsidR="005F5979" w:rsidRPr="00A804F8">
        <w:rPr>
          <w:rFonts w:ascii="Segoe UI" w:hAnsi="Segoe UI" w:cs="Segoe UI"/>
        </w:rPr>
        <w:t xml:space="preserve"> and</w:t>
      </w:r>
      <w:r w:rsidRPr="00A804F8">
        <w:rPr>
          <w:rFonts w:ascii="Segoe UI" w:hAnsi="Segoe UI" w:cs="Segoe UI"/>
        </w:rPr>
        <w:t xml:space="preserve"> Labour Force Survey</w:t>
      </w:r>
      <w:r w:rsidR="005F5979" w:rsidRPr="00A804F8">
        <w:rPr>
          <w:rFonts w:ascii="Segoe UI" w:hAnsi="Segoe UI" w:cs="Segoe UI"/>
        </w:rPr>
        <w:t xml:space="preserve"> data</w:t>
      </w:r>
      <w:r w:rsidRPr="00A804F8">
        <w:rPr>
          <w:rFonts w:ascii="Segoe UI" w:hAnsi="Segoe UI" w:cs="Segoe UI"/>
        </w:rPr>
        <w:t xml:space="preserve"> and</w:t>
      </w:r>
      <w:r w:rsidR="005F5979" w:rsidRPr="00A804F8">
        <w:rPr>
          <w:rFonts w:ascii="Segoe UI" w:hAnsi="Segoe UI" w:cs="Segoe UI"/>
        </w:rPr>
        <w:t xml:space="preserve"> uses</w:t>
      </w:r>
      <w:r w:rsidRPr="00A804F8">
        <w:rPr>
          <w:rFonts w:ascii="Segoe UI" w:hAnsi="Segoe UI" w:cs="Segoe UI"/>
        </w:rPr>
        <w:t xml:space="preserve"> an original dataset </w:t>
      </w:r>
      <w:r w:rsidR="005F5979" w:rsidRPr="00A804F8">
        <w:rPr>
          <w:rFonts w:ascii="Segoe UI" w:hAnsi="Segoe UI" w:cs="Segoe UI"/>
        </w:rPr>
        <w:t xml:space="preserve">obtained by </w:t>
      </w:r>
      <w:r w:rsidRPr="00A804F8">
        <w:rPr>
          <w:rFonts w:ascii="Segoe UI" w:hAnsi="Segoe UI" w:cs="Segoe UI"/>
        </w:rPr>
        <w:t xml:space="preserve">applying an online survey </w:t>
      </w:r>
      <w:r w:rsidR="005F5979" w:rsidRPr="00A804F8">
        <w:rPr>
          <w:rFonts w:ascii="Segoe UI" w:hAnsi="Segoe UI" w:cs="Segoe UI"/>
        </w:rPr>
        <w:t>completed by</w:t>
      </w:r>
      <w:r w:rsidRPr="00A804F8">
        <w:rPr>
          <w:rFonts w:ascii="Segoe UI" w:hAnsi="Segoe UI" w:cs="Segoe UI"/>
        </w:rPr>
        <w:t xml:space="preserve"> the PES offices. The paper </w:t>
      </w:r>
      <w:r w:rsidR="005F5979" w:rsidRPr="00A804F8">
        <w:rPr>
          <w:rFonts w:ascii="Segoe UI" w:hAnsi="Segoe UI" w:cs="Segoe UI"/>
        </w:rPr>
        <w:t>has two foci</w:t>
      </w:r>
      <w:r w:rsidRPr="00A804F8">
        <w:rPr>
          <w:rFonts w:ascii="Segoe UI" w:hAnsi="Segoe UI" w:cs="Segoe UI"/>
        </w:rPr>
        <w:t xml:space="preserve">. </w:t>
      </w:r>
      <w:r w:rsidR="005F5979" w:rsidRPr="00A804F8">
        <w:rPr>
          <w:rFonts w:ascii="Segoe UI" w:hAnsi="Segoe UI" w:cs="Segoe UI"/>
        </w:rPr>
        <w:t>One of these is</w:t>
      </w:r>
      <w:r w:rsidRPr="00A804F8">
        <w:rPr>
          <w:rFonts w:ascii="Segoe UI" w:hAnsi="Segoe UI" w:cs="Segoe UI"/>
        </w:rPr>
        <w:t xml:space="preserve"> the NEETs as individuals. </w:t>
      </w:r>
      <w:r w:rsidR="005F5979" w:rsidRPr="00A804F8">
        <w:rPr>
          <w:rFonts w:ascii="Segoe UI" w:hAnsi="Segoe UI" w:cs="Segoe UI"/>
        </w:rPr>
        <w:t>Smoter considers a</w:t>
      </w:r>
      <w:r w:rsidRPr="00A804F8">
        <w:rPr>
          <w:rFonts w:ascii="Segoe UI" w:hAnsi="Segoe UI" w:cs="Segoe UI"/>
        </w:rPr>
        <w:t xml:space="preserve">ge, gender, place of residence (rurality), and education </w:t>
      </w:r>
      <w:r w:rsidR="005F5979" w:rsidRPr="00A804F8">
        <w:rPr>
          <w:rFonts w:ascii="Segoe UI" w:hAnsi="Segoe UI" w:cs="Segoe UI"/>
        </w:rPr>
        <w:t>and shows that they</w:t>
      </w:r>
      <w:r w:rsidRPr="00A804F8">
        <w:rPr>
          <w:rFonts w:ascii="Segoe UI" w:hAnsi="Segoe UI" w:cs="Segoe UI"/>
        </w:rPr>
        <w:t xml:space="preserve"> trigger different likelihood</w:t>
      </w:r>
      <w:r w:rsidR="005F5979" w:rsidRPr="00A804F8">
        <w:rPr>
          <w:rFonts w:ascii="Segoe UI" w:hAnsi="Segoe UI" w:cs="Segoe UI"/>
        </w:rPr>
        <w:t>s</w:t>
      </w:r>
      <w:r w:rsidRPr="00A804F8">
        <w:rPr>
          <w:rFonts w:ascii="Segoe UI" w:hAnsi="Segoe UI" w:cs="Segoe UI"/>
        </w:rPr>
        <w:t xml:space="preserve"> </w:t>
      </w:r>
      <w:r w:rsidR="005F5979" w:rsidRPr="00A804F8">
        <w:rPr>
          <w:rFonts w:ascii="Segoe UI" w:hAnsi="Segoe UI" w:cs="Segoe UI"/>
        </w:rPr>
        <w:t>of becoming</w:t>
      </w:r>
      <w:r w:rsidRPr="00A804F8">
        <w:rPr>
          <w:rFonts w:ascii="Segoe UI" w:hAnsi="Segoe UI" w:cs="Segoe UI"/>
        </w:rPr>
        <w:t xml:space="preserve"> NEET</w:t>
      </w:r>
      <w:r w:rsidR="005F5979" w:rsidRPr="00A804F8">
        <w:rPr>
          <w:rFonts w:ascii="Segoe UI" w:hAnsi="Segoe UI" w:cs="Segoe UI"/>
        </w:rPr>
        <w:t>; being female</w:t>
      </w:r>
      <w:r w:rsidRPr="00A804F8">
        <w:rPr>
          <w:rFonts w:ascii="Segoe UI" w:hAnsi="Segoe UI" w:cs="Segoe UI"/>
        </w:rPr>
        <w:t>, rural</w:t>
      </w:r>
      <w:r w:rsidR="005F5979" w:rsidRPr="00A804F8">
        <w:rPr>
          <w:rFonts w:ascii="Segoe UI" w:hAnsi="Segoe UI" w:cs="Segoe UI"/>
        </w:rPr>
        <w:t>ity</w:t>
      </w:r>
      <w:r w:rsidRPr="00A804F8">
        <w:rPr>
          <w:rFonts w:ascii="Segoe UI" w:hAnsi="Segoe UI" w:cs="Segoe UI"/>
        </w:rPr>
        <w:t xml:space="preserve">, </w:t>
      </w:r>
      <w:r w:rsidR="005F5979" w:rsidRPr="00A804F8">
        <w:rPr>
          <w:rFonts w:ascii="Segoe UI" w:hAnsi="Segoe UI" w:cs="Segoe UI"/>
        </w:rPr>
        <w:t xml:space="preserve">lack of a </w:t>
      </w:r>
      <w:r w:rsidRPr="00A804F8">
        <w:rPr>
          <w:rFonts w:ascii="Segoe UI" w:hAnsi="Segoe UI" w:cs="Segoe UI"/>
        </w:rPr>
        <w:t>secondary education (as compared to primary), and</w:t>
      </w:r>
      <w:r w:rsidR="005F5979" w:rsidRPr="00A804F8">
        <w:rPr>
          <w:rFonts w:ascii="Segoe UI" w:hAnsi="Segoe UI" w:cs="Segoe UI"/>
        </w:rPr>
        <w:t xml:space="preserve"> higher age are</w:t>
      </w:r>
      <w:r w:rsidRPr="00A804F8">
        <w:rPr>
          <w:rFonts w:ascii="Segoe UI" w:hAnsi="Segoe UI" w:cs="Segoe UI"/>
        </w:rPr>
        <w:t xml:space="preserve"> the</w:t>
      </w:r>
      <w:r w:rsidR="005F5979" w:rsidRPr="00A804F8">
        <w:rPr>
          <w:rFonts w:ascii="Segoe UI" w:hAnsi="Segoe UI" w:cs="Segoe UI"/>
        </w:rPr>
        <w:t xml:space="preserve"> most</w:t>
      </w:r>
      <w:r w:rsidRPr="00A804F8">
        <w:rPr>
          <w:rFonts w:ascii="Segoe UI" w:hAnsi="Segoe UI" w:cs="Segoe UI"/>
        </w:rPr>
        <w:t xml:space="preserve"> significant </w:t>
      </w:r>
      <w:r w:rsidR="005F5979" w:rsidRPr="00A804F8">
        <w:rPr>
          <w:rFonts w:ascii="Segoe UI" w:hAnsi="Segoe UI" w:cs="Segoe UI"/>
        </w:rPr>
        <w:t xml:space="preserve">risk </w:t>
      </w:r>
      <w:r w:rsidRPr="00A804F8">
        <w:rPr>
          <w:rFonts w:ascii="Segoe UI" w:hAnsi="Segoe UI" w:cs="Segoe UI"/>
        </w:rPr>
        <w:t xml:space="preserve">factors. </w:t>
      </w:r>
      <w:r w:rsidR="005F5979" w:rsidRPr="00A804F8">
        <w:rPr>
          <w:rFonts w:ascii="Segoe UI" w:hAnsi="Segoe UI" w:cs="Segoe UI"/>
        </w:rPr>
        <w:t>The other</w:t>
      </w:r>
      <w:r w:rsidRPr="00A804F8">
        <w:rPr>
          <w:rFonts w:ascii="Segoe UI" w:hAnsi="Segoe UI" w:cs="Segoe UI"/>
        </w:rPr>
        <w:t xml:space="preserve"> focus is actions initiated by the public authorities. </w:t>
      </w:r>
      <w:r w:rsidR="00090C9C" w:rsidRPr="00A804F8">
        <w:rPr>
          <w:rFonts w:ascii="Segoe UI" w:hAnsi="Segoe UI" w:cs="Segoe UI"/>
        </w:rPr>
        <w:t>The author estimates that t</w:t>
      </w:r>
      <w:r w:rsidRPr="00A804F8">
        <w:rPr>
          <w:rFonts w:ascii="Segoe UI" w:hAnsi="Segoe UI" w:cs="Segoe UI"/>
        </w:rPr>
        <w:t>wo</w:t>
      </w:r>
      <w:r w:rsidR="00090C9C" w:rsidRPr="00A804F8">
        <w:rPr>
          <w:rFonts w:ascii="Segoe UI" w:hAnsi="Segoe UI" w:cs="Segoe UI"/>
        </w:rPr>
        <w:t>-</w:t>
      </w:r>
      <w:r w:rsidRPr="00A804F8">
        <w:rPr>
          <w:rFonts w:ascii="Segoe UI" w:hAnsi="Segoe UI" w:cs="Segoe UI"/>
        </w:rPr>
        <w:t xml:space="preserve">thirds of the NEETs </w:t>
      </w:r>
      <w:r w:rsidR="00090C9C" w:rsidRPr="00A804F8">
        <w:rPr>
          <w:rFonts w:ascii="Segoe UI" w:hAnsi="Segoe UI" w:cs="Segoe UI"/>
        </w:rPr>
        <w:t>are not</w:t>
      </w:r>
      <w:r w:rsidRPr="00A804F8">
        <w:rPr>
          <w:rFonts w:ascii="Segoe UI" w:hAnsi="Segoe UI" w:cs="Segoe UI"/>
        </w:rPr>
        <w:t xml:space="preserve"> in the PES registries</w:t>
      </w:r>
      <w:r w:rsidR="00090C9C" w:rsidRPr="00A804F8">
        <w:rPr>
          <w:rFonts w:ascii="Segoe UI" w:hAnsi="Segoe UI" w:cs="Segoe UI"/>
        </w:rPr>
        <w:t xml:space="preserve"> – a</w:t>
      </w:r>
      <w:r w:rsidR="00C85382" w:rsidRPr="00A804F8">
        <w:rPr>
          <w:rFonts w:ascii="Segoe UI" w:hAnsi="Segoe UI" w:cs="Segoe UI"/>
        </w:rPr>
        <w:t xml:space="preserve"> </w:t>
      </w:r>
      <w:r w:rsidR="00090C9C" w:rsidRPr="00A804F8">
        <w:rPr>
          <w:rFonts w:ascii="Segoe UI" w:hAnsi="Segoe UI" w:cs="Segoe UI"/>
        </w:rPr>
        <w:t xml:space="preserve">phenomenon more </w:t>
      </w:r>
      <w:r w:rsidR="00090C9C" w:rsidRPr="00A804F8">
        <w:rPr>
          <w:rFonts w:ascii="Segoe UI" w:hAnsi="Segoe UI" w:cs="Segoe UI"/>
        </w:rPr>
        <w:lastRenderedPageBreak/>
        <w:t>common</w:t>
      </w:r>
      <w:r w:rsidRPr="00A804F8">
        <w:rPr>
          <w:rFonts w:ascii="Segoe UI" w:hAnsi="Segoe UI" w:cs="Segoe UI"/>
        </w:rPr>
        <w:t xml:space="preserve"> in urban areas and among NEETs with</w:t>
      </w:r>
      <w:r w:rsidR="00090C9C" w:rsidRPr="00A804F8">
        <w:rPr>
          <w:rFonts w:ascii="Segoe UI" w:hAnsi="Segoe UI" w:cs="Segoe UI"/>
        </w:rPr>
        <w:t xml:space="preserve"> a</w:t>
      </w:r>
      <w:r w:rsidRPr="00A804F8">
        <w:rPr>
          <w:rFonts w:ascii="Segoe UI" w:hAnsi="Segoe UI" w:cs="Segoe UI"/>
        </w:rPr>
        <w:t xml:space="preserve"> disability </w:t>
      </w:r>
      <w:r w:rsidR="00090C9C" w:rsidRPr="00A804F8">
        <w:rPr>
          <w:rFonts w:ascii="Segoe UI" w:hAnsi="Segoe UI" w:cs="Segoe UI"/>
        </w:rPr>
        <w:t>or</w:t>
      </w:r>
      <w:r w:rsidRPr="00A804F8">
        <w:rPr>
          <w:rFonts w:ascii="Segoe UI" w:hAnsi="Segoe UI" w:cs="Segoe UI"/>
        </w:rPr>
        <w:t xml:space="preserve"> health problem. </w:t>
      </w:r>
      <w:r w:rsidR="00090C9C" w:rsidRPr="00A804F8">
        <w:rPr>
          <w:rFonts w:ascii="Segoe UI" w:hAnsi="Segoe UI" w:cs="Segoe UI"/>
        </w:rPr>
        <w:t>T</w:t>
      </w:r>
      <w:r w:rsidRPr="00A804F8">
        <w:rPr>
          <w:rFonts w:ascii="Segoe UI" w:hAnsi="Segoe UI" w:cs="Segoe UI"/>
        </w:rPr>
        <w:t xml:space="preserve">he main barrier </w:t>
      </w:r>
      <w:r w:rsidR="00090C9C" w:rsidRPr="00A804F8">
        <w:rPr>
          <w:rFonts w:ascii="Segoe UI" w:hAnsi="Segoe UI" w:cs="Segoe UI"/>
        </w:rPr>
        <w:t xml:space="preserve">to helping NEETs </w:t>
      </w:r>
      <w:r w:rsidRPr="00A804F8">
        <w:rPr>
          <w:rFonts w:ascii="Segoe UI" w:hAnsi="Segoe UI" w:cs="Segoe UI"/>
        </w:rPr>
        <w:t xml:space="preserve">is </w:t>
      </w:r>
      <w:r w:rsidR="00090C9C" w:rsidRPr="00A804F8">
        <w:rPr>
          <w:rFonts w:ascii="Segoe UI" w:hAnsi="Segoe UI" w:cs="Segoe UI"/>
        </w:rPr>
        <w:t>to the difficulty of</w:t>
      </w:r>
      <w:r w:rsidRPr="00A804F8">
        <w:rPr>
          <w:rFonts w:ascii="Segoe UI" w:hAnsi="Segoe UI" w:cs="Segoe UI"/>
        </w:rPr>
        <w:t xml:space="preserve"> find</w:t>
      </w:r>
      <w:r w:rsidR="00090C9C" w:rsidRPr="00A804F8">
        <w:rPr>
          <w:rFonts w:ascii="Segoe UI" w:hAnsi="Segoe UI" w:cs="Segoe UI"/>
        </w:rPr>
        <w:t>ing</w:t>
      </w:r>
      <w:r w:rsidRPr="00A804F8">
        <w:rPr>
          <w:rFonts w:ascii="Segoe UI" w:hAnsi="Segoe UI" w:cs="Segoe UI"/>
        </w:rPr>
        <w:t xml:space="preserve"> data on</w:t>
      </w:r>
      <w:r w:rsidR="00090C9C" w:rsidRPr="00A804F8">
        <w:rPr>
          <w:rFonts w:ascii="Segoe UI" w:hAnsi="Segoe UI" w:cs="Segoe UI"/>
        </w:rPr>
        <w:t xml:space="preserve"> them</w:t>
      </w:r>
      <w:r w:rsidRPr="00A804F8">
        <w:rPr>
          <w:rFonts w:ascii="Segoe UI" w:hAnsi="Segoe UI" w:cs="Segoe UI"/>
        </w:rPr>
        <w:t xml:space="preserve"> </w:t>
      </w:r>
      <w:r w:rsidR="00090C9C" w:rsidRPr="00A804F8">
        <w:rPr>
          <w:rFonts w:ascii="Segoe UI" w:hAnsi="Segoe UI" w:cs="Segoe UI"/>
        </w:rPr>
        <w:t>as well as using these data</w:t>
      </w:r>
      <w:r w:rsidRPr="00A804F8">
        <w:rPr>
          <w:rFonts w:ascii="Segoe UI" w:hAnsi="Segoe UI" w:cs="Segoe UI"/>
        </w:rPr>
        <w:t xml:space="preserve"> to register and reach </w:t>
      </w:r>
      <w:r w:rsidR="00090C9C" w:rsidRPr="00A804F8">
        <w:rPr>
          <w:rFonts w:ascii="Segoe UI" w:hAnsi="Segoe UI" w:cs="Segoe UI"/>
        </w:rPr>
        <w:t xml:space="preserve">NEETs </w:t>
      </w:r>
      <w:r w:rsidRPr="00A804F8">
        <w:rPr>
          <w:rFonts w:ascii="Segoe UI" w:hAnsi="Segoe UI" w:cs="Segoe UI"/>
        </w:rPr>
        <w:t xml:space="preserve">through dedicated programs. The paper </w:t>
      </w:r>
      <w:r w:rsidR="00090C9C" w:rsidRPr="00A804F8">
        <w:rPr>
          <w:rFonts w:ascii="Segoe UI" w:hAnsi="Segoe UI" w:cs="Segoe UI"/>
        </w:rPr>
        <w:t xml:space="preserve">also </w:t>
      </w:r>
      <w:r w:rsidRPr="00A804F8">
        <w:rPr>
          <w:rFonts w:ascii="Segoe UI" w:hAnsi="Segoe UI" w:cs="Segoe UI"/>
        </w:rPr>
        <w:t xml:space="preserve">reports on the actions initiated by PES offices: </w:t>
      </w:r>
      <w:r w:rsidR="00090C9C" w:rsidRPr="00A804F8">
        <w:rPr>
          <w:rFonts w:ascii="Segoe UI" w:hAnsi="Segoe UI" w:cs="Segoe UI"/>
        </w:rPr>
        <w:t>j</w:t>
      </w:r>
      <w:r w:rsidRPr="00A804F8">
        <w:rPr>
          <w:rFonts w:ascii="Segoe UI" w:hAnsi="Segoe UI" w:cs="Segoe UI"/>
        </w:rPr>
        <w:t>ob or educational fairs and presence at local events are the most frequent</w:t>
      </w:r>
      <w:r w:rsidR="00090C9C" w:rsidRPr="00A804F8">
        <w:rPr>
          <w:rFonts w:ascii="Segoe UI" w:hAnsi="Segoe UI" w:cs="Segoe UI"/>
        </w:rPr>
        <w:t>,</w:t>
      </w:r>
      <w:r w:rsidRPr="00A804F8">
        <w:rPr>
          <w:rFonts w:ascii="Segoe UI" w:hAnsi="Segoe UI" w:cs="Segoe UI"/>
        </w:rPr>
        <w:t xml:space="preserve"> </w:t>
      </w:r>
      <w:r w:rsidR="00090C9C" w:rsidRPr="00A804F8">
        <w:rPr>
          <w:rFonts w:ascii="Segoe UI" w:hAnsi="Segoe UI" w:cs="Segoe UI"/>
        </w:rPr>
        <w:t xml:space="preserve">with </w:t>
      </w:r>
      <w:r w:rsidRPr="00A804F8">
        <w:rPr>
          <w:rFonts w:ascii="Segoe UI" w:hAnsi="Segoe UI" w:cs="Segoe UI"/>
        </w:rPr>
        <w:t>no</w:t>
      </w:r>
      <w:r w:rsidR="00090C9C" w:rsidRPr="00A804F8">
        <w:rPr>
          <w:rFonts w:ascii="Segoe UI" w:hAnsi="Segoe UI" w:cs="Segoe UI"/>
        </w:rPr>
        <w:t xml:space="preserve"> observable</w:t>
      </w:r>
      <w:r w:rsidRPr="00A804F8">
        <w:rPr>
          <w:rFonts w:ascii="Segoe UI" w:hAnsi="Segoe UI" w:cs="Segoe UI"/>
        </w:rPr>
        <w:t xml:space="preserve"> difference between urban and rural </w:t>
      </w:r>
      <w:r w:rsidR="00C85382" w:rsidRPr="00A804F8">
        <w:rPr>
          <w:rFonts w:ascii="Segoe UI" w:hAnsi="Segoe UI" w:cs="Segoe UI"/>
        </w:rPr>
        <w:t>areas.</w:t>
      </w:r>
      <w:r w:rsidRPr="00A804F8">
        <w:rPr>
          <w:rFonts w:ascii="Segoe UI" w:hAnsi="Segoe UI" w:cs="Segoe UI"/>
        </w:rPr>
        <w:t xml:space="preserve"> Stationary contact points, mobile units, and info-kiosks </w:t>
      </w:r>
      <w:r w:rsidR="00090C9C" w:rsidRPr="00A804F8">
        <w:rPr>
          <w:rFonts w:ascii="Segoe UI" w:hAnsi="Segoe UI" w:cs="Segoe UI"/>
        </w:rPr>
        <w:t xml:space="preserve">are </w:t>
      </w:r>
      <w:r w:rsidRPr="00A804F8">
        <w:rPr>
          <w:rFonts w:ascii="Segoe UI" w:hAnsi="Segoe UI" w:cs="Segoe UI"/>
        </w:rPr>
        <w:t xml:space="preserve">far less frequent, </w:t>
      </w:r>
      <w:r w:rsidR="00090C9C" w:rsidRPr="00A804F8">
        <w:rPr>
          <w:rFonts w:ascii="Segoe UI" w:hAnsi="Segoe UI" w:cs="Segoe UI"/>
        </w:rPr>
        <w:t>again with</w:t>
      </w:r>
      <w:r w:rsidRPr="00A804F8">
        <w:rPr>
          <w:rFonts w:ascii="Segoe UI" w:hAnsi="Segoe UI" w:cs="Segoe UI"/>
        </w:rPr>
        <w:t xml:space="preserve"> no rural-urban difference. The author </w:t>
      </w:r>
      <w:r w:rsidR="00090C9C" w:rsidRPr="00A804F8">
        <w:rPr>
          <w:rFonts w:ascii="Segoe UI" w:hAnsi="Segoe UI" w:cs="Segoe UI"/>
        </w:rPr>
        <w:t xml:space="preserve">finds </w:t>
      </w:r>
      <w:r w:rsidRPr="00A804F8">
        <w:rPr>
          <w:rFonts w:ascii="Segoe UI" w:hAnsi="Segoe UI" w:cs="Segoe UI"/>
        </w:rPr>
        <w:t>a low</w:t>
      </w:r>
      <w:r w:rsidR="00090C9C" w:rsidRPr="00A804F8">
        <w:rPr>
          <w:rFonts w:ascii="Segoe UI" w:hAnsi="Segoe UI" w:cs="Segoe UI"/>
        </w:rPr>
        <w:t xml:space="preserve"> level of</w:t>
      </w:r>
      <w:r w:rsidRPr="00A804F8">
        <w:rPr>
          <w:rFonts w:ascii="Segoe UI" w:hAnsi="Segoe UI" w:cs="Segoe UI"/>
        </w:rPr>
        <w:t xml:space="preserve"> cooperation between PES offices and local authorities, </w:t>
      </w:r>
      <w:r w:rsidR="00090C9C" w:rsidRPr="00A804F8">
        <w:rPr>
          <w:rFonts w:ascii="Segoe UI" w:hAnsi="Segoe UI" w:cs="Segoe UI"/>
        </w:rPr>
        <w:t>even though</w:t>
      </w:r>
      <w:r w:rsidRPr="00A804F8">
        <w:rPr>
          <w:rFonts w:ascii="Segoe UI" w:hAnsi="Segoe UI" w:cs="Segoe UI"/>
        </w:rPr>
        <w:t xml:space="preserve"> the overwhelming majority of PES report common action with schools and other local institutions (including social welfare centres, NGOs,</w:t>
      </w:r>
      <w:r w:rsidR="00090C9C" w:rsidRPr="00A804F8">
        <w:rPr>
          <w:rFonts w:ascii="Segoe UI" w:hAnsi="Segoe UI" w:cs="Segoe UI"/>
        </w:rPr>
        <w:t xml:space="preserve"> and</w:t>
      </w:r>
      <w:r w:rsidRPr="00A804F8">
        <w:rPr>
          <w:rFonts w:ascii="Segoe UI" w:hAnsi="Segoe UI" w:cs="Segoe UI"/>
        </w:rPr>
        <w:t xml:space="preserve"> sport</w:t>
      </w:r>
      <w:r w:rsidR="004961BD" w:rsidRPr="00A804F8">
        <w:rPr>
          <w:rFonts w:ascii="Segoe UI" w:hAnsi="Segoe UI" w:cs="Segoe UI"/>
        </w:rPr>
        <w:t>s</w:t>
      </w:r>
      <w:r w:rsidRPr="00A804F8">
        <w:rPr>
          <w:rFonts w:ascii="Segoe UI" w:hAnsi="Segoe UI" w:cs="Segoe UI"/>
        </w:rPr>
        <w:t xml:space="preserve"> centres).</w:t>
      </w:r>
    </w:p>
    <w:p w14:paraId="30A87EAA" w14:textId="01B849F5" w:rsidR="00711B0D" w:rsidRPr="00A804F8" w:rsidRDefault="00711B0D" w:rsidP="00BF5C6E">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AuthorYear="1"&gt;&lt;Author&gt;Szpakowicz&lt;/Author&gt;&lt;Year&gt;2022&lt;/Year&gt;&lt;RecNum&gt;2818&lt;/RecNum&gt;&lt;DisplayText&gt;Szpakowicz (2022)&lt;/DisplayText&gt;&lt;record&gt;&lt;rec-number&gt;2818&lt;/rec-number&gt;&lt;foreign-keys&gt;&lt;key app="EN" db-id="0xf0awap4xeszmepvpdvvtrc5rp9fe2tttwv" timestamp="1669915229"&gt;2818&lt;/key&gt;&lt;/foreign-keys&gt;&lt;ref-type name="Journal Article"&gt;17&lt;/ref-type&gt;&lt;contributors&gt;&lt;authors&gt;&lt;author&gt;Szpakowicz, Dorota&lt;/author&gt;&lt;/authors&gt;&lt;/contributors&gt;&lt;auth-address&gt;[Szpakowicz, Dorota] Univ Strathclyde, Sch Social Work &amp;amp; Social Policy, Glasgow, Lanark, Scotland.&amp;#xD;Szpakowicz, D (corresponding author), Univ Strathclyde, Sch Social Work &amp;amp; Social Policy, Glasgow, Lanark, Scotland.&amp;#xD;szpakowiczd@yahoo.com&lt;/auth-address&gt;&lt;titles&gt;&lt;title&gt;Problematising engagement with technologies in transitions of young people identified as ‘Not in Education, Employment or Training’ (NEET) in Scotland&lt;/title&gt;&lt;secondary-title&gt;Journal of Youth Studies&lt;/secondary-title&gt;&lt;alt-title&gt;J. Youth Stud.&lt;/alt-title&gt;&lt;/titles&gt;&lt;periodical&gt;&lt;full-title&gt;Journal of Youth Studies&lt;/full-title&gt;&lt;abbr-1&gt;J. Youth Stud.&lt;/abbr-1&gt;&lt;/periodical&gt;&lt;alt-periodical&gt;&lt;full-title&gt;Journal of Youth Studies&lt;/full-title&gt;&lt;abbr-1&gt;J. Youth Stud.&lt;/abbr-1&gt;&lt;/alt-periodical&gt;&lt;pages&gt;1-19&lt;/pages&gt;&lt;section&gt;1&lt;/section&gt;&lt;keywords&gt;&lt;keyword&gt;NEET&lt;/keyword&gt;&lt;keyword&gt;young people&lt;/keyword&gt;&lt;keyword&gt;digital employability skills&lt;/keyword&gt;&lt;keyword&gt;technologies&lt;/keyword&gt;&lt;keyword&gt;youth&lt;/keyword&gt;&lt;keyword&gt;transitions&lt;/keyword&gt;&lt;keyword&gt;theory of practice&lt;/keyword&gt;&lt;keyword&gt;internet use&lt;/keyword&gt;&lt;keyword&gt;Social Sciences - Other Topics&lt;/keyword&gt;&lt;/keywords&gt;&lt;dates&gt;&lt;year&gt;2022&lt;/year&gt;&lt;/dates&gt;&lt;isbn&gt;1367-6261&amp;#xD;1469-9680&lt;/isbn&gt;&lt;accession-num&gt;WOS:000807004900001&lt;/accession-num&gt;&lt;work-type&gt;Article; Early Access&lt;/work-type&gt;&lt;urls&gt;&lt;related-urls&gt;&lt;url&gt;&lt;style face="underline" font="default" size="100%"&gt;&amp;lt;Go to ISI&amp;gt;://WOS:000807004900001&lt;/style&gt;&lt;/url&gt;&lt;/related-urls&gt;&lt;/urls&gt;&lt;electronic-resource-num&gt;10.1080/13676261.2022.2080538&lt;/electronic-resource-num&gt;&lt;language&gt;English&lt;/language&gt;&lt;/record&gt;&lt;/Cite&gt;&lt;/EndNote&gt;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Szpakowicz (2022)</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uses qualitative research, based on interviews with 22 Scottish NEETs, to understand how technology </w:t>
      </w:r>
      <w:r w:rsidR="004961BD" w:rsidRPr="00A804F8">
        <w:rPr>
          <w:rFonts w:ascii="Segoe UI" w:hAnsi="Segoe UI" w:cs="Segoe UI"/>
        </w:rPr>
        <w:t>affects</w:t>
      </w:r>
      <w:r w:rsidRPr="00A804F8">
        <w:rPr>
          <w:rFonts w:ascii="Segoe UI" w:hAnsi="Segoe UI" w:cs="Segoe UI"/>
        </w:rPr>
        <w:t xml:space="preserve"> their </w:t>
      </w:r>
      <w:r w:rsidR="00060DB1" w:rsidRPr="00A804F8">
        <w:rPr>
          <w:rFonts w:ascii="Segoe UI" w:hAnsi="Segoe UI" w:cs="Segoe UI"/>
        </w:rPr>
        <w:t xml:space="preserve">career </w:t>
      </w:r>
      <w:r w:rsidRPr="00A804F8">
        <w:rPr>
          <w:rFonts w:ascii="Segoe UI" w:hAnsi="Segoe UI" w:cs="Segoe UI"/>
        </w:rPr>
        <w:t>chances. Despite the dominant</w:t>
      </w:r>
      <w:r w:rsidR="004961BD" w:rsidRPr="00A804F8">
        <w:rPr>
          <w:rFonts w:ascii="Segoe UI" w:hAnsi="Segoe UI" w:cs="Segoe UI"/>
        </w:rPr>
        <w:t xml:space="preserve"> societal</w:t>
      </w:r>
      <w:r w:rsidRPr="00A804F8">
        <w:rPr>
          <w:rFonts w:ascii="Segoe UI" w:hAnsi="Segoe UI" w:cs="Segoe UI"/>
        </w:rPr>
        <w:t xml:space="preserve"> discourse that young generations master technology, the findings reveal that </w:t>
      </w:r>
      <w:r w:rsidR="004961BD" w:rsidRPr="00A804F8">
        <w:rPr>
          <w:rFonts w:ascii="Segoe UI" w:hAnsi="Segoe UI" w:cs="Segoe UI"/>
        </w:rPr>
        <w:t>technology</w:t>
      </w:r>
      <w:r w:rsidRPr="00A804F8">
        <w:rPr>
          <w:rFonts w:ascii="Segoe UI" w:hAnsi="Segoe UI" w:cs="Segoe UI"/>
        </w:rPr>
        <w:t xml:space="preserve"> plays a minor role in their transitions from school to work and</w:t>
      </w:r>
      <w:r w:rsidR="004961BD" w:rsidRPr="00A804F8">
        <w:rPr>
          <w:rFonts w:ascii="Segoe UI" w:hAnsi="Segoe UI" w:cs="Segoe UI"/>
        </w:rPr>
        <w:t xml:space="preserve"> in</w:t>
      </w:r>
      <w:r w:rsidRPr="00A804F8">
        <w:rPr>
          <w:rFonts w:ascii="Segoe UI" w:hAnsi="Segoe UI" w:cs="Segoe UI"/>
        </w:rPr>
        <w:t xml:space="preserve"> social mobility. The digital skills cannot override the deficit in qualification</w:t>
      </w:r>
      <w:r w:rsidR="004961BD" w:rsidRPr="00A804F8">
        <w:rPr>
          <w:rFonts w:ascii="Segoe UI" w:hAnsi="Segoe UI" w:cs="Segoe UI"/>
        </w:rPr>
        <w:t>s</w:t>
      </w:r>
      <w:r w:rsidRPr="00A804F8">
        <w:rPr>
          <w:rFonts w:ascii="Segoe UI" w:hAnsi="Segoe UI" w:cs="Segoe UI"/>
        </w:rPr>
        <w:t xml:space="preserve"> that forbids access to labour markets</w:t>
      </w:r>
      <w:r w:rsidR="004961BD" w:rsidRPr="00A804F8">
        <w:rPr>
          <w:rFonts w:ascii="Segoe UI" w:hAnsi="Segoe UI" w:cs="Segoe UI"/>
        </w:rPr>
        <w:t>; nor do they</w:t>
      </w:r>
      <w:r w:rsidRPr="00A804F8">
        <w:rPr>
          <w:rFonts w:ascii="Segoe UI" w:hAnsi="Segoe UI" w:cs="Segoe UI"/>
        </w:rPr>
        <w:t xml:space="preserve"> change personal </w:t>
      </w:r>
      <w:r w:rsidR="004961BD" w:rsidRPr="00A804F8">
        <w:rPr>
          <w:rFonts w:ascii="Segoe UI" w:hAnsi="Segoe UI" w:cs="Segoe UI"/>
        </w:rPr>
        <w:t xml:space="preserve">attitudes </w:t>
      </w:r>
      <w:r w:rsidRPr="00A804F8">
        <w:rPr>
          <w:rFonts w:ascii="Segoe UI" w:hAnsi="Segoe UI" w:cs="Segoe UI"/>
        </w:rPr>
        <w:t xml:space="preserve">towards career, education, life. </w:t>
      </w:r>
    </w:p>
    <w:p w14:paraId="4B10048B" w14:textId="28246377" w:rsidR="00711B0D" w:rsidRPr="00A804F8" w:rsidRDefault="00711B0D" w:rsidP="5C552BB2">
      <w:pPr>
        <w:jc w:val="both"/>
        <w:rPr>
          <w:rFonts w:ascii="Segoe UI" w:hAnsi="Segoe UI" w:cs="Segoe UI"/>
        </w:rPr>
      </w:pPr>
      <w:r w:rsidRPr="00A804F8">
        <w:rPr>
          <w:rFonts w:ascii="Segoe UI" w:hAnsi="Segoe UI" w:cs="Segoe UI"/>
          <w:b/>
          <w:bCs/>
        </w:rPr>
        <w:fldChar w:fldCharType="begin">
          <w:fldData xml:space="preserve">PEVuZE5vdGU+PENpdGUgQXV0aG9yWWVhcj0iMSI+PEF1dGhvcj5UYW1lc2JlcmdlcjwvQXV0aG9y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PEVuZE5vdGU+PENpdGUgQXV0aG9yWWVhcj0iMSI+PEF1dGhvcj5UYW1lc2JlcmdlcjwvQXV0aG9y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Tamesberger and Bacher (2014)</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analyse </w:t>
      </w:r>
      <w:r w:rsidR="00A41C13" w:rsidRPr="00A804F8">
        <w:rPr>
          <w:rFonts w:ascii="Segoe UI" w:hAnsi="Segoe UI" w:cs="Segoe UI"/>
        </w:rPr>
        <w:t xml:space="preserve">the </w:t>
      </w:r>
      <w:r w:rsidRPr="00A804F8">
        <w:rPr>
          <w:rFonts w:ascii="Segoe UI" w:hAnsi="Segoe UI" w:cs="Segoe UI"/>
        </w:rPr>
        <w:t xml:space="preserve">risk factors </w:t>
      </w:r>
      <w:r w:rsidR="00A41C13" w:rsidRPr="00A804F8">
        <w:rPr>
          <w:rFonts w:ascii="Segoe UI" w:hAnsi="Segoe UI" w:cs="Segoe UI"/>
        </w:rPr>
        <w:t xml:space="preserve">behind </w:t>
      </w:r>
      <w:r w:rsidRPr="00A804F8">
        <w:rPr>
          <w:rFonts w:ascii="Segoe UI" w:hAnsi="Segoe UI" w:cs="Segoe UI"/>
        </w:rPr>
        <w:t xml:space="preserve">entering and </w:t>
      </w:r>
      <w:r w:rsidR="00A41C13" w:rsidRPr="00A804F8">
        <w:rPr>
          <w:rFonts w:ascii="Segoe UI" w:hAnsi="Segoe UI" w:cs="Segoe UI"/>
        </w:rPr>
        <w:t xml:space="preserve">remaining </w:t>
      </w:r>
      <w:r w:rsidRPr="00A804F8">
        <w:rPr>
          <w:rFonts w:ascii="Segoe UI" w:hAnsi="Segoe UI" w:cs="Segoe UI"/>
        </w:rPr>
        <w:t xml:space="preserve">in a NEET situation </w:t>
      </w:r>
      <w:r w:rsidR="00A41C13" w:rsidRPr="00A804F8">
        <w:rPr>
          <w:rFonts w:ascii="Segoe UI" w:hAnsi="Segoe UI" w:cs="Segoe UI"/>
        </w:rPr>
        <w:t xml:space="preserve">for </w:t>
      </w:r>
      <w:r w:rsidRPr="00A804F8">
        <w:rPr>
          <w:rFonts w:ascii="Segoe UI" w:hAnsi="Segoe UI" w:cs="Segoe UI"/>
        </w:rPr>
        <w:t xml:space="preserve">young </w:t>
      </w:r>
      <w:r w:rsidR="00A41C13" w:rsidRPr="00A804F8">
        <w:rPr>
          <w:rFonts w:ascii="Segoe UI" w:hAnsi="Segoe UI" w:cs="Segoe UI"/>
        </w:rPr>
        <w:t xml:space="preserve">Austrians </w:t>
      </w:r>
      <w:r w:rsidRPr="00A804F8">
        <w:rPr>
          <w:rFonts w:ascii="Segoe UI" w:hAnsi="Segoe UI" w:cs="Segoe UI"/>
        </w:rPr>
        <w:t>aged between 16 and 24 years</w:t>
      </w:r>
      <w:r w:rsidR="00A41C13" w:rsidRPr="00A804F8">
        <w:rPr>
          <w:rFonts w:ascii="Segoe UI" w:hAnsi="Segoe UI" w:cs="Segoe UI"/>
        </w:rPr>
        <w:t>. Their study is</w:t>
      </w:r>
      <w:r w:rsidRPr="00A804F8">
        <w:rPr>
          <w:rFonts w:ascii="Segoe UI" w:hAnsi="Segoe UI" w:cs="Segoe UI"/>
        </w:rPr>
        <w:t xml:space="preserve"> based on 1</w:t>
      </w:r>
      <w:r w:rsidR="00A41C13" w:rsidRPr="00A804F8">
        <w:rPr>
          <w:rFonts w:ascii="Segoe UI" w:hAnsi="Segoe UI" w:cs="Segoe UI"/>
        </w:rPr>
        <w:t>,</w:t>
      </w:r>
      <w:r w:rsidRPr="00A804F8">
        <w:rPr>
          <w:rFonts w:ascii="Segoe UI" w:hAnsi="Segoe UI" w:cs="Segoe UI"/>
        </w:rPr>
        <w:t>317 NEETs</w:t>
      </w:r>
      <w:r w:rsidR="00A41C13" w:rsidRPr="00A804F8">
        <w:rPr>
          <w:rFonts w:ascii="Segoe UI" w:hAnsi="Segoe UI" w:cs="Segoe UI"/>
        </w:rPr>
        <w:t xml:space="preserve"> and their data come from</w:t>
      </w:r>
      <w:r w:rsidRPr="00A804F8">
        <w:rPr>
          <w:rFonts w:ascii="Segoe UI" w:hAnsi="Segoe UI" w:cs="Segoe UI"/>
        </w:rPr>
        <w:t xml:space="preserve"> the Austrian Labour Force Survey</w:t>
      </w:r>
      <w:r w:rsidR="009C1A0C" w:rsidRPr="00A804F8">
        <w:rPr>
          <w:rFonts w:ascii="Segoe UI" w:hAnsi="Segoe UI" w:cs="Segoe UI"/>
        </w:rPr>
        <w:t xml:space="preserve"> for the period</w:t>
      </w:r>
      <w:r w:rsidRPr="00A804F8">
        <w:rPr>
          <w:rFonts w:ascii="Segoe UI" w:hAnsi="Segoe UI" w:cs="Segoe UI"/>
        </w:rPr>
        <w:t xml:space="preserve"> 2008–2010</w:t>
      </w:r>
      <w:r w:rsidR="009C1A0C" w:rsidRPr="00A804F8">
        <w:rPr>
          <w:rFonts w:ascii="Segoe UI" w:hAnsi="Segoe UI" w:cs="Segoe UI"/>
        </w:rPr>
        <w:t>, which were</w:t>
      </w:r>
      <w:r w:rsidRPr="00A804F8">
        <w:rPr>
          <w:rFonts w:ascii="Segoe UI" w:hAnsi="Segoe UI" w:cs="Segoe UI"/>
        </w:rPr>
        <w:t xml:space="preserve"> times of financial crisis. Socio-economic factors </w:t>
      </w:r>
      <w:r w:rsidR="009C1A0C" w:rsidRPr="00A804F8">
        <w:rPr>
          <w:rFonts w:ascii="Segoe UI" w:hAnsi="Segoe UI" w:cs="Segoe UI"/>
        </w:rPr>
        <w:t>reveal</w:t>
      </w:r>
      <w:r w:rsidRPr="00A804F8">
        <w:rPr>
          <w:rFonts w:ascii="Segoe UI" w:hAnsi="Segoe UI" w:cs="Segoe UI"/>
        </w:rPr>
        <w:t xml:space="preserve"> the</w:t>
      </w:r>
      <w:r w:rsidR="009C1A0C" w:rsidRPr="00A804F8">
        <w:rPr>
          <w:rFonts w:ascii="Segoe UI" w:hAnsi="Segoe UI" w:cs="Segoe UI"/>
        </w:rPr>
        <w:t xml:space="preserve"> heterogeneity of the</w:t>
      </w:r>
      <w:r w:rsidRPr="00A804F8">
        <w:rPr>
          <w:rFonts w:ascii="Segoe UI" w:hAnsi="Segoe UI" w:cs="Segoe UI"/>
        </w:rPr>
        <w:t xml:space="preserve"> NEET youth in Austria. </w:t>
      </w:r>
      <w:r w:rsidR="009C1A0C" w:rsidRPr="00A804F8">
        <w:rPr>
          <w:rFonts w:ascii="Segoe UI" w:hAnsi="Segoe UI" w:cs="Segoe UI"/>
        </w:rPr>
        <w:t>They</w:t>
      </w:r>
      <w:r w:rsidRPr="00A804F8">
        <w:rPr>
          <w:rFonts w:ascii="Segoe UI" w:hAnsi="Segoe UI" w:cs="Segoe UI"/>
        </w:rPr>
        <w:t xml:space="preserve"> are mostly female, have a migration background, live in urban areas, have low educational attainment</w:t>
      </w:r>
      <w:r w:rsidR="009C1A0C" w:rsidRPr="00A804F8">
        <w:rPr>
          <w:rFonts w:ascii="Segoe UI" w:hAnsi="Segoe UI" w:cs="Segoe UI"/>
        </w:rPr>
        <w:t>,</w:t>
      </w:r>
      <w:r w:rsidRPr="00A804F8">
        <w:rPr>
          <w:rFonts w:ascii="Segoe UI" w:hAnsi="Segoe UI" w:cs="Segoe UI"/>
        </w:rPr>
        <w:t xml:space="preserve"> and are more likely to be with a partner and/or child. The risk of becoming a NEET is higher for early school leavers. One third are permanently affected NEETs</w:t>
      </w:r>
      <w:r w:rsidR="009C1A0C" w:rsidRPr="00A804F8">
        <w:rPr>
          <w:rFonts w:ascii="Segoe UI" w:hAnsi="Segoe UI" w:cs="Segoe UI"/>
        </w:rPr>
        <w:t>;</w:t>
      </w:r>
      <w:r w:rsidRPr="00A804F8">
        <w:rPr>
          <w:rFonts w:ascii="Segoe UI" w:hAnsi="Segoe UI" w:cs="Segoe UI"/>
        </w:rPr>
        <w:t xml:space="preserve"> being female, having a migration background, </w:t>
      </w:r>
      <w:r w:rsidR="009C1A0C" w:rsidRPr="00A804F8">
        <w:rPr>
          <w:rFonts w:ascii="Segoe UI" w:hAnsi="Segoe UI" w:cs="Segoe UI"/>
        </w:rPr>
        <w:t xml:space="preserve">being </w:t>
      </w:r>
      <w:r w:rsidRPr="00A804F8">
        <w:rPr>
          <w:rFonts w:ascii="Segoe UI" w:hAnsi="Segoe UI" w:cs="Segoe UI"/>
        </w:rPr>
        <w:t>aged 20</w:t>
      </w:r>
      <w:r w:rsidR="009C1A0C" w:rsidRPr="00A804F8">
        <w:rPr>
          <w:rFonts w:ascii="Segoe UI" w:hAnsi="Segoe UI" w:cs="Segoe UI"/>
        </w:rPr>
        <w:t>-24</w:t>
      </w:r>
      <w:r w:rsidRPr="00A804F8">
        <w:rPr>
          <w:rFonts w:ascii="Segoe UI" w:hAnsi="Segoe UI" w:cs="Segoe UI"/>
        </w:rPr>
        <w:t xml:space="preserve">, not living with parents, having a child, leaving school early, and not looking for a job pose the highest risk of being in a permanent NEET situation. </w:t>
      </w:r>
      <w:r w:rsidR="009C1A0C" w:rsidRPr="00A804F8">
        <w:rPr>
          <w:rFonts w:ascii="Segoe UI" w:hAnsi="Segoe UI" w:cs="Segoe UI"/>
        </w:rPr>
        <w:t>Other r</w:t>
      </w:r>
      <w:r w:rsidRPr="00A804F8">
        <w:rPr>
          <w:rFonts w:ascii="Segoe UI" w:hAnsi="Segoe UI" w:cs="Segoe UI"/>
        </w:rPr>
        <w:t>easons for</w:t>
      </w:r>
      <w:r w:rsidR="009C1A0C" w:rsidRPr="00A804F8">
        <w:rPr>
          <w:rFonts w:ascii="Segoe UI" w:hAnsi="Segoe UI" w:cs="Segoe UI"/>
        </w:rPr>
        <w:t xml:space="preserve"> being in</w:t>
      </w:r>
      <w:r w:rsidRPr="00A804F8">
        <w:rPr>
          <w:rFonts w:ascii="Segoe UI" w:hAnsi="Segoe UI" w:cs="Segoe UI"/>
        </w:rPr>
        <w:t xml:space="preserve"> a permanent NEET situation are termination of a temporary contract, care responsibilities, personal or family circumstances</w:t>
      </w:r>
      <w:r w:rsidR="009C1A0C" w:rsidRPr="00A804F8">
        <w:rPr>
          <w:rFonts w:ascii="Segoe UI" w:hAnsi="Segoe UI" w:cs="Segoe UI"/>
        </w:rPr>
        <w:t>,</w:t>
      </w:r>
      <w:r w:rsidRPr="00A804F8">
        <w:rPr>
          <w:rFonts w:ascii="Segoe UI" w:hAnsi="Segoe UI" w:cs="Segoe UI"/>
        </w:rPr>
        <w:t xml:space="preserve"> </w:t>
      </w:r>
      <w:r w:rsidR="009C1A0C" w:rsidRPr="00A804F8">
        <w:rPr>
          <w:rFonts w:ascii="Segoe UI" w:hAnsi="Segoe UI" w:cs="Segoe UI"/>
        </w:rPr>
        <w:t>and</w:t>
      </w:r>
      <w:r w:rsidRPr="00A804F8">
        <w:rPr>
          <w:rFonts w:ascii="Segoe UI" w:hAnsi="Segoe UI" w:cs="Segoe UI"/>
        </w:rPr>
        <w:t xml:space="preserve"> illness or disabilit</w:t>
      </w:r>
      <w:r w:rsidR="009C1A0C" w:rsidRPr="00A804F8">
        <w:rPr>
          <w:rFonts w:ascii="Segoe UI" w:hAnsi="Segoe UI" w:cs="Segoe UI"/>
        </w:rPr>
        <w:t>y</w:t>
      </w:r>
      <w:r w:rsidRPr="00A804F8">
        <w:rPr>
          <w:rFonts w:ascii="Segoe UI" w:hAnsi="Segoe UI" w:cs="Segoe UI"/>
        </w:rPr>
        <w:t xml:space="preserve">. Implications for labour market policies are to create enough </w:t>
      </w:r>
      <w:r w:rsidR="009C1A0C" w:rsidRPr="00A804F8">
        <w:rPr>
          <w:rFonts w:ascii="Segoe UI" w:hAnsi="Segoe UI" w:cs="Segoe UI"/>
        </w:rPr>
        <w:t xml:space="preserve">professional </w:t>
      </w:r>
      <w:r w:rsidRPr="00A804F8">
        <w:rPr>
          <w:rFonts w:ascii="Segoe UI" w:hAnsi="Segoe UI" w:cs="Segoe UI"/>
        </w:rPr>
        <w:t>or education</w:t>
      </w:r>
      <w:r w:rsidR="009C1A0C" w:rsidRPr="00A804F8">
        <w:rPr>
          <w:rFonts w:ascii="Segoe UI" w:hAnsi="Segoe UI" w:cs="Segoe UI"/>
        </w:rPr>
        <w:t>al</w:t>
      </w:r>
      <w:r w:rsidRPr="00A804F8">
        <w:rPr>
          <w:rFonts w:ascii="Segoe UI" w:hAnsi="Segoe UI" w:cs="Segoe UI"/>
        </w:rPr>
        <w:t xml:space="preserve"> opportunities, </w:t>
      </w:r>
      <w:r w:rsidR="009C1A0C" w:rsidRPr="00A804F8">
        <w:rPr>
          <w:rFonts w:ascii="Segoe UI" w:hAnsi="Segoe UI" w:cs="Segoe UI"/>
        </w:rPr>
        <w:t>for example,</w:t>
      </w:r>
      <w:r w:rsidRPr="00A804F8">
        <w:rPr>
          <w:rFonts w:ascii="Segoe UI" w:hAnsi="Segoe UI" w:cs="Segoe UI"/>
        </w:rPr>
        <w:t xml:space="preserve"> </w:t>
      </w:r>
      <w:r w:rsidR="009C1A0C" w:rsidRPr="00A804F8">
        <w:rPr>
          <w:rFonts w:ascii="Segoe UI" w:hAnsi="Segoe UI" w:cs="Segoe UI"/>
        </w:rPr>
        <w:t>by extending</w:t>
      </w:r>
      <w:r w:rsidRPr="00A804F8">
        <w:rPr>
          <w:rFonts w:ascii="Segoe UI" w:hAnsi="Segoe UI" w:cs="Segoe UI"/>
        </w:rPr>
        <w:t xml:space="preserve"> the second</w:t>
      </w:r>
      <w:r w:rsidR="009C1A0C" w:rsidRPr="00A804F8">
        <w:rPr>
          <w:rFonts w:ascii="Segoe UI" w:hAnsi="Segoe UI" w:cs="Segoe UI"/>
        </w:rPr>
        <w:t>ary</w:t>
      </w:r>
      <w:r w:rsidRPr="00A804F8">
        <w:rPr>
          <w:rFonts w:ascii="Segoe UI" w:hAnsi="Segoe UI" w:cs="Segoe UI"/>
        </w:rPr>
        <w:t xml:space="preserve"> labour market </w:t>
      </w:r>
      <w:r w:rsidR="009C1A0C" w:rsidRPr="00A804F8">
        <w:rPr>
          <w:rFonts w:ascii="Segoe UI" w:hAnsi="Segoe UI" w:cs="Segoe UI"/>
        </w:rPr>
        <w:t>or investing</w:t>
      </w:r>
      <w:r w:rsidRPr="00A804F8">
        <w:rPr>
          <w:rFonts w:ascii="Segoe UI" w:hAnsi="Segoe UI" w:cs="Segoe UI"/>
        </w:rPr>
        <w:t xml:space="preserve"> </w:t>
      </w:r>
      <w:r w:rsidR="009C1A0C" w:rsidRPr="00A804F8">
        <w:rPr>
          <w:rFonts w:ascii="Segoe UI" w:hAnsi="Segoe UI" w:cs="Segoe UI"/>
        </w:rPr>
        <w:t>in more</w:t>
      </w:r>
      <w:r w:rsidRPr="00A804F8">
        <w:rPr>
          <w:rFonts w:ascii="Segoe UI" w:hAnsi="Segoe UI" w:cs="Segoe UI"/>
        </w:rPr>
        <w:t xml:space="preserve"> experimental polices. </w:t>
      </w:r>
    </w:p>
    <w:p w14:paraId="408B1898" w14:textId="6577995C" w:rsidR="00711B0D" w:rsidRPr="00A804F8" w:rsidRDefault="00711B0D" w:rsidP="149C2BBC">
      <w:pPr>
        <w:jc w:val="both"/>
        <w:rPr>
          <w:rFonts w:ascii="Segoe UI" w:hAnsi="Segoe UI" w:cs="Segoe UI"/>
          <w:color w:val="000000" w:themeColor="text1"/>
        </w:rPr>
      </w:pPr>
      <w:r w:rsidRPr="00A804F8">
        <w:rPr>
          <w:rFonts w:ascii="Segoe UI" w:eastAsia="Calibri" w:hAnsi="Segoe UI" w:cs="Segoe UI"/>
          <w:b/>
          <w:bCs/>
          <w:noProof/>
        </w:rPr>
        <w:fldChar w:fldCharType="begin">
          <w:fldData xml:space="preserve">PEVuZE5vdGU+PENpdGUgQXV0aG9yWWVhcj0iMSI+PEF1dGhvcj5UYW50b248L0F1dGhvcj48WWVh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==
</w:fldData>
        </w:fldChar>
      </w:r>
      <w:r w:rsidRPr="00A804F8">
        <w:rPr>
          <w:rFonts w:ascii="Segoe UI" w:eastAsia="Calibri" w:hAnsi="Segoe UI" w:cs="Segoe UI"/>
          <w:b/>
          <w:bCs/>
          <w:noProof/>
        </w:rPr>
        <w:instrText xml:space="preserve"> ADDIN EN.CITE </w:instrText>
      </w:r>
      <w:r w:rsidRPr="00A804F8">
        <w:rPr>
          <w:rFonts w:ascii="Segoe UI" w:eastAsia="Calibri" w:hAnsi="Segoe UI" w:cs="Segoe UI"/>
          <w:b/>
          <w:bCs/>
          <w:noProof/>
        </w:rPr>
        <w:fldChar w:fldCharType="begin">
          <w:fldData xml:space="preserve">PEVuZE5vdGU+PENpdGUgQXV0aG9yWWVhcj0iMSI+PEF1dGhvcj5UYW50b248L0F1dGhvcj48WWVh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==
</w:fldData>
        </w:fldChar>
      </w:r>
      <w:r w:rsidRPr="00A804F8">
        <w:rPr>
          <w:rFonts w:ascii="Segoe UI" w:eastAsia="Calibri" w:hAnsi="Segoe UI" w:cs="Segoe UI"/>
          <w:b/>
          <w:bCs/>
          <w:noProof/>
        </w:rPr>
        <w:instrText xml:space="preserve"> ADDIN EN.CITE.DATA </w:instrText>
      </w:r>
      <w:r w:rsidRPr="00A804F8">
        <w:rPr>
          <w:rFonts w:ascii="Segoe UI" w:eastAsia="Calibri" w:hAnsi="Segoe UI" w:cs="Segoe UI"/>
          <w:b/>
          <w:bCs/>
          <w:noProof/>
        </w:rPr>
      </w:r>
      <w:r w:rsidRPr="00A804F8">
        <w:rPr>
          <w:rFonts w:ascii="Segoe UI" w:eastAsia="Calibri" w:hAnsi="Segoe UI" w:cs="Segoe UI"/>
          <w:b/>
          <w:bCs/>
          <w:noProof/>
        </w:rPr>
        <w:fldChar w:fldCharType="end"/>
      </w:r>
      <w:r w:rsidRPr="00A804F8">
        <w:rPr>
          <w:rFonts w:ascii="Segoe UI" w:eastAsia="Calibri" w:hAnsi="Segoe UI" w:cs="Segoe UI"/>
          <w:b/>
          <w:bCs/>
          <w:noProof/>
        </w:rPr>
      </w:r>
      <w:r w:rsidRPr="00A804F8">
        <w:rPr>
          <w:rFonts w:ascii="Segoe UI" w:eastAsia="Calibri" w:hAnsi="Segoe UI" w:cs="Segoe UI"/>
          <w:b/>
          <w:bCs/>
          <w:noProof/>
        </w:rPr>
        <w:fldChar w:fldCharType="separate"/>
      </w:r>
      <w:r w:rsidRPr="00A804F8">
        <w:rPr>
          <w:rFonts w:ascii="Segoe UI" w:eastAsia="Calibri" w:hAnsi="Segoe UI" w:cs="Segoe UI"/>
          <w:b/>
          <w:bCs/>
          <w:noProof/>
        </w:rPr>
        <w:t>Tanton et al. (2021)</w:t>
      </w:r>
      <w:r w:rsidRPr="00A804F8">
        <w:rPr>
          <w:rFonts w:ascii="Segoe UI" w:eastAsia="Calibri" w:hAnsi="Segoe UI" w:cs="Segoe UI"/>
          <w:b/>
          <w:bCs/>
          <w:noProof/>
        </w:rPr>
        <w:fldChar w:fldCharType="end"/>
      </w:r>
      <w:r w:rsidRPr="00A804F8">
        <w:rPr>
          <w:rFonts w:ascii="Segoe UI" w:hAnsi="Segoe UI" w:cs="Segoe UI"/>
          <w:b/>
          <w:bCs/>
          <w:color w:val="FF0000"/>
        </w:rPr>
        <w:t xml:space="preserve"> </w:t>
      </w:r>
      <w:r w:rsidRPr="00A804F8">
        <w:rPr>
          <w:rFonts w:ascii="Segoe UI" w:hAnsi="Segoe UI" w:cs="Segoe UI"/>
          <w:color w:val="000000" w:themeColor="text1"/>
        </w:rPr>
        <w:t>compare the sexual, physical</w:t>
      </w:r>
      <w:r w:rsidR="009C1A0C" w:rsidRPr="00A804F8">
        <w:rPr>
          <w:rFonts w:ascii="Segoe UI" w:hAnsi="Segoe UI" w:cs="Segoe UI"/>
          <w:color w:val="000000" w:themeColor="text1"/>
        </w:rPr>
        <w:t>,</w:t>
      </w:r>
      <w:r w:rsidRPr="00A804F8">
        <w:rPr>
          <w:rFonts w:ascii="Segoe UI" w:hAnsi="Segoe UI" w:cs="Segoe UI"/>
          <w:color w:val="000000" w:themeColor="text1"/>
        </w:rPr>
        <w:t xml:space="preserve"> and mental health of 738 young NEETs with</w:t>
      </w:r>
      <w:r w:rsidR="009C1A0C" w:rsidRPr="00A804F8">
        <w:rPr>
          <w:rFonts w:ascii="Segoe UI" w:hAnsi="Segoe UI" w:cs="Segoe UI"/>
          <w:color w:val="000000" w:themeColor="text1"/>
        </w:rPr>
        <w:t xml:space="preserve"> that of</w:t>
      </w:r>
      <w:r w:rsidRPr="00A804F8">
        <w:rPr>
          <w:rFonts w:ascii="Segoe UI" w:hAnsi="Segoe UI" w:cs="Segoe UI"/>
          <w:color w:val="000000" w:themeColor="text1"/>
        </w:rPr>
        <w:t xml:space="preserve"> workers and students</w:t>
      </w:r>
      <w:r w:rsidR="009C1A0C" w:rsidRPr="00A804F8">
        <w:rPr>
          <w:rFonts w:ascii="Segoe UI" w:hAnsi="Segoe UI" w:cs="Segoe UI"/>
          <w:color w:val="000000" w:themeColor="text1"/>
        </w:rPr>
        <w:t>. Their study is</w:t>
      </w:r>
      <w:r w:rsidRPr="00A804F8">
        <w:rPr>
          <w:rFonts w:ascii="Segoe UI" w:hAnsi="Segoe UI" w:cs="Segoe UI"/>
          <w:color w:val="000000" w:themeColor="text1"/>
        </w:rPr>
        <w:t xml:space="preserve"> based on data </w:t>
      </w:r>
      <w:r w:rsidR="009C1A0C" w:rsidRPr="00A804F8">
        <w:rPr>
          <w:rFonts w:ascii="Segoe UI" w:hAnsi="Segoe UI" w:cs="Segoe UI"/>
          <w:color w:val="000000" w:themeColor="text1"/>
        </w:rPr>
        <w:t>on individuals aged 16-24</w:t>
      </w:r>
      <w:r w:rsidRPr="00A804F8">
        <w:rPr>
          <w:rFonts w:ascii="Segoe UI" w:hAnsi="Segoe UI" w:cs="Segoe UI"/>
          <w:color w:val="000000" w:themeColor="text1"/>
        </w:rPr>
        <w:t xml:space="preserve"> </w:t>
      </w:r>
      <w:proofErr w:type="gramStart"/>
      <w:r w:rsidRPr="00A804F8">
        <w:rPr>
          <w:rFonts w:ascii="Segoe UI" w:hAnsi="Segoe UI" w:cs="Segoe UI"/>
          <w:color w:val="000000" w:themeColor="text1"/>
        </w:rPr>
        <w:t>year</w:t>
      </w:r>
      <w:r w:rsidR="009C1A0C" w:rsidRPr="00A804F8">
        <w:rPr>
          <w:rFonts w:ascii="Segoe UI" w:hAnsi="Segoe UI" w:cs="Segoe UI"/>
          <w:color w:val="000000" w:themeColor="text1"/>
        </w:rPr>
        <w:t>s</w:t>
      </w:r>
      <w:r w:rsidRPr="00A804F8">
        <w:rPr>
          <w:rFonts w:ascii="Segoe UI" w:hAnsi="Segoe UI" w:cs="Segoe UI"/>
          <w:color w:val="000000" w:themeColor="text1"/>
        </w:rPr>
        <w:t xml:space="preserve">  </w:t>
      </w:r>
      <w:r w:rsidR="009C1A0C" w:rsidRPr="00A804F8">
        <w:rPr>
          <w:rFonts w:ascii="Segoe UI" w:hAnsi="Segoe UI" w:cs="Segoe UI"/>
          <w:color w:val="000000" w:themeColor="text1"/>
        </w:rPr>
        <w:t>who</w:t>
      </w:r>
      <w:proofErr w:type="gramEnd"/>
      <w:r w:rsidR="009C1A0C" w:rsidRPr="00A804F8">
        <w:rPr>
          <w:rFonts w:ascii="Segoe UI" w:hAnsi="Segoe UI" w:cs="Segoe UI"/>
          <w:color w:val="000000" w:themeColor="text1"/>
        </w:rPr>
        <w:t xml:space="preserve"> were </w:t>
      </w:r>
      <w:r w:rsidRPr="00A804F8">
        <w:rPr>
          <w:rFonts w:ascii="Segoe UI" w:hAnsi="Segoe UI" w:cs="Segoe UI"/>
          <w:color w:val="000000" w:themeColor="text1"/>
        </w:rPr>
        <w:t>interviewed in 2010–12 for Britain’s third National Survey of Sexual Attitudes and Lifestyles. With the help of multivariable logistic regression</w:t>
      </w:r>
      <w:r w:rsidR="009C1A0C" w:rsidRPr="00A804F8">
        <w:rPr>
          <w:rFonts w:ascii="Segoe UI" w:hAnsi="Segoe UI" w:cs="Segoe UI"/>
          <w:color w:val="000000" w:themeColor="text1"/>
        </w:rPr>
        <w:t xml:space="preserve"> models</w:t>
      </w:r>
      <w:r w:rsidRPr="00A804F8">
        <w:rPr>
          <w:rFonts w:ascii="Segoe UI" w:hAnsi="Segoe UI" w:cs="Segoe UI"/>
          <w:color w:val="000000" w:themeColor="text1"/>
        </w:rPr>
        <w:t xml:space="preserve"> and </w:t>
      </w:r>
      <w:r w:rsidR="009C1A0C" w:rsidRPr="00A804F8">
        <w:rPr>
          <w:rFonts w:ascii="Segoe UI" w:hAnsi="Segoe UI" w:cs="Segoe UI"/>
          <w:color w:val="000000" w:themeColor="text1"/>
        </w:rPr>
        <w:t xml:space="preserve">a </w:t>
      </w:r>
      <w:r w:rsidRPr="00A804F8">
        <w:rPr>
          <w:rFonts w:ascii="Segoe UI" w:hAnsi="Segoe UI" w:cs="Segoe UI"/>
          <w:color w:val="000000" w:themeColor="text1"/>
        </w:rPr>
        <w:t>cluster analysis</w:t>
      </w:r>
      <w:r w:rsidR="009C1A0C" w:rsidRPr="00A804F8">
        <w:rPr>
          <w:rFonts w:ascii="Segoe UI" w:hAnsi="Segoe UI" w:cs="Segoe UI"/>
          <w:color w:val="000000" w:themeColor="text1"/>
        </w:rPr>
        <w:t>,</w:t>
      </w:r>
      <w:r w:rsidRPr="00A804F8">
        <w:rPr>
          <w:rFonts w:ascii="Segoe UI" w:hAnsi="Segoe UI" w:cs="Segoe UI"/>
          <w:color w:val="000000" w:themeColor="text1"/>
        </w:rPr>
        <w:t xml:space="preserve"> they find that young men who were NEET were more likely to self-report smoking or use drug </w:t>
      </w:r>
      <w:r w:rsidR="009C1A0C" w:rsidRPr="00A804F8">
        <w:rPr>
          <w:rFonts w:ascii="Segoe UI" w:hAnsi="Segoe UI" w:cs="Segoe UI"/>
          <w:color w:val="000000" w:themeColor="text1"/>
        </w:rPr>
        <w:t>ab</w:t>
      </w:r>
      <w:r w:rsidRPr="00A804F8">
        <w:rPr>
          <w:rFonts w:ascii="Segoe UI" w:hAnsi="Segoe UI" w:cs="Segoe UI"/>
          <w:color w:val="000000" w:themeColor="text1"/>
        </w:rPr>
        <w:t xml:space="preserve">use. In sexual health there were </w:t>
      </w:r>
      <w:r w:rsidR="009C1A0C" w:rsidRPr="00A804F8">
        <w:rPr>
          <w:rFonts w:ascii="Segoe UI" w:hAnsi="Segoe UI" w:cs="Segoe UI"/>
          <w:color w:val="000000" w:themeColor="text1"/>
        </w:rPr>
        <w:t xml:space="preserve">fewer </w:t>
      </w:r>
      <w:r w:rsidRPr="00A804F8">
        <w:rPr>
          <w:rFonts w:ascii="Segoe UI" w:hAnsi="Segoe UI" w:cs="Segoe UI"/>
          <w:color w:val="000000" w:themeColor="text1"/>
        </w:rPr>
        <w:t>differences, even though NEETs were more likely to report condomless sex, and NEET women, unplanned pregnancy. In general, risk behaviours were more clustered within and across domains for NEET men, while poor health outcomes</w:t>
      </w:r>
      <w:r w:rsidR="009C1A0C" w:rsidRPr="00A804F8">
        <w:rPr>
          <w:rFonts w:ascii="Segoe UI" w:hAnsi="Segoe UI" w:cs="Segoe UI"/>
          <w:color w:val="000000" w:themeColor="text1"/>
        </w:rPr>
        <w:t xml:space="preserve"> were</w:t>
      </w:r>
      <w:r w:rsidRPr="00A804F8">
        <w:rPr>
          <w:rFonts w:ascii="Segoe UI" w:hAnsi="Segoe UI" w:cs="Segoe UI"/>
          <w:color w:val="000000" w:themeColor="text1"/>
        </w:rPr>
        <w:t xml:space="preserve"> </w:t>
      </w:r>
      <w:r w:rsidR="009C1A0C" w:rsidRPr="00A804F8">
        <w:rPr>
          <w:rFonts w:ascii="Segoe UI" w:hAnsi="Segoe UI" w:cs="Segoe UI"/>
          <w:color w:val="000000" w:themeColor="text1"/>
        </w:rPr>
        <w:t xml:space="preserve">more </w:t>
      </w:r>
      <w:r w:rsidRPr="00A804F8">
        <w:rPr>
          <w:rFonts w:ascii="Segoe UI" w:hAnsi="Segoe UI" w:cs="Segoe UI"/>
          <w:color w:val="000000" w:themeColor="text1"/>
        </w:rPr>
        <w:t xml:space="preserve">clustered across </w:t>
      </w:r>
      <w:r w:rsidR="009C1A0C" w:rsidRPr="00A804F8">
        <w:rPr>
          <w:rFonts w:ascii="Segoe UI" w:hAnsi="Segoe UI" w:cs="Segoe UI"/>
          <w:color w:val="000000" w:themeColor="text1"/>
        </w:rPr>
        <w:t xml:space="preserve">the </w:t>
      </w:r>
      <w:r w:rsidRPr="00A804F8">
        <w:rPr>
          <w:rFonts w:ascii="Segoe UI" w:hAnsi="Segoe UI" w:cs="Segoe UI"/>
          <w:color w:val="000000" w:themeColor="text1"/>
        </w:rPr>
        <w:t>mental, physical</w:t>
      </w:r>
      <w:r w:rsidR="009C1A0C" w:rsidRPr="00A804F8">
        <w:rPr>
          <w:rFonts w:ascii="Segoe UI" w:hAnsi="Segoe UI" w:cs="Segoe UI"/>
          <w:color w:val="000000" w:themeColor="text1"/>
        </w:rPr>
        <w:t>,</w:t>
      </w:r>
      <w:r w:rsidRPr="00A804F8">
        <w:rPr>
          <w:rFonts w:ascii="Segoe UI" w:hAnsi="Segoe UI" w:cs="Segoe UI"/>
          <w:color w:val="000000" w:themeColor="text1"/>
        </w:rPr>
        <w:t xml:space="preserve"> and sexual health domains among NEET women. </w:t>
      </w:r>
    </w:p>
    <w:p w14:paraId="333B5FBA" w14:textId="3A57331D" w:rsidR="00711B0D" w:rsidRPr="00A804F8" w:rsidRDefault="00711B0D" w:rsidP="00144064">
      <w:pPr>
        <w:jc w:val="both"/>
        <w:rPr>
          <w:rFonts w:ascii="Segoe UI" w:hAnsi="Segoe UI" w:cs="Segoe UI"/>
          <w:b/>
          <w:bCs/>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AuthorYear="1"&gt;&lt;Author&gt;Thompson&lt;/Author&gt;&lt;Year&gt;2011&lt;/Year&gt;&lt;RecNum&gt;2819&lt;/RecNum&gt;&lt;DisplayText&gt;Thompson (2011)&lt;/DisplayText&gt;&lt;record&gt;&lt;rec-number&gt;2819&lt;/rec-number&gt;&lt;foreign-keys&gt;&lt;key app="EN" db-id="0xf0awap4xeszmepvpdvvtrc5rp9fe2tttwv" timestamp="1669915229"&gt;2819&lt;/key&gt;&lt;/foreign-keys&gt;&lt;ref-type name="Journal Article"&gt;17&lt;/ref-type&gt;&lt;contributors&gt;&lt;authors&gt;&lt;author&gt;Thompson, R.&lt;/author&gt;&lt;/authors&gt;&lt;/contributors&gt;&lt;auth-address&gt;[Thompson, Ron] Univ Huddersfield, Sch Educ &amp;amp; Profess Dev, Huddersfield HD1 3DH, W Yorkshire, England.&amp;#xD;r.thompson@hud.ac.uk&lt;/auth-address&gt;&lt;titles&gt;&lt;title&gt;Individualisation and social exclusion: the case of young people not in education, employment or training&lt;/title&gt;&lt;secondary-title&gt;Oxford Review of Education&lt;/secondary-title&gt;&lt;alt-title&gt;Oxf. Rev. Educ.&lt;/alt-title&gt;&lt;/titles&gt;&lt;periodical&gt;&lt;full-title&gt;Oxford Review of Education&lt;/full-title&gt;&lt;abbr-1&gt;Oxf. Rev. Educ.&lt;/abbr-1&gt;&lt;/periodical&gt;&lt;alt-periodical&gt;&lt;full-title&gt;Oxford Review of Education&lt;/full-title&gt;&lt;abbr-1&gt;Oxf. Rev. Educ.&lt;/abbr-1&gt;&lt;/alt-periodical&gt;&lt;pages&gt;785-802&lt;/pages&gt;&lt;volume&gt;37&lt;/volume&gt;&lt;number&gt;6&lt;/number&gt;&lt;keywords&gt;&lt;keyword&gt;social exclusion&lt;/keyword&gt;&lt;keyword&gt;NEET (not in education, employment or training)&lt;/keyword&gt;&lt;keyword&gt;post-compulsory education&lt;/keyword&gt;&lt;keyword&gt;individualisation&lt;/keyword&gt;&lt;keyword&gt;social inequality&lt;/keyword&gt;&lt;keyword&gt;neet solution&lt;/keyword&gt;&lt;keyword&gt;transitions&lt;/keyword&gt;&lt;keyword&gt;england&lt;/keyword&gt;&lt;keyword&gt;school&lt;/keyword&gt;&lt;keyword&gt;Education &amp;amp; Educational Research&lt;/keyword&gt;&lt;/keywords&gt;&lt;dates&gt;&lt;year&gt;2011&lt;/year&gt;&lt;/dates&gt;&lt;isbn&gt;0305-4985&lt;/isbn&gt;&lt;accession-num&gt;WOS:000299434000005&lt;/accession-num&gt;&lt;work-type&gt;Article&lt;/work-type&gt;&lt;urls&gt;&lt;related-urls&gt;&lt;url&gt;&amp;lt;Go to ISI&amp;gt;://WOS:000299434000005&lt;/url&gt;&lt;/related-urls&gt;&lt;/urls&gt;&lt;electronic-resource-num&gt;10.1080/03054985.2011.636507&lt;/electronic-resource-num&gt;&lt;language&gt;English&lt;/language&gt;&lt;/record&gt;&lt;/Cite&gt;&lt;/EndNote&gt;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Thompson (2011)</w:t>
      </w:r>
      <w:r w:rsidRPr="00A804F8">
        <w:rPr>
          <w:rFonts w:ascii="Segoe UI" w:hAnsi="Segoe UI" w:cs="Segoe UI"/>
          <w:b/>
          <w:bCs/>
        </w:rPr>
        <w:fldChar w:fldCharType="end"/>
      </w:r>
      <w:r w:rsidRPr="00A804F8">
        <w:rPr>
          <w:rFonts w:ascii="Segoe UI" w:hAnsi="Segoe UI" w:cs="Segoe UI"/>
        </w:rPr>
        <w:t xml:space="preserve"> proposes a</w:t>
      </w:r>
      <w:r w:rsidR="009C1A0C" w:rsidRPr="00A804F8">
        <w:rPr>
          <w:rFonts w:ascii="Segoe UI" w:hAnsi="Segoe UI" w:cs="Segoe UI"/>
        </w:rPr>
        <w:t>n alternative</w:t>
      </w:r>
      <w:r w:rsidRPr="00A804F8">
        <w:rPr>
          <w:rFonts w:ascii="Segoe UI" w:hAnsi="Segoe UI" w:cs="Segoe UI"/>
        </w:rPr>
        <w:t xml:space="preserve"> conceptuali</w:t>
      </w:r>
      <w:r w:rsidR="009C1A0C" w:rsidRPr="00A804F8">
        <w:rPr>
          <w:rFonts w:ascii="Segoe UI" w:hAnsi="Segoe UI" w:cs="Segoe UI"/>
        </w:rPr>
        <w:t>s</w:t>
      </w:r>
      <w:r w:rsidRPr="00A804F8">
        <w:rPr>
          <w:rFonts w:ascii="Segoe UI" w:hAnsi="Segoe UI" w:cs="Segoe UI"/>
        </w:rPr>
        <w:t xml:space="preserve">ation of NEETs, starting from the </w:t>
      </w:r>
      <w:r w:rsidR="009C1A0C" w:rsidRPr="00A804F8">
        <w:rPr>
          <w:rFonts w:ascii="Segoe UI" w:hAnsi="Segoe UI" w:cs="Segoe UI"/>
        </w:rPr>
        <w:t>premise</w:t>
      </w:r>
      <w:r w:rsidRPr="00A804F8">
        <w:rPr>
          <w:rFonts w:ascii="Segoe UI" w:hAnsi="Segoe UI" w:cs="Segoe UI"/>
        </w:rPr>
        <w:t xml:space="preserve"> that</w:t>
      </w:r>
      <w:r w:rsidR="009C1A0C" w:rsidRPr="00A804F8">
        <w:rPr>
          <w:rFonts w:ascii="Segoe UI" w:hAnsi="Segoe UI" w:cs="Segoe UI"/>
        </w:rPr>
        <w:t xml:space="preserve"> at</w:t>
      </w:r>
      <w:r w:rsidRPr="00A804F8">
        <w:rPr>
          <w:rFonts w:ascii="Segoe UI" w:hAnsi="Segoe UI" w:cs="Segoe UI"/>
        </w:rPr>
        <w:t xml:space="preserve"> time of writing the paper, the concept </w:t>
      </w:r>
      <w:r w:rsidR="009C1A0C" w:rsidRPr="00A804F8">
        <w:rPr>
          <w:rFonts w:ascii="Segoe UI" w:hAnsi="Segoe UI" w:cs="Segoe UI"/>
        </w:rPr>
        <w:t xml:space="preserve">had </w:t>
      </w:r>
      <w:r w:rsidRPr="00A804F8">
        <w:rPr>
          <w:rFonts w:ascii="Segoe UI" w:hAnsi="Segoe UI" w:cs="Segoe UI"/>
        </w:rPr>
        <w:t>already</w:t>
      </w:r>
      <w:r w:rsidR="009C1A0C" w:rsidRPr="00A804F8">
        <w:rPr>
          <w:rFonts w:ascii="Segoe UI" w:hAnsi="Segoe UI" w:cs="Segoe UI"/>
        </w:rPr>
        <w:t xml:space="preserve"> been</w:t>
      </w:r>
      <w:r w:rsidRPr="00A804F8">
        <w:rPr>
          <w:rFonts w:ascii="Segoe UI" w:hAnsi="Segoe UI" w:cs="Segoe UI"/>
        </w:rPr>
        <w:t xml:space="preserve"> a point of interest for the UK Government</w:t>
      </w:r>
      <w:r w:rsidR="009C1A0C" w:rsidRPr="00A804F8">
        <w:rPr>
          <w:rFonts w:ascii="Segoe UI" w:hAnsi="Segoe UI" w:cs="Segoe UI"/>
        </w:rPr>
        <w:t xml:space="preserve"> for more than a decade</w:t>
      </w:r>
      <w:r w:rsidRPr="00A804F8">
        <w:rPr>
          <w:rFonts w:ascii="Segoe UI" w:hAnsi="Segoe UI" w:cs="Segoe UI"/>
        </w:rPr>
        <w:t xml:space="preserve">. </w:t>
      </w:r>
      <w:r w:rsidR="009C1A0C" w:rsidRPr="00A804F8">
        <w:rPr>
          <w:rFonts w:ascii="Segoe UI" w:hAnsi="Segoe UI" w:cs="Segoe UI"/>
        </w:rPr>
        <w:t xml:space="preserve">The author defines </w:t>
      </w:r>
      <w:r w:rsidRPr="00A804F8">
        <w:rPr>
          <w:rFonts w:ascii="Segoe UI" w:hAnsi="Segoe UI" w:cs="Segoe UI"/>
        </w:rPr>
        <w:t>NEET as a form of social exclusion</w:t>
      </w:r>
      <w:r w:rsidR="009C1A0C" w:rsidRPr="00A804F8">
        <w:rPr>
          <w:rFonts w:ascii="Segoe UI" w:hAnsi="Segoe UI" w:cs="Segoe UI"/>
        </w:rPr>
        <w:t xml:space="preserve"> that is </w:t>
      </w:r>
      <w:r w:rsidRPr="00A804F8">
        <w:rPr>
          <w:rFonts w:ascii="Segoe UI" w:hAnsi="Segoe UI" w:cs="Segoe UI"/>
        </w:rPr>
        <w:t xml:space="preserve">addressed through policy and actions </w:t>
      </w:r>
      <w:r w:rsidR="009C1A0C" w:rsidRPr="00A804F8">
        <w:rPr>
          <w:rFonts w:ascii="Segoe UI" w:hAnsi="Segoe UI" w:cs="Segoe UI"/>
        </w:rPr>
        <w:t>for the sake of increasing the</w:t>
      </w:r>
      <w:r w:rsidRPr="00A804F8">
        <w:rPr>
          <w:rFonts w:ascii="Segoe UI" w:hAnsi="Segoe UI" w:cs="Segoe UI"/>
        </w:rPr>
        <w:t xml:space="preserve"> participation of the target group. The essay </w:t>
      </w:r>
      <w:r w:rsidR="00FD4CA9" w:rsidRPr="00A804F8">
        <w:rPr>
          <w:rFonts w:ascii="Segoe UI" w:hAnsi="Segoe UI" w:cs="Segoe UI"/>
        </w:rPr>
        <w:t xml:space="preserve">situates </w:t>
      </w:r>
      <w:r w:rsidRPr="00A804F8">
        <w:rPr>
          <w:rFonts w:ascii="Segoe UI" w:hAnsi="Segoe UI" w:cs="Segoe UI"/>
        </w:rPr>
        <w:t xml:space="preserve">the NEET conundrum </w:t>
      </w:r>
      <w:r w:rsidR="00FD4CA9" w:rsidRPr="00A804F8">
        <w:rPr>
          <w:rFonts w:ascii="Segoe UI" w:hAnsi="Segoe UI" w:cs="Segoe UI"/>
        </w:rPr>
        <w:t>within</w:t>
      </w:r>
      <w:r w:rsidRPr="00A804F8">
        <w:rPr>
          <w:rFonts w:ascii="Segoe UI" w:hAnsi="Segoe UI" w:cs="Segoe UI"/>
        </w:rPr>
        <w:t xml:space="preserve"> the framework of individuali</w:t>
      </w:r>
      <w:r w:rsidR="00FD4CA9" w:rsidRPr="00A804F8">
        <w:rPr>
          <w:rFonts w:ascii="Segoe UI" w:hAnsi="Segoe UI" w:cs="Segoe UI"/>
        </w:rPr>
        <w:t>s</w:t>
      </w:r>
      <w:r w:rsidRPr="00A804F8">
        <w:rPr>
          <w:rFonts w:ascii="Segoe UI" w:hAnsi="Segoe UI" w:cs="Segoe UI"/>
        </w:rPr>
        <w:t xml:space="preserve">ation, of both </w:t>
      </w:r>
      <w:r w:rsidR="00EE6CAB" w:rsidRPr="00A804F8">
        <w:rPr>
          <w:rFonts w:ascii="Segoe UI" w:hAnsi="Segoe UI" w:cs="Segoe UI"/>
        </w:rPr>
        <w:t xml:space="preserve">taking </w:t>
      </w:r>
      <w:r w:rsidRPr="00A804F8">
        <w:rPr>
          <w:rFonts w:ascii="Segoe UI" w:hAnsi="Segoe UI" w:cs="Segoe UI"/>
        </w:rPr>
        <w:t xml:space="preserve">actions and risks, typical to late modernity. The argument is that while stressing the importance of </w:t>
      </w:r>
      <w:r w:rsidRPr="00A804F8">
        <w:rPr>
          <w:rFonts w:ascii="Segoe UI" w:hAnsi="Segoe UI" w:cs="Segoe UI"/>
        </w:rPr>
        <w:lastRenderedPageBreak/>
        <w:t xml:space="preserve">individual empowerment, NEET policy should also address the inequalities of access to education and </w:t>
      </w:r>
      <w:r w:rsidR="00FD4CA9" w:rsidRPr="00A804F8">
        <w:rPr>
          <w:rFonts w:ascii="Segoe UI" w:hAnsi="Segoe UI" w:cs="Segoe UI"/>
        </w:rPr>
        <w:t xml:space="preserve">the </w:t>
      </w:r>
      <w:r w:rsidRPr="00A804F8">
        <w:rPr>
          <w:rFonts w:ascii="Segoe UI" w:hAnsi="Segoe UI" w:cs="Segoe UI"/>
        </w:rPr>
        <w:t>labour market.</w:t>
      </w:r>
    </w:p>
    <w:p w14:paraId="07D43A9D" w14:textId="103C74D3" w:rsidR="00711B0D" w:rsidRPr="00A804F8" w:rsidRDefault="00711B0D" w:rsidP="149C2BBC">
      <w:pPr>
        <w:jc w:val="both"/>
        <w:rPr>
          <w:rFonts w:ascii="Segoe UI" w:hAnsi="Segoe UI" w:cs="Segoe UI"/>
        </w:rPr>
      </w:pPr>
      <w:r w:rsidRPr="00A804F8">
        <w:rPr>
          <w:rFonts w:ascii="Segoe UI" w:hAnsi="Segoe UI" w:cs="Segoe UI"/>
          <w:b/>
          <w:bCs/>
        </w:rPr>
        <w:fldChar w:fldCharType="begin">
          <w:fldData xml:space="preserve">PEVuZE5vdGU+PENpdGUgQXV0aG9yWWVhcj0iMSI+PEF1dGhvcj5UaG9tcHNvbjwvQXV0aG9yPjxZ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PEVuZE5vdGU+PENpdGUgQXV0aG9yWWVhcj0iMSI+PEF1dGhvcj5UaG9tcHNvbjwvQXV0aG9yPjxZ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Thompson (2017)</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conducts a three-year (2010-2013) ethnographic study</w:t>
      </w:r>
      <w:r w:rsidR="00FD4CA9" w:rsidRPr="00A804F8">
        <w:rPr>
          <w:rFonts w:ascii="Segoe UI" w:hAnsi="Segoe UI" w:cs="Segoe UI"/>
        </w:rPr>
        <w:t xml:space="preserve"> in northern England</w:t>
      </w:r>
      <w:r w:rsidRPr="00A804F8">
        <w:rPr>
          <w:rFonts w:ascii="Segoe UI" w:hAnsi="Segoe UI" w:cs="Segoe UI"/>
        </w:rPr>
        <w:t xml:space="preserve"> on 24 young </w:t>
      </w:r>
      <w:r w:rsidR="00FD4CA9" w:rsidRPr="00A804F8">
        <w:rPr>
          <w:rFonts w:ascii="Segoe UI" w:hAnsi="Segoe UI" w:cs="Segoe UI"/>
        </w:rPr>
        <w:t>people who are either NEET</w:t>
      </w:r>
      <w:r w:rsidRPr="00A804F8">
        <w:rPr>
          <w:rFonts w:ascii="Segoe UI" w:hAnsi="Segoe UI" w:cs="Segoe UI"/>
        </w:rPr>
        <w:t xml:space="preserve"> or at risk of </w:t>
      </w:r>
      <w:r w:rsidR="00FD4CA9" w:rsidRPr="00A804F8">
        <w:rPr>
          <w:rFonts w:ascii="Segoe UI" w:hAnsi="Segoe UI" w:cs="Segoe UI"/>
        </w:rPr>
        <w:t>entering this situation</w:t>
      </w:r>
      <w:r w:rsidRPr="00A804F8">
        <w:rPr>
          <w:rFonts w:ascii="Segoe UI" w:hAnsi="Segoe UI" w:cs="Segoe UI"/>
        </w:rPr>
        <w:t>. The analysis stresses that social background and educational attainment are very important factors in the opportunity structure. Even though most participants of this study did not become NEET immediately after finishing school, restricted labour market opportunities and</w:t>
      </w:r>
      <w:r w:rsidR="00FD4CA9" w:rsidRPr="00A804F8">
        <w:rPr>
          <w:rFonts w:ascii="Segoe UI" w:hAnsi="Segoe UI" w:cs="Segoe UI"/>
        </w:rPr>
        <w:t xml:space="preserve"> the</w:t>
      </w:r>
      <w:r w:rsidRPr="00A804F8">
        <w:rPr>
          <w:rFonts w:ascii="Segoe UI" w:hAnsi="Segoe UI" w:cs="Segoe UI"/>
        </w:rPr>
        <w:t xml:space="preserve"> lack of high-quality education and training posed</w:t>
      </w:r>
      <w:r w:rsidR="00FD4CA9" w:rsidRPr="00A804F8">
        <w:rPr>
          <w:rFonts w:ascii="Segoe UI" w:hAnsi="Segoe UI" w:cs="Segoe UI"/>
        </w:rPr>
        <w:t xml:space="preserve"> significant challenges</w:t>
      </w:r>
      <w:r w:rsidRPr="00A804F8">
        <w:rPr>
          <w:rFonts w:ascii="Segoe UI" w:hAnsi="Segoe UI" w:cs="Segoe UI"/>
        </w:rPr>
        <w:t xml:space="preserve">. Over the course of time, most participants became restricted to marginal forms of education. </w:t>
      </w:r>
      <w:r w:rsidR="00FD4CA9" w:rsidRPr="00A804F8">
        <w:rPr>
          <w:rFonts w:ascii="Segoe UI" w:hAnsi="Segoe UI" w:cs="Segoe UI"/>
        </w:rPr>
        <w:t>O</w:t>
      </w:r>
      <w:r w:rsidRPr="00A804F8">
        <w:rPr>
          <w:rFonts w:ascii="Segoe UI" w:hAnsi="Segoe UI" w:cs="Segoe UI"/>
        </w:rPr>
        <w:t xml:space="preserve">pportunity structures </w:t>
      </w:r>
      <w:r w:rsidR="00FD4CA9" w:rsidRPr="00A804F8">
        <w:rPr>
          <w:rFonts w:ascii="Segoe UI" w:hAnsi="Segoe UI" w:cs="Segoe UI"/>
        </w:rPr>
        <w:t xml:space="preserve">and </w:t>
      </w:r>
      <w:r w:rsidRPr="00A804F8">
        <w:rPr>
          <w:rFonts w:ascii="Segoe UI" w:hAnsi="Segoe UI" w:cs="Segoe UI"/>
        </w:rPr>
        <w:t xml:space="preserve">educational marginality should be of concern </w:t>
      </w:r>
      <w:r w:rsidR="00FD4CA9" w:rsidRPr="00A804F8">
        <w:rPr>
          <w:rFonts w:ascii="Segoe UI" w:hAnsi="Segoe UI" w:cs="Segoe UI"/>
        </w:rPr>
        <w:t xml:space="preserve">to </w:t>
      </w:r>
      <w:r w:rsidRPr="00A804F8">
        <w:rPr>
          <w:rFonts w:ascii="Segoe UI" w:hAnsi="Segoe UI" w:cs="Segoe UI"/>
        </w:rPr>
        <w:t xml:space="preserve">policymakers.  </w:t>
      </w:r>
    </w:p>
    <w:p w14:paraId="73D95CEB" w14:textId="44BCC18C" w:rsidR="00711B0D" w:rsidRPr="00A804F8" w:rsidRDefault="00711B0D" w:rsidP="5B6C11B5">
      <w:pPr>
        <w:jc w:val="both"/>
        <w:rPr>
          <w:rFonts w:ascii="Segoe UI" w:hAnsi="Segoe UI" w:cs="Segoe UI"/>
        </w:rPr>
      </w:pPr>
      <w:r w:rsidRPr="00A804F8">
        <w:rPr>
          <w:rFonts w:ascii="Segoe UI" w:hAnsi="Segoe UI" w:cs="Segoe UI"/>
          <w:b/>
          <w:bCs/>
        </w:rPr>
        <w:fldChar w:fldCharType="begin">
          <w:fldData xml:space="preserve">PEVuZE5vdGU+PENpdGUgQXV0aG9yWWVhcj0iMSI+PEF1dGhvcj5WYW4gUGFyeXM8L0F1dGhvcj48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PEVuZE5vdGU+PENpdGUgQXV0aG9yWWVhcj0iMSI+PEF1dGhvcj5WYW4gUGFyeXM8L0F1dGhvcj48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Van Parys and Struyven (2013)</w:t>
      </w:r>
      <w:r w:rsidRPr="00A804F8">
        <w:rPr>
          <w:rFonts w:ascii="Segoe UI" w:hAnsi="Segoe UI" w:cs="Segoe UI"/>
          <w:b/>
          <w:bCs/>
        </w:rPr>
        <w:fldChar w:fldCharType="end"/>
      </w:r>
      <w:r w:rsidRPr="00A804F8">
        <w:rPr>
          <w:rFonts w:ascii="Segoe UI" w:hAnsi="Segoe UI" w:cs="Segoe UI"/>
        </w:rPr>
        <w:t xml:space="preserve"> focus on NEETs who do not register for or </w:t>
      </w:r>
      <w:r w:rsidR="00FD4CA9" w:rsidRPr="00A804F8">
        <w:rPr>
          <w:rFonts w:ascii="Segoe UI" w:hAnsi="Segoe UI" w:cs="Segoe UI"/>
        </w:rPr>
        <w:t xml:space="preserve">who </w:t>
      </w:r>
      <w:r w:rsidRPr="00A804F8">
        <w:rPr>
          <w:rFonts w:ascii="Segoe UI" w:hAnsi="Segoe UI" w:cs="Segoe UI"/>
        </w:rPr>
        <w:t>withdraw early from public employment services (PES)</w:t>
      </w:r>
      <w:r w:rsidR="00FD4CA9" w:rsidRPr="00A804F8">
        <w:rPr>
          <w:rFonts w:ascii="Segoe UI" w:hAnsi="Segoe UI" w:cs="Segoe UI"/>
        </w:rPr>
        <w:t>.</w:t>
      </w:r>
      <w:r w:rsidRPr="00A804F8">
        <w:rPr>
          <w:rFonts w:ascii="Segoe UI" w:hAnsi="Segoe UI" w:cs="Segoe UI"/>
        </w:rPr>
        <w:t xml:space="preserve"> </w:t>
      </w:r>
      <w:r w:rsidR="00FD4CA9" w:rsidRPr="00A804F8">
        <w:rPr>
          <w:rFonts w:ascii="Segoe UI" w:hAnsi="Segoe UI" w:cs="Segoe UI"/>
        </w:rPr>
        <w:t xml:space="preserve">They </w:t>
      </w:r>
      <w:r w:rsidRPr="00A804F8">
        <w:rPr>
          <w:rFonts w:ascii="Segoe UI" w:hAnsi="Segoe UI" w:cs="Segoe UI"/>
        </w:rPr>
        <w:t>argue based on non-compliance and non-take-up theory that neither calculations of risks, costs</w:t>
      </w:r>
      <w:r w:rsidR="00A3532C" w:rsidRPr="00A804F8">
        <w:rPr>
          <w:rFonts w:ascii="Segoe UI" w:hAnsi="Segoe UI" w:cs="Segoe UI"/>
        </w:rPr>
        <w:t>,</w:t>
      </w:r>
      <w:r w:rsidRPr="00A804F8">
        <w:rPr>
          <w:rFonts w:ascii="Segoe UI" w:hAnsi="Segoe UI" w:cs="Segoe UI"/>
        </w:rPr>
        <w:t xml:space="preserve"> and benefits nor attitudes can explain this phenomenon alone, but that organi</w:t>
      </w:r>
      <w:r w:rsidR="00FD4CA9" w:rsidRPr="00A804F8">
        <w:rPr>
          <w:rFonts w:ascii="Segoe UI" w:hAnsi="Segoe UI" w:cs="Segoe UI"/>
        </w:rPr>
        <w:t>s</w:t>
      </w:r>
      <w:r w:rsidRPr="00A804F8">
        <w:rPr>
          <w:rFonts w:ascii="Segoe UI" w:hAnsi="Segoe UI" w:cs="Segoe UI"/>
        </w:rPr>
        <w:t xml:space="preserve">ational factors must also </w:t>
      </w:r>
      <w:r w:rsidR="00FD4CA9" w:rsidRPr="00A804F8">
        <w:rPr>
          <w:rFonts w:ascii="Segoe UI" w:hAnsi="Segoe UI" w:cs="Segoe UI"/>
        </w:rPr>
        <w:t>play a role</w:t>
      </w:r>
      <w:r w:rsidRPr="00A804F8">
        <w:rPr>
          <w:rFonts w:ascii="Segoe UI" w:hAnsi="Segoe UI" w:cs="Segoe UI"/>
        </w:rPr>
        <w:t>. In the end of 2008 and the beginning of 2009, the Flemish public employment service (VDAB) launched nine pilots in eight Flemish cities for ‘the young hard-to-reach unemployed’. Between July 2009 and February 2010</w:t>
      </w:r>
      <w:r w:rsidR="00FD4CA9" w:rsidRPr="00A804F8">
        <w:rPr>
          <w:rFonts w:ascii="Segoe UI" w:hAnsi="Segoe UI" w:cs="Segoe UI"/>
        </w:rPr>
        <w:t>, VDAB collected</w:t>
      </w:r>
      <w:r w:rsidRPr="00A804F8">
        <w:rPr>
          <w:rFonts w:ascii="Segoe UI" w:hAnsi="Segoe UI" w:cs="Segoe UI"/>
        </w:rPr>
        <w:t xml:space="preserve"> data in</w:t>
      </w:r>
      <w:r w:rsidR="00FD4CA9" w:rsidRPr="00A804F8">
        <w:rPr>
          <w:rFonts w:ascii="Segoe UI" w:hAnsi="Segoe UI" w:cs="Segoe UI"/>
        </w:rPr>
        <w:t xml:space="preserve"> the</w:t>
      </w:r>
      <w:r w:rsidRPr="00A804F8">
        <w:rPr>
          <w:rFonts w:ascii="Segoe UI" w:hAnsi="Segoe UI" w:cs="Segoe UI"/>
        </w:rPr>
        <w:t xml:space="preserve"> form of administrative client data and</w:t>
      </w:r>
      <w:r w:rsidR="00FD4CA9" w:rsidRPr="00A804F8">
        <w:rPr>
          <w:rFonts w:ascii="Segoe UI" w:hAnsi="Segoe UI" w:cs="Segoe UI"/>
        </w:rPr>
        <w:t xml:space="preserve"> conducted</w:t>
      </w:r>
      <w:r w:rsidRPr="00A804F8">
        <w:rPr>
          <w:rFonts w:ascii="Segoe UI" w:hAnsi="Segoe UI" w:cs="Segoe UI"/>
        </w:rPr>
        <w:t xml:space="preserve"> open interviews with unemployed participants in the pilots</w:t>
      </w:r>
      <w:r w:rsidR="00FD4CA9" w:rsidRPr="00A804F8">
        <w:rPr>
          <w:rFonts w:ascii="Segoe UI" w:hAnsi="Segoe UI" w:cs="Segoe UI"/>
        </w:rPr>
        <w:t>. It also</w:t>
      </w:r>
      <w:r w:rsidRPr="00A804F8">
        <w:rPr>
          <w:rFonts w:ascii="Segoe UI" w:hAnsi="Segoe UI" w:cs="Segoe UI"/>
        </w:rPr>
        <w:t xml:space="preserve"> </w:t>
      </w:r>
      <w:r w:rsidR="00FD4CA9" w:rsidRPr="00A804F8">
        <w:rPr>
          <w:rFonts w:ascii="Segoe UI" w:hAnsi="Segoe UI" w:cs="Segoe UI"/>
        </w:rPr>
        <w:t xml:space="preserve">carried out </w:t>
      </w:r>
      <w:r w:rsidRPr="00A804F8">
        <w:rPr>
          <w:rFonts w:ascii="Segoe UI" w:hAnsi="Segoe UI" w:cs="Segoe UI"/>
        </w:rPr>
        <w:t xml:space="preserve">surveys </w:t>
      </w:r>
      <w:r w:rsidR="00FD4CA9" w:rsidRPr="00A804F8">
        <w:rPr>
          <w:rFonts w:ascii="Segoe UI" w:hAnsi="Segoe UI" w:cs="Segoe UI"/>
        </w:rPr>
        <w:t xml:space="preserve">with </w:t>
      </w:r>
      <w:r w:rsidRPr="00A804F8">
        <w:rPr>
          <w:rFonts w:ascii="Segoe UI" w:hAnsi="Segoe UI" w:cs="Segoe UI"/>
        </w:rPr>
        <w:t xml:space="preserve">the job coaches. The authors found evidence that non-compliance certainly is an issue and that the opportunity costs are estimated higher than the penalty costs. However, most NEETs did not </w:t>
      </w:r>
      <w:r w:rsidR="00FD4CA9" w:rsidRPr="00A804F8">
        <w:rPr>
          <w:rFonts w:ascii="Segoe UI" w:hAnsi="Segoe UI" w:cs="Segoe UI"/>
        </w:rPr>
        <w:t>exercise</w:t>
      </w:r>
      <w:r w:rsidRPr="00A804F8">
        <w:rPr>
          <w:rFonts w:ascii="Segoe UI" w:hAnsi="Segoe UI" w:cs="Segoe UI"/>
        </w:rPr>
        <w:t xml:space="preserve"> their rights because they faced obstacles at the individual level, including missing awareness that such services existed or unstable personal situations. At the organisational level</w:t>
      </w:r>
      <w:r w:rsidR="00FD4CA9" w:rsidRPr="00A804F8">
        <w:rPr>
          <w:rFonts w:ascii="Segoe UI" w:hAnsi="Segoe UI" w:cs="Segoe UI"/>
        </w:rPr>
        <w:t>,</w:t>
      </w:r>
      <w:r w:rsidRPr="00A804F8">
        <w:rPr>
          <w:rFonts w:ascii="Segoe UI" w:hAnsi="Segoe UI" w:cs="Segoe UI"/>
        </w:rPr>
        <w:t xml:space="preserve"> high caseloads of counsellors and self-help policies increase the difficulties for accessing these services. The authors propose tailored service delivery as one approach as well as increased diversification of service delivery. </w:t>
      </w:r>
    </w:p>
    <w:p w14:paraId="74CE92F0" w14:textId="2C5D0AAD" w:rsidR="00711B0D" w:rsidRPr="00A804F8" w:rsidRDefault="00711B0D" w:rsidP="5B6C11B5">
      <w:pPr>
        <w:jc w:val="both"/>
        <w:rPr>
          <w:rFonts w:ascii="Segoe UI" w:hAnsi="Segoe UI" w:cs="Segoe UI"/>
        </w:rPr>
      </w:pPr>
      <w:r w:rsidRPr="00A804F8">
        <w:rPr>
          <w:rFonts w:ascii="Segoe UI" w:hAnsi="Segoe UI" w:cs="Segoe UI"/>
          <w:b/>
          <w:bCs/>
        </w:rPr>
        <w:fldChar w:fldCharType="begin">
          <w:fldData xml:space="preserve">PEVuZE5vdGU+PENpdGUgQXV0aG9yWWVhcj0iMSI+PEF1dGhvcj52YW4gVnVndDwvQXV0aG9yPjxZ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PEVuZE5vdGU+PENpdGUgQXV0aG9yWWVhcj0iMSI+PEF1dGhvcj52YW4gVnVndDwvQXV0aG9yPjxZ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van Vugt, Levels, and van der Velden (2022)</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examine </w:t>
      </w:r>
      <w:r w:rsidR="00FA0F06" w:rsidRPr="00A804F8">
        <w:rPr>
          <w:rFonts w:ascii="Segoe UI" w:hAnsi="Segoe UI" w:cs="Segoe UI"/>
        </w:rPr>
        <w:t>the</w:t>
      </w:r>
      <w:r w:rsidRPr="00A804F8">
        <w:rPr>
          <w:rFonts w:ascii="Segoe UI" w:hAnsi="Segoe UI" w:cs="Segoe UI"/>
        </w:rPr>
        <w:t xml:space="preserve"> extent</w:t>
      </w:r>
      <w:r w:rsidR="00FA0F06" w:rsidRPr="00A804F8">
        <w:rPr>
          <w:rFonts w:ascii="Segoe UI" w:hAnsi="Segoe UI" w:cs="Segoe UI"/>
        </w:rPr>
        <w:t xml:space="preserve"> to which</w:t>
      </w:r>
      <w:r w:rsidRPr="00A804F8">
        <w:rPr>
          <w:rFonts w:ascii="Segoe UI" w:hAnsi="Segoe UI" w:cs="Segoe UI"/>
        </w:rPr>
        <w:t xml:space="preserve"> the likelihood of young people being long-term NEET can be explained by low literacy skills, how this varies across advanced countries, and how this cross-national variation can be explained by education and social policies. Th</w:t>
      </w:r>
      <w:r w:rsidR="00FA0F06" w:rsidRPr="00A804F8">
        <w:rPr>
          <w:rFonts w:ascii="Segoe UI" w:hAnsi="Segoe UI" w:cs="Segoe UI"/>
        </w:rPr>
        <w:t>eir</w:t>
      </w:r>
      <w:r w:rsidRPr="00A804F8">
        <w:rPr>
          <w:rFonts w:ascii="Segoe UI" w:hAnsi="Segoe UI" w:cs="Segoe UI"/>
        </w:rPr>
        <w:t xml:space="preserve"> study analyses 34,000 young adults aged 20-30 years from 25 OECD countries. The authors find </w:t>
      </w:r>
      <w:r w:rsidR="002353A8" w:rsidRPr="00A804F8">
        <w:rPr>
          <w:rFonts w:ascii="Segoe UI" w:hAnsi="Segoe UI" w:cs="Segoe UI"/>
        </w:rPr>
        <w:t xml:space="preserve">the </w:t>
      </w:r>
      <w:r w:rsidRPr="00A804F8">
        <w:rPr>
          <w:rFonts w:ascii="Segoe UI" w:hAnsi="Segoe UI" w:cs="Segoe UI"/>
        </w:rPr>
        <w:t xml:space="preserve">risk </w:t>
      </w:r>
      <w:r w:rsidR="002353A8" w:rsidRPr="00A804F8">
        <w:rPr>
          <w:rFonts w:ascii="Segoe UI" w:hAnsi="Segoe UI" w:cs="Segoe UI"/>
        </w:rPr>
        <w:t xml:space="preserve">of </w:t>
      </w:r>
      <w:r w:rsidRPr="00A804F8">
        <w:rPr>
          <w:rFonts w:ascii="Segoe UI" w:hAnsi="Segoe UI" w:cs="Segoe UI"/>
        </w:rPr>
        <w:t xml:space="preserve">being a long-term NEET </w:t>
      </w:r>
      <w:r w:rsidR="002353A8" w:rsidRPr="00A804F8">
        <w:rPr>
          <w:rFonts w:ascii="Segoe UI" w:hAnsi="Segoe UI" w:cs="Segoe UI"/>
        </w:rPr>
        <w:t xml:space="preserve">is higher for </w:t>
      </w:r>
      <w:r w:rsidRPr="00A804F8">
        <w:rPr>
          <w:rFonts w:ascii="Segoe UI" w:hAnsi="Segoe UI" w:cs="Segoe UI"/>
        </w:rPr>
        <w:t>low-literate</w:t>
      </w:r>
      <w:r w:rsidR="002353A8" w:rsidRPr="00A804F8">
        <w:rPr>
          <w:rFonts w:ascii="Segoe UI" w:hAnsi="Segoe UI" w:cs="Segoe UI"/>
        </w:rPr>
        <w:t xml:space="preserve"> young</w:t>
      </w:r>
      <w:r w:rsidRPr="00A804F8">
        <w:rPr>
          <w:rFonts w:ascii="Segoe UI" w:hAnsi="Segoe UI" w:cs="Segoe UI"/>
        </w:rPr>
        <w:t xml:space="preserve"> people. The NEET risks are also connected to a country’s institutional features. While high </w:t>
      </w:r>
      <w:r w:rsidR="002353A8" w:rsidRPr="00A804F8">
        <w:rPr>
          <w:rFonts w:ascii="Segoe UI" w:hAnsi="Segoe UI" w:cs="Segoe UI"/>
        </w:rPr>
        <w:t xml:space="preserve">numbers </w:t>
      </w:r>
      <w:r w:rsidRPr="00A804F8">
        <w:rPr>
          <w:rFonts w:ascii="Segoe UI" w:hAnsi="Segoe UI" w:cs="Segoe UI"/>
        </w:rPr>
        <w:t>of (enabling) ALMP</w:t>
      </w:r>
      <w:r w:rsidR="002353A8" w:rsidRPr="00A804F8">
        <w:rPr>
          <w:rFonts w:ascii="Segoe UI" w:hAnsi="Segoe UI" w:cs="Segoe UI"/>
        </w:rPr>
        <w:t>s</w:t>
      </w:r>
      <w:r w:rsidRPr="00A804F8">
        <w:rPr>
          <w:rFonts w:ascii="Segoe UI" w:hAnsi="Segoe UI" w:cs="Segoe UI"/>
        </w:rPr>
        <w:t xml:space="preserve"> in general reduce the risk of being NEET, they are not as effective for low-literate young people. Besides, young people from social-democratic welfare states are less likely to be NEET, but low-literate young people seem to profit less from this. As implications for policy interventions</w:t>
      </w:r>
      <w:r w:rsidR="002353A8" w:rsidRPr="00A804F8">
        <w:rPr>
          <w:rFonts w:ascii="Segoe UI" w:hAnsi="Segoe UI" w:cs="Segoe UI"/>
        </w:rPr>
        <w:t>,</w:t>
      </w:r>
      <w:r w:rsidRPr="00A804F8">
        <w:rPr>
          <w:rFonts w:ascii="Segoe UI" w:hAnsi="Segoe UI" w:cs="Segoe UI"/>
        </w:rPr>
        <w:t xml:space="preserve"> the authors </w:t>
      </w:r>
      <w:r w:rsidR="002353A8" w:rsidRPr="00A804F8">
        <w:rPr>
          <w:rFonts w:ascii="Segoe UI" w:hAnsi="Segoe UI" w:cs="Segoe UI"/>
        </w:rPr>
        <w:t>argue</w:t>
      </w:r>
      <w:r w:rsidRPr="00A804F8">
        <w:rPr>
          <w:rFonts w:ascii="Segoe UI" w:hAnsi="Segoe UI" w:cs="Segoe UI"/>
        </w:rPr>
        <w:t xml:space="preserve"> that most social policies are aimed at NEETs with higher literacy skill</w:t>
      </w:r>
      <w:r w:rsidR="002353A8" w:rsidRPr="00A804F8">
        <w:rPr>
          <w:rFonts w:ascii="Segoe UI" w:hAnsi="Segoe UI" w:cs="Segoe UI"/>
        </w:rPr>
        <w:t>s</w:t>
      </w:r>
      <w:r w:rsidRPr="00A804F8">
        <w:rPr>
          <w:rFonts w:ascii="Segoe UI" w:hAnsi="Segoe UI" w:cs="Segoe UI"/>
        </w:rPr>
        <w:t xml:space="preserve"> and </w:t>
      </w:r>
      <w:r w:rsidR="00D32296" w:rsidRPr="00A804F8">
        <w:rPr>
          <w:rFonts w:ascii="Segoe UI" w:hAnsi="Segoe UI" w:cs="Segoe UI"/>
        </w:rPr>
        <w:t xml:space="preserve">thus </w:t>
      </w:r>
      <w:r w:rsidRPr="00A804F8">
        <w:rPr>
          <w:rFonts w:ascii="Segoe UI" w:hAnsi="Segoe UI" w:cs="Segoe UI"/>
        </w:rPr>
        <w:t xml:space="preserve">fail to reach the most vulnerable group of young adults with low literacy skills. </w:t>
      </w:r>
    </w:p>
    <w:p w14:paraId="33E7ECDC" w14:textId="3520FF5C" w:rsidR="00711B0D" w:rsidRPr="00A804F8" w:rsidRDefault="00711B0D" w:rsidP="5C552BB2">
      <w:pPr>
        <w:jc w:val="both"/>
        <w:rPr>
          <w:rFonts w:ascii="Segoe UI" w:hAnsi="Segoe UI" w:cs="Segoe UI"/>
        </w:rPr>
      </w:pPr>
      <w:r w:rsidRPr="00A804F8">
        <w:rPr>
          <w:rFonts w:ascii="Segoe UI" w:hAnsi="Segoe UI" w:cs="Segoe UI"/>
          <w:b/>
          <w:bCs/>
        </w:rPr>
        <w:fldChar w:fldCharType="begin">
          <w:fldData xml:space="preserve">PEVuZE5vdGU+PENpdGUgQXV0aG9yWWVhcj0iMSI+PEF1dGhvcj5XaWxzb248L0F1dGhvcj48WWVh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=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PEVuZE5vdGU+PENpdGUgQXV0aG9yWWVhcj0iMSI+PEF1dGhvcj5XaWxzb248L0F1dGhvcj48WWVh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=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Wilson, Cunningham-Burley, Bancroft, and Backett-Milburn (2008)</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analyse how parental drug and alcohol abuse affect NEETs</w:t>
      </w:r>
      <w:r w:rsidR="00D32296" w:rsidRPr="00A804F8">
        <w:rPr>
          <w:rFonts w:ascii="Segoe UI" w:hAnsi="Segoe UI" w:cs="Segoe UI"/>
        </w:rPr>
        <w:t>’</w:t>
      </w:r>
      <w:r w:rsidRPr="00A804F8">
        <w:rPr>
          <w:rFonts w:ascii="Segoe UI" w:hAnsi="Segoe UI" w:cs="Segoe UI"/>
        </w:rPr>
        <w:t xml:space="preserve"> experience</w:t>
      </w:r>
      <w:r w:rsidR="00D32296" w:rsidRPr="00A804F8">
        <w:rPr>
          <w:rFonts w:ascii="Segoe UI" w:hAnsi="Segoe UI" w:cs="Segoe UI"/>
        </w:rPr>
        <w:t>s</w:t>
      </w:r>
      <w:r w:rsidRPr="00A804F8">
        <w:rPr>
          <w:rFonts w:ascii="Segoe UI" w:hAnsi="Segoe UI" w:cs="Segoe UI"/>
        </w:rPr>
        <w:t xml:space="preserve"> of transitions</w:t>
      </w:r>
      <w:r w:rsidR="00D32296" w:rsidRPr="00A804F8">
        <w:rPr>
          <w:rFonts w:ascii="Segoe UI" w:hAnsi="Segoe UI" w:cs="Segoe UI"/>
        </w:rPr>
        <w:t>.</w:t>
      </w:r>
      <w:r w:rsidRPr="00A804F8">
        <w:rPr>
          <w:rFonts w:ascii="Segoe UI" w:hAnsi="Segoe UI" w:cs="Segoe UI"/>
        </w:rPr>
        <w:t xml:space="preserve"> </w:t>
      </w:r>
      <w:r w:rsidR="00D32296" w:rsidRPr="00A804F8">
        <w:rPr>
          <w:rFonts w:ascii="Segoe UI" w:hAnsi="Segoe UI" w:cs="Segoe UI"/>
        </w:rPr>
        <w:t>Their</w:t>
      </w:r>
      <w:r w:rsidRPr="00A804F8">
        <w:rPr>
          <w:rFonts w:ascii="Segoe UI" w:hAnsi="Segoe UI" w:cs="Segoe UI"/>
        </w:rPr>
        <w:t xml:space="preserve"> qualitative study </w:t>
      </w:r>
      <w:r w:rsidR="00D32296" w:rsidRPr="00A804F8">
        <w:rPr>
          <w:rFonts w:ascii="Segoe UI" w:hAnsi="Segoe UI" w:cs="Segoe UI"/>
        </w:rPr>
        <w:t xml:space="preserve">is </w:t>
      </w:r>
      <w:r w:rsidRPr="00A804F8">
        <w:rPr>
          <w:rFonts w:ascii="Segoe UI" w:hAnsi="Segoe UI" w:cs="Segoe UI"/>
        </w:rPr>
        <w:t xml:space="preserve">based on semi-structured interviews with 38 young people aged 15-27 in Scotland and focuses on 7 of those who were described as ‘unsupported’ or likely to be ‘fast-track’. Young people whose parents’ substance </w:t>
      </w:r>
      <w:r w:rsidR="00D32296" w:rsidRPr="00A804F8">
        <w:rPr>
          <w:rFonts w:ascii="Segoe UI" w:hAnsi="Segoe UI" w:cs="Segoe UI"/>
        </w:rPr>
        <w:t>ab</w:t>
      </w:r>
      <w:r w:rsidRPr="00A804F8">
        <w:rPr>
          <w:rFonts w:ascii="Segoe UI" w:hAnsi="Segoe UI" w:cs="Segoe UI"/>
        </w:rPr>
        <w:t xml:space="preserve">use problems were not known or not existent when they were children are </w:t>
      </w:r>
      <w:r w:rsidR="00D32296" w:rsidRPr="00A804F8">
        <w:rPr>
          <w:rFonts w:ascii="Segoe UI" w:hAnsi="Segoe UI" w:cs="Segoe UI"/>
        </w:rPr>
        <w:t xml:space="preserve">essentially </w:t>
      </w:r>
      <w:r w:rsidRPr="00A804F8">
        <w:rPr>
          <w:rFonts w:ascii="Segoe UI" w:hAnsi="Segoe UI" w:cs="Segoe UI"/>
        </w:rPr>
        <w:t xml:space="preserve">invisible to the system and may not even be eligible for child-protection services because they pass age limits. These findings reveal weaknesses in policy responses, especially since the policies are mostly targeting young children and consequently letting </w:t>
      </w:r>
      <w:r w:rsidR="00D32296" w:rsidRPr="00A804F8">
        <w:rPr>
          <w:rFonts w:ascii="Segoe UI" w:hAnsi="Segoe UI" w:cs="Segoe UI"/>
        </w:rPr>
        <w:t xml:space="preserve">adolescents and other young people </w:t>
      </w:r>
      <w:r w:rsidRPr="00A804F8">
        <w:rPr>
          <w:rFonts w:ascii="Segoe UI" w:hAnsi="Segoe UI" w:cs="Segoe UI"/>
        </w:rPr>
        <w:t xml:space="preserve">fall under </w:t>
      </w:r>
      <w:r w:rsidRPr="00A804F8">
        <w:rPr>
          <w:rFonts w:ascii="Segoe UI" w:hAnsi="Segoe UI" w:cs="Segoe UI"/>
        </w:rPr>
        <w:lastRenderedPageBreak/>
        <w:t xml:space="preserve">the radar. For this reason, they suggest a more holistic approach, broadening the target group of unsupported people and entitled age groups. </w:t>
      </w:r>
    </w:p>
    <w:p w14:paraId="63768E82" w14:textId="53FDFDF8" w:rsidR="00711B0D" w:rsidRPr="00A804F8" w:rsidRDefault="00711B0D" w:rsidP="718B245E">
      <w:pPr>
        <w:jc w:val="both"/>
        <w:rPr>
          <w:rFonts w:ascii="Segoe UI" w:hAnsi="Segoe UI" w:cs="Segoe UI"/>
        </w:rPr>
      </w:pPr>
      <w:r w:rsidRPr="00A804F8">
        <w:rPr>
          <w:rFonts w:ascii="Segoe UI" w:hAnsi="Segoe UI" w:cs="Segoe UI"/>
          <w:b/>
          <w:bCs/>
        </w:rPr>
        <w:fldChar w:fldCharType="begin">
          <w:fldData xml:space="preserve">PEVuZE5vdGU+PENpdGUgQXV0aG9yWWVhcj0iMSI+PEF1dGhvcj5ZYXRlczwvQXV0aG9yPjxZZWFy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PEVuZE5vdGU+PENpdGUgQXV0aG9yWWVhcj0iMSI+PEF1dGhvcj5ZYXRlczwvQXV0aG9yPjxZZWFy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Yates, Harris, Sabates, and Staff (2011)</w:t>
      </w:r>
      <w:r w:rsidRPr="00A804F8">
        <w:rPr>
          <w:rFonts w:ascii="Segoe UI" w:hAnsi="Segoe UI" w:cs="Segoe UI"/>
          <w:b/>
          <w:bCs/>
        </w:rPr>
        <w:fldChar w:fldCharType="end"/>
      </w:r>
      <w:r w:rsidRPr="00A804F8">
        <w:rPr>
          <w:rFonts w:ascii="Segoe UI" w:hAnsi="Segoe UI" w:cs="Segoe UI"/>
          <w:b/>
          <w:bCs/>
        </w:rPr>
        <w:t xml:space="preserve"> </w:t>
      </w:r>
      <w:r w:rsidR="00D32296" w:rsidRPr="00A804F8">
        <w:rPr>
          <w:rFonts w:ascii="Segoe UI" w:hAnsi="Segoe UI" w:cs="Segoe UI"/>
        </w:rPr>
        <w:t xml:space="preserve">explore </w:t>
      </w:r>
      <w:r w:rsidRPr="00A804F8">
        <w:rPr>
          <w:rFonts w:ascii="Segoe UI" w:hAnsi="Segoe UI" w:cs="Segoe UI"/>
        </w:rPr>
        <w:t>the link between uncertain occupational aspirations or misaligned educational expectations and the risk of being a NEET by age 18. Longitudinal data from the British Youth Cohort Study (BCS70) comprise over 17,000 individuals born in Britain in April 1970 and include occupational aspirations and educational expectations at age 16 as well as the NEET status between age</w:t>
      </w:r>
      <w:r w:rsidR="00D32296" w:rsidRPr="00A804F8">
        <w:rPr>
          <w:rFonts w:ascii="Segoe UI" w:hAnsi="Segoe UI" w:cs="Segoe UI"/>
        </w:rPr>
        <w:t>s</w:t>
      </w:r>
      <w:r w:rsidRPr="00A804F8">
        <w:rPr>
          <w:rFonts w:ascii="Segoe UI" w:hAnsi="Segoe UI" w:cs="Segoe UI"/>
        </w:rPr>
        <w:t xml:space="preserve"> 16 and 18 (3,163 women and 2,202 men). Employing a logistic regression analysis, the authors show that both uncertainty and misalignment increase the probability of becoming a NEET. Overall, the risk is higher for young women than for men. Furthermore, a low socio-economic background has a negative effect for men with misaligned aspirations and an even worse impact for those with uncertain aspirations. </w:t>
      </w:r>
      <w:r w:rsidR="00D32296" w:rsidRPr="00A804F8">
        <w:rPr>
          <w:rFonts w:ascii="Segoe UI" w:hAnsi="Segoe UI" w:cs="Segoe UI"/>
        </w:rPr>
        <w:t>N</w:t>
      </w:r>
      <w:r w:rsidRPr="00A804F8">
        <w:rPr>
          <w:rFonts w:ascii="Segoe UI" w:hAnsi="Segoe UI" w:cs="Segoe UI"/>
        </w:rPr>
        <w:t xml:space="preserve">o significant effects </w:t>
      </w:r>
      <w:r w:rsidR="00D32296" w:rsidRPr="00A804F8">
        <w:rPr>
          <w:rFonts w:ascii="Segoe UI" w:hAnsi="Segoe UI" w:cs="Segoe UI"/>
        </w:rPr>
        <w:t>regarding</w:t>
      </w:r>
      <w:r w:rsidRPr="00A804F8">
        <w:rPr>
          <w:rFonts w:ascii="Segoe UI" w:hAnsi="Segoe UI" w:cs="Segoe UI"/>
        </w:rPr>
        <w:t xml:space="preserve"> socio-economic background could be found</w:t>
      </w:r>
      <w:r w:rsidR="00D32296" w:rsidRPr="00A804F8">
        <w:rPr>
          <w:rFonts w:ascii="Segoe UI" w:hAnsi="Segoe UI" w:cs="Segoe UI"/>
        </w:rPr>
        <w:t xml:space="preserve"> for women</w:t>
      </w:r>
      <w:r w:rsidRPr="00A804F8">
        <w:rPr>
          <w:rFonts w:ascii="Segoe UI" w:hAnsi="Segoe UI" w:cs="Segoe UI"/>
        </w:rPr>
        <w:t>, possibly due to the very high significance of teenage pregnancy. Policy implications are discussed very briefly</w:t>
      </w:r>
      <w:r w:rsidR="00D32296" w:rsidRPr="00A804F8">
        <w:rPr>
          <w:rFonts w:ascii="Segoe UI" w:hAnsi="Segoe UI" w:cs="Segoe UI"/>
        </w:rPr>
        <w:t>; with the authors</w:t>
      </w:r>
      <w:r w:rsidRPr="00A804F8">
        <w:rPr>
          <w:rFonts w:ascii="Segoe UI" w:hAnsi="Segoe UI" w:cs="Segoe UI"/>
        </w:rPr>
        <w:t xml:space="preserve"> stating that it is not enough simply</w:t>
      </w:r>
      <w:r w:rsidR="00D32296" w:rsidRPr="00A804F8">
        <w:rPr>
          <w:rFonts w:ascii="Segoe UI" w:hAnsi="Segoe UI" w:cs="Segoe UI"/>
        </w:rPr>
        <w:t xml:space="preserve"> to</w:t>
      </w:r>
      <w:r w:rsidRPr="00A804F8">
        <w:rPr>
          <w:rFonts w:ascii="Segoe UI" w:hAnsi="Segoe UI" w:cs="Segoe UI"/>
        </w:rPr>
        <w:t xml:space="preserve"> raise </w:t>
      </w:r>
      <w:r w:rsidR="00D32296" w:rsidRPr="00A804F8">
        <w:rPr>
          <w:rFonts w:ascii="Segoe UI" w:hAnsi="Segoe UI" w:cs="Segoe UI"/>
        </w:rPr>
        <w:t xml:space="preserve">the </w:t>
      </w:r>
      <w:r w:rsidRPr="00A804F8">
        <w:rPr>
          <w:rFonts w:ascii="Segoe UI" w:hAnsi="Segoe UI" w:cs="Segoe UI"/>
        </w:rPr>
        <w:t xml:space="preserve">aspirations of young people </w:t>
      </w:r>
      <w:r w:rsidR="00D32296" w:rsidRPr="00A804F8">
        <w:rPr>
          <w:rFonts w:ascii="Segoe UI" w:hAnsi="Segoe UI" w:cs="Segoe UI"/>
        </w:rPr>
        <w:t xml:space="preserve">and </w:t>
      </w:r>
      <w:r w:rsidRPr="00A804F8">
        <w:rPr>
          <w:rFonts w:ascii="Segoe UI" w:hAnsi="Segoe UI" w:cs="Segoe UI"/>
        </w:rPr>
        <w:t>that it is most important to re-engage them in education, training, and employment.</w:t>
      </w:r>
    </w:p>
    <w:p w14:paraId="56460238" w14:textId="4CF485EA" w:rsidR="00711B0D" w:rsidRPr="00A804F8" w:rsidRDefault="00711B0D" w:rsidP="149C2BBC">
      <w:pPr>
        <w:jc w:val="both"/>
        <w:rPr>
          <w:rFonts w:ascii="Segoe UI" w:hAnsi="Segoe UI" w:cs="Segoe UI"/>
        </w:rPr>
      </w:pPr>
      <w:r w:rsidRPr="00A804F8">
        <w:rPr>
          <w:rFonts w:ascii="Segoe UI" w:hAnsi="Segoe UI" w:cs="Segoe UI"/>
          <w:b/>
          <w:bCs/>
        </w:rPr>
        <w:fldChar w:fldCharType="begin">
          <w:fldData xml:space="preserve">PEVuZE5vdGU+PENpdGUgQXV0aG9yWWVhcj0iMSI+PEF1dGhvcj5ZZXVuZzwvQXV0aG9yPjxZZWFy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PEVuZE5vdGU+PENpdGUgQXV0aG9yWWVhcj0iMSI+PEF1dGhvcj5ZZXVuZzwvQXV0aG9yPjxZZWFy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Yeung and Yang (2020)</w:t>
      </w:r>
      <w:r w:rsidRPr="00A804F8">
        <w:rPr>
          <w:rFonts w:ascii="Segoe UI" w:hAnsi="Segoe UI" w:cs="Segoe UI"/>
          <w:b/>
          <w:bCs/>
        </w:rPr>
        <w:fldChar w:fldCharType="end"/>
      </w:r>
      <w:r w:rsidRPr="00A804F8">
        <w:rPr>
          <w:rFonts w:ascii="Segoe UI" w:hAnsi="Segoe UI" w:cs="Segoe UI"/>
        </w:rPr>
        <w:t xml:space="preserve"> introduce </w:t>
      </w:r>
      <w:r w:rsidR="00D32296" w:rsidRPr="00A804F8">
        <w:rPr>
          <w:rFonts w:ascii="Segoe UI" w:hAnsi="Segoe UI" w:cs="Segoe UI"/>
        </w:rPr>
        <w:t xml:space="preserve">the </w:t>
      </w:r>
      <w:r w:rsidRPr="00A804F8">
        <w:rPr>
          <w:rFonts w:ascii="Segoe UI" w:hAnsi="Segoe UI" w:cs="Segoe UI"/>
        </w:rPr>
        <w:t>findings of a special issue on the international perspective on</w:t>
      </w:r>
      <w:r w:rsidR="00D32296" w:rsidRPr="00A804F8">
        <w:rPr>
          <w:rFonts w:ascii="Segoe UI" w:hAnsi="Segoe UI" w:cs="Segoe UI"/>
        </w:rPr>
        <w:t xml:space="preserve"> the</w:t>
      </w:r>
      <w:r w:rsidRPr="00A804F8">
        <w:rPr>
          <w:rFonts w:ascii="Segoe UI" w:hAnsi="Segoe UI" w:cs="Segoe UI"/>
        </w:rPr>
        <w:t xml:space="preserve"> determinants, patterns</w:t>
      </w:r>
      <w:r w:rsidR="00D32296" w:rsidRPr="00A804F8">
        <w:rPr>
          <w:rFonts w:ascii="Segoe UI" w:hAnsi="Segoe UI" w:cs="Segoe UI"/>
        </w:rPr>
        <w:t>,</w:t>
      </w:r>
      <w:r w:rsidRPr="00A804F8">
        <w:rPr>
          <w:rFonts w:ascii="Segoe UI" w:hAnsi="Segoe UI" w:cs="Segoe UI"/>
        </w:rPr>
        <w:t xml:space="preserve"> and consequences of labo</w:t>
      </w:r>
      <w:r w:rsidR="00D32296" w:rsidRPr="00A804F8">
        <w:rPr>
          <w:rFonts w:ascii="Segoe UI" w:hAnsi="Segoe UI" w:cs="Segoe UI"/>
        </w:rPr>
        <w:t>u</w:t>
      </w:r>
      <w:r w:rsidRPr="00A804F8">
        <w:rPr>
          <w:rFonts w:ascii="Segoe UI" w:hAnsi="Segoe UI" w:cs="Segoe UI"/>
        </w:rPr>
        <w:t>r market uncertainties for youth</w:t>
      </w:r>
      <w:r w:rsidR="00D32296" w:rsidRPr="00A804F8">
        <w:rPr>
          <w:rFonts w:ascii="Segoe UI" w:hAnsi="Segoe UI" w:cs="Segoe UI"/>
        </w:rPr>
        <w:t>s</w:t>
      </w:r>
      <w:r w:rsidRPr="00A804F8">
        <w:rPr>
          <w:rFonts w:ascii="Segoe UI" w:hAnsi="Segoe UI" w:cs="Segoe UI"/>
        </w:rPr>
        <w:t xml:space="preserve"> and young adults. The special issue reveals enormous labour market inequalities among young people in Europe, Latin/South America, the United States</w:t>
      </w:r>
      <w:r w:rsidR="00D32296" w:rsidRPr="00A804F8">
        <w:rPr>
          <w:rFonts w:ascii="Segoe UI" w:hAnsi="Segoe UI" w:cs="Segoe UI"/>
        </w:rPr>
        <w:t>,</w:t>
      </w:r>
      <w:r w:rsidRPr="00A804F8">
        <w:rPr>
          <w:rFonts w:ascii="Segoe UI" w:hAnsi="Segoe UI" w:cs="Segoe UI"/>
        </w:rPr>
        <w:t xml:space="preserve"> and Asia. The proportion of the youth population who are in NEET</w:t>
      </w:r>
      <w:r w:rsidR="00D32296" w:rsidRPr="00A804F8">
        <w:rPr>
          <w:rFonts w:ascii="Segoe UI" w:hAnsi="Segoe UI" w:cs="Segoe UI"/>
        </w:rPr>
        <w:t xml:space="preserve"> situations</w:t>
      </w:r>
      <w:r w:rsidRPr="00A804F8">
        <w:rPr>
          <w:rFonts w:ascii="Segoe UI" w:hAnsi="Segoe UI" w:cs="Segoe UI"/>
        </w:rPr>
        <w:t xml:space="preserve"> is estimated to be highest in the emerging economies</w:t>
      </w:r>
      <w:r w:rsidR="00D32296" w:rsidRPr="00A804F8">
        <w:rPr>
          <w:rFonts w:ascii="Segoe UI" w:hAnsi="Segoe UI" w:cs="Segoe UI"/>
        </w:rPr>
        <w:t>;</w:t>
      </w:r>
      <w:r w:rsidRPr="00A804F8">
        <w:rPr>
          <w:rFonts w:ascii="Segoe UI" w:hAnsi="Segoe UI" w:cs="Segoe UI"/>
        </w:rPr>
        <w:t xml:space="preserve"> those </w:t>
      </w:r>
      <w:r w:rsidR="00D32296" w:rsidRPr="00A804F8">
        <w:rPr>
          <w:rFonts w:ascii="Segoe UI" w:hAnsi="Segoe UI" w:cs="Segoe UI"/>
        </w:rPr>
        <w:t xml:space="preserve">with the </w:t>
      </w:r>
      <w:r w:rsidRPr="00A804F8">
        <w:rPr>
          <w:rFonts w:ascii="Segoe UI" w:hAnsi="Segoe UI" w:cs="Segoe UI"/>
        </w:rPr>
        <w:t xml:space="preserve">lowest </w:t>
      </w:r>
      <w:r w:rsidR="00540C31" w:rsidRPr="00A804F8">
        <w:rPr>
          <w:rFonts w:ascii="Segoe UI" w:hAnsi="Segoe UI" w:cs="Segoe UI"/>
        </w:rPr>
        <w:t xml:space="preserve">skills and </w:t>
      </w:r>
      <w:r w:rsidRPr="00A804F8">
        <w:rPr>
          <w:rFonts w:ascii="Segoe UI" w:hAnsi="Segoe UI" w:cs="Segoe UI"/>
        </w:rPr>
        <w:t>education</w:t>
      </w:r>
      <w:r w:rsidR="00540C31" w:rsidRPr="00A804F8">
        <w:rPr>
          <w:rFonts w:ascii="Segoe UI" w:hAnsi="Segoe UI" w:cs="Segoe UI"/>
        </w:rPr>
        <w:t xml:space="preserve"> level</w:t>
      </w:r>
      <w:r w:rsidRPr="00A804F8">
        <w:rPr>
          <w:rFonts w:ascii="Segoe UI" w:hAnsi="Segoe UI" w:cs="Segoe UI"/>
        </w:rPr>
        <w:t xml:space="preserve">, </w:t>
      </w:r>
      <w:r w:rsidR="00D32296" w:rsidRPr="00A804F8">
        <w:rPr>
          <w:rFonts w:ascii="Segoe UI" w:hAnsi="Segoe UI" w:cs="Segoe UI"/>
        </w:rPr>
        <w:t>women</w:t>
      </w:r>
      <w:r w:rsidRPr="00A804F8">
        <w:rPr>
          <w:rFonts w:ascii="Segoe UI" w:hAnsi="Segoe UI" w:cs="Segoe UI"/>
        </w:rPr>
        <w:t>,</w:t>
      </w:r>
      <w:r w:rsidR="00540C31" w:rsidRPr="00A804F8">
        <w:rPr>
          <w:rFonts w:ascii="Segoe UI" w:hAnsi="Segoe UI" w:cs="Segoe UI"/>
        </w:rPr>
        <w:t xml:space="preserve"> and</w:t>
      </w:r>
      <w:r w:rsidRPr="00A804F8">
        <w:rPr>
          <w:rFonts w:ascii="Segoe UI" w:hAnsi="Segoe UI" w:cs="Segoe UI"/>
        </w:rPr>
        <w:t xml:space="preserve"> </w:t>
      </w:r>
      <w:r w:rsidR="00540C31" w:rsidRPr="00A804F8">
        <w:rPr>
          <w:rFonts w:ascii="Segoe UI" w:hAnsi="Segoe UI" w:cs="Segoe UI"/>
        </w:rPr>
        <w:t xml:space="preserve">a </w:t>
      </w:r>
      <w:r w:rsidRPr="00A804F8">
        <w:rPr>
          <w:rFonts w:ascii="Segoe UI" w:hAnsi="Segoe UI" w:cs="Segoe UI"/>
        </w:rPr>
        <w:t xml:space="preserve">low socio-economic status </w:t>
      </w:r>
      <w:r w:rsidR="00540C31" w:rsidRPr="00A804F8">
        <w:rPr>
          <w:rFonts w:ascii="Segoe UI" w:hAnsi="Segoe UI" w:cs="Segoe UI"/>
        </w:rPr>
        <w:t xml:space="preserve">are </w:t>
      </w:r>
      <w:r w:rsidRPr="00A804F8">
        <w:rPr>
          <w:rFonts w:ascii="Segoe UI" w:hAnsi="Segoe UI" w:cs="Segoe UI"/>
        </w:rPr>
        <w:t>the most vulnerable among them</w:t>
      </w:r>
      <w:r w:rsidR="00540C31" w:rsidRPr="00A804F8">
        <w:rPr>
          <w:rFonts w:ascii="Segoe UI" w:hAnsi="Segoe UI" w:cs="Segoe UI"/>
        </w:rPr>
        <w:t>, as are migrants and people belonging to ethnic minorities</w:t>
      </w:r>
      <w:r w:rsidRPr="00A804F8">
        <w:rPr>
          <w:rFonts w:ascii="Segoe UI" w:hAnsi="Segoe UI" w:cs="Segoe UI"/>
        </w:rPr>
        <w:t xml:space="preserve">. </w:t>
      </w:r>
    </w:p>
    <w:p w14:paraId="56CFF4E3" w14:textId="7739946C" w:rsidR="00711B0D" w:rsidRPr="00A804F8" w:rsidRDefault="00711B0D" w:rsidP="149C2BBC">
      <w:pPr>
        <w:jc w:val="both"/>
        <w:rPr>
          <w:rFonts w:ascii="Segoe UI" w:hAnsi="Segoe UI" w:cs="Segoe UI"/>
        </w:rPr>
      </w:pPr>
      <w:r w:rsidRPr="00A804F8">
        <w:rPr>
          <w:rFonts w:ascii="Segoe UI" w:hAnsi="Segoe UI" w:cs="Segoe UI"/>
          <w:b/>
          <w:bCs/>
        </w:rPr>
        <w:fldChar w:fldCharType="begin">
          <w:fldData xml:space="preserve">PEVuZE5vdGU+PENpdGUgQXV0aG9yWWVhcj0iMSI+PEF1dGhvcj5adWNjb3R0aTwvQXV0aG9yPjxZ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PEVuZE5vdGU+PENpdGUgQXV0aG9yWWVhcj0iMSI+PEF1dGhvcj5adWNjb3R0aTwvQXV0aG9yPjxZ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Zuccotti and O'Reilly (2019)</w:t>
      </w:r>
      <w:r w:rsidRPr="00A804F8">
        <w:rPr>
          <w:rFonts w:ascii="Segoe UI" w:hAnsi="Segoe UI" w:cs="Segoe UI"/>
          <w:b/>
          <w:bCs/>
        </w:rPr>
        <w:fldChar w:fldCharType="end"/>
      </w:r>
      <w:r w:rsidRPr="00A804F8">
        <w:rPr>
          <w:rFonts w:ascii="Segoe UI" w:hAnsi="Segoe UI" w:cs="Segoe UI"/>
          <w:b/>
          <w:bCs/>
          <w:color w:val="FF0000"/>
        </w:rPr>
        <w:t xml:space="preserve"> </w:t>
      </w:r>
      <w:r w:rsidRPr="00A804F8">
        <w:rPr>
          <w:rFonts w:ascii="Segoe UI" w:hAnsi="Segoe UI" w:cs="Segoe UI"/>
        </w:rPr>
        <w:t>use</w:t>
      </w:r>
      <w:r w:rsidRPr="00A804F8">
        <w:rPr>
          <w:rFonts w:ascii="Segoe UI" w:hAnsi="Segoe UI" w:cs="Segoe UI"/>
          <w:b/>
          <w:bCs/>
          <w:color w:val="FF0000"/>
        </w:rPr>
        <w:t xml:space="preserve"> </w:t>
      </w:r>
      <w:r w:rsidRPr="00A804F8">
        <w:rPr>
          <w:rFonts w:ascii="Segoe UI" w:hAnsi="Segoe UI" w:cs="Segoe UI"/>
        </w:rPr>
        <w:t xml:space="preserve">the approach of intersectionality to </w:t>
      </w:r>
      <w:r w:rsidR="00540C31" w:rsidRPr="00A804F8">
        <w:rPr>
          <w:rFonts w:ascii="Segoe UI" w:hAnsi="Segoe UI" w:cs="Segoe UI"/>
        </w:rPr>
        <w:t xml:space="preserve">examine </w:t>
      </w:r>
      <w:r w:rsidRPr="00A804F8">
        <w:rPr>
          <w:rFonts w:ascii="Segoe UI" w:hAnsi="Segoe UI" w:cs="Segoe UI"/>
        </w:rPr>
        <w:t>the link between ethnicity, gender</w:t>
      </w:r>
      <w:r w:rsidR="00540C31" w:rsidRPr="00A804F8">
        <w:rPr>
          <w:rFonts w:ascii="Segoe UI" w:hAnsi="Segoe UI" w:cs="Segoe UI"/>
        </w:rPr>
        <w:t>,</w:t>
      </w:r>
      <w:r w:rsidRPr="00A804F8">
        <w:rPr>
          <w:rFonts w:ascii="Segoe UI" w:hAnsi="Segoe UI" w:cs="Segoe UI"/>
        </w:rPr>
        <w:t xml:space="preserve"> and</w:t>
      </w:r>
      <w:r w:rsidR="00540C31" w:rsidRPr="00A804F8">
        <w:rPr>
          <w:rFonts w:ascii="Segoe UI" w:hAnsi="Segoe UI" w:cs="Segoe UI"/>
        </w:rPr>
        <w:t xml:space="preserve"> the</w:t>
      </w:r>
      <w:r w:rsidRPr="00A804F8">
        <w:rPr>
          <w:rFonts w:ascii="Segoe UI" w:hAnsi="Segoe UI" w:cs="Segoe UI"/>
        </w:rPr>
        <w:t xml:space="preserve"> employment status</w:t>
      </w:r>
      <w:r w:rsidR="00540C31" w:rsidRPr="00A804F8">
        <w:rPr>
          <w:rFonts w:ascii="Segoe UI" w:hAnsi="Segoe UI" w:cs="Segoe UI"/>
        </w:rPr>
        <w:t xml:space="preserve"> of one’s parental household</w:t>
      </w:r>
      <w:r w:rsidRPr="00A804F8">
        <w:rPr>
          <w:rFonts w:ascii="Segoe UI" w:hAnsi="Segoe UI" w:cs="Segoe UI"/>
        </w:rPr>
        <w:t xml:space="preserve"> </w:t>
      </w:r>
      <w:r w:rsidR="00540C31" w:rsidRPr="00A804F8">
        <w:rPr>
          <w:rFonts w:ascii="Segoe UI" w:hAnsi="Segoe UI" w:cs="Segoe UI"/>
        </w:rPr>
        <w:t>as well as their</w:t>
      </w:r>
      <w:r w:rsidRPr="00A804F8">
        <w:rPr>
          <w:rFonts w:ascii="Segoe UI" w:hAnsi="Segoe UI" w:cs="Segoe UI"/>
        </w:rPr>
        <w:t xml:space="preserve"> effect on the probabilities of becoming NEET in the UK. </w:t>
      </w:r>
      <w:r w:rsidR="00540C31" w:rsidRPr="00A804F8">
        <w:rPr>
          <w:rFonts w:ascii="Segoe UI" w:hAnsi="Segoe UI" w:cs="Segoe UI"/>
        </w:rPr>
        <w:t>Using</w:t>
      </w:r>
      <w:r w:rsidRPr="00A804F8">
        <w:rPr>
          <w:rFonts w:ascii="Segoe UI" w:hAnsi="Segoe UI" w:cs="Segoe UI"/>
        </w:rPr>
        <w:t xml:space="preserve"> data from the survey Understanding Society </w:t>
      </w:r>
      <w:r w:rsidR="00540C31" w:rsidRPr="00A804F8">
        <w:rPr>
          <w:rFonts w:ascii="Segoe UI" w:hAnsi="Segoe UI" w:cs="Segoe UI"/>
        </w:rPr>
        <w:t>–</w:t>
      </w:r>
      <w:r w:rsidRPr="00A804F8">
        <w:rPr>
          <w:rFonts w:ascii="Segoe UI" w:hAnsi="Segoe UI" w:cs="Segoe UI"/>
        </w:rPr>
        <w:t xml:space="preserve"> the United Kingdom Household Longitudinal Study (UKHLS), </w:t>
      </w:r>
      <w:r w:rsidR="00540C31" w:rsidRPr="00A804F8">
        <w:rPr>
          <w:rFonts w:ascii="Segoe UI" w:hAnsi="Segoe UI" w:cs="Segoe UI"/>
        </w:rPr>
        <w:t xml:space="preserve">specifically </w:t>
      </w:r>
      <w:r w:rsidRPr="00A804F8">
        <w:rPr>
          <w:rFonts w:ascii="Segoe UI" w:hAnsi="Segoe UI" w:cs="Segoe UI"/>
        </w:rPr>
        <w:t xml:space="preserve">Wave 1 (2009–2010) and waves 2 to 5 </w:t>
      </w:r>
      <w:r w:rsidR="00540C31" w:rsidRPr="00A804F8">
        <w:rPr>
          <w:rFonts w:ascii="Segoe UI" w:hAnsi="Segoe UI" w:cs="Segoe UI"/>
        </w:rPr>
        <w:t>(</w:t>
      </w:r>
      <w:r w:rsidRPr="00A804F8">
        <w:rPr>
          <w:rFonts w:ascii="Segoe UI" w:hAnsi="Segoe UI" w:cs="Segoe UI"/>
        </w:rPr>
        <w:t>2011–2014)</w:t>
      </w:r>
      <w:r w:rsidR="00540C31" w:rsidRPr="00A804F8">
        <w:rPr>
          <w:rFonts w:ascii="Segoe UI" w:hAnsi="Segoe UI" w:cs="Segoe UI"/>
        </w:rPr>
        <w:t>, which provide</w:t>
      </w:r>
      <w:r w:rsidRPr="00A804F8">
        <w:rPr>
          <w:rFonts w:ascii="Segoe UI" w:hAnsi="Segoe UI" w:cs="Segoe UI"/>
        </w:rPr>
        <w:t xml:space="preserve"> additional household information, the study applies descriptive statistics and multivariate logistic regression analysis to determine risk factors for becoming NEET. The authors show that on average</w:t>
      </w:r>
      <w:r w:rsidR="00540C31" w:rsidRPr="00A804F8">
        <w:rPr>
          <w:rFonts w:ascii="Segoe UI" w:hAnsi="Segoe UI" w:cs="Segoe UI"/>
        </w:rPr>
        <w:t>,</w:t>
      </w:r>
      <w:r w:rsidRPr="00A804F8">
        <w:rPr>
          <w:rFonts w:ascii="Segoe UI" w:hAnsi="Segoe UI" w:cs="Segoe UI"/>
        </w:rPr>
        <w:t xml:space="preserve"> youth</w:t>
      </w:r>
      <w:r w:rsidR="00540C31" w:rsidRPr="00A804F8">
        <w:rPr>
          <w:rFonts w:ascii="Segoe UI" w:hAnsi="Segoe UI" w:cs="Segoe UI"/>
        </w:rPr>
        <w:t>s</w:t>
      </w:r>
      <w:r w:rsidRPr="00A804F8">
        <w:rPr>
          <w:rFonts w:ascii="Segoe UI" w:hAnsi="Segoe UI" w:cs="Segoe UI"/>
        </w:rPr>
        <w:t xml:space="preserve"> with workless parents are more at risk of becoming NEET compared to those from households with at least one employed parent, except for men from single-parent-earner households, who do not seem to benefit from the working parent. However, these results do not apply equally to all ethnic minority groups and genders. For second-generation Indian and African men</w:t>
      </w:r>
      <w:r w:rsidR="000B0016" w:rsidRPr="00A804F8">
        <w:rPr>
          <w:rFonts w:ascii="Segoe UI" w:hAnsi="Segoe UI" w:cs="Segoe UI"/>
        </w:rPr>
        <w:t xml:space="preserve"> with unemployed parents</w:t>
      </w:r>
      <w:r w:rsidRPr="00A804F8">
        <w:rPr>
          <w:rFonts w:ascii="Segoe UI" w:hAnsi="Segoe UI" w:cs="Segoe UI"/>
        </w:rPr>
        <w:t xml:space="preserve"> as well as Bangladeshi men and women</w:t>
      </w:r>
      <w:r w:rsidR="00540C31" w:rsidRPr="00A804F8">
        <w:rPr>
          <w:rFonts w:ascii="Segoe UI" w:hAnsi="Segoe UI" w:cs="Segoe UI"/>
        </w:rPr>
        <w:t xml:space="preserve"> with </w:t>
      </w:r>
      <w:r w:rsidR="000B0016" w:rsidRPr="00A804F8">
        <w:rPr>
          <w:rFonts w:ascii="Segoe UI" w:hAnsi="Segoe UI" w:cs="Segoe UI"/>
        </w:rPr>
        <w:t>jobless</w:t>
      </w:r>
      <w:r w:rsidRPr="00A804F8">
        <w:rPr>
          <w:rFonts w:ascii="Segoe UI" w:hAnsi="Segoe UI" w:cs="Segoe UI"/>
        </w:rPr>
        <w:t xml:space="preserve"> parents, the NEET risk is much lower than for white British</w:t>
      </w:r>
      <w:r w:rsidR="00540C31" w:rsidRPr="00A804F8">
        <w:rPr>
          <w:rFonts w:ascii="Segoe UI" w:hAnsi="Segoe UI" w:cs="Segoe UI"/>
        </w:rPr>
        <w:t xml:space="preserve"> men and women</w:t>
      </w:r>
      <w:r w:rsidR="000B0016" w:rsidRPr="00A804F8">
        <w:rPr>
          <w:rFonts w:ascii="Segoe UI" w:hAnsi="Segoe UI" w:cs="Segoe UI"/>
        </w:rPr>
        <w:t xml:space="preserve"> with workless parents</w:t>
      </w:r>
      <w:r w:rsidRPr="00A804F8">
        <w:rPr>
          <w:rFonts w:ascii="Segoe UI" w:hAnsi="Segoe UI" w:cs="Segoe UI"/>
        </w:rPr>
        <w:t xml:space="preserve">. The article analysed the intersectionality of inequalities between and within categories but did not discuss implications for public policy. </w:t>
      </w:r>
    </w:p>
    <w:p w14:paraId="4C0454B1" w14:textId="49AAC453" w:rsidR="00144064" w:rsidRPr="00A804F8" w:rsidRDefault="00144064" w:rsidP="3DC04124">
      <w:pPr>
        <w:jc w:val="both"/>
        <w:rPr>
          <w:rFonts w:ascii="Segoe UI" w:hAnsi="Segoe UI" w:cs="Segoe UI"/>
        </w:rPr>
      </w:pPr>
    </w:p>
    <w:p w14:paraId="41D6B5F9" w14:textId="77777777" w:rsidR="000F1E85" w:rsidRPr="00A804F8" w:rsidRDefault="00B53E78" w:rsidP="00B53E78">
      <w:pPr>
        <w:pStyle w:val="Heading2"/>
        <w:rPr>
          <w:rFonts w:ascii="Segoe UI" w:hAnsi="Segoe UI" w:cs="Segoe UI"/>
        </w:rPr>
      </w:pPr>
      <w:bookmarkStart w:id="12" w:name="_Toc133949083"/>
      <w:bookmarkStart w:id="13" w:name="_Toc155775801"/>
      <w:r w:rsidRPr="00A804F8">
        <w:rPr>
          <w:rFonts w:ascii="Segoe UI" w:hAnsi="Segoe UI" w:cs="Segoe UI"/>
        </w:rPr>
        <w:t>Papers excluded from the scoping review</w:t>
      </w:r>
      <w:bookmarkEnd w:id="12"/>
      <w:bookmarkEnd w:id="13"/>
    </w:p>
    <w:p w14:paraId="202F3720" w14:textId="3502F5CC" w:rsidR="00B53E78" w:rsidRPr="00A804F8" w:rsidRDefault="0051764D" w:rsidP="008243FA">
      <w:pPr>
        <w:jc w:val="both"/>
        <w:rPr>
          <w:rFonts w:ascii="Segoe UI" w:hAnsi="Segoe UI" w:cs="Segoe UI"/>
        </w:rPr>
      </w:pPr>
      <w:r w:rsidRPr="00A804F8">
        <w:rPr>
          <w:rFonts w:ascii="Segoe UI" w:hAnsi="Segoe UI" w:cs="Segoe UI"/>
        </w:rPr>
        <w:t>There were three core reasons for why we excluded</w:t>
      </w:r>
      <w:r w:rsidR="00B97111" w:rsidRPr="00A804F8">
        <w:rPr>
          <w:rFonts w:ascii="Segoe UI" w:hAnsi="Segoe UI" w:cs="Segoe UI"/>
        </w:rPr>
        <w:t xml:space="preserve"> several papers from </w:t>
      </w:r>
      <w:r w:rsidRPr="00A804F8">
        <w:rPr>
          <w:rFonts w:ascii="Segoe UI" w:hAnsi="Segoe UI" w:cs="Segoe UI"/>
        </w:rPr>
        <w:t xml:space="preserve">our </w:t>
      </w:r>
      <w:r w:rsidR="00B97111" w:rsidRPr="00A804F8">
        <w:rPr>
          <w:rFonts w:ascii="Segoe UI" w:hAnsi="Segoe UI" w:cs="Segoe UI"/>
        </w:rPr>
        <w:t>analys</w:t>
      </w:r>
      <w:r w:rsidR="000F1E85" w:rsidRPr="00A804F8">
        <w:rPr>
          <w:rFonts w:ascii="Segoe UI" w:hAnsi="Segoe UI" w:cs="Segoe UI"/>
        </w:rPr>
        <w:t xml:space="preserve">is: some did not refer to NEETs </w:t>
      </w:r>
      <w:r w:rsidR="008B0A12" w:rsidRPr="00A804F8">
        <w:rPr>
          <w:rFonts w:ascii="Segoe UI" w:hAnsi="Segoe UI" w:cs="Segoe UI"/>
        </w:rPr>
        <w:t xml:space="preserve">other than mentioning them as background information; others referred or even had NEETs as their main </w:t>
      </w:r>
      <w:r w:rsidR="008243FA" w:rsidRPr="00A804F8">
        <w:rPr>
          <w:rFonts w:ascii="Segoe UI" w:hAnsi="Segoe UI" w:cs="Segoe UI"/>
        </w:rPr>
        <w:t>focus but</w:t>
      </w:r>
      <w:r w:rsidR="000F5BB2" w:rsidRPr="00A804F8">
        <w:rPr>
          <w:rFonts w:ascii="Segoe UI" w:hAnsi="Segoe UI" w:cs="Segoe UI"/>
        </w:rPr>
        <w:t xml:space="preserve"> placed the empirical argument outside</w:t>
      </w:r>
      <w:r w:rsidRPr="00A804F8">
        <w:rPr>
          <w:rFonts w:ascii="Segoe UI" w:hAnsi="Segoe UI" w:cs="Segoe UI"/>
        </w:rPr>
        <w:t xml:space="preserve"> of</w:t>
      </w:r>
      <w:r w:rsidR="000F5BB2" w:rsidRPr="00A804F8">
        <w:rPr>
          <w:rFonts w:ascii="Segoe UI" w:hAnsi="Segoe UI" w:cs="Segoe UI"/>
        </w:rPr>
        <w:t xml:space="preserve"> Europe; </w:t>
      </w:r>
      <w:r w:rsidRPr="00A804F8">
        <w:rPr>
          <w:rFonts w:ascii="Segoe UI" w:hAnsi="Segoe UI" w:cs="Segoe UI"/>
        </w:rPr>
        <w:t xml:space="preserve">and </w:t>
      </w:r>
      <w:r w:rsidR="00CB2F24" w:rsidRPr="00A804F8">
        <w:rPr>
          <w:rFonts w:ascii="Segoe UI" w:hAnsi="Segoe UI" w:cs="Segoe UI"/>
        </w:rPr>
        <w:t>one paper was ideological</w:t>
      </w:r>
      <w:r w:rsidR="00757345" w:rsidRPr="00A804F8">
        <w:rPr>
          <w:rFonts w:ascii="Segoe UI" w:hAnsi="Segoe UI" w:cs="Segoe UI"/>
        </w:rPr>
        <w:t xml:space="preserve">, </w:t>
      </w:r>
      <w:r w:rsidRPr="00A804F8">
        <w:rPr>
          <w:rFonts w:ascii="Segoe UI" w:hAnsi="Segoe UI" w:cs="Segoe UI"/>
        </w:rPr>
        <w:t>not to mention that it used</w:t>
      </w:r>
      <w:r w:rsidR="008243FA" w:rsidRPr="00A804F8">
        <w:rPr>
          <w:rFonts w:ascii="Segoe UI" w:hAnsi="Segoe UI" w:cs="Segoe UI"/>
        </w:rPr>
        <w:t xml:space="preserve"> highly </w:t>
      </w:r>
      <w:r w:rsidRPr="00A804F8">
        <w:rPr>
          <w:rFonts w:ascii="Segoe UI" w:hAnsi="Segoe UI" w:cs="Segoe UI"/>
        </w:rPr>
        <w:t>questionable methodologies</w:t>
      </w:r>
      <w:r w:rsidR="008243FA" w:rsidRPr="00A804F8">
        <w:rPr>
          <w:rFonts w:ascii="Segoe UI" w:hAnsi="Segoe UI" w:cs="Segoe UI"/>
        </w:rPr>
        <w:t xml:space="preserve"> that might have distorted its results. In the following, we briefly explain the content of the excluded papers.</w:t>
      </w:r>
    </w:p>
    <w:p w14:paraId="042098FF" w14:textId="09759B32" w:rsidR="00FD1667" w:rsidRPr="00A804F8" w:rsidRDefault="00FD1667" w:rsidP="00FD1667">
      <w:pPr>
        <w:spacing w:line="257" w:lineRule="auto"/>
        <w:jc w:val="both"/>
        <w:rPr>
          <w:rFonts w:ascii="Segoe UI" w:eastAsia="Calibri" w:hAnsi="Segoe UI" w:cs="Segoe UI"/>
        </w:rPr>
      </w:pPr>
      <w:r w:rsidRPr="00A804F8">
        <w:rPr>
          <w:rFonts w:ascii="Segoe UI" w:hAnsi="Segoe UI" w:cs="Segoe UI"/>
          <w:b/>
        </w:rPr>
        <w:lastRenderedPageBreak/>
        <w:fldChar w:fldCharType="begin"/>
      </w:r>
      <w:r w:rsidRPr="00A804F8">
        <w:rPr>
          <w:rFonts w:ascii="Segoe UI" w:hAnsi="Segoe UI" w:cs="Segoe UI"/>
          <w:b/>
        </w:rPr>
        <w:instrText xml:space="preserve"> ADDIN EN.CITE &lt;EndNote&gt;&lt;Cite AuthorYear="1"&gt;&lt;Author&gt;Abayasekara&lt;/Author&gt;&lt;Year&gt;2019&lt;/Year&gt;&lt;RecNum&gt;2825&lt;/RecNum&gt;&lt;DisplayText&gt;Abayasekara and Gunasekara (2019)&lt;/DisplayText&gt;&lt;record&gt;&lt;rec-number&gt;2825&lt;/rec-number&gt;&lt;foreign-keys&gt;&lt;key app="EN" db-id="0xf0awap4xeszmepvpdvvtrc5rp9fe2tttwv" timestamp="1669915229"&gt;2825&lt;/key&gt;&lt;/foreign-keys&gt;&lt;ref-type name="Journal Article"&gt;17&lt;/ref-type&gt;&lt;contributors&gt;&lt;authors&gt;&lt;author&gt;Abayasekara, A.&lt;/author&gt;&lt;author&gt;Gunasekara, N.&lt;/author&gt;&lt;/authors&gt;&lt;/contributors&gt;&lt;auth-address&gt;[Abayasekara, Ashani; Gunasekara, Neluka] Inst Policy Studies Sri Lanka, 100-20 Independence Ave, Colombo 00700, Sri Lanka.&amp;#xD;Abayasekara, A (corresponding author), Inst Policy Studies Sri Lanka, 100-20 Independence Ave, Colombo 00700, Sri Lanka.&amp;#xD;ashran575@gmail.com&lt;/auth-address&gt;&lt;titles&gt;&lt;title&gt;Determinants of youth not in education, employment or training: Evidence from Sri Lanka&lt;/title&gt;&lt;secondary-title&gt;Review of Development Economics&lt;/secondary-title&gt;&lt;alt-title&gt;Rev. Dev. Econ.&lt;/alt-title&gt;&lt;/titles&gt;&lt;periodical&gt;&lt;full-title&gt;Review of Development Economics&lt;/full-title&gt;&lt;abbr-1&gt;Rev. Dev. Econ.&lt;/abbr-1&gt;&lt;/periodical&gt;&lt;alt-periodical&gt;&lt;full-title&gt;Review of Development Economics&lt;/full-title&gt;&lt;abbr-1&gt;Rev. Dev. Econ.&lt;/abbr-1&gt;&lt;/alt-periodical&gt;&lt;pages&gt;1840-1862&lt;/pages&gt;&lt;volume&gt;23&lt;/volume&gt;&lt;number&gt;4&lt;/number&gt;&lt;keywords&gt;&lt;keyword&gt;logistic regression&lt;/keyword&gt;&lt;keyword&gt;NEET&lt;/keyword&gt;&lt;keyword&gt;Sri Lanka&lt;/keyword&gt;&lt;keyword&gt;youth&lt;/keyword&gt;&lt;keyword&gt;Development Studies&lt;/keyword&gt;&lt;keyword&gt;Business &amp;amp; Economics&lt;/keyword&gt;&lt;/keywords&gt;&lt;dates&gt;&lt;year&gt;2019&lt;/year&gt;&lt;pub-dates&gt;&lt;date&gt;Nov&lt;/date&gt;&lt;/pub-dates&gt;&lt;/dates&gt;&lt;isbn&gt;1363-6669&lt;/isbn&gt;&lt;accession-num&gt;WOS:000480090700001&lt;/accession-num&gt;&lt;work-type&gt;Article&lt;/work-type&gt;&lt;urls&gt;&lt;related-urls&gt;&lt;url&gt;&amp;lt;Go to ISI&amp;gt;://WOS:000480090700001&lt;/url&gt;&lt;/related-urls&gt;&lt;/urls&gt;&lt;electronic-resource-num&gt;10.1111/rode.12615&lt;/electronic-resource-num&gt;&lt;language&gt;English&lt;/language&gt;&lt;/record&gt;&lt;/Cite&gt;&lt;/EndNote&gt;</w:instrText>
      </w:r>
      <w:r w:rsidRPr="00A804F8">
        <w:rPr>
          <w:rFonts w:ascii="Segoe UI" w:hAnsi="Segoe UI" w:cs="Segoe UI"/>
          <w:b/>
        </w:rPr>
        <w:fldChar w:fldCharType="separate"/>
      </w:r>
      <w:r w:rsidRPr="00A804F8">
        <w:rPr>
          <w:rFonts w:ascii="Segoe UI" w:hAnsi="Segoe UI" w:cs="Segoe UI"/>
          <w:b/>
          <w:noProof/>
        </w:rPr>
        <w:t>Abayasekara and Gunasekara (2019)</w:t>
      </w:r>
      <w:r w:rsidRPr="00A804F8">
        <w:rPr>
          <w:rFonts w:ascii="Segoe UI" w:hAnsi="Segoe UI" w:cs="Segoe UI"/>
          <w:b/>
        </w:rPr>
        <w:fldChar w:fldCharType="end"/>
      </w:r>
      <w:r w:rsidRPr="00A804F8">
        <w:rPr>
          <w:rFonts w:ascii="Segoe UI" w:hAnsi="Segoe UI" w:cs="Segoe UI"/>
        </w:rPr>
        <w:t xml:space="preserve"> examine </w:t>
      </w:r>
      <w:r w:rsidRPr="00A804F8">
        <w:rPr>
          <w:rFonts w:ascii="Segoe UI" w:eastAsia="Calibri" w:hAnsi="Segoe UI" w:cs="Segoe UI"/>
        </w:rPr>
        <w:t xml:space="preserve">NEET-related risk factors in Sri Lanka using </w:t>
      </w:r>
      <w:r w:rsidRPr="00A804F8">
        <w:rPr>
          <w:rFonts w:ascii="Segoe UI" w:hAnsi="Segoe UI" w:cs="Segoe UI"/>
        </w:rPr>
        <w:t xml:space="preserve">binomial and multinomial logistic regression models based on the Sri Lankan Labour Force Survey data for 2016.  </w:t>
      </w:r>
      <w:r w:rsidRPr="00A804F8">
        <w:rPr>
          <w:rFonts w:ascii="Segoe UI" w:hAnsi="Segoe UI" w:cs="Segoe UI"/>
          <w:noProof/>
        </w:rPr>
        <w:t>The study identifies the main risk factors of becoming a NEET in this study as gender,</w:t>
      </w:r>
      <w:r w:rsidRPr="00A804F8">
        <w:rPr>
          <w:rFonts w:ascii="Segoe UI" w:eastAsia="Calibri" w:hAnsi="Segoe UI" w:cs="Segoe UI"/>
        </w:rPr>
        <w:t xml:space="preserve"> </w:t>
      </w:r>
      <w:r w:rsidRPr="00A804F8">
        <w:rPr>
          <w:rFonts w:ascii="Segoe UI" w:eastAsia="Calibri" w:hAnsi="Segoe UI" w:cs="Segoe UI"/>
          <w:noProof/>
        </w:rPr>
        <w:t xml:space="preserve">ethnic and religious minorities, </w:t>
      </w:r>
      <w:r w:rsidR="0051764D" w:rsidRPr="00A804F8">
        <w:rPr>
          <w:rFonts w:ascii="Segoe UI" w:eastAsia="Calibri" w:hAnsi="Segoe UI" w:cs="Segoe UI"/>
          <w:noProof/>
        </w:rPr>
        <w:t>the age group 20-24</w:t>
      </w:r>
      <w:r w:rsidRPr="00A804F8">
        <w:rPr>
          <w:rFonts w:ascii="Segoe UI" w:eastAsia="Calibri" w:hAnsi="Segoe UI" w:cs="Segoe UI"/>
          <w:noProof/>
        </w:rPr>
        <w:t>, illiteracy in English, a low‐income or male-headed household, and living in more remote areas. Gender sometimes has the opposite effect: for example</w:t>
      </w:r>
      <w:r w:rsidR="0051764D" w:rsidRPr="00A804F8">
        <w:rPr>
          <w:rFonts w:ascii="Segoe UI" w:eastAsia="Calibri" w:hAnsi="Segoe UI" w:cs="Segoe UI"/>
          <w:noProof/>
        </w:rPr>
        <w:t>,</w:t>
      </w:r>
      <w:r w:rsidRPr="00A804F8">
        <w:rPr>
          <w:rFonts w:ascii="Segoe UI" w:eastAsia="Calibri" w:hAnsi="Segoe UI" w:cs="Segoe UI"/>
          <w:noProof/>
        </w:rPr>
        <w:t xml:space="preserve"> being married or living with children aged under five raises the NEET risk for females but lowers it for males. </w:t>
      </w:r>
      <w:r w:rsidR="0051764D" w:rsidRPr="00A804F8">
        <w:rPr>
          <w:rFonts w:ascii="Segoe UI" w:eastAsia="Calibri" w:hAnsi="Segoe UI" w:cs="Segoe UI"/>
          <w:noProof/>
        </w:rPr>
        <w:t>Also</w:t>
      </w:r>
      <w:r w:rsidRPr="00A804F8">
        <w:rPr>
          <w:rFonts w:ascii="Segoe UI" w:eastAsia="Calibri" w:hAnsi="Segoe UI" w:cs="Segoe UI"/>
          <w:noProof/>
        </w:rPr>
        <w:t>, having a high eduction increases the risk of becoming a NEET for men but reduces the likelihood for women. Policy implications to decrease the NEET rate entail promoting women by relieving them from household responsibilities through the provision of childcare. Highly educated males could be helped with vocational education, apprenticeships, internships</w:t>
      </w:r>
      <w:r w:rsidR="0051764D" w:rsidRPr="00A804F8">
        <w:rPr>
          <w:rFonts w:ascii="Segoe UI" w:eastAsia="Calibri" w:hAnsi="Segoe UI" w:cs="Segoe UI"/>
          <w:noProof/>
        </w:rPr>
        <w:t>,</w:t>
      </w:r>
      <w:r w:rsidRPr="00A804F8">
        <w:rPr>
          <w:rFonts w:ascii="Segoe UI" w:eastAsia="Calibri" w:hAnsi="Segoe UI" w:cs="Segoe UI"/>
          <w:noProof/>
        </w:rPr>
        <w:t xml:space="preserve"> </w:t>
      </w:r>
      <w:r w:rsidR="0051764D" w:rsidRPr="00A804F8">
        <w:rPr>
          <w:rFonts w:ascii="Segoe UI" w:eastAsia="Calibri" w:hAnsi="Segoe UI" w:cs="Segoe UI"/>
          <w:noProof/>
        </w:rPr>
        <w:t>and</w:t>
      </w:r>
      <w:r w:rsidRPr="00A804F8">
        <w:rPr>
          <w:rFonts w:ascii="Segoe UI" w:eastAsia="Calibri" w:hAnsi="Segoe UI" w:cs="Segoe UI"/>
          <w:noProof/>
        </w:rPr>
        <w:t xml:space="preserve"> the creation of more white-collar jobs. Locational disadvantages</w:t>
      </w:r>
      <w:r w:rsidR="0051764D" w:rsidRPr="00A804F8">
        <w:rPr>
          <w:rFonts w:ascii="Segoe UI" w:eastAsia="Calibri" w:hAnsi="Segoe UI" w:cs="Segoe UI"/>
          <w:noProof/>
        </w:rPr>
        <w:t>,</w:t>
      </w:r>
      <w:r w:rsidRPr="00A804F8">
        <w:rPr>
          <w:rFonts w:ascii="Segoe UI" w:eastAsia="Calibri" w:hAnsi="Segoe UI" w:cs="Segoe UI"/>
          <w:noProof/>
        </w:rPr>
        <w:t xml:space="preserve"> such as living in a remote area</w:t>
      </w:r>
      <w:r w:rsidR="0051764D" w:rsidRPr="00A804F8">
        <w:rPr>
          <w:rFonts w:ascii="Segoe UI" w:eastAsia="Calibri" w:hAnsi="Segoe UI" w:cs="Segoe UI"/>
          <w:noProof/>
        </w:rPr>
        <w:t>,</w:t>
      </w:r>
      <w:r w:rsidRPr="00A804F8">
        <w:rPr>
          <w:rFonts w:ascii="Segoe UI" w:eastAsia="Calibri" w:hAnsi="Segoe UI" w:cs="Segoe UI"/>
          <w:noProof/>
        </w:rPr>
        <w:t xml:space="preserve"> could be addressed through financial and mobility assistance, following EU schemes already in place. </w:t>
      </w:r>
    </w:p>
    <w:p w14:paraId="20FBF53F" w14:textId="28EAE6D6" w:rsidR="00940DB9" w:rsidRPr="00A804F8" w:rsidRDefault="00940DB9" w:rsidP="00940DB9">
      <w:pPr>
        <w:spacing w:line="257" w:lineRule="auto"/>
        <w:jc w:val="both"/>
        <w:rPr>
          <w:rFonts w:ascii="Segoe UI" w:eastAsia="Calibri" w:hAnsi="Segoe UI" w:cs="Segoe UI"/>
          <w:noProof/>
          <w:color w:val="000000" w:themeColor="text1"/>
        </w:rPr>
      </w:pPr>
      <w:r w:rsidRPr="00A804F8">
        <w:rPr>
          <w:rFonts w:ascii="Segoe UI" w:eastAsia="Calibri" w:hAnsi="Segoe UI" w:cs="Segoe UI"/>
          <w:b/>
          <w:bCs/>
          <w:noProof/>
        </w:rPr>
        <w:fldChar w:fldCharType="begin">
          <w:fldData xml:space="preserve">PEVuZE5vdGU+PENpdGUgQXV0aG9yWWVhcj0iMSI+PEF1dGhvcj5BbGPDoXphcjwvQXV0aG9yPjxZ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</w:fldData>
        </w:fldChar>
      </w:r>
      <w:r w:rsidR="00952793" w:rsidRPr="00A804F8">
        <w:rPr>
          <w:rFonts w:ascii="Segoe UI" w:eastAsia="Calibri" w:hAnsi="Segoe UI" w:cs="Segoe UI"/>
          <w:b/>
          <w:bCs/>
          <w:noProof/>
        </w:rPr>
        <w:instrText xml:space="preserve"> ADDIN EN.CITE </w:instrText>
      </w:r>
      <w:r w:rsidR="00952793" w:rsidRPr="00A804F8">
        <w:rPr>
          <w:rFonts w:ascii="Segoe UI" w:eastAsia="Calibri" w:hAnsi="Segoe UI" w:cs="Segoe UI"/>
          <w:b/>
          <w:bCs/>
          <w:noProof/>
        </w:rPr>
        <w:fldChar w:fldCharType="begin">
          <w:fldData xml:space="preserve">PEVuZE5vdGU+PENpdGUgQXV0aG9yWWVhcj0iMSI+PEF1dGhvcj5BbGPDoXphcjwvQXV0aG9yPjxZ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</w:fldData>
        </w:fldChar>
      </w:r>
      <w:r w:rsidR="00952793" w:rsidRPr="00A804F8">
        <w:rPr>
          <w:rFonts w:ascii="Segoe UI" w:eastAsia="Calibri" w:hAnsi="Segoe UI" w:cs="Segoe UI"/>
          <w:b/>
          <w:bCs/>
          <w:noProof/>
        </w:rPr>
        <w:instrText xml:space="preserve"> ADDIN EN.CITE.DATA </w:instrText>
      </w:r>
      <w:r w:rsidR="00952793" w:rsidRPr="00A804F8">
        <w:rPr>
          <w:rFonts w:ascii="Segoe UI" w:eastAsia="Calibri" w:hAnsi="Segoe UI" w:cs="Segoe UI"/>
          <w:b/>
          <w:bCs/>
          <w:noProof/>
        </w:rPr>
      </w:r>
      <w:r w:rsidR="00952793" w:rsidRPr="00A804F8">
        <w:rPr>
          <w:rFonts w:ascii="Segoe UI" w:eastAsia="Calibri" w:hAnsi="Segoe UI" w:cs="Segoe UI"/>
          <w:b/>
          <w:bCs/>
          <w:noProof/>
        </w:rPr>
        <w:fldChar w:fldCharType="end"/>
      </w:r>
      <w:r w:rsidRPr="00A804F8">
        <w:rPr>
          <w:rFonts w:ascii="Segoe UI" w:eastAsia="Calibri" w:hAnsi="Segoe UI" w:cs="Segoe UI"/>
          <w:b/>
          <w:bCs/>
          <w:noProof/>
        </w:rPr>
      </w:r>
      <w:r w:rsidRPr="00A804F8">
        <w:rPr>
          <w:rFonts w:ascii="Segoe UI" w:eastAsia="Calibri" w:hAnsi="Segoe UI" w:cs="Segoe UI"/>
          <w:b/>
          <w:bCs/>
          <w:noProof/>
        </w:rPr>
        <w:fldChar w:fldCharType="separate"/>
      </w:r>
      <w:r w:rsidR="00952793" w:rsidRPr="00A804F8">
        <w:rPr>
          <w:rFonts w:ascii="Segoe UI" w:eastAsia="Calibri" w:hAnsi="Segoe UI" w:cs="Segoe UI"/>
          <w:b/>
          <w:bCs/>
          <w:noProof/>
        </w:rPr>
        <w:t>Alcázar, Balarin, Glave, and Rodriguez (2020)</w:t>
      </w:r>
      <w:r w:rsidRPr="00A804F8">
        <w:rPr>
          <w:rFonts w:ascii="Segoe UI" w:eastAsia="Calibri" w:hAnsi="Segoe UI" w:cs="Segoe UI"/>
          <w:b/>
          <w:bCs/>
          <w:noProof/>
        </w:rPr>
        <w:fldChar w:fldCharType="end"/>
      </w:r>
      <w:r w:rsidRPr="00A804F8">
        <w:rPr>
          <w:rFonts w:ascii="Segoe UI" w:eastAsia="Calibri" w:hAnsi="Segoe UI" w:cs="Segoe UI"/>
          <w:b/>
          <w:bCs/>
          <w:noProof/>
        </w:rPr>
        <w:t xml:space="preserve"> </w:t>
      </w:r>
      <w:r w:rsidRPr="00A804F8">
        <w:rPr>
          <w:rFonts w:ascii="Segoe UI" w:eastAsia="Calibri" w:hAnsi="Segoe UI" w:cs="Segoe UI"/>
          <w:noProof/>
        </w:rPr>
        <w:t>c</w:t>
      </w:r>
      <w:r w:rsidRPr="00A804F8">
        <w:rPr>
          <w:rFonts w:ascii="Segoe UI" w:eastAsia="Calibri" w:hAnsi="Segoe UI" w:cs="Segoe UI"/>
          <w:noProof/>
          <w:color w:val="000000" w:themeColor="text1"/>
        </w:rPr>
        <w:t>onduct a mixed-methods study of ‘urban vulnerable’ youth</w:t>
      </w:r>
      <w:r w:rsidR="0051764D" w:rsidRPr="00A804F8">
        <w:rPr>
          <w:rFonts w:ascii="Segoe UI" w:eastAsia="Calibri" w:hAnsi="Segoe UI" w:cs="Segoe UI"/>
          <w:noProof/>
          <w:color w:val="000000" w:themeColor="text1"/>
        </w:rPr>
        <w:t>s,</w:t>
      </w:r>
      <w:r w:rsidRPr="00A804F8">
        <w:rPr>
          <w:rFonts w:ascii="Segoe UI" w:eastAsia="Calibri" w:hAnsi="Segoe UI" w:cs="Segoe UI"/>
          <w:noProof/>
          <w:color w:val="000000" w:themeColor="text1"/>
        </w:rPr>
        <w:t xml:space="preserve"> </w:t>
      </w:r>
      <w:r w:rsidR="0051764D" w:rsidRPr="00A804F8">
        <w:rPr>
          <w:rFonts w:ascii="Segoe UI" w:eastAsia="Calibri" w:hAnsi="Segoe UI" w:cs="Segoe UI"/>
          <w:noProof/>
          <w:color w:val="000000" w:themeColor="text1"/>
        </w:rPr>
        <w:t xml:space="preserve">a construct </w:t>
      </w:r>
      <w:r w:rsidRPr="00A804F8">
        <w:rPr>
          <w:rFonts w:ascii="Segoe UI" w:eastAsia="Calibri" w:hAnsi="Segoe UI" w:cs="Segoe UI"/>
          <w:noProof/>
          <w:color w:val="000000" w:themeColor="text1"/>
        </w:rPr>
        <w:t xml:space="preserve">which includes NEETs as well as precarious young workers in Peru. </w:t>
      </w:r>
      <w:r w:rsidR="0051764D" w:rsidRPr="00A804F8">
        <w:rPr>
          <w:rFonts w:ascii="Segoe UI" w:eastAsia="Calibri" w:hAnsi="Segoe UI" w:cs="Segoe UI"/>
          <w:noProof/>
          <w:color w:val="000000" w:themeColor="text1"/>
        </w:rPr>
        <w:t xml:space="preserve">Using </w:t>
      </w:r>
      <w:r w:rsidRPr="00A804F8">
        <w:rPr>
          <w:rFonts w:ascii="Segoe UI" w:eastAsia="Calibri" w:hAnsi="Segoe UI" w:cs="Segoe UI"/>
          <w:noProof/>
          <w:color w:val="000000" w:themeColor="text1"/>
        </w:rPr>
        <w:t>original primary qualitative data and household survey data the authors show that the degree of vulnerability of young people is determined by different life trajectories, meaning different life events or shocks</w:t>
      </w:r>
      <w:r w:rsidR="0051764D" w:rsidRPr="00A804F8">
        <w:rPr>
          <w:rFonts w:ascii="Segoe UI" w:eastAsia="Calibri" w:hAnsi="Segoe UI" w:cs="Segoe UI"/>
          <w:noProof/>
          <w:color w:val="000000" w:themeColor="text1"/>
        </w:rPr>
        <w:t>,</w:t>
      </w:r>
      <w:r w:rsidRPr="00A804F8">
        <w:rPr>
          <w:rFonts w:ascii="Segoe UI" w:eastAsia="Calibri" w:hAnsi="Segoe UI" w:cs="Segoe UI"/>
          <w:noProof/>
          <w:color w:val="000000" w:themeColor="text1"/>
        </w:rPr>
        <w:t xml:space="preserve"> and </w:t>
      </w:r>
      <w:r w:rsidR="0051764D" w:rsidRPr="00A804F8">
        <w:rPr>
          <w:rFonts w:ascii="Segoe UI" w:eastAsia="Calibri" w:hAnsi="Segoe UI" w:cs="Segoe UI"/>
          <w:noProof/>
          <w:color w:val="000000" w:themeColor="text1"/>
        </w:rPr>
        <w:t xml:space="preserve">family </w:t>
      </w:r>
      <w:r w:rsidRPr="00A804F8">
        <w:rPr>
          <w:rFonts w:ascii="Segoe UI" w:eastAsia="Calibri" w:hAnsi="Segoe UI" w:cs="Segoe UI"/>
          <w:noProof/>
          <w:color w:val="000000" w:themeColor="text1"/>
        </w:rPr>
        <w:t xml:space="preserve">support. Risk </w:t>
      </w:r>
      <w:r w:rsidR="003B7D34" w:rsidRPr="00A804F8">
        <w:rPr>
          <w:rFonts w:ascii="Segoe UI" w:eastAsia="Calibri" w:hAnsi="Segoe UI" w:cs="Segoe UI"/>
          <w:noProof/>
          <w:color w:val="000000" w:themeColor="text1"/>
        </w:rPr>
        <w:t>f</w:t>
      </w:r>
      <w:r w:rsidRPr="00A804F8">
        <w:rPr>
          <w:rFonts w:ascii="Segoe UI" w:eastAsia="Calibri" w:hAnsi="Segoe UI" w:cs="Segoe UI"/>
          <w:noProof/>
          <w:color w:val="000000" w:themeColor="text1"/>
        </w:rPr>
        <w:t xml:space="preserve">actors </w:t>
      </w:r>
      <w:r w:rsidR="003B7D34" w:rsidRPr="00A804F8">
        <w:rPr>
          <w:rFonts w:ascii="Segoe UI" w:eastAsia="Calibri" w:hAnsi="Segoe UI" w:cs="Segoe UI"/>
          <w:noProof/>
          <w:color w:val="000000" w:themeColor="text1"/>
        </w:rPr>
        <w:t xml:space="preserve">for </w:t>
      </w:r>
      <w:r w:rsidRPr="00A804F8">
        <w:rPr>
          <w:rFonts w:ascii="Segoe UI" w:eastAsia="Calibri" w:hAnsi="Segoe UI" w:cs="Segoe UI"/>
          <w:noProof/>
          <w:color w:val="000000" w:themeColor="text1"/>
        </w:rPr>
        <w:t xml:space="preserve">becoming a NEET </w:t>
      </w:r>
      <w:r w:rsidR="003B7D34" w:rsidRPr="00A804F8">
        <w:rPr>
          <w:rFonts w:ascii="Segoe UI" w:eastAsia="Calibri" w:hAnsi="Segoe UI" w:cs="Segoe UI"/>
          <w:noProof/>
          <w:color w:val="000000" w:themeColor="text1"/>
        </w:rPr>
        <w:t xml:space="preserve">include </w:t>
      </w:r>
      <w:r w:rsidRPr="00A804F8">
        <w:rPr>
          <w:rFonts w:ascii="Segoe UI" w:eastAsia="Calibri" w:hAnsi="Segoe UI" w:cs="Segoe UI"/>
          <w:noProof/>
          <w:color w:val="000000" w:themeColor="text1"/>
        </w:rPr>
        <w:t xml:space="preserve">being female, </w:t>
      </w:r>
      <w:r w:rsidR="003B7D34" w:rsidRPr="00A804F8">
        <w:rPr>
          <w:rFonts w:ascii="Segoe UI" w:eastAsia="Calibri" w:hAnsi="Segoe UI" w:cs="Segoe UI"/>
          <w:noProof/>
          <w:color w:val="000000" w:themeColor="text1"/>
        </w:rPr>
        <w:t xml:space="preserve">having </w:t>
      </w:r>
      <w:r w:rsidRPr="00A804F8">
        <w:rPr>
          <w:rFonts w:ascii="Segoe UI" w:eastAsia="Calibri" w:hAnsi="Segoe UI" w:cs="Segoe UI"/>
          <w:noProof/>
          <w:color w:val="000000" w:themeColor="text1"/>
        </w:rPr>
        <w:t xml:space="preserve">a lower socio-economic status, </w:t>
      </w:r>
      <w:r w:rsidR="003B7D34" w:rsidRPr="00A804F8">
        <w:rPr>
          <w:rFonts w:ascii="Segoe UI" w:eastAsia="Calibri" w:hAnsi="Segoe UI" w:cs="Segoe UI"/>
          <w:noProof/>
          <w:color w:val="000000" w:themeColor="text1"/>
        </w:rPr>
        <w:t>and having experienced</w:t>
      </w:r>
      <w:r w:rsidRPr="00A804F8">
        <w:rPr>
          <w:rFonts w:ascii="Segoe UI" w:eastAsia="Calibri" w:hAnsi="Segoe UI" w:cs="Segoe UI"/>
          <w:noProof/>
          <w:color w:val="000000" w:themeColor="text1"/>
        </w:rPr>
        <w:t xml:space="preserve"> a health shock in </w:t>
      </w:r>
      <w:r w:rsidR="003B7D34" w:rsidRPr="00A804F8">
        <w:rPr>
          <w:rFonts w:ascii="Segoe UI" w:eastAsia="Calibri" w:hAnsi="Segoe UI" w:cs="Segoe UI"/>
          <w:noProof/>
          <w:color w:val="000000" w:themeColor="text1"/>
        </w:rPr>
        <w:t xml:space="preserve">the </w:t>
      </w:r>
      <w:r w:rsidRPr="00A804F8">
        <w:rPr>
          <w:rFonts w:ascii="Segoe UI" w:eastAsia="Calibri" w:hAnsi="Segoe UI" w:cs="Segoe UI"/>
          <w:noProof/>
          <w:color w:val="000000" w:themeColor="text1"/>
        </w:rPr>
        <w:t xml:space="preserve">last four weeks or </w:t>
      </w:r>
      <w:r w:rsidR="003B7D34" w:rsidRPr="00A804F8">
        <w:rPr>
          <w:rFonts w:ascii="Segoe UI" w:eastAsia="Calibri" w:hAnsi="Segoe UI" w:cs="Segoe UI"/>
          <w:noProof/>
          <w:color w:val="000000" w:themeColor="text1"/>
        </w:rPr>
        <w:t xml:space="preserve">suffering from </w:t>
      </w:r>
      <w:r w:rsidRPr="00A804F8">
        <w:rPr>
          <w:rFonts w:ascii="Segoe UI" w:eastAsia="Calibri" w:hAnsi="Segoe UI" w:cs="Segoe UI"/>
          <w:noProof/>
          <w:color w:val="000000" w:themeColor="text1"/>
        </w:rPr>
        <w:t xml:space="preserve">a </w:t>
      </w:r>
      <w:r w:rsidR="003B7D34" w:rsidRPr="00A804F8">
        <w:rPr>
          <w:rFonts w:ascii="Segoe UI" w:eastAsia="Calibri" w:hAnsi="Segoe UI" w:cs="Segoe UI"/>
          <w:noProof/>
          <w:color w:val="000000" w:themeColor="text1"/>
        </w:rPr>
        <w:t xml:space="preserve">chronic </w:t>
      </w:r>
      <w:r w:rsidRPr="00A804F8">
        <w:rPr>
          <w:rFonts w:ascii="Segoe UI" w:eastAsia="Calibri" w:hAnsi="Segoe UI" w:cs="Segoe UI"/>
          <w:noProof/>
          <w:color w:val="000000" w:themeColor="text1"/>
        </w:rPr>
        <w:t xml:space="preserve">illness, while a higher number of educational years serves as a protecting factor. These findings suggest that policies addressing youth labour market vulnerability in the Global South should follow a more integrated and targeted approach for the different subgroups. </w:t>
      </w:r>
      <w:r w:rsidR="003B7D34" w:rsidRPr="00A804F8">
        <w:rPr>
          <w:rFonts w:ascii="Segoe UI" w:eastAsia="Calibri" w:hAnsi="Segoe UI" w:cs="Segoe UI"/>
          <w:noProof/>
          <w:color w:val="000000" w:themeColor="text1"/>
        </w:rPr>
        <w:t>To tackle the various vulnerabilities, p</w:t>
      </w:r>
      <w:r w:rsidRPr="00A804F8">
        <w:rPr>
          <w:rFonts w:ascii="Segoe UI" w:eastAsia="Calibri" w:hAnsi="Segoe UI" w:cs="Segoe UI"/>
          <w:noProof/>
          <w:color w:val="000000" w:themeColor="text1"/>
        </w:rPr>
        <w:t>rogrammes should not only focus on developing specific skills but also mobili</w:t>
      </w:r>
      <w:r w:rsidR="003B7D34" w:rsidRPr="00A804F8">
        <w:rPr>
          <w:rFonts w:ascii="Segoe UI" w:eastAsia="Calibri" w:hAnsi="Segoe UI" w:cs="Segoe UI"/>
          <w:noProof/>
          <w:color w:val="000000" w:themeColor="text1"/>
        </w:rPr>
        <w:t>s</w:t>
      </w:r>
      <w:r w:rsidRPr="00A804F8">
        <w:rPr>
          <w:rFonts w:ascii="Segoe UI" w:eastAsia="Calibri" w:hAnsi="Segoe UI" w:cs="Segoe UI"/>
          <w:noProof/>
          <w:color w:val="000000" w:themeColor="text1"/>
        </w:rPr>
        <w:t>e family support, strengthen neighbourhoods</w:t>
      </w:r>
      <w:r w:rsidR="003B7D34" w:rsidRPr="00A804F8">
        <w:rPr>
          <w:rFonts w:ascii="Segoe UI" w:eastAsia="Calibri" w:hAnsi="Segoe UI" w:cs="Segoe UI"/>
          <w:noProof/>
          <w:color w:val="000000" w:themeColor="text1"/>
        </w:rPr>
        <w:t>,</w:t>
      </w:r>
      <w:r w:rsidRPr="00A804F8">
        <w:rPr>
          <w:rFonts w:ascii="Segoe UI" w:eastAsia="Calibri" w:hAnsi="Segoe UI" w:cs="Segoe UI"/>
          <w:noProof/>
          <w:color w:val="000000" w:themeColor="text1"/>
        </w:rPr>
        <w:t xml:space="preserve"> and empower individuals to develop their social capital. </w:t>
      </w:r>
    </w:p>
    <w:p w14:paraId="626B1A7B" w14:textId="67E373AF" w:rsidR="00B53E78" w:rsidRPr="00A804F8" w:rsidRDefault="000A2DAA" w:rsidP="00B53E78">
      <w:pPr>
        <w:rPr>
          <w:rFonts w:ascii="Segoe UI" w:hAnsi="Segoe UI" w:cs="Segoe UI"/>
        </w:rPr>
      </w:pPr>
      <w:r w:rsidRPr="00A804F8">
        <w:rPr>
          <w:rFonts w:ascii="Segoe UI" w:hAnsi="Segoe UI" w:cs="Segoe UI"/>
          <w:b/>
          <w:bCs/>
        </w:rPr>
        <w:fldChar w:fldCharType="begin">
          <w:fldData xml:space="preserve">PEVuZE5vdGU+PENpdGUgQXV0aG9yWWVhcj0iMSI+PEF1dGhvcj5CYXJiYWNoeW48L0F1dGhvcj48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PEVuZE5vdGU+PENpdGUgQXV0aG9yWWVhcj0iMSI+PEF1dGhvcj5CYXJiYWNoeW48L0F1dGhvcj48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Barbachyn, Devine, Thrall, and Kurama (2017)</w:t>
      </w:r>
      <w:r w:rsidRPr="00A804F8">
        <w:rPr>
          <w:rFonts w:ascii="Segoe UI" w:hAnsi="Segoe UI" w:cs="Segoe UI"/>
          <w:b/>
          <w:bCs/>
        </w:rPr>
        <w:fldChar w:fldCharType="end"/>
      </w:r>
      <w:r w:rsidR="5B6C11B5" w:rsidRPr="00A804F8">
        <w:rPr>
          <w:rFonts w:ascii="Segoe UI" w:hAnsi="Segoe UI" w:cs="Segoe UI"/>
        </w:rPr>
        <w:t xml:space="preserve"> analyse construction engineering and do not refer to youth policy at all.</w:t>
      </w:r>
    </w:p>
    <w:p w14:paraId="4A361DD8" w14:textId="56A66653" w:rsidR="00466C7C" w:rsidRPr="00A804F8" w:rsidRDefault="008125BA" w:rsidP="4F4AFB4B">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AuthorYear="1"&gt;&lt;Author&gt;Bray&lt;/Author&gt;&lt;Year&gt;2016&lt;/Year&gt;&lt;RecNum&gt;4263&lt;/RecNum&gt;&lt;DisplayText&gt;Bray, Depro, McMahon, Siegle, and Mobley (2016)&lt;/DisplayText&gt;&lt;record&gt;&lt;rec-number&gt;4263&lt;/rec-number&gt;&lt;foreign-keys&gt;&lt;key app="EN" db-id="0xf0awap4xeszmepvpdvvtrc5rp9fe2tttwv" timestamp="1692029309"&gt;4263&lt;/key&gt;&lt;/foreign-keys&gt;&lt;ref-type name="Journal Article"&gt;17&lt;/ref-type&gt;&lt;contributors&gt;&lt;authors&gt;&lt;author&gt;Bray, Jeremy W&lt;/author&gt;&lt;author&gt;Depro, Brooks&lt;/author&gt;&lt;author&gt;McMahon, Dorren&lt;/author&gt;&lt;author&gt;Siegle, Marion&lt;/author&gt;&lt;author&gt;Mobley, Lee&lt;/author&gt;&lt;/authors&gt;&lt;/contributors&gt;&lt;titles&gt;&lt;title&gt;Disconnected geography: A spatial analysis of disconnected youth in the United States&lt;/title&gt;&lt;secondary-title&gt;Journal of Labor Research&lt;/secondary-title&gt;&lt;/titles&gt;&lt;periodical&gt;&lt;full-title&gt;Journal of Labor Research&lt;/full-title&gt;&lt;/periodical&gt;&lt;pages&gt;317-342&lt;/pages&gt;&lt;volume&gt;37&lt;/volume&gt;&lt;dates&gt;&lt;year&gt;2016&lt;/year&gt;&lt;/dates&gt;&lt;isbn&gt;0195-3613&lt;/isbn&gt;&lt;urls&gt;&lt;/urls&gt;&lt;/record&gt;&lt;/Cite&gt;&lt;/EndNote&gt;</w:instrText>
      </w:r>
      <w:r w:rsidRPr="00A804F8">
        <w:rPr>
          <w:rFonts w:ascii="Segoe UI" w:hAnsi="Segoe UI" w:cs="Segoe UI"/>
          <w:b/>
          <w:bCs/>
        </w:rPr>
        <w:fldChar w:fldCharType="separate"/>
      </w:r>
      <w:r w:rsidRPr="00A804F8">
        <w:rPr>
          <w:rFonts w:ascii="Segoe UI" w:hAnsi="Segoe UI" w:cs="Segoe UI"/>
          <w:b/>
          <w:bCs/>
          <w:noProof/>
        </w:rPr>
        <w:t>Bray, Depro, McMahon, Siegle, and Mobley (2016)</w:t>
      </w:r>
      <w:r w:rsidRPr="00A804F8">
        <w:rPr>
          <w:rFonts w:ascii="Segoe UI" w:hAnsi="Segoe UI" w:cs="Segoe UI"/>
          <w:b/>
          <w:bCs/>
        </w:rPr>
        <w:fldChar w:fldCharType="end"/>
      </w:r>
      <w:r w:rsidR="00D0216F" w:rsidRPr="00A804F8">
        <w:rPr>
          <w:rFonts w:ascii="Segoe UI" w:hAnsi="Segoe UI" w:cs="Segoe UI"/>
          <w:b/>
          <w:bCs/>
        </w:rPr>
        <w:t xml:space="preserve"> </w:t>
      </w:r>
      <w:r w:rsidRPr="00A804F8">
        <w:rPr>
          <w:rFonts w:ascii="Segoe UI" w:hAnsi="Segoe UI" w:cs="Segoe UI"/>
        </w:rPr>
        <w:t>discuss only South India</w:t>
      </w:r>
      <w:r w:rsidR="00D0216F" w:rsidRPr="00A804F8">
        <w:rPr>
          <w:rFonts w:ascii="Segoe UI" w:hAnsi="Segoe UI" w:cs="Segoe UI"/>
        </w:rPr>
        <w:t xml:space="preserve">. </w:t>
      </w:r>
    </w:p>
    <w:p w14:paraId="0135AA2A" w14:textId="6DE01FF0" w:rsidR="00AC7033" w:rsidRPr="00A804F8" w:rsidRDefault="00AC7033" w:rsidP="4F4AFB4B">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AuthorYear="1"&gt;&lt;Author&gt;Chen&lt;/Author&gt;&lt;Year&gt;2011&lt;/Year&gt;&lt;RecNum&gt;2798&lt;/RecNum&gt;&lt;DisplayText&gt;Chen (2011)&lt;/DisplayText&gt;&lt;record&gt;&lt;rec-number&gt;2798&lt;/rec-number&gt;&lt;foreign-keys&gt;&lt;key app="EN" db-id="0xf0awap4xeszmepvpdvvtrc5rp9fe2tttwv" timestamp="1669915229"&gt;2798&lt;/key&gt;&lt;/foreign-keys&gt;&lt;ref-type name="Journal Article"&gt;17&lt;/ref-type&gt;&lt;contributors&gt;&lt;authors&gt;&lt;author&gt;Chen, Y. W.&lt;/author&gt;&lt;/authors&gt;&lt;/contributors&gt;&lt;auth-address&gt;Natl Taiwan Univ, Dept Social Work, Taipei 106, Taiwan.&amp;#xD;Chen, YW (corresponding author), Natl Taiwan Univ, Dept Social Work, 1 Sect 4,Roosevelt Rd, Taipei 106, Taiwan.&amp;#xD;yuchen@ntu.edu.tw&lt;/auth-address&gt;&lt;titles&gt;&lt;title&gt;Once a NEET always a NEET? Experiences of employment and unemployment among youth in a job training programme in Taiwan&lt;/title&gt;&lt;secondary-title&gt;International Journal of Social Welfare&lt;/secondary-title&gt;&lt;alt-title&gt;Int. J. Soc. Welf.&lt;/alt-title&gt;&lt;/titles&gt;&lt;periodical&gt;&lt;full-title&gt;International Journal of Social Welfare&lt;/full-title&gt;&lt;abbr-1&gt;Int. J. Soc. Welf.&lt;/abbr-1&gt;&lt;/periodical&gt;&lt;alt-periodical&gt;&lt;full-title&gt;International Journal of Social Welfare&lt;/full-title&gt;&lt;abbr-1&gt;Int. J. Soc. Welf.&lt;/abbr-1&gt;&lt;/alt-periodical&gt;&lt;pages&gt;33-42&lt;/pages&gt;&lt;volume&gt;20&lt;/volume&gt;&lt;number&gt;1&lt;/number&gt;&lt;keywords&gt;&lt;keyword&gt;youth&lt;/keyword&gt;&lt;keyword&gt;employment&lt;/keyword&gt;&lt;keyword&gt;unemployment&lt;/keyword&gt;&lt;keyword&gt;job training programme&lt;/keyword&gt;&lt;keyword&gt;NEET&lt;/keyword&gt;&lt;keyword&gt;Taiwan&lt;/keyword&gt;&lt;keyword&gt;economic deprivation&lt;/keyword&gt;&lt;keyword&gt;social exclusion&lt;/keyword&gt;&lt;keyword&gt;mental-health&lt;/keyword&gt;&lt;keyword&gt;young-people&lt;/keyword&gt;&lt;keyword&gt;school&lt;/keyword&gt;&lt;keyword&gt;education&lt;/keyword&gt;&lt;keyword&gt;risk&lt;/keyword&gt;&lt;keyword&gt;Social Work&lt;/keyword&gt;&lt;/keywords&gt;&lt;dates&gt;&lt;year&gt;2011&lt;/year&gt;&lt;pub-dates&gt;&lt;date&gt;Jan&lt;/date&gt;&lt;/pub-dates&gt;&lt;/dates&gt;&lt;isbn&gt;1369-6866&lt;/isbn&gt;&lt;accession-num&gt;WOS:000284894500005&lt;/accession-num&gt;&lt;work-type&gt;Article&lt;/work-type&gt;&lt;urls&gt;&lt;related-urls&gt;&lt;url&gt;&amp;lt;Go to ISI&amp;gt;://WOS:000284894500005&lt;/url&gt;&lt;/related-urls&gt;&lt;/urls&gt;&lt;electronic-resource-num&gt;10.1111/j.1468-2397.2009.00711.x&lt;/electronic-resource-num&gt;&lt;language&gt;English&lt;/language&gt;&lt;/record&gt;&lt;/Cite&gt;&lt;/EndNote&gt;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Chen (2011)</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focuses on Taiwan.</w:t>
      </w:r>
    </w:p>
    <w:p w14:paraId="46D7CA38" w14:textId="30C7B5F7" w:rsidR="006F1DAF" w:rsidRPr="00A804F8" w:rsidRDefault="006F1DAF" w:rsidP="4F4AFB4B">
      <w:pPr>
        <w:jc w:val="both"/>
        <w:rPr>
          <w:rFonts w:ascii="Segoe UI" w:hAnsi="Segoe UI" w:cs="Segoe UI"/>
        </w:rPr>
      </w:pPr>
      <w:r w:rsidRPr="00A804F8">
        <w:rPr>
          <w:rFonts w:ascii="Segoe UI" w:hAnsi="Segoe UI" w:cs="Segoe UI"/>
          <w:b/>
          <w:bCs/>
        </w:rPr>
        <w:fldChar w:fldCharType="begin">
          <w:fldData xml:space="preserve">PEVuZE5vdGU+PENpdGUgQXV0aG9yWWVhcj0iMSI+PEF1dGhvcj5DcmFpZzwvQXV0aG9yPjxZZWFy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==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PEVuZE5vdGU+PENpdGUgQXV0aG9yWWVhcj0iMSI+PEF1dGhvcj5DcmFpZzwvQXV0aG9yPjxZZWFy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==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Craig, Powell, and Brown (2015)</w:t>
      </w:r>
      <w:r w:rsidRPr="00A804F8">
        <w:rPr>
          <w:rFonts w:ascii="Segoe UI" w:hAnsi="Segoe UI" w:cs="Segoe UI"/>
          <w:b/>
          <w:bCs/>
        </w:rPr>
        <w:fldChar w:fldCharType="end"/>
      </w:r>
      <w:r w:rsidR="009A493D" w:rsidRPr="00A804F8">
        <w:rPr>
          <w:rFonts w:ascii="Segoe UI" w:hAnsi="Segoe UI" w:cs="Segoe UI"/>
          <w:b/>
          <w:bCs/>
        </w:rPr>
        <w:t xml:space="preserve"> </w:t>
      </w:r>
      <w:r w:rsidR="003B7D34" w:rsidRPr="00A804F8">
        <w:rPr>
          <w:rFonts w:ascii="Segoe UI" w:hAnsi="Segoe UI" w:cs="Segoe UI"/>
        </w:rPr>
        <w:t>examine</w:t>
      </w:r>
      <w:r w:rsidR="00C24BB0" w:rsidRPr="00A804F8">
        <w:rPr>
          <w:rFonts w:ascii="Segoe UI" w:hAnsi="Segoe UI" w:cs="Segoe UI"/>
        </w:rPr>
        <w:t xml:space="preserve"> the</w:t>
      </w:r>
      <w:r w:rsidR="009A493D" w:rsidRPr="00A804F8">
        <w:rPr>
          <w:rFonts w:ascii="Segoe UI" w:hAnsi="Segoe UI" w:cs="Segoe UI"/>
        </w:rPr>
        <w:t xml:space="preserve"> NEETs in Australia</w:t>
      </w:r>
      <w:r w:rsidR="000265D0" w:rsidRPr="00A804F8">
        <w:rPr>
          <w:rFonts w:ascii="Segoe UI" w:hAnsi="Segoe UI" w:cs="Segoe UI"/>
        </w:rPr>
        <w:t xml:space="preserve"> and explore domestic work patterns among families in which parents co-reside with young adults (15-34 years)</w:t>
      </w:r>
      <w:r w:rsidR="009A493D" w:rsidRPr="00A804F8">
        <w:rPr>
          <w:rFonts w:ascii="Segoe UI" w:hAnsi="Segoe UI" w:cs="Segoe UI"/>
        </w:rPr>
        <w:t>.</w:t>
      </w:r>
    </w:p>
    <w:p w14:paraId="2BF2FB9F" w14:textId="789C7F65" w:rsidR="4F4AFB4B" w:rsidRPr="00A804F8" w:rsidRDefault="0052405C" w:rsidP="4F4AFB4B">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AuthorYear="1"&gt;&lt;Author&gt;Crisp&lt;/Author&gt;&lt;Year&gt;2017&lt;/Year&gt;&lt;RecNum&gt;2845&lt;/RecNum&gt;&lt;DisplayText&gt;Crisp and Powell (2017)&lt;/DisplayText&gt;&lt;record&gt;&lt;rec-number&gt;2845&lt;/rec-number&gt;&lt;foreign-keys&gt;&lt;key app="EN" db-id="0xf0awap4xeszmepvpdvvtrc5rp9fe2tttwv" timestamp="1669915229"&gt;2845&lt;/key&gt;&lt;/foreign-keys&gt;&lt;ref-type name="Journal Article"&gt;17&lt;/ref-type&gt;&lt;contributors&gt;&lt;authors&gt;&lt;author&gt;Crisp, R.&lt;/author&gt;&lt;author&gt;Powell, R.&lt;/author&gt;&lt;/authors&gt;&lt;/contributors&gt;&lt;auth-address&gt;[Crisp, Richard; Powell, Ryan] Sheffield Hallam Univ, Ctr Reg Econ &amp;amp; Social Res, Howard St, Sheffield S1 1WB, S Yorkshire, England.&amp;#xD;Crisp, R (corresponding author), Sheffield Hallam Univ, Ctr Reg Econ &amp;amp; Social Res, Howard St, Sheffield S1 1WB, S Yorkshire, England.&amp;#xD;r.crisp@shu.ac.uk&lt;/auth-address&gt;&lt;titles&gt;&lt;title&gt;Young people and UK labour market policy: A critique of &amp;apos;employability&amp;apos; as a tool for understanding youth unemployment&lt;/title&gt;&lt;secondary-title&gt;Urban Studies&lt;/secondary-title&gt;&lt;alt-title&gt;Urban Stud.&lt;/alt-title&gt;&lt;/titles&gt;&lt;periodical&gt;&lt;full-title&gt;Urban Studies&lt;/full-title&gt;&lt;/periodical&gt;&lt;pages&gt;1784-1807&lt;/pages&gt;&lt;volume&gt;54&lt;/volume&gt;&lt;number&gt;8&lt;/number&gt;&lt;keywords&gt;&lt;keyword&gt;employability&lt;/keyword&gt;&lt;keyword&gt;urban labour markets&lt;/keyword&gt;&lt;keyword&gt;urban policy&lt;/keyword&gt;&lt;keyword&gt;youth transitions&lt;/keyword&gt;&lt;keyword&gt;youth unemployment&lt;/keyword&gt;&lt;keyword&gt;welfare-reform&lt;/keyword&gt;&lt;keyword&gt;transitions&lt;/keyword&gt;&lt;keyword&gt;middle&lt;/keyword&gt;&lt;keyword&gt;school&lt;/keyword&gt;&lt;keyword&gt;work&lt;/keyword&gt;&lt;keyword&gt;neet&lt;/keyword&gt;&lt;keyword&gt;Environmental Sciences &amp;amp; Ecology&lt;/keyword&gt;&lt;keyword&gt;Urban Studies&lt;/keyword&gt;&lt;/keywords&gt;&lt;dates&gt;&lt;year&gt;2017&lt;/year&gt;&lt;pub-dates&gt;&lt;date&gt;Jun&lt;/date&gt;&lt;/pub-dates&gt;&lt;/dates&gt;&lt;isbn&gt;0042-0980&lt;/isbn&gt;&lt;accession-num&gt;WOS:000403460300002&lt;/accession-num&gt;&lt;work-type&gt;Article&lt;/work-type&gt;&lt;urls&gt;&lt;related-urls&gt;&lt;url&gt;&amp;lt;Go to ISI&amp;gt;://WOS:000403460300002&lt;/url&gt;&lt;/related-urls&gt;&lt;/urls&gt;&lt;electronic-resource-num&gt;10.1177/0042098016637567&lt;/electronic-resource-num&gt;&lt;language&gt;English&lt;/language&gt;&lt;/record&gt;&lt;/Cite&gt;&lt;/EndNote&gt;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Crisp and Powell (2017)</w:t>
      </w:r>
      <w:r w:rsidRPr="00A804F8">
        <w:rPr>
          <w:rFonts w:ascii="Segoe UI" w:hAnsi="Segoe UI" w:cs="Segoe UI"/>
          <w:b/>
          <w:bCs/>
        </w:rPr>
        <w:fldChar w:fldCharType="end"/>
      </w:r>
      <w:r w:rsidR="4F4AFB4B" w:rsidRPr="00A804F8">
        <w:rPr>
          <w:rFonts w:ascii="Segoe UI" w:hAnsi="Segoe UI" w:cs="Segoe UI"/>
          <w:b/>
          <w:bCs/>
          <w:color w:val="FF0000"/>
        </w:rPr>
        <w:t xml:space="preserve"> </w:t>
      </w:r>
      <w:r w:rsidR="4F4AFB4B" w:rsidRPr="00A804F8">
        <w:rPr>
          <w:rFonts w:ascii="Segoe UI" w:hAnsi="Segoe UI" w:cs="Segoe UI"/>
        </w:rPr>
        <w:t>critically analyse the</w:t>
      </w:r>
      <w:r w:rsidR="4F4AFB4B" w:rsidRPr="00A804F8">
        <w:rPr>
          <w:rFonts w:ascii="Segoe UI" w:hAnsi="Segoe UI" w:cs="Segoe UI"/>
          <w:b/>
          <w:bCs/>
          <w:color w:val="FF0000"/>
        </w:rPr>
        <w:t xml:space="preserve"> </w:t>
      </w:r>
      <w:r w:rsidR="4F4AFB4B" w:rsidRPr="00A804F8">
        <w:rPr>
          <w:rFonts w:ascii="Segoe UI" w:hAnsi="Segoe UI" w:cs="Segoe UI"/>
        </w:rPr>
        <w:t xml:space="preserve">UK labour market policy tackling youth unemployment. They detect a shift towards </w:t>
      </w:r>
      <w:r w:rsidR="00C24BB0" w:rsidRPr="00A804F8">
        <w:rPr>
          <w:rFonts w:ascii="Segoe UI" w:hAnsi="Segoe UI" w:cs="Segoe UI"/>
        </w:rPr>
        <w:t xml:space="preserve">a </w:t>
      </w:r>
      <w:r w:rsidR="4F4AFB4B" w:rsidRPr="00A804F8">
        <w:rPr>
          <w:rFonts w:ascii="Segoe UI" w:hAnsi="Segoe UI" w:cs="Segoe UI"/>
        </w:rPr>
        <w:t xml:space="preserve">more punitive approach in the wake of the financial crisis and </w:t>
      </w:r>
      <w:r w:rsidR="00C24BB0" w:rsidRPr="00A804F8">
        <w:rPr>
          <w:rFonts w:ascii="Segoe UI" w:hAnsi="Segoe UI" w:cs="Segoe UI"/>
        </w:rPr>
        <w:t xml:space="preserve">regard </w:t>
      </w:r>
      <w:r w:rsidR="4F4AFB4B" w:rsidRPr="00A804F8">
        <w:rPr>
          <w:rFonts w:ascii="Segoe UI" w:hAnsi="Segoe UI" w:cs="Segoe UI"/>
        </w:rPr>
        <w:t xml:space="preserve">the concept of employability as a tool of urban governance as </w:t>
      </w:r>
      <w:r w:rsidR="00C24BB0" w:rsidRPr="00A804F8">
        <w:rPr>
          <w:rFonts w:ascii="Segoe UI" w:hAnsi="Segoe UI" w:cs="Segoe UI"/>
        </w:rPr>
        <w:t xml:space="preserve">a </w:t>
      </w:r>
      <w:r w:rsidR="4F4AFB4B" w:rsidRPr="00A804F8">
        <w:rPr>
          <w:rFonts w:ascii="Segoe UI" w:hAnsi="Segoe UI" w:cs="Segoe UI"/>
        </w:rPr>
        <w:t xml:space="preserve">useless analytical device. Since the study does not exclusively focus on NEETs, we excluded the article from our review. </w:t>
      </w:r>
    </w:p>
    <w:p w14:paraId="7B8A6AF2" w14:textId="4475E17F" w:rsidR="00B97111" w:rsidRPr="00A804F8" w:rsidRDefault="00B97111" w:rsidP="0070265E">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AuthorYear="1"&gt;&lt;Author&gt;Dias&lt;/Author&gt;&lt;Year&gt;2020&lt;/Year&gt;&lt;RecNum&gt;2840&lt;/RecNum&gt;&lt;DisplayText&gt;Dias and Vasconcelos (2020)&lt;/DisplayText&gt;&lt;record&gt;&lt;rec-number&gt;2840&lt;/rec-number&gt;&lt;foreign-keys&gt;&lt;key app="EN" db-id="0xf0awap4xeszmepvpdvvtrc5rp9fe2tttwv" timestamp="1669915229"&gt;2840&lt;/key&gt;&lt;/foreign-keys&gt;&lt;ref-type name="Journal Article"&gt;17&lt;/ref-type&gt;&lt;contributors&gt;&lt;authors&gt;&lt;author&gt;Dias, T. S.&lt;/author&gt;&lt;author&gt;Vasconcelos, A. M. N.&lt;/author&gt;&lt;/authors&gt;&lt;/contributors&gt;&lt;auth-address&gt;[Dias, Tamille Sales] Minist Econ, Sao Paulo, Brazil. [Vasconcelos, Ana Maria Nogales] Univ Brasilia, Brasilia, DF, Brazil. [Vasconcelos, Ana Maria Nogales] Brazilian Populat Assoc, Sao Paulo, Brazil. [Vasconcelos, Ana Maria Nogales] Fed Dist Govt, Social Policy Studies, Brasilia, DF, Brazil.&amp;#xD;Dias, TS (corresponding author), Minist Econ, Sao Paulo, Brazil.&amp;#xD;tamille.dias@gmail.com&lt;/auth-address&gt;&lt;titles&gt;&lt;title&gt;Heterogeneity among Young People Neither in Employment Nor in Education in Brazil&lt;/title&gt;&lt;secondary-title&gt;Annals of the American Academy of Political and Social Science&lt;/secondary-title&gt;&lt;alt-title&gt;Ann. Am. Acad. Polit. Soc. Sci.&lt;/alt-title&gt;&lt;/titles&gt;&lt;periodical&gt;&lt;full-title&gt;Annals of the American Academy of Political and Social Science&lt;/full-title&gt;&lt;/periodical&gt;&lt;pages&gt;208-224&lt;/pages&gt;&lt;volume&gt;688&lt;/volume&gt;&lt;number&gt;1&lt;/number&gt;&lt;keywords&gt;&lt;keyword&gt;youth&lt;/keyword&gt;&lt;keyword&gt;NEET&lt;/keyword&gt;&lt;keyword&gt;education&lt;/keyword&gt;&lt;keyword&gt;labor&lt;/keyword&gt;&lt;keyword&gt;family&lt;/keyword&gt;&lt;keyword&gt;inequalities&lt;/keyword&gt;&lt;keyword&gt;multiple&lt;/keyword&gt;&lt;keyword&gt;correspondence analysis&lt;/keyword&gt;&lt;keyword&gt;Government &amp;amp; Law&lt;/keyword&gt;&lt;keyword&gt;Social Sciences - Other Topics&lt;/keyword&gt;&lt;/keywords&gt;&lt;dates&gt;&lt;year&gt;2020&lt;/year&gt;&lt;pub-dates&gt;&lt;date&gt;Mar&lt;/date&gt;&lt;/pub-dates&gt;&lt;/dates&gt;&lt;isbn&gt;0002-7162&lt;/isbn&gt;&lt;accession-num&gt;WOS:000527794200012&lt;/accession-num&gt;&lt;work-type&gt;Article&lt;/work-type&gt;&lt;urls&gt;&lt;related-urls&gt;&lt;url&gt;&amp;lt;Go to ISI&amp;gt;://WOS:000527794200012&lt;/url&gt;&lt;/related-urls&gt;&lt;/urls&gt;&lt;electronic-resource-num&gt;10.1177/0002716220913234&lt;/electronic-resource-num&gt;&lt;language&gt;English&lt;/language&gt;&lt;/record&gt;&lt;/Cite&gt;&lt;/EndNote&gt;</w:instrText>
      </w:r>
      <w:r w:rsidRPr="00A804F8">
        <w:rPr>
          <w:rFonts w:ascii="Segoe UI" w:hAnsi="Segoe UI" w:cs="Segoe UI"/>
          <w:b/>
          <w:bCs/>
        </w:rPr>
        <w:fldChar w:fldCharType="separate"/>
      </w:r>
      <w:r w:rsidR="4F4AFB4B" w:rsidRPr="00A804F8">
        <w:rPr>
          <w:rFonts w:ascii="Segoe UI" w:hAnsi="Segoe UI" w:cs="Segoe UI"/>
          <w:b/>
          <w:bCs/>
          <w:noProof/>
        </w:rPr>
        <w:t>Dias and Vasconcelos (2020)</w:t>
      </w:r>
      <w:r w:rsidRPr="00A804F8">
        <w:rPr>
          <w:rFonts w:ascii="Segoe UI" w:hAnsi="Segoe UI" w:cs="Segoe UI"/>
          <w:b/>
          <w:bCs/>
        </w:rPr>
        <w:fldChar w:fldCharType="end"/>
      </w:r>
      <w:r w:rsidR="4F4AFB4B" w:rsidRPr="00A804F8">
        <w:rPr>
          <w:rFonts w:ascii="Segoe UI" w:hAnsi="Segoe UI" w:cs="Segoe UI"/>
          <w:b/>
          <w:bCs/>
        </w:rPr>
        <w:t xml:space="preserve"> </w:t>
      </w:r>
      <w:r w:rsidR="4F4AFB4B" w:rsidRPr="00A804F8">
        <w:rPr>
          <w:rFonts w:ascii="Segoe UI" w:hAnsi="Segoe UI" w:cs="Segoe UI"/>
        </w:rPr>
        <w:t xml:space="preserve">identify the socioeconomic heterogeneity in the NEETs aged 15–29 in Brazil. Using data from the 2014 National Household Sample Survey, the authors carry out descriptive analysis and multiple correspondence analysis (MCA). Their descriptive results reveal that women (20.8%) have a much higher share of NEETs than men (7.1%). The rural-urban divide also shows gendered effects: while more male NEETs </w:t>
      </w:r>
      <w:r w:rsidR="00C24BB0" w:rsidRPr="00A804F8">
        <w:rPr>
          <w:rFonts w:ascii="Segoe UI" w:hAnsi="Segoe UI" w:cs="Segoe UI"/>
        </w:rPr>
        <w:t>live in urban areas</w:t>
      </w:r>
      <w:r w:rsidR="4F4AFB4B" w:rsidRPr="00A804F8">
        <w:rPr>
          <w:rFonts w:ascii="Segoe UI" w:hAnsi="Segoe UI" w:cs="Segoe UI"/>
        </w:rPr>
        <w:t>, the biggest share of female NEETs live in rural areas. Having children and being non-white also plays a major role for the NEET risk</w:t>
      </w:r>
      <w:r w:rsidR="00C24BB0" w:rsidRPr="00A804F8">
        <w:rPr>
          <w:rFonts w:ascii="Segoe UI" w:hAnsi="Segoe UI" w:cs="Segoe UI"/>
        </w:rPr>
        <w:t>,</w:t>
      </w:r>
      <w:r w:rsidR="4F4AFB4B" w:rsidRPr="00A804F8">
        <w:rPr>
          <w:rFonts w:ascii="Segoe UI" w:hAnsi="Segoe UI" w:cs="Segoe UI"/>
        </w:rPr>
        <w:t xml:space="preserve"> as </w:t>
      </w:r>
      <w:r w:rsidR="00C24BB0" w:rsidRPr="00A804F8">
        <w:rPr>
          <w:rFonts w:ascii="Segoe UI" w:hAnsi="Segoe UI" w:cs="Segoe UI"/>
        </w:rPr>
        <w:t>do</w:t>
      </w:r>
      <w:r w:rsidR="4F4AFB4B" w:rsidRPr="00A804F8">
        <w:rPr>
          <w:rFonts w:ascii="Segoe UI" w:hAnsi="Segoe UI" w:cs="Segoe UI"/>
        </w:rPr>
        <w:t xml:space="preserve"> marriage and</w:t>
      </w:r>
      <w:r w:rsidR="00C24BB0" w:rsidRPr="00A804F8">
        <w:rPr>
          <w:rFonts w:ascii="Segoe UI" w:hAnsi="Segoe UI" w:cs="Segoe UI"/>
        </w:rPr>
        <w:t>,</w:t>
      </w:r>
      <w:r w:rsidR="4F4AFB4B" w:rsidRPr="00A804F8">
        <w:rPr>
          <w:rFonts w:ascii="Segoe UI" w:hAnsi="Segoe UI" w:cs="Segoe UI"/>
        </w:rPr>
        <w:t xml:space="preserve"> for women</w:t>
      </w:r>
      <w:r w:rsidR="00C24BB0" w:rsidRPr="00A804F8">
        <w:rPr>
          <w:rFonts w:ascii="Segoe UI" w:hAnsi="Segoe UI" w:cs="Segoe UI"/>
        </w:rPr>
        <w:t>,</w:t>
      </w:r>
      <w:r w:rsidR="4F4AFB4B" w:rsidRPr="00A804F8">
        <w:rPr>
          <w:rFonts w:ascii="Segoe UI" w:hAnsi="Segoe UI" w:cs="Segoe UI"/>
        </w:rPr>
        <w:t xml:space="preserve"> domestic and care responsibilities. These results suggest that policies are needed that promote access to the labour market and permanence in it. </w:t>
      </w:r>
    </w:p>
    <w:p w14:paraId="547EF5D3" w14:textId="35E46A8C" w:rsidR="00716C11" w:rsidRPr="00A804F8" w:rsidRDefault="00716C11" w:rsidP="0070265E">
      <w:pPr>
        <w:jc w:val="both"/>
        <w:rPr>
          <w:rFonts w:ascii="Segoe UI" w:hAnsi="Segoe UI" w:cs="Segoe UI"/>
          <w:lang w:val="fr-FR"/>
        </w:rPr>
      </w:pPr>
      <w:r w:rsidRPr="00A804F8">
        <w:rPr>
          <w:rFonts w:ascii="Segoe UI" w:hAnsi="Segoe UI" w:cs="Segoe UI"/>
          <w:b/>
          <w:bCs/>
        </w:rPr>
        <w:lastRenderedPageBreak/>
        <w:fldChar w:fldCharType="begin"/>
      </w:r>
      <w:r w:rsidRPr="00A804F8">
        <w:rPr>
          <w:rFonts w:ascii="Segoe UI" w:hAnsi="Segoe UI" w:cs="Segoe UI"/>
          <w:b/>
          <w:bCs/>
          <w:lang w:val="fr-FR"/>
        </w:rPr>
        <w:instrText xml:space="preserve"> ADDIN EN.CITE &lt;EndNote&gt;&lt;Cite AuthorYear="1"&gt;&lt;Author&gt;Dulloo&lt;/Author&gt;&lt;Year&gt;2021&lt;/Year&gt;&lt;RecNum&gt;4260&lt;/RecNum&gt;&lt;DisplayText&gt;Dulloo (2021)&lt;/DisplayText&gt;&lt;record&gt;&lt;rec-number&gt;4260&lt;/rec-number&gt;&lt;foreign-keys&gt;&lt;key app="EN" db-id="0xf0awap4xeszmepvpdvvtrc5rp9fe2tttwv" timestamp="1692029022"&gt;4260&lt;/key&gt;&lt;/foreign-keys&gt;&lt;ref-type name="Journal Article"&gt;17&lt;/ref-type&gt;&lt;contributors&gt;&lt;authors&gt;&lt;author&gt;Dulloo, Puja&lt;/author&gt;&lt;/authors&gt;&lt;/contributors&gt;&lt;titles&gt;&lt;title&gt;Selection Approach for Indian Medical Residency Program: Perspective of Interns and Residents&lt;/title&gt;&lt;secondary-title&gt;Journal of Clinical &amp;amp; Diagnostic Research&lt;/secondary-title&gt;&lt;/titles&gt;&lt;periodical&gt;&lt;full-title&gt;Journal of Clinical &amp;amp; Diagnostic Research&lt;/full-title&gt;&lt;/periodical&gt;&lt;volume&gt;15&lt;/volume&gt;&lt;number&gt;6&lt;/number&gt;&lt;dates&gt;&lt;year&gt;2021&lt;/year&gt;&lt;/dates&gt;&lt;isbn&gt;0973-709X&lt;/isbn&gt;&lt;urls&gt;&lt;/urls&gt;&lt;/record&gt;&lt;/Cite&gt;&lt;/EndNote&gt;</w:instrText>
      </w:r>
      <w:r w:rsidRPr="00A804F8">
        <w:rPr>
          <w:rFonts w:ascii="Segoe UI" w:hAnsi="Segoe UI" w:cs="Segoe UI"/>
          <w:b/>
          <w:bCs/>
        </w:rPr>
        <w:fldChar w:fldCharType="separate"/>
      </w:r>
      <w:r w:rsidRPr="00A804F8">
        <w:rPr>
          <w:rFonts w:ascii="Segoe UI" w:hAnsi="Segoe UI" w:cs="Segoe UI"/>
          <w:b/>
          <w:bCs/>
          <w:noProof/>
          <w:lang w:val="fr-FR"/>
        </w:rPr>
        <w:t>Dulloo (2021)</w:t>
      </w:r>
      <w:r w:rsidRPr="00A804F8">
        <w:rPr>
          <w:rFonts w:ascii="Segoe UI" w:hAnsi="Segoe UI" w:cs="Segoe UI"/>
          <w:b/>
          <w:bCs/>
        </w:rPr>
        <w:fldChar w:fldCharType="end"/>
      </w:r>
      <w:r w:rsidRPr="00A804F8">
        <w:rPr>
          <w:rFonts w:ascii="Segoe UI" w:hAnsi="Segoe UI" w:cs="Segoe UI"/>
          <w:lang w:val="fr-FR"/>
        </w:rPr>
        <w:t xml:space="preserve"> </w:t>
      </w:r>
      <w:proofErr w:type="spellStart"/>
      <w:r w:rsidRPr="00A804F8">
        <w:rPr>
          <w:rFonts w:ascii="Segoe UI" w:hAnsi="Segoe UI" w:cs="Segoe UI"/>
          <w:lang w:val="fr-FR"/>
        </w:rPr>
        <w:t>focuses</w:t>
      </w:r>
      <w:proofErr w:type="spellEnd"/>
      <w:r w:rsidRPr="00A804F8">
        <w:rPr>
          <w:rFonts w:ascii="Segoe UI" w:hAnsi="Segoe UI" w:cs="Segoe UI"/>
          <w:lang w:val="fr-FR"/>
        </w:rPr>
        <w:t xml:space="preserve"> on </w:t>
      </w:r>
      <w:proofErr w:type="spellStart"/>
      <w:r w:rsidRPr="00A804F8">
        <w:rPr>
          <w:rFonts w:ascii="Segoe UI" w:hAnsi="Segoe UI" w:cs="Segoe UI"/>
          <w:lang w:val="fr-FR"/>
        </w:rPr>
        <w:t>India</w:t>
      </w:r>
      <w:proofErr w:type="spellEnd"/>
      <w:r w:rsidRPr="00A804F8">
        <w:rPr>
          <w:rFonts w:ascii="Segoe UI" w:hAnsi="Segoe UI" w:cs="Segoe UI"/>
          <w:lang w:val="fr-FR"/>
        </w:rPr>
        <w:t>.</w:t>
      </w:r>
    </w:p>
    <w:p w14:paraId="7B7B844F" w14:textId="795892FC" w:rsidR="4F4AFB4B" w:rsidRPr="00A804F8" w:rsidRDefault="0052405C" w:rsidP="0070265E">
      <w:pPr>
        <w:jc w:val="both"/>
        <w:rPr>
          <w:rFonts w:ascii="Segoe UI" w:eastAsiaTheme="minorEastAsia" w:hAnsi="Segoe UI" w:cs="Segoe UI"/>
        </w:rPr>
      </w:pPr>
      <w:r w:rsidRPr="00A804F8">
        <w:rPr>
          <w:rFonts w:ascii="Segoe UI" w:hAnsi="Segoe UI" w:cs="Segoe UI"/>
          <w:b/>
          <w:bCs/>
        </w:rPr>
        <w:fldChar w:fldCharType="begin">
          <w:fldData xml:space="preserve">PEVuZE5vdGU+PENpdGUgQXV0aG9yWWVhcj0iMSI+PEF1dGhvcj5HYXJtYW48L0F1dGhvcj48WWVh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</w:fldData>
        </w:fldChar>
      </w:r>
      <w:r w:rsidRPr="00A804F8">
        <w:rPr>
          <w:rFonts w:ascii="Segoe UI" w:hAnsi="Segoe UI" w:cs="Segoe UI"/>
          <w:b/>
          <w:bCs/>
          <w:lang w:val="fr-FR"/>
        </w:rPr>
        <w:instrText xml:space="preserve"> ADDIN EN.CITE </w:instrText>
      </w:r>
      <w:r w:rsidRPr="00A804F8">
        <w:rPr>
          <w:rFonts w:ascii="Segoe UI" w:hAnsi="Segoe UI" w:cs="Segoe UI"/>
          <w:b/>
          <w:bCs/>
        </w:rPr>
        <w:fldChar w:fldCharType="begin">
          <w:fldData xml:space="preserve">PEVuZE5vdGU+PENpdGUgQXV0aG9yWWVhcj0iMSI+PEF1dGhvcj5HYXJtYW48L0F1dGhvcj48WWVh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</w:fldData>
        </w:fldChar>
      </w:r>
      <w:r w:rsidRPr="00A804F8">
        <w:rPr>
          <w:rFonts w:ascii="Segoe UI" w:hAnsi="Segoe UI" w:cs="Segoe UI"/>
          <w:b/>
          <w:bCs/>
          <w:lang w:val="fr-FR"/>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lang w:val="fr-FR"/>
        </w:rPr>
        <w:t xml:space="preserve">Garman et al. </w:t>
      </w:r>
      <w:r w:rsidRPr="00A804F8">
        <w:rPr>
          <w:rFonts w:ascii="Segoe UI" w:hAnsi="Segoe UI" w:cs="Segoe UI"/>
          <w:b/>
          <w:bCs/>
          <w:noProof/>
        </w:rPr>
        <w:t>(2022)</w:t>
      </w:r>
      <w:r w:rsidRPr="00A804F8">
        <w:rPr>
          <w:rFonts w:ascii="Segoe UI" w:hAnsi="Segoe UI" w:cs="Segoe UI"/>
          <w:b/>
          <w:bCs/>
        </w:rPr>
        <w:fldChar w:fldCharType="end"/>
      </w:r>
      <w:r w:rsidR="4F4AFB4B" w:rsidRPr="00A804F8">
        <w:rPr>
          <w:rFonts w:ascii="Segoe UI" w:eastAsia="Calibri" w:hAnsi="Segoe UI" w:cs="Segoe UI"/>
          <w:b/>
          <w:bCs/>
        </w:rPr>
        <w:t xml:space="preserve"> </w:t>
      </w:r>
      <w:r w:rsidR="4F4AFB4B" w:rsidRPr="00A804F8">
        <w:rPr>
          <w:rFonts w:ascii="Segoe UI" w:eastAsiaTheme="minorEastAsia" w:hAnsi="Segoe UI" w:cs="Segoe UI"/>
        </w:rPr>
        <w:t xml:space="preserve">use the Global Multidimensional Poverty Index (MPI) to explore the link </w:t>
      </w:r>
      <w:r w:rsidR="00C24BB0" w:rsidRPr="00A804F8">
        <w:rPr>
          <w:rFonts w:ascii="Segoe UI" w:eastAsiaTheme="minorEastAsia" w:hAnsi="Segoe UI" w:cs="Segoe UI"/>
        </w:rPr>
        <w:t>between</w:t>
      </w:r>
      <w:r w:rsidR="4F4AFB4B" w:rsidRPr="00A804F8">
        <w:rPr>
          <w:rFonts w:ascii="Segoe UI" w:eastAsiaTheme="minorEastAsia" w:hAnsi="Segoe UI" w:cs="Segoe UI"/>
        </w:rPr>
        <w:t xml:space="preserve"> poverty dimensions and depressive symptoms among young people in South Africa.  We chose not to include this study because it does not analyse NEETs and has a different regional focus. </w:t>
      </w:r>
    </w:p>
    <w:p w14:paraId="7FB02D68" w14:textId="1AF2881E" w:rsidR="4F4AFB4B" w:rsidRPr="00A804F8" w:rsidRDefault="0052405C" w:rsidP="0070265E">
      <w:pPr>
        <w:jc w:val="both"/>
        <w:rPr>
          <w:rFonts w:ascii="Segoe UI" w:eastAsia="Calibri" w:hAnsi="Segoe UI" w:cs="Segoe UI"/>
        </w:rPr>
      </w:pPr>
      <w:r w:rsidRPr="00A804F8">
        <w:rPr>
          <w:rFonts w:ascii="Segoe UI" w:eastAsiaTheme="minorEastAsia" w:hAnsi="Segoe UI" w:cs="Segoe UI"/>
          <w:b/>
          <w:bCs/>
        </w:rPr>
        <w:fldChar w:fldCharType="begin"/>
      </w:r>
      <w:r w:rsidRPr="00A804F8">
        <w:rPr>
          <w:rFonts w:ascii="Segoe UI" w:eastAsiaTheme="minorEastAsia" w:hAnsi="Segoe UI" w:cs="Segoe UI"/>
          <w:b/>
          <w:bCs/>
        </w:rPr>
        <w:instrText xml:space="preserve"> ADDIN EN.CITE &lt;EndNote&gt;&lt;Cite AuthorYear="1"&gt;&lt;Author&gt;Görlich&lt;/Author&gt;&lt;Year&gt;2019&lt;/Year&gt;&lt;RecNum&gt;2866&lt;/RecNum&gt;&lt;DisplayText&gt;Görlich (2019)&lt;/DisplayText&gt;&lt;record&gt;&lt;rec-number&gt;2866&lt;/rec-number&gt;&lt;foreign-keys&gt;&lt;key app="EN" db-id="0xf0awap4xeszmepvpdvvtrc5rp9fe2tttwv" timestamp="1669915229"&gt;2866&lt;/key&gt;&lt;/foreign-keys&gt;&lt;ref-type name="Journal Article"&gt;17&lt;/ref-type&gt;&lt;contributors&gt;&lt;authors&gt;&lt;author&gt;Görlich, A.&lt;/author&gt;&lt;/authors&gt;&lt;/contributors&gt;&lt;auth-address&gt;[Gorlich, Anne] Aalborg Univ, Ctr Youth Res, Dept Learning &amp;amp; Philosophy, Copenhagen, Denmark.&amp;#xD;Gorlich, A (corresponding author), Aalborg Univ, Ctr Youth Res, Dept Learning &amp;amp; Philosophy, Copenhagen, Denmark.&amp;#xD;ag@learning.aau.dk&lt;/auth-address&gt;&lt;titles&gt;&lt;title&gt;Distance and mastery: poetic inquiry of young people&amp;apos;s subjectification processes&lt;/title&gt;&lt;secondary-title&gt;Journal of Youth Studies&lt;/secondary-title&gt;&lt;alt-title&gt;J. Youth Stud.&lt;/alt-title&gt;&lt;/titles&gt;&lt;periodical&gt;&lt;full-title&gt;Journal of Youth Studies&lt;/full-title&gt;&lt;abbr-1&gt;J. Youth Stud.&lt;/abbr-1&gt;&lt;/periodical&gt;&lt;alt-periodical&gt;&lt;full-title&gt;Journal of Youth Studies&lt;/full-title&gt;&lt;abbr-1&gt;J. Youth Stud.&lt;/abbr-1&gt;&lt;/alt-periodical&gt;&lt;pages&gt;401-419&lt;/pages&gt;&lt;volume&gt;22&lt;/volume&gt;&lt;number&gt;3&lt;/number&gt;&lt;keywords&gt;&lt;keyword&gt;NEET&lt;/keyword&gt;&lt;keyword&gt;marginalised youth&lt;/keyword&gt;&lt;keyword&gt;subjectification&lt;/keyword&gt;&lt;keyword&gt;poetic inquiry&lt;/keyword&gt;&lt;keyword&gt;youth transitions&lt;/keyword&gt;&lt;keyword&gt;social-policy&lt;/keyword&gt;&lt;keyword&gt;education&lt;/keyword&gt;&lt;keyword&gt;perspectives&lt;/keyword&gt;&lt;keyword&gt;margins&lt;/keyword&gt;&lt;keyword&gt;Social Sciences - Other Topics&lt;/keyword&gt;&lt;/keywords&gt;&lt;dates&gt;&lt;year&gt;2019&lt;/year&gt;&lt;pub-dates&gt;&lt;date&gt;Mar&lt;/date&gt;&lt;/pub-dates&gt;&lt;/dates&gt;&lt;isbn&gt;1367-6261&lt;/isbn&gt;&lt;accession-num&gt;WOS:000459270300007&lt;/accession-num&gt;&lt;work-type&gt;Article&lt;/work-type&gt;&lt;urls&gt;&lt;related-urls&gt;&lt;url&gt;&lt;style face="underline" font="default" size="100%"&gt;&amp;lt;Go to ISI&amp;gt;://WOS:000459270300007&lt;/style&gt;&lt;/url&gt;&lt;/related-urls&gt;&lt;/urls&gt;&lt;electronic-resource-num&gt;10.1080/13676261.2018.1510175&lt;/electronic-resource-num&gt;&lt;language&gt;English&lt;/language&gt;&lt;/record&gt;&lt;/Cite&gt;&lt;/EndNote&gt;</w:instrText>
      </w:r>
      <w:r w:rsidRPr="00A804F8">
        <w:rPr>
          <w:rFonts w:ascii="Segoe UI" w:eastAsiaTheme="minorEastAsia" w:hAnsi="Segoe UI" w:cs="Segoe UI"/>
          <w:b/>
          <w:bCs/>
        </w:rPr>
        <w:fldChar w:fldCharType="separate"/>
      </w:r>
      <w:r w:rsidRPr="00A804F8">
        <w:rPr>
          <w:rFonts w:ascii="Segoe UI" w:eastAsiaTheme="minorEastAsia" w:hAnsi="Segoe UI" w:cs="Segoe UI"/>
          <w:b/>
          <w:bCs/>
          <w:noProof/>
        </w:rPr>
        <w:t>Görlich (2019)</w:t>
      </w:r>
      <w:r w:rsidRPr="00A804F8">
        <w:rPr>
          <w:rFonts w:ascii="Segoe UI" w:eastAsiaTheme="minorEastAsia" w:hAnsi="Segoe UI" w:cs="Segoe UI"/>
          <w:b/>
          <w:bCs/>
        </w:rPr>
        <w:fldChar w:fldCharType="end"/>
      </w:r>
      <w:r w:rsidR="3BF504A5" w:rsidRPr="00A804F8">
        <w:rPr>
          <w:rFonts w:ascii="Segoe UI" w:eastAsiaTheme="minorEastAsia" w:hAnsi="Segoe UI" w:cs="Segoe UI"/>
          <w:b/>
          <w:bCs/>
        </w:rPr>
        <w:t xml:space="preserve"> </w:t>
      </w:r>
      <w:r w:rsidR="3BF504A5" w:rsidRPr="00A804F8">
        <w:rPr>
          <w:rFonts w:ascii="Segoe UI" w:eastAsiaTheme="minorEastAsia" w:hAnsi="Segoe UI" w:cs="Segoe UI"/>
        </w:rPr>
        <w:t>constructs young people’s narratives</w:t>
      </w:r>
      <w:r w:rsidR="00F462E2" w:rsidRPr="00A804F8">
        <w:rPr>
          <w:rFonts w:ascii="Segoe UI" w:eastAsiaTheme="minorEastAsia" w:hAnsi="Segoe UI" w:cs="Segoe UI"/>
        </w:rPr>
        <w:t xml:space="preserve"> with the help of </w:t>
      </w:r>
      <w:r w:rsidR="00F462E2" w:rsidRPr="00A804F8">
        <w:rPr>
          <w:rFonts w:ascii="Segoe UI" w:eastAsiaTheme="minorEastAsia" w:hAnsi="Segoe UI" w:cs="Segoe UI"/>
        </w:rPr>
        <w:t>with</w:t>
      </w:r>
      <w:r w:rsidR="00F462E2" w:rsidRPr="00A804F8">
        <w:rPr>
          <w:rFonts w:ascii="Segoe UI" w:eastAsiaTheme="minorEastAsia" w:hAnsi="Segoe UI" w:cs="Segoe UI"/>
        </w:rPr>
        <w:t xml:space="preserve"> the</w:t>
      </w:r>
      <w:r w:rsidR="00F462E2" w:rsidRPr="00A804F8">
        <w:rPr>
          <w:rFonts w:ascii="Segoe UI" w:eastAsiaTheme="minorEastAsia" w:hAnsi="Segoe UI" w:cs="Segoe UI"/>
        </w:rPr>
        <w:t xml:space="preserve"> poetic inquiry </w:t>
      </w:r>
      <w:r w:rsidR="00F462E2" w:rsidRPr="00A804F8">
        <w:rPr>
          <w:rFonts w:ascii="Segoe UI" w:eastAsiaTheme="minorEastAsia" w:hAnsi="Segoe UI" w:cs="Segoe UI"/>
        </w:rPr>
        <w:t>method</w:t>
      </w:r>
      <w:r w:rsidR="3BF504A5" w:rsidRPr="00A804F8">
        <w:rPr>
          <w:rFonts w:ascii="Segoe UI" w:eastAsiaTheme="minorEastAsia" w:hAnsi="Segoe UI" w:cs="Segoe UI"/>
        </w:rPr>
        <w:t xml:space="preserve"> and</w:t>
      </w:r>
      <w:r w:rsidR="00C24BB0" w:rsidRPr="00A804F8">
        <w:rPr>
          <w:rFonts w:ascii="Segoe UI" w:eastAsiaTheme="minorEastAsia" w:hAnsi="Segoe UI" w:cs="Segoe UI"/>
        </w:rPr>
        <w:t xml:space="preserve"> examines</w:t>
      </w:r>
      <w:r w:rsidR="3BF504A5" w:rsidRPr="00A804F8">
        <w:rPr>
          <w:rFonts w:ascii="Segoe UI" w:eastAsiaTheme="minorEastAsia" w:hAnsi="Segoe UI" w:cs="Segoe UI"/>
        </w:rPr>
        <w:t xml:space="preserve"> how these</w:t>
      </w:r>
      <w:r w:rsidR="00F462E2" w:rsidRPr="00A804F8">
        <w:rPr>
          <w:rFonts w:ascii="Segoe UI" w:eastAsiaTheme="minorEastAsia" w:hAnsi="Segoe UI" w:cs="Segoe UI"/>
        </w:rPr>
        <w:t xml:space="preserve"> narratives</w:t>
      </w:r>
      <w:r w:rsidR="3BF504A5" w:rsidRPr="00A804F8">
        <w:rPr>
          <w:rFonts w:ascii="Segoe UI" w:eastAsiaTheme="minorEastAsia" w:hAnsi="Segoe UI" w:cs="Segoe UI"/>
        </w:rPr>
        <w:t xml:space="preserve"> co-constitute </w:t>
      </w:r>
      <w:r w:rsidR="00C24BB0" w:rsidRPr="00A804F8">
        <w:rPr>
          <w:rFonts w:ascii="Segoe UI" w:eastAsiaTheme="minorEastAsia" w:hAnsi="Segoe UI" w:cs="Segoe UI"/>
        </w:rPr>
        <w:t>their</w:t>
      </w:r>
      <w:r w:rsidR="3BF504A5" w:rsidRPr="00A804F8">
        <w:rPr>
          <w:rFonts w:ascii="Segoe UI" w:eastAsiaTheme="minorEastAsia" w:hAnsi="Segoe UI" w:cs="Segoe UI"/>
        </w:rPr>
        <w:t xml:space="preserve"> educational and working opportunities</w:t>
      </w:r>
      <w:r w:rsidR="3BF504A5" w:rsidRPr="00A804F8">
        <w:rPr>
          <w:rFonts w:ascii="Segoe UI" w:eastAsia="Calibri" w:hAnsi="Segoe UI" w:cs="Segoe UI"/>
        </w:rPr>
        <w:t>. Distance is a key concept used in the young people’s narratives and</w:t>
      </w:r>
      <w:r w:rsidR="00C24BB0" w:rsidRPr="00A804F8">
        <w:rPr>
          <w:rFonts w:ascii="Segoe UI" w:eastAsia="Calibri" w:hAnsi="Segoe UI" w:cs="Segoe UI"/>
        </w:rPr>
        <w:t xml:space="preserve"> it</w:t>
      </w:r>
      <w:r w:rsidR="3BF504A5" w:rsidRPr="00A804F8">
        <w:rPr>
          <w:rFonts w:ascii="Segoe UI" w:eastAsia="Calibri" w:hAnsi="Segoe UI" w:cs="Segoe UI"/>
        </w:rPr>
        <w:t xml:space="preserve"> impacts their subjectification processes. </w:t>
      </w:r>
    </w:p>
    <w:p w14:paraId="0E022D84" w14:textId="5DEAE78A" w:rsidR="0070265E" w:rsidRPr="00A804F8" w:rsidRDefault="0070265E" w:rsidP="0070265E">
      <w:pPr>
        <w:jc w:val="both"/>
        <w:rPr>
          <w:rFonts w:ascii="Segoe UI" w:eastAsia="Calibri" w:hAnsi="Segoe UI" w:cs="Segoe UI"/>
        </w:rPr>
      </w:pPr>
      <w:r w:rsidRPr="00A804F8">
        <w:rPr>
          <w:rFonts w:ascii="Segoe UI" w:eastAsia="Calibri" w:hAnsi="Segoe UI" w:cs="Segoe UI"/>
          <w:b/>
          <w:bCs/>
        </w:rPr>
        <w:fldChar w:fldCharType="begin">
          <w:fldData xml:space="preserve">PEVuZE5vdGU+PENpdGUgQXV0aG9yWWVhcj0iMSI+PEF1dGhvcj5HdXRpZXJyZXotR2FyY2lhPC9B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=
</w:fldData>
        </w:fldChar>
      </w:r>
      <w:r w:rsidRPr="00A804F8">
        <w:rPr>
          <w:rFonts w:ascii="Segoe UI" w:eastAsia="Calibri" w:hAnsi="Segoe UI" w:cs="Segoe UI"/>
          <w:b/>
          <w:bCs/>
        </w:rPr>
        <w:instrText xml:space="preserve"> ADDIN EN.CITE </w:instrText>
      </w:r>
      <w:r w:rsidRPr="00A804F8">
        <w:rPr>
          <w:rFonts w:ascii="Segoe UI" w:eastAsia="Calibri" w:hAnsi="Segoe UI" w:cs="Segoe UI"/>
          <w:b/>
          <w:bCs/>
        </w:rPr>
        <w:fldChar w:fldCharType="begin">
          <w:fldData xml:space="preserve">PEVuZE5vdGU+PENpdGUgQXV0aG9yWWVhcj0iMSI+PEF1dGhvcj5HdXRpZXJyZXotR2FyY2lhPC9B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=
</w:fldData>
        </w:fldChar>
      </w:r>
      <w:r w:rsidRPr="00A804F8">
        <w:rPr>
          <w:rFonts w:ascii="Segoe UI" w:eastAsia="Calibri" w:hAnsi="Segoe UI" w:cs="Segoe UI"/>
          <w:b/>
          <w:bCs/>
        </w:rPr>
        <w:instrText xml:space="preserve"> ADDIN EN.CITE.DATA </w:instrText>
      </w:r>
      <w:r w:rsidRPr="00A804F8">
        <w:rPr>
          <w:rFonts w:ascii="Segoe UI" w:eastAsia="Calibri" w:hAnsi="Segoe UI" w:cs="Segoe UI"/>
          <w:b/>
          <w:bCs/>
        </w:rPr>
      </w:r>
      <w:r w:rsidRPr="00A804F8">
        <w:rPr>
          <w:rFonts w:ascii="Segoe UI" w:eastAsia="Calibri" w:hAnsi="Segoe UI" w:cs="Segoe UI"/>
          <w:b/>
          <w:bCs/>
        </w:rPr>
        <w:fldChar w:fldCharType="end"/>
      </w:r>
      <w:r w:rsidRPr="00A804F8">
        <w:rPr>
          <w:rFonts w:ascii="Segoe UI" w:eastAsia="Calibri" w:hAnsi="Segoe UI" w:cs="Segoe UI"/>
          <w:b/>
          <w:bCs/>
        </w:rPr>
      </w:r>
      <w:r w:rsidRPr="00A804F8">
        <w:rPr>
          <w:rFonts w:ascii="Segoe UI" w:eastAsia="Calibri" w:hAnsi="Segoe UI" w:cs="Segoe UI"/>
          <w:b/>
          <w:bCs/>
        </w:rPr>
        <w:fldChar w:fldCharType="separate"/>
      </w:r>
      <w:r w:rsidRPr="00A804F8">
        <w:rPr>
          <w:rFonts w:ascii="Segoe UI" w:eastAsia="Calibri" w:hAnsi="Segoe UI" w:cs="Segoe UI"/>
          <w:b/>
          <w:bCs/>
          <w:noProof/>
        </w:rPr>
        <w:t>Guti</w:t>
      </w:r>
      <w:r w:rsidR="00C24BB0" w:rsidRPr="00A804F8">
        <w:rPr>
          <w:rFonts w:ascii="Segoe UI" w:eastAsia="Calibri" w:hAnsi="Segoe UI" w:cs="Segoe UI"/>
          <w:b/>
          <w:bCs/>
          <w:noProof/>
        </w:rPr>
        <w:t>é</w:t>
      </w:r>
      <w:r w:rsidRPr="00A804F8">
        <w:rPr>
          <w:rFonts w:ascii="Segoe UI" w:eastAsia="Calibri" w:hAnsi="Segoe UI" w:cs="Segoe UI"/>
          <w:b/>
          <w:bCs/>
          <w:noProof/>
        </w:rPr>
        <w:t>rrez-Garc</w:t>
      </w:r>
      <w:r w:rsidR="00C24BB0" w:rsidRPr="00A804F8">
        <w:rPr>
          <w:rFonts w:ascii="Segoe UI" w:eastAsia="Calibri" w:hAnsi="Segoe UI" w:cs="Segoe UI"/>
          <w:b/>
          <w:bCs/>
          <w:noProof/>
        </w:rPr>
        <w:t>í</w:t>
      </w:r>
      <w:r w:rsidRPr="00A804F8">
        <w:rPr>
          <w:rFonts w:ascii="Segoe UI" w:eastAsia="Calibri" w:hAnsi="Segoe UI" w:cs="Segoe UI"/>
          <w:b/>
          <w:bCs/>
          <w:noProof/>
        </w:rPr>
        <w:t>a, Benjet, Borges, R</w:t>
      </w:r>
      <w:r w:rsidR="00D62BB9" w:rsidRPr="00A804F8">
        <w:rPr>
          <w:rFonts w:ascii="Segoe UI" w:eastAsia="Calibri" w:hAnsi="Segoe UI" w:cs="Segoe UI"/>
          <w:b/>
          <w:bCs/>
          <w:noProof/>
        </w:rPr>
        <w:t>í</w:t>
      </w:r>
      <w:r w:rsidRPr="00A804F8">
        <w:rPr>
          <w:rFonts w:ascii="Segoe UI" w:eastAsia="Calibri" w:hAnsi="Segoe UI" w:cs="Segoe UI"/>
          <w:b/>
          <w:bCs/>
          <w:noProof/>
        </w:rPr>
        <w:t>os, and Medina-Mora (2017)</w:t>
      </w:r>
      <w:r w:rsidRPr="00A804F8">
        <w:rPr>
          <w:rFonts w:ascii="Segoe UI" w:eastAsia="Calibri" w:hAnsi="Segoe UI" w:cs="Segoe UI"/>
          <w:b/>
          <w:bCs/>
        </w:rPr>
        <w:fldChar w:fldCharType="end"/>
      </w:r>
      <w:r w:rsidRPr="00A804F8">
        <w:rPr>
          <w:rFonts w:ascii="Segoe UI" w:eastAsia="Calibri" w:hAnsi="Segoe UI" w:cs="Segoe UI"/>
          <w:b/>
          <w:bCs/>
        </w:rPr>
        <w:t xml:space="preserve"> </w:t>
      </w:r>
      <w:r w:rsidRPr="00A804F8">
        <w:rPr>
          <w:rFonts w:ascii="Segoe UI" w:eastAsia="Calibri" w:hAnsi="Segoe UI" w:cs="Segoe UI"/>
        </w:rPr>
        <w:t>develop their argument for the case of Mexico.</w:t>
      </w:r>
    </w:p>
    <w:p w14:paraId="1A76371E" w14:textId="17C189D4" w:rsidR="4F4AFB4B" w:rsidRPr="00A804F8" w:rsidRDefault="0052405C" w:rsidP="3BF504A5">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AuthorYear="1"&gt;&lt;Author&gt;Haikkola&lt;/Author&gt;&lt;Year&gt;2019&lt;/Year&gt;&lt;RecNum&gt;2867&lt;/RecNum&gt;&lt;DisplayText&gt;Haikkola (2019)&lt;/DisplayText&gt;&lt;record&gt;&lt;rec-number&gt;2867&lt;/rec-number&gt;&lt;foreign-keys&gt;&lt;key app="EN" db-id="0xf0awap4xeszmepvpdvvtrc5rp9fe2tttwv" timestamp="1669915229"&gt;2867&lt;/key&gt;&lt;/foreign-keys&gt;&lt;ref-type name="Journal Article"&gt;17&lt;/ref-type&gt;&lt;contributors&gt;&lt;authors&gt;&lt;author&gt;Haikkola, L.&lt;/author&gt;&lt;/authors&gt;&lt;/contributors&gt;&lt;auth-address&gt;[Haikkola, Lotta] Univ Helsinki, Dept Social Res, FIN-00014 Helsinki, Finland.&amp;#xD;Haikkola, L (corresponding author), Univ Helsinki, Dept Social Res, FIN-00014 Helsinki, Finland.&amp;#xD;Lotta.Haikkola@helsinki.fi&lt;/auth-address&gt;&lt;titles&gt;&lt;title&gt;Shaping activation policy at the street level: Governing inactivity in youth employment services&lt;/title&gt;&lt;secondary-title&gt;Acta Sociologica&lt;/secondary-title&gt;&lt;alt-title&gt;Acta Sociol.&lt;/alt-title&gt;&lt;/titles&gt;&lt;periodical&gt;&lt;full-title&gt;Acta Sociologica&lt;/full-title&gt;&lt;/periodical&gt;&lt;pages&gt;334-348&lt;/pages&gt;&lt;volume&gt;62&lt;/volume&gt;&lt;number&gt;3&lt;/number&gt;&lt;keywords&gt;&lt;keyword&gt;Activation&lt;/keyword&gt;&lt;keyword&gt;actually existing neoliberalism&lt;/keyword&gt;&lt;keyword&gt;NEET&lt;/keyword&gt;&lt;keyword&gt;unemployment&lt;/keyword&gt;&lt;keyword&gt;workfare&lt;/keyword&gt;&lt;keyword&gt;young people&lt;/keyword&gt;&lt;keyword&gt;young-people&lt;/keyword&gt;&lt;keyword&gt;welfare&lt;/keyword&gt;&lt;keyword&gt;unemployment&lt;/keyword&gt;&lt;keyword&gt;workfare&lt;/keyword&gt;&lt;keyword&gt;denmark&lt;/keyword&gt;&lt;keyword&gt;france&lt;/keyword&gt;&lt;keyword&gt;Sociology&lt;/keyword&gt;&lt;/keywords&gt;&lt;dates&gt;&lt;year&gt;2019&lt;/year&gt;&lt;pub-dates&gt;&lt;date&gt;Aug&lt;/date&gt;&lt;/pub-dates&gt;&lt;/dates&gt;&lt;isbn&gt;0001-6993&lt;/isbn&gt;&lt;accession-num&gt;WOS:000478602600006&lt;/accession-num&gt;&lt;work-type&gt;Article&lt;/work-type&gt;&lt;urls&gt;&lt;related-urls&gt;&lt;url&gt;&amp;lt;Go to ISI&amp;gt;://WOS:000478602600006&lt;/url&gt;&lt;/related-urls&gt;&lt;/urls&gt;&lt;electronic-resource-num&gt;10.1177/0001699318784341&lt;/electronic-resource-num&gt;&lt;language&gt;English&lt;/language&gt;&lt;/record&gt;&lt;/Cite&gt;&lt;/EndNote&gt;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Haikkola (2019)</w:t>
      </w:r>
      <w:r w:rsidRPr="00A804F8">
        <w:rPr>
          <w:rFonts w:ascii="Segoe UI" w:hAnsi="Segoe UI" w:cs="Segoe UI"/>
          <w:b/>
          <w:bCs/>
        </w:rPr>
        <w:fldChar w:fldCharType="end"/>
      </w:r>
      <w:r w:rsidR="3BF504A5" w:rsidRPr="00A804F8">
        <w:rPr>
          <w:rFonts w:ascii="Segoe UI" w:hAnsi="Segoe UI" w:cs="Segoe UI"/>
          <w:b/>
          <w:bCs/>
        </w:rPr>
        <w:t xml:space="preserve"> </w:t>
      </w:r>
      <w:r w:rsidR="3BF504A5" w:rsidRPr="00A804F8">
        <w:rPr>
          <w:rFonts w:ascii="Segoe UI" w:hAnsi="Segoe UI" w:cs="Segoe UI"/>
        </w:rPr>
        <w:t xml:space="preserve">conducts ethnographic research on youth services in the Public Employment Services (PES) in Helsinki, Finland. This paper shows that even though the policy focus </w:t>
      </w:r>
      <w:r w:rsidR="00D62BB9" w:rsidRPr="00A804F8">
        <w:rPr>
          <w:rFonts w:ascii="Segoe UI" w:hAnsi="Segoe UI" w:cs="Segoe UI"/>
        </w:rPr>
        <w:t xml:space="preserve">is </w:t>
      </w:r>
      <w:r w:rsidR="3BF504A5" w:rsidRPr="00A804F8">
        <w:rPr>
          <w:rFonts w:ascii="Segoe UI" w:hAnsi="Segoe UI" w:cs="Segoe UI"/>
        </w:rPr>
        <w:t xml:space="preserve">on active citizenship, the policy implementation and street-level practice encompass not only liberal concepts of self-responsible individuals but also authoritarian measures. Since NEETs are not at the core of this article and only briefly mentioned, this paper is not considered for the scoping review. </w:t>
      </w:r>
    </w:p>
    <w:p w14:paraId="3DCF93D3" w14:textId="76D144AE" w:rsidR="00716C11" w:rsidRPr="00A804F8" w:rsidRDefault="00716C11" w:rsidP="3BF504A5">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AuthorYear="1"&gt;&lt;Author&gt;Hill&lt;/Author&gt;&lt;Year&gt;2018&lt;/Year&gt;&lt;RecNum&gt;4261&lt;/RecNum&gt;&lt;DisplayText&gt;Hill, Rezaei, and Rocha (2018)&lt;/DisplayText&gt;&lt;record&gt;&lt;rec-number&gt;4261&lt;/rec-number&gt;&lt;foreign-keys&gt;&lt;key app="EN" db-id="0xf0awap4xeszmepvpdvvtrc5rp9fe2tttwv" timestamp="1692029093"&gt;4261&lt;/key&gt;&lt;/foreign-keys&gt;&lt;ref-type name="Journal Article"&gt;17&lt;/ref-type&gt;&lt;contributors&gt;&lt;authors&gt;&lt;author&gt;Hill, Victoria&lt;/author&gt;&lt;author&gt;Rezaei, Shahamak&lt;/author&gt;&lt;author&gt;Rocha, Silvia Carolina Lopez&lt;/author&gt;&lt;/authors&gt;&lt;/contributors&gt;&lt;titles&gt;&lt;title&gt;Increasing entrepreneurial impact in the MENA Region&lt;/title&gt;&lt;secondary-title&gt;Entrepreneurship Ecosystem in the Middle East and North Africa (MENA) Dynamics in Trends, Policy and Business Environment&lt;/secondary-title&gt;&lt;/titles&gt;&lt;periodical&gt;&lt;full-title&gt;Entrepreneurship Ecosystem in the Middle East and North Africa (MENA) Dynamics in Trends, Policy and Business Environment&lt;/full-title&gt;&lt;/periodical&gt;&lt;pages&gt;113-165&lt;/pages&gt;&lt;dates&gt;&lt;year&gt;2018&lt;/year&gt;&lt;/dates&gt;&lt;isbn&gt;3319759124&lt;/isbn&gt;&lt;urls&gt;&lt;/urls&gt;&lt;/record&gt;&lt;/Cite&gt;&lt;/EndNote&gt;</w:instrText>
      </w:r>
      <w:r w:rsidRPr="00A804F8">
        <w:rPr>
          <w:rFonts w:ascii="Segoe UI" w:hAnsi="Segoe UI" w:cs="Segoe UI"/>
          <w:b/>
          <w:bCs/>
        </w:rPr>
        <w:fldChar w:fldCharType="separate"/>
      </w:r>
      <w:r w:rsidRPr="00A804F8">
        <w:rPr>
          <w:rFonts w:ascii="Segoe UI" w:hAnsi="Segoe UI" w:cs="Segoe UI"/>
          <w:b/>
          <w:bCs/>
          <w:noProof/>
        </w:rPr>
        <w:t>Hill, Rezaei, and Rocha (2018)</w:t>
      </w:r>
      <w:r w:rsidRPr="00A804F8">
        <w:rPr>
          <w:rFonts w:ascii="Segoe UI" w:hAnsi="Segoe UI" w:cs="Segoe UI"/>
          <w:b/>
          <w:bCs/>
        </w:rPr>
        <w:fldChar w:fldCharType="end"/>
      </w:r>
      <w:r w:rsidRPr="00A804F8">
        <w:rPr>
          <w:rFonts w:ascii="Segoe UI" w:hAnsi="Segoe UI" w:cs="Segoe UI"/>
        </w:rPr>
        <w:t xml:space="preserve"> discuss only the MENA region.</w:t>
      </w:r>
    </w:p>
    <w:p w14:paraId="017B567B" w14:textId="73CBB244" w:rsidR="00354B3E" w:rsidRPr="00A804F8" w:rsidRDefault="00354B3E" w:rsidP="00354B3E">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AuthorYear="1"&gt;&lt;Author&gt;Huddleston&lt;/Author&gt;&lt;Year&gt;2016&lt;/Year&gt;&lt;RecNum&gt;4257&lt;/RecNum&gt;&lt;DisplayText&gt;Huddleston (2016)&lt;/DisplayText&gt;&lt;record&gt;&lt;rec-number&gt;4257&lt;/rec-number&gt;&lt;foreign-keys&gt;&lt;key app="EN" db-id="0xf0awap4xeszmepvpdvvtrc5rp9fe2tttwv" timestamp="1692028374"&gt;4257&lt;/key&gt;&lt;/foreign-keys&gt;&lt;ref-type name="Book Section"&gt;5&lt;/ref-type&gt;&lt;contributors&gt;&lt;authors&gt;&lt;author&gt;Huddleston, Prue&lt;/author&gt;&lt;/authors&gt;&lt;/contributors&gt;&lt;titles&gt;&lt;title&gt;A question of identity: Does it do what it says on the tin?&lt;/title&gt;&lt;secondary-title&gt;Vocationalism in Further and Higher Education&lt;/secondary-title&gt;&lt;/titles&gt;&lt;pages&gt;53-64&lt;/pages&gt;&lt;dates&gt;&lt;year&gt;2016&lt;/year&gt;&lt;/dates&gt;&lt;publisher&gt;Routledge&lt;/publisher&gt;&lt;urls&gt;&lt;/urls&gt;&lt;/record&gt;&lt;/Cite&gt;&lt;/EndNote&gt;</w:instrText>
      </w:r>
      <w:r w:rsidRPr="00A804F8">
        <w:rPr>
          <w:rFonts w:ascii="Segoe UI" w:hAnsi="Segoe UI" w:cs="Segoe UI"/>
          <w:b/>
          <w:bCs/>
        </w:rPr>
        <w:fldChar w:fldCharType="separate"/>
      </w:r>
      <w:r w:rsidRPr="00A804F8">
        <w:rPr>
          <w:rFonts w:ascii="Segoe UI" w:hAnsi="Segoe UI" w:cs="Segoe UI"/>
          <w:b/>
          <w:bCs/>
          <w:noProof/>
        </w:rPr>
        <w:t>Huddleston (2016)</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assesses the role of vocational education in the 2010s, in the UK. She notes the lack of prestige </w:t>
      </w:r>
      <w:r w:rsidR="00D62BB9" w:rsidRPr="00A804F8">
        <w:rPr>
          <w:rFonts w:ascii="Segoe UI" w:hAnsi="Segoe UI" w:cs="Segoe UI"/>
        </w:rPr>
        <w:t xml:space="preserve">associated with </w:t>
      </w:r>
      <w:r w:rsidRPr="00A804F8">
        <w:rPr>
          <w:rFonts w:ascii="Segoe UI" w:hAnsi="Segoe UI" w:cs="Segoe UI"/>
        </w:rPr>
        <w:t>the vocational route, connects it to public interventions, including official declarations</w:t>
      </w:r>
      <w:r w:rsidR="00D62BB9" w:rsidRPr="00A804F8">
        <w:rPr>
          <w:rFonts w:ascii="Segoe UI" w:hAnsi="Segoe UI" w:cs="Segoe UI"/>
        </w:rPr>
        <w:t xml:space="preserve"> and</w:t>
      </w:r>
      <w:r w:rsidRPr="00A804F8">
        <w:rPr>
          <w:rFonts w:ascii="Segoe UI" w:hAnsi="Segoe UI" w:cs="Segoe UI"/>
        </w:rPr>
        <w:t xml:space="preserve"> regulations, and then investigates the </w:t>
      </w:r>
      <w:r w:rsidR="00D62BB9" w:rsidRPr="00A804F8">
        <w:rPr>
          <w:rFonts w:ascii="Segoe UI" w:hAnsi="Segoe UI" w:cs="Segoe UI"/>
        </w:rPr>
        <w:t>matches</w:t>
      </w:r>
      <w:r w:rsidRPr="00A804F8">
        <w:rPr>
          <w:rFonts w:ascii="Segoe UI" w:hAnsi="Segoe UI" w:cs="Segoe UI"/>
        </w:rPr>
        <w:t xml:space="preserve"> between the UK proposed study program</w:t>
      </w:r>
      <w:r w:rsidR="00D62BB9" w:rsidRPr="00A804F8">
        <w:rPr>
          <w:rFonts w:ascii="Segoe UI" w:hAnsi="Segoe UI" w:cs="Segoe UI"/>
        </w:rPr>
        <w:t>me</w:t>
      </w:r>
      <w:r w:rsidRPr="00A804F8">
        <w:rPr>
          <w:rFonts w:ascii="Segoe UI" w:hAnsi="Segoe UI" w:cs="Segoe UI"/>
        </w:rPr>
        <w:t>s and the vocational expectations. The only references to NEETs are in the list of references.</w:t>
      </w:r>
    </w:p>
    <w:p w14:paraId="71420CCC" w14:textId="43BAF3FC" w:rsidR="00506834" w:rsidRPr="00A804F8" w:rsidRDefault="0055682B" w:rsidP="00506834">
      <w:pPr>
        <w:jc w:val="both"/>
        <w:rPr>
          <w:rFonts w:ascii="Segoe UI" w:hAnsi="Segoe UI" w:cs="Segoe UI"/>
        </w:rPr>
      </w:pPr>
      <w:r w:rsidRPr="00A804F8">
        <w:rPr>
          <w:rFonts w:ascii="Segoe UI" w:hAnsi="Segoe UI" w:cs="Segoe UI"/>
          <w:b/>
          <w:bCs/>
        </w:rPr>
        <w:fldChar w:fldCharType="begin">
          <w:fldData xml:space="preserve">PEVuZE5vdGU+PENpdGUgQXV0aG9yWWVhcj0iMSI+PEF1dGhvcj5JYWNvYnXIm8SDPC9BdXRob3I+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</w:fldData>
        </w:fldChar>
      </w:r>
      <w:r w:rsidR="009B1DD7" w:rsidRPr="00A804F8">
        <w:rPr>
          <w:rFonts w:ascii="Segoe UI" w:hAnsi="Segoe UI" w:cs="Segoe UI"/>
          <w:b/>
          <w:bCs/>
        </w:rPr>
        <w:instrText xml:space="preserve"> ADDIN EN.CITE </w:instrText>
      </w:r>
      <w:r w:rsidR="009B1DD7" w:rsidRPr="00A804F8">
        <w:rPr>
          <w:rFonts w:ascii="Segoe UI" w:hAnsi="Segoe UI" w:cs="Segoe UI"/>
          <w:b/>
          <w:bCs/>
        </w:rPr>
        <w:fldChar w:fldCharType="begin">
          <w:fldData xml:space="preserve">PEVuZE5vdGU+PENpdGUgQXV0aG9yWWVhcj0iMSI+PEF1dGhvcj5JYWNvYnXIm8SDPC9BdXRob3I+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</w:fldData>
        </w:fldChar>
      </w:r>
      <w:r w:rsidR="009B1DD7" w:rsidRPr="00A804F8">
        <w:rPr>
          <w:rFonts w:ascii="Segoe UI" w:hAnsi="Segoe UI" w:cs="Segoe UI"/>
          <w:b/>
          <w:bCs/>
        </w:rPr>
        <w:instrText xml:space="preserve"> ADDIN EN.CITE.DATA </w:instrText>
      </w:r>
      <w:r w:rsidR="009B1DD7" w:rsidRPr="00A804F8">
        <w:rPr>
          <w:rFonts w:ascii="Segoe UI" w:hAnsi="Segoe UI" w:cs="Segoe UI"/>
          <w:b/>
          <w:bCs/>
        </w:rPr>
      </w:r>
      <w:r w:rsidR="009B1DD7"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009B1DD7" w:rsidRPr="00A804F8">
        <w:rPr>
          <w:rFonts w:ascii="Segoe UI" w:hAnsi="Segoe UI" w:cs="Segoe UI"/>
          <w:b/>
          <w:bCs/>
          <w:noProof/>
        </w:rPr>
        <w:t>Iacobuță and Ifrim (2020)</w:t>
      </w:r>
      <w:r w:rsidRPr="00A804F8">
        <w:rPr>
          <w:rFonts w:ascii="Segoe UI" w:hAnsi="Segoe UI" w:cs="Segoe UI"/>
          <w:b/>
          <w:bCs/>
        </w:rPr>
        <w:fldChar w:fldCharType="end"/>
      </w:r>
      <w:r w:rsidR="00506834" w:rsidRPr="00A804F8">
        <w:rPr>
          <w:rFonts w:ascii="Segoe UI" w:hAnsi="Segoe UI" w:cs="Segoe UI"/>
          <w:b/>
          <w:bCs/>
        </w:rPr>
        <w:t xml:space="preserve"> </w:t>
      </w:r>
      <w:r w:rsidR="00506834" w:rsidRPr="00A804F8">
        <w:rPr>
          <w:rFonts w:ascii="Segoe UI" w:hAnsi="Segoe UI" w:cs="Segoe UI"/>
        </w:rPr>
        <w:t xml:space="preserve">propose an </w:t>
      </w:r>
      <w:proofErr w:type="spellStart"/>
      <w:r w:rsidR="00506834" w:rsidRPr="00A804F8">
        <w:rPr>
          <w:rFonts w:ascii="Segoe UI" w:hAnsi="Segoe UI" w:cs="Segoe UI"/>
        </w:rPr>
        <w:t>ideologi</w:t>
      </w:r>
      <w:r w:rsidR="00D62BB9" w:rsidRPr="00A804F8">
        <w:rPr>
          <w:rFonts w:ascii="Segoe UI" w:hAnsi="Segoe UI" w:cs="Segoe UI"/>
        </w:rPr>
        <w:t>s</w:t>
      </w:r>
      <w:r w:rsidR="00506834" w:rsidRPr="00A804F8">
        <w:rPr>
          <w:rFonts w:ascii="Segoe UI" w:hAnsi="Segoe UI" w:cs="Segoe UI"/>
        </w:rPr>
        <w:t>ed</w:t>
      </w:r>
      <w:proofErr w:type="spellEnd"/>
      <w:r w:rsidR="00506834" w:rsidRPr="00A804F8">
        <w:rPr>
          <w:rFonts w:ascii="Segoe UI" w:hAnsi="Segoe UI" w:cs="Segoe UI"/>
        </w:rPr>
        <w:t xml:space="preserve"> stance towards development, starting from the ‘perils of welfare mentality’s proliferation’ and arguing that increased individual responsibility is key to development. </w:t>
      </w:r>
      <w:r w:rsidR="00D62BB9" w:rsidRPr="00A804F8">
        <w:rPr>
          <w:rFonts w:ascii="Segoe UI" w:hAnsi="Segoe UI" w:cs="Segoe UI"/>
        </w:rPr>
        <w:t>They use a</w:t>
      </w:r>
      <w:r w:rsidR="00506834" w:rsidRPr="00A804F8">
        <w:rPr>
          <w:rFonts w:ascii="Segoe UI" w:hAnsi="Segoe UI" w:cs="Segoe UI"/>
        </w:rPr>
        <w:t xml:space="preserve">ggregate country level data for European countries to determine covariates that </w:t>
      </w:r>
      <w:r w:rsidR="00D62BB9" w:rsidRPr="00A804F8">
        <w:rPr>
          <w:rFonts w:ascii="Segoe UI" w:hAnsi="Segoe UI" w:cs="Segoe UI"/>
        </w:rPr>
        <w:t xml:space="preserve">they then </w:t>
      </w:r>
      <w:r w:rsidR="00506834" w:rsidRPr="00A804F8">
        <w:rPr>
          <w:rFonts w:ascii="Segoe UI" w:hAnsi="Segoe UI" w:cs="Segoe UI"/>
        </w:rPr>
        <w:t>interpretate in a causal way. The paper is cluttered with disputable methodological decisions. For instance, the country-level percentage of people</w:t>
      </w:r>
      <w:r w:rsidR="00D62BB9" w:rsidRPr="00A804F8">
        <w:rPr>
          <w:rFonts w:ascii="Segoe UI" w:hAnsi="Segoe UI" w:cs="Segoe UI"/>
        </w:rPr>
        <w:t xml:space="preserve"> who</w:t>
      </w:r>
      <w:r w:rsidR="00506834" w:rsidRPr="00A804F8">
        <w:rPr>
          <w:rFonts w:ascii="Segoe UI" w:hAnsi="Segoe UI" w:cs="Segoe UI"/>
        </w:rPr>
        <w:t xml:space="preserve"> agree that ‘Government should take </w:t>
      </w:r>
      <w:r w:rsidR="00506834" w:rsidRPr="00A804F8">
        <w:rPr>
          <w:rFonts w:ascii="Segoe UI" w:hAnsi="Segoe UI" w:cs="Segoe UI"/>
          <w:i/>
          <w:iCs/>
        </w:rPr>
        <w:t>more</w:t>
      </w:r>
      <w:r w:rsidR="00506834" w:rsidRPr="00A804F8">
        <w:rPr>
          <w:rFonts w:ascii="Segoe UI" w:hAnsi="Segoe UI" w:cs="Segoe UI"/>
        </w:rPr>
        <w:t xml:space="preserve"> responsibility to ensure that everybody is provided for’ (the </w:t>
      </w:r>
      <w:r w:rsidR="00B54AC3" w:rsidRPr="00A804F8">
        <w:rPr>
          <w:rFonts w:ascii="Segoe UI" w:hAnsi="Segoe UI" w:cs="Segoe UI"/>
        </w:rPr>
        <w:t>Eurobarometer</w:t>
      </w:r>
      <w:r w:rsidR="00506834" w:rsidRPr="00A804F8">
        <w:rPr>
          <w:rFonts w:ascii="Segoe UI" w:hAnsi="Segoe UI" w:cs="Segoe UI"/>
        </w:rPr>
        <w:t xml:space="preserve"> question) is interpreted as ‘welfare mentality’. This would classify Netherlands, Denmark,</w:t>
      </w:r>
      <w:r w:rsidR="00D62BB9" w:rsidRPr="00A804F8">
        <w:rPr>
          <w:rFonts w:ascii="Segoe UI" w:hAnsi="Segoe UI" w:cs="Segoe UI"/>
        </w:rPr>
        <w:t xml:space="preserve"> and</w:t>
      </w:r>
      <w:r w:rsidR="00506834" w:rsidRPr="00A804F8">
        <w:rPr>
          <w:rFonts w:ascii="Segoe UI" w:hAnsi="Segoe UI" w:cs="Segoe UI"/>
        </w:rPr>
        <w:t xml:space="preserve"> the UK as </w:t>
      </w:r>
      <w:r w:rsidR="00D62BB9" w:rsidRPr="00A804F8">
        <w:rPr>
          <w:rFonts w:ascii="Segoe UI" w:hAnsi="Segoe UI" w:cs="Segoe UI"/>
        </w:rPr>
        <w:t xml:space="preserve">the </w:t>
      </w:r>
      <w:r w:rsidR="00506834" w:rsidRPr="00A804F8">
        <w:rPr>
          <w:rFonts w:ascii="Segoe UI" w:hAnsi="Segoe UI" w:cs="Segoe UI"/>
        </w:rPr>
        <w:t xml:space="preserve">most liberal countries in Europe, with Sweden and Finland </w:t>
      </w:r>
      <w:r w:rsidR="00D62BB9" w:rsidRPr="00A804F8">
        <w:rPr>
          <w:rFonts w:ascii="Segoe UI" w:hAnsi="Segoe UI" w:cs="Segoe UI"/>
        </w:rPr>
        <w:t>a close fourth and fifth respectively</w:t>
      </w:r>
      <w:r w:rsidR="00506834" w:rsidRPr="00A804F8">
        <w:rPr>
          <w:rFonts w:ascii="Segoe UI" w:hAnsi="Segoe UI" w:cs="Segoe UI"/>
        </w:rPr>
        <w:t xml:space="preserve"> (see graph at page 10). The correlational analysis indicates that the percentage of NEETs positively correlates with ‘welfare mentality’ and risk of poverty, and there are significant negative correlation</w:t>
      </w:r>
      <w:r w:rsidR="00B54AC3" w:rsidRPr="00A804F8">
        <w:rPr>
          <w:rFonts w:ascii="Segoe UI" w:hAnsi="Segoe UI" w:cs="Segoe UI"/>
        </w:rPr>
        <w:t>s</w:t>
      </w:r>
      <w:r w:rsidR="00506834" w:rsidRPr="00A804F8">
        <w:rPr>
          <w:rFonts w:ascii="Segoe UI" w:hAnsi="Segoe UI" w:cs="Segoe UI"/>
        </w:rPr>
        <w:t xml:space="preserve"> with the impact of social transfers, economic freedom, government effectiveness,</w:t>
      </w:r>
      <w:r w:rsidR="00D62BB9" w:rsidRPr="00A804F8">
        <w:rPr>
          <w:rFonts w:ascii="Segoe UI" w:hAnsi="Segoe UI" w:cs="Segoe UI"/>
        </w:rPr>
        <w:t xml:space="preserve"> and</w:t>
      </w:r>
      <w:r w:rsidR="00506834" w:rsidRPr="00A804F8">
        <w:rPr>
          <w:rFonts w:ascii="Segoe UI" w:hAnsi="Segoe UI" w:cs="Segoe UI"/>
        </w:rPr>
        <w:t xml:space="preserve"> quality of education system. No significant association is reported in</w:t>
      </w:r>
      <w:r w:rsidR="00D62BB9" w:rsidRPr="00A804F8">
        <w:rPr>
          <w:rFonts w:ascii="Segoe UI" w:hAnsi="Segoe UI" w:cs="Segoe UI"/>
        </w:rPr>
        <w:t xml:space="preserve"> the</w:t>
      </w:r>
      <w:r w:rsidR="00506834" w:rsidRPr="00A804F8">
        <w:rPr>
          <w:rFonts w:ascii="Segoe UI" w:hAnsi="Segoe UI" w:cs="Segoe UI"/>
        </w:rPr>
        <w:t xml:space="preserve"> bivariate analyses </w:t>
      </w:r>
      <w:r w:rsidR="00D62BB9" w:rsidRPr="00A804F8">
        <w:rPr>
          <w:rFonts w:ascii="Segoe UI" w:hAnsi="Segoe UI" w:cs="Segoe UI"/>
        </w:rPr>
        <w:t xml:space="preserve">on </w:t>
      </w:r>
      <w:r w:rsidR="00506834" w:rsidRPr="00A804F8">
        <w:rPr>
          <w:rFonts w:ascii="Segoe UI" w:hAnsi="Segoe UI" w:cs="Segoe UI"/>
        </w:rPr>
        <w:t>the quality of primary education or the size of social expenditures. Based on such correlations, the authors conclude that ‘</w:t>
      </w:r>
      <w:r w:rsidR="00D62BB9" w:rsidRPr="00A804F8">
        <w:rPr>
          <w:rFonts w:ascii="Segoe UI" w:hAnsi="Segoe UI" w:cs="Segoe UI"/>
        </w:rPr>
        <w:t>t</w:t>
      </w:r>
      <w:r w:rsidR="00506834" w:rsidRPr="00A804F8">
        <w:rPr>
          <w:rFonts w:ascii="Segoe UI" w:hAnsi="Segoe UI" w:cs="Segoe UI"/>
        </w:rPr>
        <w:t>he NEET category individuals perceive the welfare state as a convenient solution to the problems they face’ (page 14). Given the debatable methodology, the ideological positioning, the strange interpretation of findings, and the endogeneity embedded in the models, we have not included the paper in our analysis.</w:t>
      </w:r>
    </w:p>
    <w:p w14:paraId="63630FA0" w14:textId="439592B0" w:rsidR="002B5091" w:rsidRPr="00A804F8" w:rsidRDefault="002B5091" w:rsidP="00DF7D9D">
      <w:pPr>
        <w:jc w:val="both"/>
        <w:rPr>
          <w:rFonts w:ascii="Segoe UI" w:hAnsi="Segoe UI" w:cs="Segoe UI"/>
          <w:b/>
          <w:bCs/>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AuthorYear="1"&gt;&lt;Author&gt;Hodgson&lt;/Author&gt;&lt;Year&gt;2019&lt;/Year&gt;&lt;RecNum&gt;2893&lt;/RecNum&gt;&lt;DisplayText&gt;Hodgson (2019)&lt;/DisplayText&gt;&lt;record&gt;&lt;rec-number&gt;2893&lt;/rec-number&gt;&lt;foreign-keys&gt;&lt;key app="EN" db-id="0xf0awap4xeszmepvpdvvtrc5rp9fe2tttwv" timestamp="1669915229"&gt;2893&lt;/key&gt;&lt;/foreign-keys&gt;&lt;ref-type name="Journal Article"&gt;17&lt;/ref-type&gt;&lt;contributors&gt;&lt;authors&gt;&lt;author&gt;Hodgson, D.&lt;/author&gt;&lt;/authors&gt;&lt;/contributors&gt;&lt;auth-address&gt;[Hodgson, David] Edith Cowan Univ, Sch Arts &amp;amp; Humanities, Bunbury, Australia. [Hodgson, David] Murdoch Univ, Sch Educ, Perth, WA, Australia.&amp;#xD;Hodgson, D (corresponding author), Murdoch Univ, Sch Educ, Perth, WA, Australia.&amp;#xD;d.hodgson@ecu.edu.au&lt;/auth-address&gt;&lt;titles&gt;&lt;title&gt;Conceptualising the compulsory education policy apparatus: producing and reproducing risky subjectivities&lt;/title&gt;&lt;secondary-title&gt;Journal of Education Policy&lt;/secondary-title&gt;&lt;alt-title&gt;J. Educ. Policy&lt;/alt-title&gt;&lt;/titles&gt;&lt;periodical&gt;&lt;full-title&gt;Journal of Education Policy&lt;/full-title&gt;&lt;abbr-1&gt;J. Educ. Policy&lt;/abbr-1&gt;&lt;/periodical&gt;&lt;alt-periodical&gt;&lt;full-title&gt;Journal of Education Policy&lt;/full-title&gt;&lt;abbr-1&gt;J. Educ. Policy&lt;/abbr-1&gt;&lt;/alt-periodical&gt;&lt;pages&gt;117-132&lt;/pages&gt;&lt;volume&gt;34&lt;/volume&gt;&lt;number&gt;1&lt;/number&gt;&lt;keywords&gt;&lt;keyword&gt;Apparatus&lt;/keyword&gt;&lt;keyword&gt;governmentality&lt;/keyword&gt;&lt;keyword&gt;Foucault&lt;/keyword&gt;&lt;keyword&gt;Agamben&lt;/keyword&gt;&lt;keyword&gt;education policy&lt;/keyword&gt;&lt;keyword&gt;compulsory education&lt;/keyword&gt;&lt;keyword&gt;risk&lt;/keyword&gt;&lt;keyword&gt;school&lt;/keyword&gt;&lt;keyword&gt;responsibilisation&lt;/keyword&gt;&lt;keyword&gt;students&lt;/keyword&gt;&lt;keyword&gt;health&lt;/keyword&gt;&lt;keyword&gt;Education &amp;amp; Educational Research&lt;/keyword&gt;&lt;/keywords&gt;&lt;dates&gt;&lt;year&gt;2019&lt;/year&gt;&lt;pub-dates&gt;&lt;date&gt;Jan&lt;/date&gt;&lt;/pub-dates&gt;&lt;/dates&gt;&lt;isbn&gt;0268-0939&lt;/isbn&gt;&lt;accession-num&gt;WOS:000452236300008&lt;/accession-num&gt;&lt;work-type&gt;Article&lt;/work-type&gt;&lt;urls&gt;&lt;related-urls&gt;&lt;url&gt;&amp;lt;Go to ISI&amp;gt;://WOS:000452236300008&lt;/url&gt;&lt;/related-urls&gt;&lt;/urls&gt;&lt;electronic-resource-num&gt;10.1080/02680939.2017.1410578&lt;/electronic-resource-num&gt;&lt;language&gt;English&lt;/language&gt;&lt;/record&gt;&lt;/Cite&gt;&lt;/EndNote&gt;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Hodgson (2019)</w:t>
      </w:r>
      <w:r w:rsidRPr="00A804F8">
        <w:rPr>
          <w:rFonts w:ascii="Segoe UI" w:hAnsi="Segoe UI" w:cs="Segoe UI"/>
          <w:b/>
          <w:bCs/>
        </w:rPr>
        <w:fldChar w:fldCharType="end"/>
      </w:r>
      <w:r w:rsidRPr="00A804F8">
        <w:rPr>
          <w:rFonts w:ascii="Segoe UI" w:hAnsi="Segoe UI" w:cs="Segoe UI"/>
        </w:rPr>
        <w:t xml:space="preserve"> proposes an argument on the circularity of education policy and its role in producing and maintaining NEETs</w:t>
      </w:r>
      <w:r w:rsidR="005C6F9B" w:rsidRPr="00A804F8">
        <w:rPr>
          <w:rFonts w:ascii="Segoe UI" w:hAnsi="Segoe UI" w:cs="Segoe UI"/>
        </w:rPr>
        <w:t xml:space="preserve">. However, </w:t>
      </w:r>
      <w:r w:rsidR="00D62BB9" w:rsidRPr="00A804F8">
        <w:rPr>
          <w:rFonts w:ascii="Segoe UI" w:hAnsi="Segoe UI" w:cs="Segoe UI"/>
        </w:rPr>
        <w:t xml:space="preserve">his/her </w:t>
      </w:r>
      <w:r w:rsidR="005C6F9B" w:rsidRPr="00A804F8">
        <w:rPr>
          <w:rFonts w:ascii="Segoe UI" w:hAnsi="Segoe UI" w:cs="Segoe UI"/>
        </w:rPr>
        <w:t>paper is structured around the Australian case.</w:t>
      </w:r>
    </w:p>
    <w:p w14:paraId="584649BF" w14:textId="2C987259" w:rsidR="00DF7D9D" w:rsidRPr="00A804F8" w:rsidRDefault="00946FF3" w:rsidP="00DF7D9D">
      <w:pPr>
        <w:jc w:val="both"/>
        <w:rPr>
          <w:rFonts w:ascii="Segoe UI" w:hAnsi="Segoe UI" w:cs="Segoe UI"/>
        </w:rPr>
      </w:pPr>
      <w:r w:rsidRPr="00A804F8">
        <w:rPr>
          <w:rFonts w:ascii="Segoe UI" w:hAnsi="Segoe UI" w:cs="Segoe UI"/>
          <w:b/>
          <w:bCs/>
        </w:rPr>
        <w:lastRenderedPageBreak/>
        <w:fldChar w:fldCharType="begin">
          <w:fldData xml:space="preserve">PEVuZE5vdGU+PENpdGUgQXV0aG9yWWVhcj0iMSI+PEF1dGhvcj5JcndpbjwvQXV0aG9yPjxZZWFy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PEVuZE5vdGU+PENpdGUgQXV0aG9yWWVhcj0iMSI+PEF1dGhvcj5JcndpbjwvQXV0aG9yPjxZZWFy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Irwin (2021)</w:t>
      </w:r>
      <w:r w:rsidRPr="00A804F8">
        <w:rPr>
          <w:rFonts w:ascii="Segoe UI" w:hAnsi="Segoe UI" w:cs="Segoe UI"/>
          <w:b/>
          <w:bCs/>
        </w:rPr>
        <w:fldChar w:fldCharType="end"/>
      </w:r>
      <w:r w:rsidR="00DF7D9D" w:rsidRPr="00A804F8">
        <w:rPr>
          <w:rFonts w:ascii="Segoe UI" w:hAnsi="Segoe UI" w:cs="Segoe UI"/>
          <w:b/>
          <w:bCs/>
        </w:rPr>
        <w:t xml:space="preserve"> </w:t>
      </w:r>
      <w:r w:rsidR="00DF7D9D" w:rsidRPr="00A804F8">
        <w:rPr>
          <w:rFonts w:ascii="Segoe UI" w:hAnsi="Segoe UI" w:cs="Segoe UI"/>
        </w:rPr>
        <w:t xml:space="preserve">focuses on </w:t>
      </w:r>
      <w:r w:rsidR="00D62BB9" w:rsidRPr="00A804F8">
        <w:rPr>
          <w:rFonts w:ascii="Segoe UI" w:hAnsi="Segoe UI" w:cs="Segoe UI"/>
        </w:rPr>
        <w:t>young people</w:t>
      </w:r>
      <w:r w:rsidR="00DF7D9D" w:rsidRPr="00A804F8">
        <w:rPr>
          <w:rFonts w:ascii="Segoe UI" w:hAnsi="Segoe UI" w:cs="Segoe UI"/>
        </w:rPr>
        <w:t xml:space="preserve"> in the ‘middle’ group, that is</w:t>
      </w:r>
      <w:r w:rsidR="00D62BB9" w:rsidRPr="00A804F8">
        <w:rPr>
          <w:rFonts w:ascii="Segoe UI" w:hAnsi="Segoe UI" w:cs="Segoe UI"/>
        </w:rPr>
        <w:t>,</w:t>
      </w:r>
      <w:r w:rsidR="00DF7D9D" w:rsidRPr="00A804F8">
        <w:rPr>
          <w:rFonts w:ascii="Segoe UI" w:hAnsi="Segoe UI" w:cs="Segoe UI"/>
        </w:rPr>
        <w:t xml:space="preserve"> </w:t>
      </w:r>
      <w:r w:rsidR="00D62BB9" w:rsidRPr="00A804F8">
        <w:rPr>
          <w:rFonts w:ascii="Segoe UI" w:hAnsi="Segoe UI" w:cs="Segoe UI"/>
        </w:rPr>
        <w:t xml:space="preserve">those </w:t>
      </w:r>
      <w:r w:rsidR="00DF7D9D" w:rsidRPr="00A804F8">
        <w:rPr>
          <w:rFonts w:ascii="Segoe UI" w:hAnsi="Segoe UI" w:cs="Segoe UI"/>
        </w:rPr>
        <w:t>between</w:t>
      </w:r>
      <w:r w:rsidR="00D62BB9" w:rsidRPr="00A804F8">
        <w:rPr>
          <w:rFonts w:ascii="Segoe UI" w:hAnsi="Segoe UI" w:cs="Segoe UI"/>
        </w:rPr>
        <w:t xml:space="preserve"> the</w:t>
      </w:r>
      <w:r w:rsidR="00DF7D9D" w:rsidRPr="00A804F8">
        <w:rPr>
          <w:rFonts w:ascii="Segoe UI" w:hAnsi="Segoe UI" w:cs="Segoe UI"/>
        </w:rPr>
        <w:t xml:space="preserve"> NEETs and</w:t>
      </w:r>
      <w:r w:rsidR="00D62BB9" w:rsidRPr="00A804F8">
        <w:rPr>
          <w:rFonts w:ascii="Segoe UI" w:hAnsi="Segoe UI" w:cs="Segoe UI"/>
        </w:rPr>
        <w:t xml:space="preserve"> the</w:t>
      </w:r>
      <w:r w:rsidR="00DF7D9D" w:rsidRPr="00A804F8">
        <w:rPr>
          <w:rFonts w:ascii="Segoe UI" w:hAnsi="Segoe UI" w:cs="Segoe UI"/>
        </w:rPr>
        <w:t xml:space="preserve"> </w:t>
      </w:r>
      <w:r w:rsidR="00D62BB9" w:rsidRPr="00A804F8">
        <w:rPr>
          <w:rFonts w:ascii="Segoe UI" w:hAnsi="Segoe UI" w:cs="Segoe UI"/>
        </w:rPr>
        <w:t>highly educated</w:t>
      </w:r>
      <w:r w:rsidR="00DF7D9D" w:rsidRPr="00A804F8">
        <w:rPr>
          <w:rFonts w:ascii="Segoe UI" w:hAnsi="Segoe UI" w:cs="Segoe UI"/>
        </w:rPr>
        <w:t>. NEETs are mentioned only as</w:t>
      </w:r>
      <w:r w:rsidR="00D62BB9" w:rsidRPr="00A804F8">
        <w:rPr>
          <w:rFonts w:ascii="Segoe UI" w:hAnsi="Segoe UI" w:cs="Segoe UI"/>
        </w:rPr>
        <w:t xml:space="preserve"> a</w:t>
      </w:r>
      <w:r w:rsidR="00DF7D9D" w:rsidRPr="00A804F8">
        <w:rPr>
          <w:rFonts w:ascii="Segoe UI" w:hAnsi="Segoe UI" w:cs="Segoe UI"/>
        </w:rPr>
        <w:t xml:space="preserve"> more frequent object for study </w:t>
      </w:r>
      <w:r w:rsidR="00D62BB9" w:rsidRPr="00A804F8">
        <w:rPr>
          <w:rFonts w:ascii="Segoe UI" w:hAnsi="Segoe UI" w:cs="Segoe UI"/>
        </w:rPr>
        <w:t>than</w:t>
      </w:r>
      <w:r w:rsidR="00DF7D9D" w:rsidRPr="00A804F8">
        <w:rPr>
          <w:rFonts w:ascii="Segoe UI" w:hAnsi="Segoe UI" w:cs="Segoe UI"/>
        </w:rPr>
        <w:t xml:space="preserve"> this mid-category.</w:t>
      </w:r>
    </w:p>
    <w:p w14:paraId="6F38B66F" w14:textId="6AA3A6FD" w:rsidR="006B3A2C" w:rsidRPr="00A804F8" w:rsidRDefault="006B3A2C" w:rsidP="00EB75E1">
      <w:pPr>
        <w:jc w:val="both"/>
        <w:rPr>
          <w:rFonts w:ascii="Segoe UI" w:hAnsi="Segoe UI" w:cs="Segoe UI"/>
        </w:rPr>
      </w:pPr>
      <w:r w:rsidRPr="00A804F8">
        <w:rPr>
          <w:rFonts w:ascii="Segoe UI" w:hAnsi="Segoe UI" w:cs="Segoe UI"/>
          <w:b/>
          <w:bCs/>
        </w:rPr>
        <w:fldChar w:fldCharType="begin">
          <w:fldData xml:space="preserve">PEVuZE5vdGU+PENpdGUgQXV0aG9yWWVhcj0iMSI+PEF1dGhvcj5KZW9uZzwvQXV0aG9yPjxZZWFy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PEVuZE5vdGU+PENpdGUgQXV0aG9yWWVhcj0iMSI+PEF1dGhvcj5KZW9uZzwvQXV0aG9yPjxZZWFy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Jeong, Park, Hyun, and Kim (2021)</w:t>
      </w:r>
      <w:r w:rsidRPr="00A804F8">
        <w:rPr>
          <w:rFonts w:ascii="Segoe UI" w:hAnsi="Segoe UI" w:cs="Segoe UI"/>
          <w:b/>
          <w:bCs/>
        </w:rPr>
        <w:fldChar w:fldCharType="end"/>
      </w:r>
      <w:r w:rsidR="005C7C09" w:rsidRPr="00A804F8">
        <w:rPr>
          <w:rFonts w:ascii="Segoe UI" w:hAnsi="Segoe UI" w:cs="Segoe UI"/>
        </w:rPr>
        <w:t xml:space="preserve"> explore the situation </w:t>
      </w:r>
      <w:r w:rsidR="00D62BB9" w:rsidRPr="00A804F8">
        <w:rPr>
          <w:rFonts w:ascii="Segoe UI" w:hAnsi="Segoe UI" w:cs="Segoe UI"/>
        </w:rPr>
        <w:t>in</w:t>
      </w:r>
      <w:r w:rsidR="005C7C09" w:rsidRPr="00A804F8">
        <w:rPr>
          <w:rFonts w:ascii="Segoe UI" w:hAnsi="Segoe UI" w:cs="Segoe UI"/>
        </w:rPr>
        <w:t xml:space="preserve"> South Korea.</w:t>
      </w:r>
      <w:r w:rsidR="00EB75E1" w:rsidRPr="00A804F8">
        <w:rPr>
          <w:rFonts w:ascii="Segoe UI" w:hAnsi="Segoe UI" w:cs="Segoe UI"/>
        </w:rPr>
        <w:t xml:space="preserve"> The paper aims to analyse how </w:t>
      </w:r>
      <w:r w:rsidR="00D62BB9" w:rsidRPr="00A804F8">
        <w:rPr>
          <w:rFonts w:ascii="Segoe UI" w:hAnsi="Segoe UI" w:cs="Segoe UI"/>
        </w:rPr>
        <w:t xml:space="preserve">the </w:t>
      </w:r>
      <w:r w:rsidR="00EB75E1" w:rsidRPr="00A804F8">
        <w:rPr>
          <w:rFonts w:ascii="Segoe UI" w:hAnsi="Segoe UI" w:cs="Segoe UI"/>
        </w:rPr>
        <w:t>emotions and pro-active behaviour</w:t>
      </w:r>
      <w:r w:rsidR="00C01963" w:rsidRPr="00A804F8">
        <w:rPr>
          <w:rFonts w:ascii="Segoe UI" w:hAnsi="Segoe UI" w:cs="Segoe UI"/>
        </w:rPr>
        <w:t>s</w:t>
      </w:r>
      <w:r w:rsidR="00D62BB9" w:rsidRPr="00A804F8">
        <w:rPr>
          <w:rFonts w:ascii="Segoe UI" w:hAnsi="Segoe UI" w:cs="Segoe UI"/>
        </w:rPr>
        <w:t xml:space="preserve"> of </w:t>
      </w:r>
      <w:r w:rsidR="00C01963" w:rsidRPr="00A804F8">
        <w:rPr>
          <w:rFonts w:ascii="Segoe UI" w:hAnsi="Segoe UI" w:cs="Segoe UI"/>
        </w:rPr>
        <w:t xml:space="preserve">Korean </w:t>
      </w:r>
      <w:r w:rsidR="00D62BB9" w:rsidRPr="00A804F8">
        <w:rPr>
          <w:rFonts w:ascii="Segoe UI" w:hAnsi="Segoe UI" w:cs="Segoe UI"/>
        </w:rPr>
        <w:t>NEETs</w:t>
      </w:r>
      <w:r w:rsidR="00EB75E1" w:rsidRPr="00A804F8">
        <w:rPr>
          <w:rFonts w:ascii="Segoe UI" w:hAnsi="Segoe UI" w:cs="Segoe UI"/>
        </w:rPr>
        <w:t xml:space="preserve"> </w:t>
      </w:r>
      <w:r w:rsidR="00C01963" w:rsidRPr="00A804F8">
        <w:rPr>
          <w:rFonts w:ascii="Segoe UI" w:hAnsi="Segoe UI" w:cs="Segoe UI"/>
        </w:rPr>
        <w:t xml:space="preserve">in respect of </w:t>
      </w:r>
      <w:r w:rsidR="00EB75E1" w:rsidRPr="00A804F8">
        <w:rPr>
          <w:rFonts w:ascii="Segoe UI" w:hAnsi="Segoe UI" w:cs="Segoe UI"/>
        </w:rPr>
        <w:t xml:space="preserve">finding jobs are influenced by their daily activities and community participation. The article reveals that social participation and emotional comfort increase </w:t>
      </w:r>
      <w:r w:rsidR="00C01963" w:rsidRPr="00A804F8">
        <w:rPr>
          <w:rFonts w:ascii="Segoe UI" w:hAnsi="Segoe UI" w:cs="Segoe UI"/>
        </w:rPr>
        <w:t xml:space="preserve">a NEET’s </w:t>
      </w:r>
      <w:r w:rsidR="00EB75E1" w:rsidRPr="00A804F8">
        <w:rPr>
          <w:rFonts w:ascii="Segoe UI" w:hAnsi="Segoe UI" w:cs="Segoe UI"/>
        </w:rPr>
        <w:t xml:space="preserve">chances </w:t>
      </w:r>
      <w:r w:rsidR="00C01963" w:rsidRPr="00A804F8">
        <w:rPr>
          <w:rFonts w:ascii="Segoe UI" w:hAnsi="Segoe UI" w:cs="Segoe UI"/>
        </w:rPr>
        <w:t xml:space="preserve">of achieving </w:t>
      </w:r>
      <w:r w:rsidR="00EB75E1" w:rsidRPr="00A804F8">
        <w:rPr>
          <w:rFonts w:ascii="Segoe UI" w:hAnsi="Segoe UI" w:cs="Segoe UI"/>
        </w:rPr>
        <w:t>labour market integration.</w:t>
      </w:r>
    </w:p>
    <w:p w14:paraId="7F030280" w14:textId="234A3471" w:rsidR="008125BA" w:rsidRPr="00A804F8" w:rsidRDefault="008125BA" w:rsidP="008125BA">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AuthorYear="1"&gt;&lt;Author&gt;Kanagasabapathy&lt;/Author&gt;&lt;Year&gt;2017&lt;/Year&gt;&lt;RecNum&gt;4262&lt;/RecNum&gt;&lt;DisplayText&gt;Kanagasabapathy and Raj (2017)&lt;/DisplayText&gt;&lt;record&gt;&lt;rec-number&gt;4262&lt;/rec-number&gt;&lt;foreign-keys&gt;&lt;key app="EN" db-id="0xf0awap4xeszmepvpdvvtrc5rp9fe2tttwv" timestamp="1692029204"&gt;4262&lt;/key&gt;&lt;/foreign-keys&gt;&lt;ref-type name="Journal Article"&gt;17&lt;/ref-type&gt;&lt;contributors&gt;&lt;authors&gt;&lt;author&gt;Kanagasabapathy, Shankar&lt;/author&gt;&lt;author&gt;Raj, Satya&lt;/author&gt;&lt;/authors&gt;&lt;/contributors&gt;&lt;titles&gt;&lt;title&gt;Depression, anxiety and stress--a cross-sectional study in a cohort of school students from South India&lt;/title&gt;&lt;secondary-title&gt;Journal of Evolution of Medical and Dental Sciences&lt;/secondary-title&gt;&lt;/titles&gt;&lt;periodical&gt;&lt;full-title&gt;Journal of Evolution of Medical and Dental Sciences&lt;/full-title&gt;&lt;/periodical&gt;&lt;pages&gt;3205-3209&lt;/pages&gt;&lt;volume&gt;6&lt;/volume&gt;&lt;number&gt;42&lt;/number&gt;&lt;dates&gt;&lt;year&gt;2017&lt;/year&gt;&lt;/dates&gt;&lt;isbn&gt;2278-4748&lt;/isbn&gt;&lt;urls&gt;&lt;/urls&gt;&lt;/record&gt;&lt;/Cite&gt;&lt;/EndNote&gt;</w:instrText>
      </w:r>
      <w:r w:rsidRPr="00A804F8">
        <w:rPr>
          <w:rFonts w:ascii="Segoe UI" w:hAnsi="Segoe UI" w:cs="Segoe UI"/>
          <w:b/>
          <w:bCs/>
        </w:rPr>
        <w:fldChar w:fldCharType="separate"/>
      </w:r>
      <w:r w:rsidRPr="00A804F8">
        <w:rPr>
          <w:rFonts w:ascii="Segoe UI" w:hAnsi="Segoe UI" w:cs="Segoe UI"/>
          <w:b/>
          <w:bCs/>
          <w:noProof/>
        </w:rPr>
        <w:t>Kanagasabapathy and Raj (2017)</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discuss only South India.</w:t>
      </w:r>
    </w:p>
    <w:p w14:paraId="522CE262" w14:textId="70CAA88B" w:rsidR="006B3A2C" w:rsidRPr="00A804F8" w:rsidRDefault="006B3A2C" w:rsidP="0012053F">
      <w:pPr>
        <w:jc w:val="both"/>
        <w:rPr>
          <w:rFonts w:ascii="Segoe UI" w:hAnsi="Segoe UI" w:cs="Segoe UI"/>
          <w:b/>
          <w:bCs/>
        </w:rPr>
      </w:pPr>
      <w:r w:rsidRPr="00A804F8">
        <w:rPr>
          <w:rFonts w:ascii="Segoe UI" w:hAnsi="Segoe UI" w:cs="Segoe UI"/>
          <w:b/>
          <w:bCs/>
        </w:rPr>
        <w:fldChar w:fldCharType="begin">
          <w:fldData xml:space="preserve">PEVuZE5vdGU+PENpdGUgQXV0aG9yWWVhcj0iMSI+PEF1dGhvcj5LZXJyPC9BdXRob3I+PFllYXI+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==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PEVuZE5vdGU+PENpdGUgQXV0aG9yWWVhcj0iMSI+PEF1dGhvcj5LZXJyPC9BdXRob3I+PFllYXI+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==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Kerr, Minh, Siddiqi, Muntaner, and O'Campo (2019)</w:t>
      </w:r>
      <w:r w:rsidRPr="00A804F8">
        <w:rPr>
          <w:rFonts w:ascii="Segoe UI" w:hAnsi="Segoe UI" w:cs="Segoe UI"/>
          <w:b/>
          <w:bCs/>
        </w:rPr>
        <w:fldChar w:fldCharType="end"/>
      </w:r>
      <w:r w:rsidR="005C7C09" w:rsidRPr="00A804F8">
        <w:rPr>
          <w:rFonts w:ascii="Segoe UI" w:hAnsi="Segoe UI" w:cs="Segoe UI"/>
        </w:rPr>
        <w:t xml:space="preserve"> focus on</w:t>
      </w:r>
      <w:r w:rsidR="00C01963" w:rsidRPr="00A804F8">
        <w:rPr>
          <w:rFonts w:ascii="Segoe UI" w:hAnsi="Segoe UI" w:cs="Segoe UI"/>
        </w:rPr>
        <w:t xml:space="preserve"> the</w:t>
      </w:r>
      <w:r w:rsidR="005C7C09" w:rsidRPr="00A804F8">
        <w:rPr>
          <w:rFonts w:ascii="Segoe UI" w:hAnsi="Segoe UI" w:cs="Segoe UI"/>
        </w:rPr>
        <w:t xml:space="preserve"> US and Canada</w:t>
      </w:r>
      <w:r w:rsidR="00C3495A" w:rsidRPr="00A804F8">
        <w:rPr>
          <w:rFonts w:ascii="Segoe UI" w:hAnsi="Segoe UI" w:cs="Segoe UI"/>
        </w:rPr>
        <w:t xml:space="preserve"> and analyse the relation</w:t>
      </w:r>
      <w:r w:rsidR="00C01963" w:rsidRPr="00A804F8">
        <w:rPr>
          <w:rFonts w:ascii="Segoe UI" w:hAnsi="Segoe UI" w:cs="Segoe UI"/>
        </w:rPr>
        <w:t>ship</w:t>
      </w:r>
      <w:r w:rsidR="00C3495A" w:rsidRPr="00A804F8">
        <w:rPr>
          <w:rFonts w:ascii="Segoe UI" w:hAnsi="Segoe UI" w:cs="Segoe UI"/>
        </w:rPr>
        <w:t xml:space="preserve"> between NEETs and alcohol, tobacco, and marijuana use</w:t>
      </w:r>
      <w:r w:rsidR="005C7C09" w:rsidRPr="00A804F8">
        <w:rPr>
          <w:rFonts w:ascii="Segoe UI" w:hAnsi="Segoe UI" w:cs="Segoe UI"/>
        </w:rPr>
        <w:t>.</w:t>
      </w:r>
    </w:p>
    <w:p w14:paraId="02B03D24" w14:textId="39C7F64E" w:rsidR="0012053F" w:rsidRPr="00A804F8" w:rsidRDefault="0012053F" w:rsidP="0012053F">
      <w:pPr>
        <w:jc w:val="both"/>
        <w:rPr>
          <w:rFonts w:ascii="Segoe UI" w:eastAsia="Calibri" w:hAnsi="Segoe UI" w:cs="Segoe UI"/>
        </w:rPr>
      </w:pPr>
      <w:r w:rsidRPr="00A804F8">
        <w:rPr>
          <w:rFonts w:ascii="Segoe UI" w:hAnsi="Segoe UI" w:cs="Segoe UI"/>
          <w:b/>
          <w:bCs/>
        </w:rPr>
        <w:fldChar w:fldCharType="begin">
          <w:fldData xml:space="preserve">PEVuZE5vdGU+PENpdGUgQXV0aG9yWWVhcj0iMSI+PEF1dGhvcj5LaXNzPC9BdXRob3I+PFllYXI+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PEVuZE5vdGU+PENpdGUgQXV0aG9yWWVhcj0iMSI+PEF1dGhvcj5LaXNzPC9BdXRob3I+PFllYXI+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Kiss, Fotheringhame, and Quilan-Davidson (2022)</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investigate the geographical links between socio</w:t>
      </w:r>
      <w:r w:rsidR="00C01963" w:rsidRPr="00A804F8">
        <w:rPr>
          <w:rFonts w:ascii="Segoe UI" w:hAnsi="Segoe UI" w:cs="Segoe UI"/>
        </w:rPr>
        <w:t>-</w:t>
      </w:r>
      <w:r w:rsidRPr="00A804F8">
        <w:rPr>
          <w:rFonts w:ascii="Segoe UI" w:hAnsi="Segoe UI" w:cs="Segoe UI"/>
        </w:rPr>
        <w:t xml:space="preserve">economic </w:t>
      </w:r>
      <w:r w:rsidRPr="00A804F8">
        <w:rPr>
          <w:rFonts w:ascii="Segoe UI" w:hAnsi="Segoe UI" w:cs="Segoe UI"/>
          <w:color w:val="000000" w:themeColor="text1"/>
        </w:rPr>
        <w:t xml:space="preserve">risk factors and NEET rates by age groups </w:t>
      </w:r>
      <w:r w:rsidR="00C01963" w:rsidRPr="00A804F8">
        <w:rPr>
          <w:rFonts w:ascii="Segoe UI" w:hAnsi="Segoe UI" w:cs="Segoe UI"/>
          <w:color w:val="000000" w:themeColor="text1"/>
        </w:rPr>
        <w:t>(</w:t>
      </w:r>
      <w:r w:rsidRPr="00A804F8">
        <w:rPr>
          <w:rFonts w:ascii="Segoe UI" w:hAnsi="Segoe UI" w:cs="Segoe UI"/>
          <w:color w:val="000000" w:themeColor="text1"/>
        </w:rPr>
        <w:t>adolescents (15-17) and youth</w:t>
      </w:r>
      <w:r w:rsidR="00C01963" w:rsidRPr="00A804F8">
        <w:rPr>
          <w:rFonts w:ascii="Segoe UI" w:hAnsi="Segoe UI" w:cs="Segoe UI"/>
          <w:color w:val="000000" w:themeColor="text1"/>
        </w:rPr>
        <w:t>s</w:t>
      </w:r>
      <w:r w:rsidRPr="00A804F8">
        <w:rPr>
          <w:rFonts w:ascii="Segoe UI" w:hAnsi="Segoe UI" w:cs="Segoe UI"/>
          <w:color w:val="000000" w:themeColor="text1"/>
        </w:rPr>
        <w:t xml:space="preserve"> (18-24)</w:t>
      </w:r>
      <w:r w:rsidR="00C01963" w:rsidRPr="00A804F8">
        <w:rPr>
          <w:rFonts w:ascii="Segoe UI" w:hAnsi="Segoe UI" w:cs="Segoe UI"/>
          <w:color w:val="000000" w:themeColor="text1"/>
        </w:rPr>
        <w:t>)</w:t>
      </w:r>
      <w:r w:rsidRPr="00A804F8">
        <w:rPr>
          <w:rFonts w:ascii="Segoe UI" w:hAnsi="Segoe UI" w:cs="Segoe UI"/>
          <w:color w:val="000000" w:themeColor="text1"/>
        </w:rPr>
        <w:t xml:space="preserve">. The authors conduct an exploratory ecological correlation analysis using the most recent </w:t>
      </w:r>
      <w:r w:rsidRPr="00A804F8">
        <w:rPr>
          <w:rFonts w:ascii="Segoe UI" w:eastAsia="Calibri" w:hAnsi="Segoe UI" w:cs="Segoe UI"/>
        </w:rPr>
        <w:t xml:space="preserve">Brazilian National Census (2010) data </w:t>
      </w:r>
      <w:r w:rsidR="00C01963" w:rsidRPr="00A804F8">
        <w:rPr>
          <w:rFonts w:ascii="Segoe UI" w:eastAsia="Calibri" w:hAnsi="Segoe UI" w:cs="Segoe UI"/>
        </w:rPr>
        <w:t xml:space="preserve">from </w:t>
      </w:r>
      <w:r w:rsidRPr="00A804F8">
        <w:rPr>
          <w:rFonts w:ascii="Segoe UI" w:eastAsia="Calibri" w:hAnsi="Segoe UI" w:cs="Segoe UI"/>
        </w:rPr>
        <w:t>the Brazilian Institute of Geography and Statistics (IBGE). No factor showed significant correlations for the age group 15-17 due to low variance</w:t>
      </w:r>
      <w:r w:rsidR="00C01963" w:rsidRPr="00A804F8">
        <w:rPr>
          <w:rFonts w:ascii="Segoe UI" w:eastAsia="Calibri" w:hAnsi="Segoe UI" w:cs="Segoe UI"/>
        </w:rPr>
        <w:t>;</w:t>
      </w:r>
      <w:r w:rsidRPr="00A804F8">
        <w:rPr>
          <w:rFonts w:ascii="Segoe UI" w:eastAsia="Calibri" w:hAnsi="Segoe UI" w:cs="Segoe UI"/>
        </w:rPr>
        <w:t xml:space="preserve"> however, the Gini index</w:t>
      </w:r>
      <w:r w:rsidR="00C01963" w:rsidRPr="00A804F8">
        <w:rPr>
          <w:rFonts w:ascii="Segoe UI" w:eastAsia="Calibri" w:hAnsi="Segoe UI" w:cs="Segoe UI"/>
        </w:rPr>
        <w:t>, an</w:t>
      </w:r>
      <w:r w:rsidRPr="00A804F8">
        <w:rPr>
          <w:rFonts w:ascii="Segoe UI" w:eastAsia="Calibri" w:hAnsi="Segoe UI" w:cs="Segoe UI"/>
        </w:rPr>
        <w:t xml:space="preserve"> indicator for social inequality and youth homicides</w:t>
      </w:r>
      <w:r w:rsidR="00C01963" w:rsidRPr="00A804F8">
        <w:rPr>
          <w:rFonts w:ascii="Segoe UI" w:eastAsia="Calibri" w:hAnsi="Segoe UI" w:cs="Segoe UI"/>
        </w:rPr>
        <w:t>,</w:t>
      </w:r>
      <w:r w:rsidRPr="00A804F8">
        <w:rPr>
          <w:rFonts w:ascii="Segoe UI" w:eastAsia="Calibri" w:hAnsi="Segoe UI" w:cs="Segoe UI"/>
        </w:rPr>
        <w:t xml:space="preserve"> </w:t>
      </w:r>
      <w:r w:rsidR="00C01963" w:rsidRPr="00A804F8">
        <w:rPr>
          <w:rFonts w:ascii="Segoe UI" w:eastAsia="Calibri" w:hAnsi="Segoe UI" w:cs="Segoe UI"/>
        </w:rPr>
        <w:t xml:space="preserve">is </w:t>
      </w:r>
      <w:r w:rsidRPr="00A804F8">
        <w:rPr>
          <w:rFonts w:ascii="Segoe UI" w:eastAsia="Calibri" w:hAnsi="Segoe UI" w:cs="Segoe UI"/>
        </w:rPr>
        <w:t xml:space="preserve">strongly positively correlated with becoming </w:t>
      </w:r>
      <w:r w:rsidR="00C01963" w:rsidRPr="00A804F8">
        <w:rPr>
          <w:rFonts w:ascii="Segoe UI" w:eastAsia="Calibri" w:hAnsi="Segoe UI" w:cs="Segoe UI"/>
        </w:rPr>
        <w:t xml:space="preserve">a </w:t>
      </w:r>
      <w:r w:rsidRPr="00A804F8">
        <w:rPr>
          <w:rFonts w:ascii="Segoe UI" w:eastAsia="Calibri" w:hAnsi="Segoe UI" w:cs="Segoe UI"/>
        </w:rPr>
        <w:t>NEET</w:t>
      </w:r>
      <w:r w:rsidR="00C01963" w:rsidRPr="00A804F8">
        <w:rPr>
          <w:rFonts w:ascii="Segoe UI" w:eastAsia="Calibri" w:hAnsi="Segoe UI" w:cs="Segoe UI"/>
        </w:rPr>
        <w:t xml:space="preserve"> between the ages of 18 and 24</w:t>
      </w:r>
      <w:r w:rsidRPr="00A804F8">
        <w:rPr>
          <w:rFonts w:ascii="Segoe UI" w:eastAsia="Calibri" w:hAnsi="Segoe UI" w:cs="Segoe UI"/>
        </w:rPr>
        <w:t>. In contrast, employment rate measures were anti-correlated with a high share of NEETs. The authors warn that policies which ‘only address individual drivers of marginalisation also neglect important trends in the labour market’ (p. 1400). For this reason, they suggest investing in education and employment opportunities for</w:t>
      </w:r>
      <w:r w:rsidR="00C01963" w:rsidRPr="00A804F8">
        <w:rPr>
          <w:rFonts w:ascii="Segoe UI" w:eastAsia="Calibri" w:hAnsi="Segoe UI" w:cs="Segoe UI"/>
        </w:rPr>
        <w:t xml:space="preserve"> the</w:t>
      </w:r>
      <w:r w:rsidRPr="00A804F8">
        <w:rPr>
          <w:rFonts w:ascii="Segoe UI" w:eastAsia="Calibri" w:hAnsi="Segoe UI" w:cs="Segoe UI"/>
        </w:rPr>
        <w:t xml:space="preserve"> youth and</w:t>
      </w:r>
      <w:r w:rsidR="00C01963" w:rsidRPr="00A804F8">
        <w:rPr>
          <w:rFonts w:ascii="Segoe UI" w:eastAsia="Calibri" w:hAnsi="Segoe UI" w:cs="Segoe UI"/>
        </w:rPr>
        <w:t xml:space="preserve"> in general</w:t>
      </w:r>
      <w:r w:rsidRPr="00A804F8">
        <w:rPr>
          <w:rFonts w:ascii="Segoe UI" w:eastAsia="Calibri" w:hAnsi="Segoe UI" w:cs="Segoe UI"/>
        </w:rPr>
        <w:t xml:space="preserve"> interventions that address social exclusion. </w:t>
      </w:r>
    </w:p>
    <w:p w14:paraId="3C740744" w14:textId="2AED6FB4" w:rsidR="00283A72" w:rsidRPr="00A804F8" w:rsidRDefault="00B631B1" w:rsidP="00283A72">
      <w:pPr>
        <w:jc w:val="both"/>
        <w:rPr>
          <w:rFonts w:ascii="Segoe UI" w:hAnsi="Segoe UI" w:cs="Segoe UI"/>
        </w:rPr>
      </w:pPr>
      <w:r w:rsidRPr="00A804F8">
        <w:rPr>
          <w:rFonts w:ascii="Segoe UI" w:hAnsi="Segoe UI" w:cs="Segoe UI"/>
          <w:b/>
          <w:bCs/>
        </w:rPr>
        <w:fldChar w:fldCharType="begin">
          <w:fldData xml:space="preserve">PEVuZE5vdGU+PENpdGUgQXV0aG9yWWVhcj0iMSI+PEF1dGhvcj5MaW48L0F1dGhvcj48WWVhcj4y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PEVuZE5vdGU+PENpdGUgQXV0aG9yWWVhcj0iMSI+PEF1dGhvcj5MaW48L0F1dGhvcj48WWVhcj4y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Lin and Chiao (2022)</w:t>
      </w:r>
      <w:r w:rsidRPr="00A804F8">
        <w:rPr>
          <w:rFonts w:ascii="Segoe UI" w:hAnsi="Segoe UI" w:cs="Segoe UI"/>
          <w:b/>
          <w:bCs/>
        </w:rPr>
        <w:fldChar w:fldCharType="end"/>
      </w:r>
      <w:r w:rsidRPr="00A804F8">
        <w:rPr>
          <w:rFonts w:ascii="Segoe UI" w:hAnsi="Segoe UI" w:cs="Segoe UI"/>
          <w:b/>
          <w:bCs/>
        </w:rPr>
        <w:t xml:space="preserve"> </w:t>
      </w:r>
      <w:r w:rsidR="0092763C" w:rsidRPr="00A804F8">
        <w:rPr>
          <w:rFonts w:ascii="Segoe UI" w:hAnsi="Segoe UI" w:cs="Segoe UI"/>
        </w:rPr>
        <w:t>find a positive correlation between adverse</w:t>
      </w:r>
      <w:r w:rsidR="00283A72" w:rsidRPr="00A804F8">
        <w:rPr>
          <w:rFonts w:ascii="Segoe UI" w:hAnsi="Segoe UI" w:cs="Segoe UI"/>
        </w:rPr>
        <w:t xml:space="preserve"> childhood experiences (measured at age 14) </w:t>
      </w:r>
      <w:r w:rsidR="0092763C" w:rsidRPr="00A804F8">
        <w:rPr>
          <w:rFonts w:ascii="Segoe UI" w:hAnsi="Segoe UI" w:cs="Segoe UI"/>
        </w:rPr>
        <w:t xml:space="preserve">and </w:t>
      </w:r>
      <w:r w:rsidR="00283A72" w:rsidRPr="00A804F8">
        <w:rPr>
          <w:rFonts w:ascii="Segoe UI" w:hAnsi="Segoe UI" w:cs="Segoe UI"/>
        </w:rPr>
        <w:t xml:space="preserve">becoming NEET </w:t>
      </w:r>
      <w:r w:rsidR="0092763C" w:rsidRPr="00A804F8">
        <w:rPr>
          <w:rFonts w:ascii="Segoe UI" w:hAnsi="Segoe UI" w:cs="Segoe UI"/>
        </w:rPr>
        <w:t xml:space="preserve">by age </w:t>
      </w:r>
      <w:r w:rsidR="00283A72" w:rsidRPr="00A804F8">
        <w:rPr>
          <w:rFonts w:ascii="Segoe UI" w:hAnsi="Segoe UI" w:cs="Segoe UI"/>
        </w:rPr>
        <w:t xml:space="preserve">20, as well as </w:t>
      </w:r>
      <w:r w:rsidR="0092763C" w:rsidRPr="00A804F8">
        <w:rPr>
          <w:rFonts w:ascii="Segoe UI" w:hAnsi="Segoe UI" w:cs="Segoe UI"/>
        </w:rPr>
        <w:t>one between</w:t>
      </w:r>
      <w:r w:rsidR="00283A72" w:rsidRPr="00A804F8">
        <w:rPr>
          <w:rFonts w:ascii="Segoe UI" w:hAnsi="Segoe UI" w:cs="Segoe UI"/>
        </w:rPr>
        <w:t xml:space="preserve"> being NEET </w:t>
      </w:r>
      <w:r w:rsidR="0092763C" w:rsidRPr="00A804F8">
        <w:rPr>
          <w:rFonts w:ascii="Segoe UI" w:hAnsi="Segoe UI" w:cs="Segoe UI"/>
        </w:rPr>
        <w:t xml:space="preserve">and </w:t>
      </w:r>
      <w:r w:rsidR="00283A72" w:rsidRPr="00A804F8">
        <w:rPr>
          <w:rFonts w:ascii="Segoe UI" w:hAnsi="Segoe UI" w:cs="Segoe UI"/>
        </w:rPr>
        <w:t>heavy smoking. However, the paper is geographically located in Taiwan, not in Europe.</w:t>
      </w:r>
    </w:p>
    <w:p w14:paraId="3CE04B1B" w14:textId="6378364B" w:rsidR="00BE0EDE" w:rsidRPr="00A804F8" w:rsidRDefault="00BE0EDE" w:rsidP="00BE0EDE">
      <w:pPr>
        <w:jc w:val="both"/>
        <w:rPr>
          <w:rFonts w:ascii="Segoe UI" w:eastAsia="Calibri" w:hAnsi="Segoe UI" w:cs="Segoe UI"/>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AuthorYear="1"&gt;&lt;Author&gt;Matli&lt;/Author&gt;&lt;Year&gt;2021&lt;/Year&gt;&lt;RecNum&gt;2842&lt;/RecNum&gt;&lt;DisplayText&gt;Matli and Ngoepe (2021)&lt;/DisplayText&gt;&lt;record&gt;&lt;rec-number&gt;2842&lt;/rec-number&gt;&lt;foreign-keys&gt;&lt;key app="EN" db-id="0xf0awap4xeszmepvpdvvtrc5rp9fe2tttwv" timestamp="1669915229"&gt;2842&lt;/key&gt;&lt;/foreign-keys&gt;&lt;ref-type name="Journal Article"&gt;17&lt;/ref-type&gt;&lt;contributors&gt;&lt;authors&gt;&lt;author&gt;Matli, W.&lt;/author&gt;&lt;author&gt;Ngoepe, M.&lt;/author&gt;&lt;/authors&gt;&lt;/contributors&gt;&lt;auth-address&gt;[Matli, Walter; Ngoepe, Mpho] Univ South Africa, Pretoria, South Africa.&amp;#xD;Matli, W (corresponding author), Univ South Africa, Pretoria, South Africa.&amp;#xD;wmatli7@gmail.com; ngoepems@unisa.ac.za&lt;/auth-address&gt;&lt;titles&gt;&lt;title&gt;Life situations and lived experiences of young people who are not in education, employment, or training in South Africa&lt;/title&gt;&lt;secondary-title&gt;Education and Training&lt;/secondary-title&gt;&lt;alt-title&gt;Educ. Train.&lt;/alt-title&gt;&lt;/titles&gt;&lt;periodical&gt;&lt;full-title&gt;Education and Training&lt;/full-title&gt;&lt;abbr-1&gt;Educ. Train.&lt;/abbr-1&gt;&lt;/periodical&gt;&lt;alt-periodical&gt;&lt;full-title&gt;Education and Training&lt;/full-title&gt;&lt;abbr-1&gt;Educ. Train.&lt;/abbr-1&gt;&lt;/alt-periodical&gt;&lt;pages&gt;1242-1257&lt;/pages&gt;&lt;volume&gt;63&lt;/volume&gt;&lt;number&gt;9&lt;/number&gt;&lt;keywords&gt;&lt;keyword&gt;NEET&lt;/keyword&gt;&lt;keyword&gt;Life situations&lt;/keyword&gt;&lt;keyword&gt;Lived experiences&lt;/keyword&gt;&lt;keyword&gt;Structuration theory&lt;/keyword&gt;&lt;keyword&gt;Inequalities&lt;/keyword&gt;&lt;keyword&gt;South Africa&lt;/keyword&gt;&lt;keyword&gt;youth unemployment&lt;/keyword&gt;&lt;keyword&gt;policies&lt;/keyword&gt;&lt;keyword&gt;Education &amp;amp; Educational Research&lt;/keyword&gt;&lt;/keywords&gt;&lt;dates&gt;&lt;year&gt;2021&lt;/year&gt;&lt;pub-dates&gt;&lt;date&gt;Nov&lt;/date&gt;&lt;/pub-dates&gt;&lt;/dates&gt;&lt;isbn&gt;0040-0912&lt;/isbn&gt;&lt;accession-num&gt;WOS:000677551400001&lt;/accession-num&gt;&lt;work-type&gt;Article&lt;/work-type&gt;&lt;urls&gt;&lt;related-urls&gt;&lt;url&gt;&amp;lt;Go to ISI&amp;gt;://WOS:000677551400001&lt;/url&gt;&lt;/related-urls&gt;&lt;/urls&gt;&lt;electronic-resource-num&gt;10.1108/et-10-2019-0231&lt;/electronic-resource-num&gt;&lt;language&gt;English&lt;/language&gt;&lt;/record&gt;&lt;/Cite&gt;&lt;/EndNote&gt;</w:instrText>
      </w:r>
      <w:r w:rsidRPr="00A804F8">
        <w:rPr>
          <w:rFonts w:ascii="Segoe UI" w:eastAsia="Calibri" w:hAnsi="Segoe UI" w:cs="Segoe UI"/>
          <w:b/>
          <w:bCs/>
        </w:rPr>
        <w:fldChar w:fldCharType="separate"/>
      </w:r>
      <w:r w:rsidR="3BF504A5" w:rsidRPr="00A804F8">
        <w:rPr>
          <w:rFonts w:ascii="Segoe UI" w:eastAsia="Calibri" w:hAnsi="Segoe UI" w:cs="Segoe UI"/>
          <w:b/>
          <w:bCs/>
          <w:noProof/>
        </w:rPr>
        <w:t>Matli and Ngoepe (2021)</w:t>
      </w:r>
      <w:r w:rsidRPr="00A804F8">
        <w:rPr>
          <w:rFonts w:ascii="Segoe UI" w:eastAsia="Calibri" w:hAnsi="Segoe UI" w:cs="Segoe UI"/>
          <w:b/>
          <w:bCs/>
        </w:rPr>
        <w:fldChar w:fldCharType="end"/>
      </w:r>
      <w:r w:rsidR="3BF504A5" w:rsidRPr="00A804F8">
        <w:rPr>
          <w:rFonts w:ascii="Segoe UI" w:eastAsia="Calibri" w:hAnsi="Segoe UI" w:cs="Segoe UI"/>
          <w:b/>
          <w:bCs/>
        </w:rPr>
        <w:t xml:space="preserve"> </w:t>
      </w:r>
      <w:r w:rsidR="3BF504A5" w:rsidRPr="00A804F8">
        <w:rPr>
          <w:rFonts w:ascii="Segoe UI" w:eastAsia="Calibri" w:hAnsi="Segoe UI" w:cs="Segoe UI"/>
        </w:rPr>
        <w:t>carried out</w:t>
      </w:r>
      <w:r w:rsidR="3BF504A5" w:rsidRPr="00A804F8">
        <w:rPr>
          <w:rFonts w:ascii="Segoe UI" w:eastAsia="Calibri" w:hAnsi="Segoe UI" w:cs="Segoe UI"/>
          <w:b/>
          <w:bCs/>
        </w:rPr>
        <w:t xml:space="preserve"> </w:t>
      </w:r>
      <w:r w:rsidR="3BF504A5" w:rsidRPr="00A804F8">
        <w:rPr>
          <w:rFonts w:ascii="Segoe UI" w:eastAsia="Calibri" w:hAnsi="Segoe UI" w:cs="Segoe UI"/>
        </w:rPr>
        <w:t>semi-structured interviews with 24 NEETs in South Africa in 2018 to examine their life situations and experiences and</w:t>
      </w:r>
      <w:r w:rsidR="0092763C" w:rsidRPr="00A804F8">
        <w:rPr>
          <w:rFonts w:ascii="Segoe UI" w:eastAsia="Calibri" w:hAnsi="Segoe UI" w:cs="Segoe UI"/>
        </w:rPr>
        <w:t xml:space="preserve"> to see</w:t>
      </w:r>
      <w:r w:rsidR="3BF504A5" w:rsidRPr="00A804F8">
        <w:rPr>
          <w:rFonts w:ascii="Segoe UI" w:eastAsia="Calibri" w:hAnsi="Segoe UI" w:cs="Segoe UI"/>
        </w:rPr>
        <w:t xml:space="preserve"> how social structures feed into </w:t>
      </w:r>
      <w:r w:rsidR="0092763C" w:rsidRPr="00A804F8">
        <w:rPr>
          <w:rFonts w:ascii="Segoe UI" w:eastAsia="Calibri" w:hAnsi="Segoe UI" w:cs="Segoe UI"/>
        </w:rPr>
        <w:t>these</w:t>
      </w:r>
      <w:r w:rsidR="3BF504A5" w:rsidRPr="00A804F8">
        <w:rPr>
          <w:rFonts w:ascii="Segoe UI" w:eastAsia="Calibri" w:hAnsi="Segoe UI" w:cs="Segoe UI"/>
        </w:rPr>
        <w:t>. The study shows that the NEET respondents were still actively searching for work or other developmental opportunities</w:t>
      </w:r>
      <w:r w:rsidR="0092763C" w:rsidRPr="00A804F8">
        <w:rPr>
          <w:rFonts w:ascii="Segoe UI" w:eastAsia="Calibri" w:hAnsi="Segoe UI" w:cs="Segoe UI"/>
        </w:rPr>
        <w:t>,</w:t>
      </w:r>
      <w:r w:rsidR="3BF504A5" w:rsidRPr="00A804F8">
        <w:rPr>
          <w:rFonts w:ascii="Segoe UI" w:eastAsia="Calibri" w:hAnsi="Segoe UI" w:cs="Segoe UI"/>
        </w:rPr>
        <w:t xml:space="preserve"> </w:t>
      </w:r>
      <w:r w:rsidR="0092763C" w:rsidRPr="00A804F8">
        <w:rPr>
          <w:rFonts w:ascii="Segoe UI" w:eastAsia="Calibri" w:hAnsi="Segoe UI" w:cs="Segoe UI"/>
        </w:rPr>
        <w:t xml:space="preserve">and </w:t>
      </w:r>
      <w:r w:rsidR="3BF504A5" w:rsidRPr="00A804F8">
        <w:rPr>
          <w:rFonts w:ascii="Segoe UI" w:eastAsia="Calibri" w:hAnsi="Segoe UI" w:cs="Segoe UI"/>
        </w:rPr>
        <w:t>since there are few available jobs, they are not choosy. Coming from different families with different socio-economic backgrounds</w:t>
      </w:r>
      <w:r w:rsidR="0092763C" w:rsidRPr="00A804F8">
        <w:rPr>
          <w:rFonts w:ascii="Segoe UI" w:eastAsia="Calibri" w:hAnsi="Segoe UI" w:cs="Segoe UI"/>
        </w:rPr>
        <w:t xml:space="preserve"> means</w:t>
      </w:r>
      <w:r w:rsidR="3BF504A5" w:rsidRPr="00A804F8">
        <w:rPr>
          <w:rFonts w:ascii="Segoe UI" w:eastAsia="Calibri" w:hAnsi="Segoe UI" w:cs="Segoe UI"/>
        </w:rPr>
        <w:t xml:space="preserve"> the experiences and challenges differ. Very few participants were interested in entrepreneurship and most preferred to work for someone else. </w:t>
      </w:r>
      <w:r w:rsidR="0092763C" w:rsidRPr="00A804F8">
        <w:rPr>
          <w:rFonts w:ascii="Segoe UI" w:eastAsia="Calibri" w:hAnsi="Segoe UI" w:cs="Segoe UI"/>
        </w:rPr>
        <w:t>T</w:t>
      </w:r>
      <w:r w:rsidR="3BF504A5" w:rsidRPr="00A804F8">
        <w:rPr>
          <w:rFonts w:ascii="Segoe UI" w:eastAsia="Calibri" w:hAnsi="Segoe UI" w:cs="Segoe UI"/>
        </w:rPr>
        <w:t xml:space="preserve">o </w:t>
      </w:r>
      <w:r w:rsidR="0092763C" w:rsidRPr="00A804F8">
        <w:rPr>
          <w:rFonts w:ascii="Segoe UI" w:eastAsia="Calibri" w:hAnsi="Segoe UI" w:cs="Segoe UI"/>
        </w:rPr>
        <w:t>combating</w:t>
      </w:r>
      <w:r w:rsidR="3BF504A5" w:rsidRPr="00A804F8">
        <w:rPr>
          <w:rFonts w:ascii="Segoe UI" w:eastAsia="Calibri" w:hAnsi="Segoe UI" w:cs="Segoe UI"/>
        </w:rPr>
        <w:t xml:space="preserve"> </w:t>
      </w:r>
      <w:r w:rsidR="0092763C" w:rsidRPr="00A804F8">
        <w:rPr>
          <w:rFonts w:ascii="Segoe UI" w:eastAsia="Calibri" w:hAnsi="Segoe UI" w:cs="Segoe UI"/>
        </w:rPr>
        <w:t>social inequality</w:t>
      </w:r>
      <w:r w:rsidR="3BF504A5" w:rsidRPr="00A804F8">
        <w:rPr>
          <w:rFonts w:ascii="Segoe UI" w:eastAsia="Calibri" w:hAnsi="Segoe UI" w:cs="Segoe UI"/>
        </w:rPr>
        <w:t xml:space="preserve"> in South Africa</w:t>
      </w:r>
      <w:r w:rsidR="0092763C" w:rsidRPr="00A804F8">
        <w:rPr>
          <w:rFonts w:ascii="Segoe UI" w:eastAsia="Calibri" w:hAnsi="Segoe UI" w:cs="Segoe UI"/>
        </w:rPr>
        <w:t>,</w:t>
      </w:r>
      <w:r w:rsidR="3BF504A5" w:rsidRPr="00A804F8">
        <w:rPr>
          <w:rFonts w:ascii="Segoe UI" w:eastAsia="Calibri" w:hAnsi="Segoe UI" w:cs="Segoe UI"/>
        </w:rPr>
        <w:t xml:space="preserve"> the government should inform young people</w:t>
      </w:r>
      <w:r w:rsidR="0092763C" w:rsidRPr="00A804F8">
        <w:rPr>
          <w:rFonts w:ascii="Segoe UI" w:eastAsia="Calibri" w:hAnsi="Segoe UI" w:cs="Segoe UI"/>
        </w:rPr>
        <w:t xml:space="preserve"> about their options</w:t>
      </w:r>
      <w:r w:rsidR="3BF504A5" w:rsidRPr="00A804F8">
        <w:rPr>
          <w:rFonts w:ascii="Segoe UI" w:eastAsia="Calibri" w:hAnsi="Segoe UI" w:cs="Segoe UI"/>
        </w:rPr>
        <w:t xml:space="preserve"> </w:t>
      </w:r>
      <w:r w:rsidR="0092763C" w:rsidRPr="00A804F8">
        <w:rPr>
          <w:rFonts w:ascii="Segoe UI" w:eastAsia="Calibri" w:hAnsi="Segoe UI" w:cs="Segoe UI"/>
        </w:rPr>
        <w:t xml:space="preserve">at </w:t>
      </w:r>
      <w:r w:rsidR="3BF504A5" w:rsidRPr="00A804F8">
        <w:rPr>
          <w:rFonts w:ascii="Segoe UI" w:eastAsia="Calibri" w:hAnsi="Segoe UI" w:cs="Segoe UI"/>
        </w:rPr>
        <w:t>the basic education stage and empower them to consider entrepreneurship.</w:t>
      </w:r>
    </w:p>
    <w:bookmarkStart w:id="14" w:name="_Hlk132937980"/>
    <w:p w14:paraId="3BCBC908" w14:textId="4477625C" w:rsidR="3BF504A5" w:rsidRPr="00A804F8" w:rsidRDefault="0052405C" w:rsidP="3BF504A5">
      <w:pPr>
        <w:jc w:val="both"/>
        <w:rPr>
          <w:rFonts w:ascii="Segoe UI" w:eastAsia="Calibri" w:hAnsi="Segoe UI" w:cs="Segoe UI"/>
          <w:noProof/>
        </w:rPr>
      </w:pPr>
      <w:r w:rsidRPr="00A804F8">
        <w:rPr>
          <w:rFonts w:ascii="Segoe UI" w:eastAsia="Calibri" w:hAnsi="Segoe UI" w:cs="Segoe UI"/>
          <w:b/>
          <w:bCs/>
          <w:noProof/>
        </w:rPr>
        <w:fldChar w:fldCharType="begin"/>
      </w:r>
      <w:r w:rsidRPr="00A804F8">
        <w:rPr>
          <w:rFonts w:ascii="Segoe UI" w:eastAsia="Calibri" w:hAnsi="Segoe UI" w:cs="Segoe UI"/>
          <w:b/>
          <w:bCs/>
          <w:noProof/>
        </w:rPr>
        <w:instrText xml:space="preserve"> ADDIN EN.CITE &lt;EndNote&gt;&lt;Cite AuthorYear="1"&gt;&lt;Author&gt;Nestic&lt;/Author&gt;&lt;Year&gt;2018&lt;/Year&gt;&lt;RecNum&gt;2843&lt;/RecNum&gt;&lt;DisplayText&gt;Nestic and Tomic (2018)&lt;/DisplayText&gt;&lt;record&gt;&lt;rec-number&gt;2843&lt;/rec-number&gt;&lt;foreign-keys&gt;&lt;key app="EN" db-id="0xf0awap4xeszmepvpdvvtrc5rp9fe2tttwv" timestamp="1669915229"&gt;2843&lt;/key&gt;&lt;/foreign-keys&gt;&lt;ref-type name="Journal Article"&gt;17&lt;/ref-type&gt;&lt;contributors&gt;&lt;authors&gt;&lt;author&gt;Nestic, D.&lt;/author&gt;&lt;author&gt;Tomic, I.&lt;/author&gt;&lt;/authors&gt;&lt;/contributors&gt;&lt;auth-address&gt;[Nestic, Danijel; Tomic, Iva] Inst Econ, Dept Labor Markets &amp;amp; Social Policy, Zagreb, Croatia.&amp;#xD;Tomic, I (corresponding author), Inst Econ, Dept Labor Markets &amp;amp; Social Policy, Zagreb, Croatia.&amp;#xD;itomic@eizg.hr&lt;/auth-address&gt;&lt;titles&gt;&lt;title&gt;Jobless Population and Employment Flows in Recession&lt;/title&gt;&lt;secondary-title&gt;Journal of Balkan and near Eastern Studies&lt;/secondary-title&gt;&lt;alt-title&gt;J. Balk. Near East. Stud.&lt;/alt-title&gt;&lt;/titles&gt;&lt;periodical&gt;&lt;full-title&gt;Journal of Balkan and near Eastern Studies&lt;/full-title&gt;&lt;/periodical&gt;&lt;pages&gt;273-292&lt;/pages&gt;&lt;volume&gt;20&lt;/volume&gt;&lt;number&gt;3&lt;/number&gt;&lt;keywords&gt;&lt;keyword&gt;labor-market&lt;/keyword&gt;&lt;keyword&gt;determinants&lt;/keyword&gt;&lt;keyword&gt;gender&lt;/keyword&gt;&lt;keyword&gt;work&lt;/keyword&gt;&lt;keyword&gt;Area Studies&lt;/keyword&gt;&lt;/keywords&gt;&lt;dates&gt;&lt;year&gt;2018&lt;/year&gt;&lt;/dates&gt;&lt;isbn&gt;1944-8953&lt;/isbn&gt;&lt;accession-num&gt;WOS:000430076900004&lt;/accession-num&gt;&lt;work-type&gt;Article&lt;/work-type&gt;&lt;urls&gt;&lt;related-urls&gt;&lt;url&gt;&amp;lt;Go to ISI&amp;gt;://WOS:000430076900004&lt;/url&gt;&lt;/related-urls&gt;&lt;/urls&gt;&lt;electronic-resource-num&gt;10.1080/19448953.2018.1385271&lt;/electronic-resource-num&gt;&lt;language&gt;English&lt;/language&gt;&lt;/record&gt;&lt;/Cite&gt;&lt;/EndNote&gt;</w:instrText>
      </w:r>
      <w:r w:rsidRPr="00A804F8">
        <w:rPr>
          <w:rFonts w:ascii="Segoe UI" w:eastAsia="Calibri" w:hAnsi="Segoe UI" w:cs="Segoe UI"/>
          <w:b/>
          <w:bCs/>
          <w:noProof/>
        </w:rPr>
        <w:fldChar w:fldCharType="separate"/>
      </w:r>
      <w:r w:rsidRPr="00A804F8">
        <w:rPr>
          <w:rFonts w:ascii="Segoe UI" w:eastAsia="Calibri" w:hAnsi="Segoe UI" w:cs="Segoe UI"/>
          <w:b/>
          <w:bCs/>
          <w:noProof/>
        </w:rPr>
        <w:t>Nestic and Tomic (2018)</w:t>
      </w:r>
      <w:r w:rsidRPr="00A804F8">
        <w:rPr>
          <w:rFonts w:ascii="Segoe UI" w:eastAsia="Calibri" w:hAnsi="Segoe UI" w:cs="Segoe UI"/>
          <w:b/>
          <w:bCs/>
          <w:noProof/>
        </w:rPr>
        <w:fldChar w:fldCharType="end"/>
      </w:r>
      <w:r w:rsidR="3BF504A5" w:rsidRPr="00A804F8">
        <w:rPr>
          <w:rFonts w:ascii="Segoe UI" w:eastAsia="Calibri" w:hAnsi="Segoe UI" w:cs="Segoe UI"/>
          <w:noProof/>
        </w:rPr>
        <w:t xml:space="preserve"> </w:t>
      </w:r>
      <w:bookmarkEnd w:id="14"/>
      <w:r w:rsidR="3BF504A5" w:rsidRPr="00A804F8">
        <w:rPr>
          <w:rFonts w:ascii="Segoe UI" w:eastAsia="Calibri" w:hAnsi="Segoe UI" w:cs="Segoe UI"/>
          <w:noProof/>
        </w:rPr>
        <w:t>look at</w:t>
      </w:r>
      <w:r w:rsidR="0092763C" w:rsidRPr="00A804F8">
        <w:rPr>
          <w:rFonts w:ascii="Segoe UI" w:eastAsia="Calibri" w:hAnsi="Segoe UI" w:cs="Segoe UI"/>
          <w:noProof/>
        </w:rPr>
        <w:t xml:space="preserve"> the</w:t>
      </w:r>
      <w:r w:rsidR="3BF504A5" w:rsidRPr="00A804F8">
        <w:rPr>
          <w:rFonts w:ascii="Segoe UI" w:eastAsia="Calibri" w:hAnsi="Segoe UI" w:cs="Segoe UI"/>
          <w:noProof/>
        </w:rPr>
        <w:t xml:space="preserve"> characteristics of the NEET population aged 20-64 years in all 28-EU countries and especially in Croatia. The main results are that compared to the employed workfore, </w:t>
      </w:r>
      <w:r w:rsidR="0092763C" w:rsidRPr="00A804F8">
        <w:rPr>
          <w:rFonts w:ascii="Segoe UI" w:eastAsia="Calibri" w:hAnsi="Segoe UI" w:cs="Segoe UI"/>
          <w:noProof/>
        </w:rPr>
        <w:t xml:space="preserve">NEETs </w:t>
      </w:r>
      <w:r w:rsidR="3BF504A5" w:rsidRPr="00A804F8">
        <w:rPr>
          <w:rFonts w:ascii="Segoe UI" w:eastAsia="Calibri" w:hAnsi="Segoe UI" w:cs="Segoe UI"/>
          <w:noProof/>
        </w:rPr>
        <w:t xml:space="preserve">are younger, less educated, </w:t>
      </w:r>
      <w:r w:rsidR="0092763C" w:rsidRPr="00A804F8">
        <w:rPr>
          <w:rFonts w:ascii="Segoe UI" w:eastAsia="Calibri" w:hAnsi="Segoe UI" w:cs="Segoe UI"/>
          <w:noProof/>
        </w:rPr>
        <w:t xml:space="preserve">and </w:t>
      </w:r>
      <w:r w:rsidR="3BF504A5" w:rsidRPr="00A804F8">
        <w:rPr>
          <w:rFonts w:ascii="Segoe UI" w:eastAsia="Calibri" w:hAnsi="Segoe UI" w:cs="Segoe UI"/>
          <w:noProof/>
        </w:rPr>
        <w:t xml:space="preserve">more often live in rural areas. Job prospects for NEETs are best for single, prime-age </w:t>
      </w:r>
      <w:r w:rsidR="0092763C" w:rsidRPr="00A804F8">
        <w:rPr>
          <w:rFonts w:ascii="Segoe UI" w:eastAsia="Calibri" w:hAnsi="Segoe UI" w:cs="Segoe UI"/>
          <w:noProof/>
        </w:rPr>
        <w:t xml:space="preserve">men </w:t>
      </w:r>
      <w:r w:rsidR="3BF504A5" w:rsidRPr="00A804F8">
        <w:rPr>
          <w:rFonts w:ascii="Segoe UI" w:eastAsia="Calibri" w:hAnsi="Segoe UI" w:cs="Segoe UI"/>
          <w:noProof/>
        </w:rPr>
        <w:t xml:space="preserve">with good relations. Due to the broad age group of NEETs and the focus on adults, </w:t>
      </w:r>
      <w:r w:rsidR="0092763C" w:rsidRPr="00A804F8">
        <w:rPr>
          <w:rFonts w:ascii="Segoe UI" w:eastAsia="Calibri" w:hAnsi="Segoe UI" w:cs="Segoe UI"/>
          <w:noProof/>
        </w:rPr>
        <w:t xml:space="preserve">we excluded </w:t>
      </w:r>
      <w:r w:rsidR="3BF504A5" w:rsidRPr="00A804F8">
        <w:rPr>
          <w:rFonts w:ascii="Segoe UI" w:eastAsia="Calibri" w:hAnsi="Segoe UI" w:cs="Segoe UI"/>
          <w:noProof/>
        </w:rPr>
        <w:t xml:space="preserve">this paper </w:t>
      </w:r>
      <w:r w:rsidR="0092763C" w:rsidRPr="00A804F8">
        <w:rPr>
          <w:rFonts w:ascii="Segoe UI" w:eastAsia="Calibri" w:hAnsi="Segoe UI" w:cs="Segoe UI"/>
          <w:noProof/>
        </w:rPr>
        <w:t>from our</w:t>
      </w:r>
      <w:r w:rsidR="3BF504A5" w:rsidRPr="00A804F8">
        <w:rPr>
          <w:rFonts w:ascii="Segoe UI" w:eastAsia="Calibri" w:hAnsi="Segoe UI" w:cs="Segoe UI"/>
          <w:noProof/>
        </w:rPr>
        <w:t xml:space="preserve"> literature review.</w:t>
      </w:r>
    </w:p>
    <w:p w14:paraId="4F0439BA" w14:textId="5AFAE94A" w:rsidR="007F56CA" w:rsidRPr="00A804F8" w:rsidRDefault="007F56CA" w:rsidP="007F56CA">
      <w:pPr>
        <w:jc w:val="both"/>
        <w:rPr>
          <w:rFonts w:ascii="Segoe UI" w:hAnsi="Segoe UI" w:cs="Segoe UI"/>
        </w:rPr>
      </w:pPr>
      <w:r w:rsidRPr="00A804F8">
        <w:rPr>
          <w:rFonts w:ascii="Segoe UI" w:hAnsi="Segoe UI" w:cs="Segoe UI"/>
          <w:b/>
          <w:bCs/>
        </w:rPr>
        <w:fldChar w:fldCharType="begin">
          <w:fldData xml:space="preserve">PEVuZE5vdGU+PENpdGUgQXV0aG9yWWVhcj0iMSI+PEF1dGhvcj5QYXJrPC9BdXRob3I+PFllYXI+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PEVuZE5vdGU+PENpdGUgQXV0aG9yWWVhcj0iMSI+PEF1dGhvcj5QYXJrPC9BdXRob3I+PFllYXI+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Park et al. (2020)</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evaluate the effectiveness of the Vision Plan Program, a youth employment support program</w:t>
      </w:r>
      <w:r w:rsidR="001A54F1" w:rsidRPr="00A804F8">
        <w:rPr>
          <w:rFonts w:ascii="Segoe UI" w:hAnsi="Segoe UI" w:cs="Segoe UI"/>
        </w:rPr>
        <w:t>me</w:t>
      </w:r>
      <w:r w:rsidRPr="00A804F8">
        <w:rPr>
          <w:rFonts w:ascii="Segoe UI" w:hAnsi="Segoe UI" w:cs="Segoe UI"/>
        </w:rPr>
        <w:t xml:space="preserve"> in South Korea which was implemented in 11 community social welfare </w:t>
      </w:r>
      <w:r w:rsidR="001A54F1" w:rsidRPr="00A804F8">
        <w:rPr>
          <w:rFonts w:ascii="Segoe UI" w:hAnsi="Segoe UI" w:cs="Segoe UI"/>
        </w:rPr>
        <w:t>centres</w:t>
      </w:r>
      <w:r w:rsidRPr="00A804F8">
        <w:rPr>
          <w:rFonts w:ascii="Segoe UI" w:hAnsi="Segoe UI" w:cs="Segoe UI"/>
        </w:rPr>
        <w:t xml:space="preserve"> </w:t>
      </w:r>
      <w:r w:rsidRPr="00A804F8">
        <w:rPr>
          <w:rFonts w:ascii="Segoe UI" w:hAnsi="Segoe UI" w:cs="Segoe UI"/>
        </w:rPr>
        <w:lastRenderedPageBreak/>
        <w:t xml:space="preserve">nationwide from 2016-2018. Since there are no alternative state programs, it is a pilot program developed by a non-government agency. </w:t>
      </w:r>
      <w:r w:rsidR="001A54F1" w:rsidRPr="00A804F8">
        <w:rPr>
          <w:rFonts w:ascii="Segoe UI" w:hAnsi="Segoe UI" w:cs="Segoe UI"/>
        </w:rPr>
        <w:t xml:space="preserve">Using </w:t>
      </w:r>
      <w:r w:rsidRPr="00A804F8">
        <w:rPr>
          <w:rFonts w:ascii="Segoe UI" w:hAnsi="Segoe UI" w:cs="Segoe UI"/>
        </w:rPr>
        <w:t>the difference-in-difference method</w:t>
      </w:r>
      <w:r w:rsidR="001A54F1" w:rsidRPr="00A804F8">
        <w:rPr>
          <w:rFonts w:ascii="Segoe UI" w:hAnsi="Segoe UI" w:cs="Segoe UI"/>
        </w:rPr>
        <w:t>,</w:t>
      </w:r>
      <w:r w:rsidRPr="00A804F8">
        <w:rPr>
          <w:rFonts w:ascii="Segoe UI" w:hAnsi="Segoe UI" w:cs="Segoe UI"/>
        </w:rPr>
        <w:t xml:space="preserve"> the authors evaluate the effectiveness of the program</w:t>
      </w:r>
      <w:r w:rsidR="001A54F1" w:rsidRPr="00A804F8">
        <w:rPr>
          <w:rFonts w:ascii="Segoe UI" w:hAnsi="Segoe UI" w:cs="Segoe UI"/>
        </w:rPr>
        <w:t>me</w:t>
      </w:r>
      <w:r w:rsidRPr="00A804F8">
        <w:rPr>
          <w:rFonts w:ascii="Segoe UI" w:hAnsi="Segoe UI" w:cs="Segoe UI"/>
        </w:rPr>
        <w:t xml:space="preserve"> and control with treatment and comparison groups. They show that the intention to find a job increased to 8.3% among participants of the program</w:t>
      </w:r>
      <w:r w:rsidR="001A54F1" w:rsidRPr="00A804F8">
        <w:rPr>
          <w:rFonts w:ascii="Segoe UI" w:hAnsi="Segoe UI" w:cs="Segoe UI"/>
        </w:rPr>
        <w:t>me</w:t>
      </w:r>
      <w:r w:rsidRPr="00A804F8">
        <w:rPr>
          <w:rFonts w:ascii="Segoe UI" w:hAnsi="Segoe UI" w:cs="Segoe UI"/>
        </w:rPr>
        <w:t xml:space="preserve"> compared to that of non-participants. </w:t>
      </w:r>
      <w:r w:rsidR="001A54F1" w:rsidRPr="00A804F8">
        <w:rPr>
          <w:rFonts w:ascii="Segoe UI" w:hAnsi="Segoe UI" w:cs="Segoe UI"/>
        </w:rPr>
        <w:t>Moreover</w:t>
      </w:r>
      <w:r w:rsidRPr="00A804F8">
        <w:rPr>
          <w:rFonts w:ascii="Segoe UI" w:hAnsi="Segoe UI" w:cs="Segoe UI"/>
        </w:rPr>
        <w:t>, the risk of becoming a NEET decreased to 6.6% through participation in the program</w:t>
      </w:r>
      <w:r w:rsidR="001A54F1" w:rsidRPr="00A804F8">
        <w:rPr>
          <w:rFonts w:ascii="Segoe UI" w:hAnsi="Segoe UI" w:cs="Segoe UI"/>
        </w:rPr>
        <w:t>me</w:t>
      </w:r>
      <w:r w:rsidRPr="00A804F8">
        <w:rPr>
          <w:rFonts w:ascii="Segoe UI" w:hAnsi="Segoe UI" w:cs="Segoe UI"/>
        </w:rPr>
        <w:t xml:space="preserve">. </w:t>
      </w:r>
      <w:r w:rsidR="001A54F1" w:rsidRPr="00A804F8">
        <w:rPr>
          <w:rFonts w:ascii="Segoe UI" w:hAnsi="Segoe UI" w:cs="Segoe UI"/>
        </w:rPr>
        <w:t>In light of</w:t>
      </w:r>
      <w:r w:rsidRPr="00A804F8">
        <w:rPr>
          <w:rFonts w:ascii="Segoe UI" w:hAnsi="Segoe UI" w:cs="Segoe UI"/>
        </w:rPr>
        <w:t xml:space="preserve"> the</w:t>
      </w:r>
      <w:r w:rsidR="001A54F1" w:rsidRPr="00A804F8">
        <w:rPr>
          <w:rFonts w:ascii="Segoe UI" w:hAnsi="Segoe UI" w:cs="Segoe UI"/>
        </w:rPr>
        <w:t>ir</w:t>
      </w:r>
      <w:r w:rsidRPr="00A804F8">
        <w:rPr>
          <w:rFonts w:ascii="Segoe UI" w:hAnsi="Segoe UI" w:cs="Segoe UI"/>
        </w:rPr>
        <w:t xml:space="preserve"> positive assessment of the Vision Plan Program</w:t>
      </w:r>
      <w:r w:rsidR="001A54F1" w:rsidRPr="00A804F8">
        <w:rPr>
          <w:rFonts w:ascii="Segoe UI" w:hAnsi="Segoe UI" w:cs="Segoe UI"/>
        </w:rPr>
        <w:t>,</w:t>
      </w:r>
      <w:r w:rsidRPr="00A804F8">
        <w:rPr>
          <w:rFonts w:ascii="Segoe UI" w:hAnsi="Segoe UI" w:cs="Segoe UI"/>
        </w:rPr>
        <w:t xml:space="preserve"> the authors suggest expand</w:t>
      </w:r>
      <w:r w:rsidR="001A54F1" w:rsidRPr="00A804F8">
        <w:rPr>
          <w:rFonts w:ascii="Segoe UI" w:hAnsi="Segoe UI" w:cs="Segoe UI"/>
        </w:rPr>
        <w:t>ing</w:t>
      </w:r>
      <w:r w:rsidRPr="00A804F8">
        <w:rPr>
          <w:rFonts w:ascii="Segoe UI" w:hAnsi="Segoe UI" w:cs="Segoe UI"/>
        </w:rPr>
        <w:t xml:space="preserve"> youth employment programmes but also point to country specific conditions. South Korea</w:t>
      </w:r>
      <w:r w:rsidR="001A54F1" w:rsidRPr="00A804F8">
        <w:rPr>
          <w:rFonts w:ascii="Segoe UI" w:hAnsi="Segoe UI" w:cs="Segoe UI"/>
        </w:rPr>
        <w:t>,</w:t>
      </w:r>
      <w:r w:rsidRPr="00A804F8">
        <w:rPr>
          <w:rFonts w:ascii="Segoe UI" w:hAnsi="Segoe UI" w:cs="Segoe UI"/>
        </w:rPr>
        <w:t xml:space="preserve"> for example</w:t>
      </w:r>
      <w:r w:rsidR="001A54F1" w:rsidRPr="00A804F8">
        <w:rPr>
          <w:rFonts w:ascii="Segoe UI" w:hAnsi="Segoe UI" w:cs="Segoe UI"/>
        </w:rPr>
        <w:t>,</w:t>
      </w:r>
      <w:r w:rsidRPr="00A804F8">
        <w:rPr>
          <w:rFonts w:ascii="Segoe UI" w:hAnsi="Segoe UI" w:cs="Segoe UI"/>
        </w:rPr>
        <w:t xml:space="preserve"> has a high college entrance rate</w:t>
      </w:r>
      <w:r w:rsidR="001A54F1" w:rsidRPr="00A804F8">
        <w:rPr>
          <w:rFonts w:ascii="Segoe UI" w:hAnsi="Segoe UI" w:cs="Segoe UI"/>
        </w:rPr>
        <w:t>,</w:t>
      </w:r>
      <w:r w:rsidRPr="00A804F8">
        <w:rPr>
          <w:rFonts w:ascii="Segoe UI" w:hAnsi="Segoe UI" w:cs="Segoe UI"/>
        </w:rPr>
        <w:t xml:space="preserve"> and NEETs with higher levels of education might be more responsive to employment programmes. Furthermore, </w:t>
      </w:r>
      <w:r w:rsidR="001A54F1" w:rsidRPr="00A804F8">
        <w:rPr>
          <w:rFonts w:ascii="Segoe UI" w:hAnsi="Segoe UI" w:cs="Segoe UI"/>
        </w:rPr>
        <w:t>its</w:t>
      </w:r>
      <w:r w:rsidRPr="00A804F8">
        <w:rPr>
          <w:rFonts w:ascii="Segoe UI" w:hAnsi="Segoe UI" w:cs="Segoe UI"/>
        </w:rPr>
        <w:t xml:space="preserve"> Vision Plan Program focused on individual-family-community levels</w:t>
      </w:r>
      <w:r w:rsidR="001A54F1" w:rsidRPr="00A804F8">
        <w:rPr>
          <w:rFonts w:ascii="Segoe UI" w:hAnsi="Segoe UI" w:cs="Segoe UI"/>
        </w:rPr>
        <w:t xml:space="preserve"> and </w:t>
      </w:r>
      <w:r w:rsidRPr="00A804F8">
        <w:rPr>
          <w:rFonts w:ascii="Segoe UI" w:hAnsi="Segoe UI" w:cs="Segoe UI"/>
        </w:rPr>
        <w:t>consider</w:t>
      </w:r>
      <w:r w:rsidR="001A54F1" w:rsidRPr="00A804F8">
        <w:rPr>
          <w:rFonts w:ascii="Segoe UI" w:hAnsi="Segoe UI" w:cs="Segoe UI"/>
        </w:rPr>
        <w:t>ed</w:t>
      </w:r>
      <w:r w:rsidRPr="00A804F8">
        <w:rPr>
          <w:rFonts w:ascii="Segoe UI" w:hAnsi="Segoe UI" w:cs="Segoe UI"/>
        </w:rPr>
        <w:t xml:space="preserve"> personal characteristics of the NEETs and their family system. Therefore, the structural context of the community level must be </w:t>
      </w:r>
      <w:proofErr w:type="gramStart"/>
      <w:r w:rsidR="001A54F1" w:rsidRPr="00A804F8">
        <w:rPr>
          <w:rFonts w:ascii="Segoe UI" w:hAnsi="Segoe UI" w:cs="Segoe UI"/>
        </w:rPr>
        <w:t>taken into account</w:t>
      </w:r>
      <w:proofErr w:type="gramEnd"/>
      <w:r w:rsidR="001A54F1" w:rsidRPr="00A804F8">
        <w:rPr>
          <w:rFonts w:ascii="Segoe UI" w:hAnsi="Segoe UI" w:cs="Segoe UI"/>
        </w:rPr>
        <w:t xml:space="preserve"> </w:t>
      </w:r>
      <w:r w:rsidRPr="00A804F8">
        <w:rPr>
          <w:rFonts w:ascii="Segoe UI" w:hAnsi="Segoe UI" w:cs="Segoe UI"/>
        </w:rPr>
        <w:t xml:space="preserve">when elements of specific policies are implemented in other countries. </w:t>
      </w:r>
    </w:p>
    <w:p w14:paraId="0516E503" w14:textId="17F84189" w:rsidR="5B82CEE0" w:rsidRPr="00A804F8" w:rsidRDefault="009B1DD7" w:rsidP="5B82CEE0">
      <w:pPr>
        <w:jc w:val="both"/>
        <w:rPr>
          <w:rFonts w:ascii="Segoe UI" w:eastAsia="Calibri" w:hAnsi="Segoe UI" w:cs="Segoe UI"/>
          <w:b/>
          <w:bCs/>
        </w:rPr>
      </w:pPr>
      <w:r w:rsidRPr="00A804F8">
        <w:rPr>
          <w:rFonts w:ascii="Segoe UI" w:eastAsia="Calibri" w:hAnsi="Segoe UI" w:cs="Segoe UI"/>
          <w:b/>
          <w:bCs/>
        </w:rPr>
        <w:fldChar w:fldCharType="begin"/>
      </w:r>
      <w:r w:rsidRPr="00A804F8">
        <w:rPr>
          <w:rFonts w:ascii="Segoe UI" w:eastAsia="Calibri" w:hAnsi="Segoe UI" w:cs="Segoe UI"/>
          <w:b/>
          <w:bCs/>
        </w:rPr>
        <w:instrText xml:space="preserve"> ADDIN EN.CITE &lt;EndNote&gt;&lt;Cite AuthorYear="1"&gt;&lt;Author&gt;Roberts&lt;/Author&gt;&lt;Year&gt;2011&lt;/Year&gt;&lt;RecNum&gt;2859&lt;/RecNum&gt;&lt;DisplayText&gt;Roberts (2011)&lt;/DisplayText&gt;&lt;record&gt;&lt;rec-number&gt;2859&lt;/rec-number&gt;&lt;foreign-keys&gt;&lt;key app="EN" db-id="0xf0awap4xeszmepvpdvvtrc5rp9fe2tttwv" timestamp="1669915229"&gt;2859&lt;/key&gt;&lt;/foreign-keys&gt;&lt;ref-type name="Journal Article"&gt;17&lt;/ref-type&gt;&lt;contributors&gt;&lt;authors&gt;&lt;author&gt;Roberts, S.&lt;/author&gt;&lt;/authors&gt;&lt;/contributors&gt;&lt;auth-address&gt;Univ Southampton, Sch Educ, Southampton SO17 1BJ, Hants, England.&amp;#xD;Roberts, S (corresponding author), Univ Southampton, Sch Educ, Southampton SO17 1BJ, Hants, England.&amp;#xD;S.D.Roberts@soton.ac.uk&lt;/auth-address&gt;&lt;titles&gt;&lt;title&gt;Beyond &amp;apos;NEET&amp;apos; and &amp;apos;tidy&amp;apos; pathways: considering the &amp;apos;missing middle&amp;apos; of youth transition studies&lt;/title&gt;&lt;secondary-title&gt;Journal of Youth Studies&lt;/secondary-title&gt;&lt;alt-title&gt;J. Youth Stud.&lt;/alt-title&gt;&lt;/titles&gt;&lt;periodical&gt;&lt;full-title&gt;Journal of Youth Studies&lt;/full-title&gt;&lt;abbr-1&gt;J. Youth Stud.&lt;/abbr-1&gt;&lt;/periodical&gt;&lt;alt-periodical&gt;&lt;full-title&gt;Journal of Youth Studies&lt;/full-title&gt;&lt;abbr-1&gt;J. Youth Stud.&lt;/abbr-1&gt;&lt;/alt-periodical&gt;&lt;pages&gt;21-39&lt;/pages&gt;&lt;volume&gt;14&lt;/volume&gt;&lt;number&gt;1&lt;/number&gt;&lt;keywords&gt;&lt;keyword&gt;polarisation&lt;/keyword&gt;&lt;keyword&gt;fast-track transitions&lt;/keyword&gt;&lt;keyword&gt;missing middle&lt;/keyword&gt;&lt;keyword&gt;ordinary youth&lt;/keyword&gt;&lt;keyword&gt;social change&lt;/keyword&gt;&lt;keyword&gt;young-people&lt;/keyword&gt;&lt;keyword&gt;working&lt;/keyword&gt;&lt;keyword&gt;labor&lt;/keyword&gt;&lt;keyword&gt;identity&lt;/keyword&gt;&lt;keyword&gt;canada&lt;/keyword&gt;&lt;keyword&gt;school&lt;/keyword&gt;&lt;keyword&gt;lads&lt;/keyword&gt;&lt;keyword&gt;Social Sciences - Other Topics&lt;/keyword&gt;&lt;/keywords&gt;&lt;dates&gt;&lt;year&gt;2011&lt;/year&gt;&lt;/dates&gt;&lt;isbn&gt;1367-6261&lt;/isbn&gt;&lt;accession-num&gt;WOS:000284630200002&lt;/accession-num&gt;&lt;work-type&gt;Article&lt;/work-type&gt;&lt;urls&gt;&lt;related-urls&gt;&lt;url&gt;&amp;lt;Go to ISI&amp;gt;://WOS:000284630200002&lt;/url&gt;&lt;/related-urls&gt;&lt;/urls&gt;&lt;custom7&gt;Pii 925118285&lt;/custom7&gt;&lt;electronic-resource-num&gt;10.1080/13676261.2010.489604&lt;/electronic-resource-num&gt;&lt;language&gt;English&lt;/language&gt;&lt;/record&gt;&lt;/Cite&gt;&lt;/EndNote&gt;</w:instrText>
      </w:r>
      <w:r w:rsidRPr="00A804F8">
        <w:rPr>
          <w:rFonts w:ascii="Segoe UI" w:eastAsia="Calibri" w:hAnsi="Segoe UI" w:cs="Segoe UI"/>
          <w:b/>
          <w:bCs/>
        </w:rPr>
        <w:fldChar w:fldCharType="separate"/>
      </w:r>
      <w:r w:rsidR="5C552BB2" w:rsidRPr="00A804F8">
        <w:rPr>
          <w:rFonts w:ascii="Segoe UI" w:eastAsia="Calibri" w:hAnsi="Segoe UI" w:cs="Segoe UI"/>
          <w:b/>
          <w:bCs/>
          <w:noProof/>
        </w:rPr>
        <w:t>Roberts (2011)</w:t>
      </w:r>
      <w:r w:rsidRPr="00A804F8">
        <w:rPr>
          <w:rFonts w:ascii="Segoe UI" w:eastAsia="Calibri" w:hAnsi="Segoe UI" w:cs="Segoe UI"/>
          <w:b/>
          <w:bCs/>
        </w:rPr>
        <w:fldChar w:fldCharType="end"/>
      </w:r>
      <w:r w:rsidR="5C552BB2" w:rsidRPr="00A804F8">
        <w:rPr>
          <w:rFonts w:ascii="Segoe UI" w:eastAsia="Calibri" w:hAnsi="Segoe UI" w:cs="Segoe UI"/>
          <w:b/>
          <w:bCs/>
        </w:rPr>
        <w:t xml:space="preserve"> </w:t>
      </w:r>
      <w:r w:rsidR="5C552BB2" w:rsidRPr="00A804F8">
        <w:rPr>
          <w:rFonts w:ascii="Segoe UI" w:eastAsia="Calibri" w:hAnsi="Segoe UI" w:cs="Segoe UI"/>
        </w:rPr>
        <w:t>analyses young people in ‘jobs without training’ (JWT)</w:t>
      </w:r>
      <w:r w:rsidR="001A54F1" w:rsidRPr="00A804F8">
        <w:rPr>
          <w:rFonts w:ascii="Segoe UI" w:eastAsia="Calibri" w:hAnsi="Segoe UI" w:cs="Segoe UI"/>
        </w:rPr>
        <w:t xml:space="preserve">. </w:t>
      </w:r>
      <w:proofErr w:type="spellStart"/>
      <w:r w:rsidR="001A54F1" w:rsidRPr="00A804F8">
        <w:rPr>
          <w:rFonts w:ascii="Segoe UI" w:eastAsia="Calibri" w:hAnsi="Segoe UI" w:cs="Segoe UI"/>
        </w:rPr>
        <w:t>He/She</w:t>
      </w:r>
      <w:proofErr w:type="spellEnd"/>
      <w:r w:rsidR="001A54F1" w:rsidRPr="00A804F8">
        <w:rPr>
          <w:rFonts w:ascii="Segoe UI" w:eastAsia="Calibri" w:hAnsi="Segoe UI" w:cs="Segoe UI"/>
        </w:rPr>
        <w:t xml:space="preserve"> finds they</w:t>
      </w:r>
      <w:r w:rsidR="5C552BB2" w:rsidRPr="00A804F8">
        <w:rPr>
          <w:rFonts w:ascii="Segoe UI" w:eastAsia="Calibri" w:hAnsi="Segoe UI" w:cs="Segoe UI"/>
        </w:rPr>
        <w:t xml:space="preserve"> usually hold low-level positions</w:t>
      </w:r>
      <w:r w:rsidR="001A54F1" w:rsidRPr="00A804F8">
        <w:rPr>
          <w:rFonts w:ascii="Segoe UI" w:eastAsia="Calibri" w:hAnsi="Segoe UI" w:cs="Segoe UI"/>
        </w:rPr>
        <w:t>,</w:t>
      </w:r>
      <w:r w:rsidR="5C552BB2" w:rsidRPr="00A804F8">
        <w:rPr>
          <w:rFonts w:ascii="Segoe UI" w:eastAsia="Calibri" w:hAnsi="Segoe UI" w:cs="Segoe UI"/>
        </w:rPr>
        <w:t xml:space="preserve"> </w:t>
      </w:r>
      <w:r w:rsidR="001A54F1" w:rsidRPr="00A804F8">
        <w:rPr>
          <w:rFonts w:ascii="Segoe UI" w:eastAsia="Calibri" w:hAnsi="Segoe UI" w:cs="Segoe UI"/>
        </w:rPr>
        <w:t xml:space="preserve">acting </w:t>
      </w:r>
      <w:r w:rsidR="5C552BB2" w:rsidRPr="00A804F8">
        <w:rPr>
          <w:rFonts w:ascii="Segoe UI" w:eastAsia="Calibri" w:hAnsi="Segoe UI" w:cs="Segoe UI"/>
        </w:rPr>
        <w:t>as ‘missing middles’ be</w:t>
      </w:r>
      <w:r w:rsidR="00DA632F" w:rsidRPr="00A804F8">
        <w:rPr>
          <w:rFonts w:ascii="Segoe UI" w:eastAsia="Calibri" w:hAnsi="Segoe UI" w:cs="Segoe UI"/>
        </w:rPr>
        <w:t xml:space="preserve">tween </w:t>
      </w:r>
      <w:r w:rsidR="5C552BB2" w:rsidRPr="00A804F8">
        <w:rPr>
          <w:rFonts w:ascii="Segoe UI" w:eastAsia="Calibri" w:hAnsi="Segoe UI" w:cs="Segoe UI"/>
        </w:rPr>
        <w:t xml:space="preserve">the ‘NEET’ and ‘tidy’ pathways. </w:t>
      </w:r>
    </w:p>
    <w:p w14:paraId="2D3D155B" w14:textId="5B5AB278" w:rsidR="00716C11" w:rsidRPr="00A804F8" w:rsidRDefault="00716C11" w:rsidP="05EE3100">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AuthorYear="1"&gt;&lt;Author&gt;Shon&lt;/Author&gt;&lt;Year&gt;2022&lt;/Year&gt;&lt;RecNum&gt;4258&lt;/RecNum&gt;&lt;DisplayText&gt;Shon, Cho, Byon, and Lee (2022)&lt;/DisplayText&gt;&lt;record&gt;&lt;rec-number&gt;4258&lt;/rec-number&gt;&lt;foreign-keys&gt;&lt;key app="EN" db-id="0xf0awap4xeszmepvpdvvtrc5rp9fe2tttwv" timestamp="1692028757"&gt;4258&lt;/key&gt;&lt;/foreign-keys&gt;&lt;ref-type name="Journal Article"&gt;17&lt;/ref-type&gt;&lt;contributors&gt;&lt;authors&gt;&lt;author&gt;Shon, Heeseung&lt;/author&gt;&lt;author&gt;Cho, Chung-Suk&lt;/author&gt;&lt;author&gt;Byon, Young-Ji&lt;/author&gt;&lt;author&gt;Lee, Jinwoo&lt;/author&gt;&lt;/authors&gt;&lt;/contributors&gt;&lt;titles&gt;&lt;title&gt;Autonomous condition monitoring-based pavement management system&lt;/title&gt;&lt;secondary-title&gt;Automation in Construction&lt;/secondary-title&gt;&lt;/titles&gt;&lt;periodical&gt;&lt;full-title&gt;Automation in Construction&lt;/full-title&gt;&lt;/periodical&gt;&lt;pages&gt;104222&lt;/pages&gt;&lt;volume&gt;138&lt;/volume&gt;&lt;dates&gt;&lt;year&gt;2022&lt;/year&gt;&lt;/dates&gt;&lt;isbn&gt;0926-5805&lt;/isbn&gt;&lt;urls&gt;&lt;/urls&gt;&lt;/record&gt;&lt;/Cite&gt;&lt;/EndNote&gt;</w:instrText>
      </w:r>
      <w:r w:rsidRPr="00A804F8">
        <w:rPr>
          <w:rFonts w:ascii="Segoe UI" w:hAnsi="Segoe UI" w:cs="Segoe UI"/>
          <w:b/>
          <w:bCs/>
        </w:rPr>
        <w:fldChar w:fldCharType="separate"/>
      </w:r>
      <w:r w:rsidRPr="00A804F8">
        <w:rPr>
          <w:rFonts w:ascii="Segoe UI" w:hAnsi="Segoe UI" w:cs="Segoe UI"/>
          <w:b/>
          <w:bCs/>
          <w:noProof/>
        </w:rPr>
        <w:t>Shon, Cho, Byon, and Lee (2022)</w:t>
      </w:r>
      <w:r w:rsidRPr="00A804F8">
        <w:rPr>
          <w:rFonts w:ascii="Segoe UI" w:hAnsi="Segoe UI" w:cs="Segoe UI"/>
          <w:b/>
          <w:bCs/>
        </w:rPr>
        <w:fldChar w:fldCharType="end"/>
      </w:r>
      <w:r w:rsidRPr="00A804F8">
        <w:rPr>
          <w:rFonts w:ascii="Segoe UI" w:hAnsi="Segoe UI" w:cs="Segoe UI"/>
        </w:rPr>
        <w:t xml:space="preserve"> and </w:t>
      </w: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AuthorYear="1"&gt;&lt;Author&gt;Shon&lt;/Author&gt;&lt;Year&gt;2021&lt;/Year&gt;&lt;RecNum&gt;4259&lt;/RecNum&gt;&lt;DisplayText&gt;Shon and Lee (2021)&lt;/DisplayText&gt;&lt;record&gt;&lt;rec-number&gt;4259&lt;/rec-number&gt;&lt;foreign-keys&gt;&lt;key app="EN" db-id="0xf0awap4xeszmepvpdvvtrc5rp9fe2tttwv" timestamp="1692028911"&gt;4259&lt;/key&gt;&lt;/foreign-keys&gt;&lt;ref-type name="Journal Article"&gt;17&lt;/ref-type&gt;&lt;contributors&gt;&lt;authors&gt;&lt;author&gt;Shon, Heeseung&lt;/author&gt;&lt;author&gt;Lee, Jinwoo&lt;/author&gt;&lt;/authors&gt;&lt;/contributors&gt;&lt;titles&gt;&lt;title&gt;Integrating multi-scale inspection, maintenance, rehabilitation, and reconstruction decisions into system-level pavement management systems&lt;/title&gt;&lt;secondary-title&gt;Transportation Research Part C: Emerging Technologies&lt;/secondary-title&gt;&lt;/titles&gt;&lt;periodical&gt;&lt;full-title&gt;Transportation Research Part C: Emerging Technologies&lt;/full-title&gt;&lt;/periodical&gt;&lt;pages&gt;103328&lt;/pages&gt;&lt;volume&gt;131&lt;/volume&gt;&lt;dates&gt;&lt;year&gt;2021&lt;/year&gt;&lt;/dates&gt;&lt;isbn&gt;0968-090X&lt;/isbn&gt;&lt;urls&gt;&lt;/urls&gt;&lt;/record&gt;&lt;/Cite&gt;&lt;/EndNote&gt;</w:instrText>
      </w:r>
      <w:r w:rsidRPr="00A804F8">
        <w:rPr>
          <w:rFonts w:ascii="Segoe UI" w:hAnsi="Segoe UI" w:cs="Segoe UI"/>
          <w:b/>
          <w:bCs/>
        </w:rPr>
        <w:fldChar w:fldCharType="separate"/>
      </w:r>
      <w:r w:rsidRPr="00A804F8">
        <w:rPr>
          <w:rFonts w:ascii="Segoe UI" w:hAnsi="Segoe UI" w:cs="Segoe UI"/>
          <w:b/>
          <w:bCs/>
          <w:noProof/>
        </w:rPr>
        <w:t>Shon and Lee (2021)</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are papers in engineering that entered into our selection </w:t>
      </w:r>
      <w:r w:rsidR="00131955" w:rsidRPr="00A804F8">
        <w:rPr>
          <w:rFonts w:ascii="Segoe UI" w:hAnsi="Segoe UI" w:cs="Segoe UI"/>
        </w:rPr>
        <w:t>since they are</w:t>
      </w:r>
      <w:r w:rsidRPr="00A804F8">
        <w:rPr>
          <w:rFonts w:ascii="Segoe UI" w:hAnsi="Segoe UI" w:cs="Segoe UI"/>
        </w:rPr>
        <w:t xml:space="preserve"> funded by</w:t>
      </w:r>
      <w:r w:rsidR="00131955" w:rsidRPr="00A804F8">
        <w:rPr>
          <w:rFonts w:ascii="Segoe UI" w:hAnsi="Segoe UI" w:cs="Segoe UI"/>
        </w:rPr>
        <w:t xml:space="preserve"> the</w:t>
      </w:r>
      <w:r w:rsidRPr="00A804F8">
        <w:rPr>
          <w:rFonts w:ascii="Segoe UI" w:hAnsi="Segoe UI" w:cs="Segoe UI"/>
        </w:rPr>
        <w:t xml:space="preserve"> KAI-NEET Education Research </w:t>
      </w:r>
      <w:proofErr w:type="spellStart"/>
      <w:r w:rsidRPr="00A804F8">
        <w:rPr>
          <w:rFonts w:ascii="Segoe UI" w:hAnsi="Segoe UI" w:cs="Segoe UI"/>
        </w:rPr>
        <w:t>Center</w:t>
      </w:r>
      <w:proofErr w:type="spellEnd"/>
      <w:r w:rsidRPr="00A804F8">
        <w:rPr>
          <w:rFonts w:ascii="Segoe UI" w:hAnsi="Segoe UI" w:cs="Segoe UI"/>
        </w:rPr>
        <w:t>.</w:t>
      </w:r>
    </w:p>
    <w:p w14:paraId="4875FD53" w14:textId="6CE81BDC" w:rsidR="05EE3100" w:rsidRPr="00A804F8" w:rsidRDefault="009B1DD7" w:rsidP="05EE3100">
      <w:pPr>
        <w:jc w:val="both"/>
        <w:rPr>
          <w:rFonts w:ascii="Segoe UI" w:hAnsi="Segoe UI" w:cs="Segoe UI"/>
        </w:rPr>
      </w:pPr>
      <w:r w:rsidRPr="00A804F8">
        <w:rPr>
          <w:rFonts w:ascii="Segoe UI" w:hAnsi="Segoe UI" w:cs="Segoe UI"/>
          <w:b/>
          <w:bCs/>
        </w:rPr>
        <w:fldChar w:fldCharType="begin">
          <w:fldData xml:space="preserve">PEVuZE5vdGU+PENpdGUgQXV0aG9yWWVhcj0iMSI+PEF1dGhvcj5TdGFpbjwvQXV0aG9yPjxZZWFy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PEVuZE5vdGU+PENpdGUgQXV0aG9yWWVhcj0iMSI+PEF1dGhvcj5TdGFpbjwvQXV0aG9yPjxZZWFy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Stain et al. (2019)</w:t>
      </w:r>
      <w:r w:rsidRPr="00A804F8">
        <w:rPr>
          <w:rFonts w:ascii="Segoe UI" w:hAnsi="Segoe UI" w:cs="Segoe UI"/>
          <w:b/>
          <w:bCs/>
        </w:rPr>
        <w:fldChar w:fldCharType="end"/>
      </w:r>
      <w:r w:rsidRPr="00A804F8">
        <w:rPr>
          <w:rFonts w:ascii="Segoe UI" w:hAnsi="Segoe UI" w:cs="Segoe UI"/>
          <w:b/>
          <w:bCs/>
        </w:rPr>
        <w:t xml:space="preserve"> </w:t>
      </w:r>
      <w:r w:rsidR="05EE3100" w:rsidRPr="00A804F8">
        <w:rPr>
          <w:rFonts w:ascii="Segoe UI" w:hAnsi="Segoe UI" w:cs="Segoe UI"/>
        </w:rPr>
        <w:t xml:space="preserve">examine the efficacy of </w:t>
      </w:r>
      <w:r w:rsidR="00131955" w:rsidRPr="00A804F8">
        <w:rPr>
          <w:rFonts w:ascii="Segoe UI" w:hAnsi="Segoe UI" w:cs="Segoe UI"/>
        </w:rPr>
        <w:t>telephonic</w:t>
      </w:r>
      <w:r w:rsidR="05EE3100" w:rsidRPr="00A804F8">
        <w:rPr>
          <w:rFonts w:ascii="Segoe UI" w:hAnsi="Segoe UI" w:cs="Segoe UI"/>
        </w:rPr>
        <w:t xml:space="preserve"> psychological intervention </w:t>
      </w:r>
      <w:r w:rsidR="00131955" w:rsidRPr="00A804F8">
        <w:rPr>
          <w:rFonts w:ascii="Segoe UI" w:hAnsi="Segoe UI" w:cs="Segoe UI"/>
        </w:rPr>
        <w:t xml:space="preserve">in </w:t>
      </w:r>
      <w:r w:rsidR="05EE3100" w:rsidRPr="00A804F8">
        <w:rPr>
          <w:rFonts w:ascii="Segoe UI" w:hAnsi="Segoe UI" w:cs="Segoe UI"/>
        </w:rPr>
        <w:t xml:space="preserve">improving the social wellbeing </w:t>
      </w:r>
      <w:r w:rsidR="00992672" w:rsidRPr="00A804F8">
        <w:rPr>
          <w:rFonts w:ascii="Segoe UI" w:hAnsi="Segoe UI" w:cs="Segoe UI"/>
        </w:rPr>
        <w:t xml:space="preserve">of </w:t>
      </w:r>
      <w:r w:rsidR="05EE3100" w:rsidRPr="00A804F8">
        <w:rPr>
          <w:rFonts w:ascii="Segoe UI" w:hAnsi="Segoe UI" w:cs="Segoe UI"/>
        </w:rPr>
        <w:t>disengaged NEETs. However, the article is only a study protocol explaining the study design</w:t>
      </w:r>
      <w:r w:rsidR="00131955" w:rsidRPr="00A804F8">
        <w:rPr>
          <w:rFonts w:ascii="Segoe UI" w:hAnsi="Segoe UI" w:cs="Segoe UI"/>
        </w:rPr>
        <w:t>;</w:t>
      </w:r>
      <w:r w:rsidR="05EE3100" w:rsidRPr="00A804F8">
        <w:rPr>
          <w:rFonts w:ascii="Segoe UI" w:hAnsi="Segoe UI" w:cs="Segoe UI"/>
        </w:rPr>
        <w:t xml:space="preserve"> the analysis will be conducted at a later point </w:t>
      </w:r>
      <w:r w:rsidR="00131955" w:rsidRPr="00A804F8">
        <w:rPr>
          <w:rFonts w:ascii="Segoe UI" w:hAnsi="Segoe UI" w:cs="Segoe UI"/>
        </w:rPr>
        <w:t>in</w:t>
      </w:r>
      <w:r w:rsidR="05EE3100" w:rsidRPr="00A804F8">
        <w:rPr>
          <w:rFonts w:ascii="Segoe UI" w:hAnsi="Segoe UI" w:cs="Segoe UI"/>
        </w:rPr>
        <w:t xml:space="preserve"> time. </w:t>
      </w:r>
    </w:p>
    <w:p w14:paraId="348805AE" w14:textId="5F875F0A" w:rsidR="734651A0" w:rsidRPr="00A804F8" w:rsidRDefault="00822481" w:rsidP="734651A0">
      <w:pPr>
        <w:jc w:val="both"/>
        <w:rPr>
          <w:rFonts w:ascii="Segoe UI" w:hAnsi="Segoe UI" w:cs="Segoe UI"/>
        </w:rPr>
      </w:pPr>
      <w:r w:rsidRPr="00A804F8">
        <w:rPr>
          <w:rFonts w:ascii="Segoe UI" w:hAnsi="Segoe UI" w:cs="Segoe UI"/>
          <w:b/>
          <w:bCs/>
        </w:rPr>
        <w:fldChar w:fldCharType="begin">
          <w:fldData xml:space="preserve">PEVuZE5vdGU+PENpdGUgQXV0aG9yWWVhcj0iMSI+PEF1dGhvcj5TdGF2cm91PC9BdXRob3I+PFll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=
</w:fldData>
        </w:fldChar>
      </w:r>
      <w:r w:rsidR="009E5266" w:rsidRPr="00A804F8">
        <w:rPr>
          <w:rFonts w:ascii="Segoe UI" w:hAnsi="Segoe UI" w:cs="Segoe UI"/>
          <w:b/>
          <w:bCs/>
        </w:rPr>
        <w:instrText xml:space="preserve"> ADDIN EN.CITE </w:instrText>
      </w:r>
      <w:r w:rsidR="009E5266" w:rsidRPr="00A804F8">
        <w:rPr>
          <w:rFonts w:ascii="Segoe UI" w:hAnsi="Segoe UI" w:cs="Segoe UI"/>
          <w:b/>
          <w:bCs/>
        </w:rPr>
        <w:fldChar w:fldCharType="begin">
          <w:fldData xml:space="preserve">PEVuZE5vdGU+PENpdGUgQXV0aG9yWWVhcj0iMSI+PEF1dGhvcj5TdGF2cm91PC9BdXRob3I+PFll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=
</w:fldData>
        </w:fldChar>
      </w:r>
      <w:r w:rsidR="009E5266" w:rsidRPr="00A804F8">
        <w:rPr>
          <w:rFonts w:ascii="Segoe UI" w:hAnsi="Segoe UI" w:cs="Segoe UI"/>
          <w:b/>
          <w:bCs/>
        </w:rPr>
        <w:instrText xml:space="preserve"> ADDIN EN.CITE.DATA </w:instrText>
      </w:r>
      <w:r w:rsidR="009E5266" w:rsidRPr="00A804F8">
        <w:rPr>
          <w:rFonts w:ascii="Segoe UI" w:hAnsi="Segoe UI" w:cs="Segoe UI"/>
          <w:b/>
          <w:bCs/>
        </w:rPr>
      </w:r>
      <w:r w:rsidR="009E5266"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009E5266" w:rsidRPr="00A804F8">
        <w:rPr>
          <w:rFonts w:ascii="Segoe UI" w:hAnsi="Segoe UI" w:cs="Segoe UI"/>
          <w:b/>
          <w:bCs/>
          <w:noProof/>
        </w:rPr>
        <w:t>Stavrou and Achniotis (2021)</w:t>
      </w:r>
      <w:r w:rsidRPr="00A804F8">
        <w:rPr>
          <w:rFonts w:ascii="Segoe UI" w:hAnsi="Segoe UI" w:cs="Segoe UI"/>
          <w:b/>
          <w:bCs/>
        </w:rPr>
        <w:fldChar w:fldCharType="end"/>
      </w:r>
      <w:r w:rsidR="734651A0" w:rsidRPr="00A804F8">
        <w:rPr>
          <w:rFonts w:ascii="Segoe UI" w:hAnsi="Segoe UI" w:cs="Segoe UI"/>
          <w:b/>
          <w:bCs/>
        </w:rPr>
        <w:t xml:space="preserve"> </w:t>
      </w:r>
      <w:r w:rsidR="734651A0" w:rsidRPr="00A804F8">
        <w:rPr>
          <w:rFonts w:ascii="Segoe UI" w:hAnsi="Segoe UI" w:cs="Segoe UI"/>
        </w:rPr>
        <w:t xml:space="preserve">analyses the relation to work in </w:t>
      </w:r>
      <w:r w:rsidR="00131955" w:rsidRPr="00A804F8">
        <w:rPr>
          <w:rFonts w:ascii="Segoe UI" w:hAnsi="Segoe UI" w:cs="Segoe UI"/>
        </w:rPr>
        <w:t xml:space="preserve">the </w:t>
      </w:r>
      <w:r w:rsidR="734651A0" w:rsidRPr="00A804F8">
        <w:rPr>
          <w:rFonts w:ascii="Segoe UI" w:hAnsi="Segoe UI" w:cs="Segoe UI"/>
        </w:rPr>
        <w:t xml:space="preserve">context of economic crisis and </w:t>
      </w:r>
      <w:r w:rsidR="00131955" w:rsidRPr="00A804F8">
        <w:rPr>
          <w:rFonts w:ascii="Segoe UI" w:hAnsi="Segoe UI" w:cs="Segoe UI"/>
        </w:rPr>
        <w:t xml:space="preserve">the employment </w:t>
      </w:r>
      <w:r w:rsidR="734651A0" w:rsidRPr="00A804F8">
        <w:rPr>
          <w:rFonts w:ascii="Segoe UI" w:hAnsi="Segoe UI" w:cs="Segoe UI"/>
        </w:rPr>
        <w:t>precarity of university graduates in Cyprus. It does not exclusively focus on NEETs since all young people in the interview sample are engaged in informal paid freelance</w:t>
      </w:r>
      <w:r w:rsidR="00131955" w:rsidRPr="00A804F8">
        <w:rPr>
          <w:rFonts w:ascii="Segoe UI" w:hAnsi="Segoe UI" w:cs="Segoe UI"/>
        </w:rPr>
        <w:t xml:space="preserve"> work</w:t>
      </w:r>
      <w:r w:rsidR="734651A0" w:rsidRPr="00A804F8">
        <w:rPr>
          <w:rFonts w:ascii="Segoe UI" w:hAnsi="Segoe UI" w:cs="Segoe UI"/>
        </w:rPr>
        <w:t xml:space="preserve">. </w:t>
      </w:r>
    </w:p>
    <w:p w14:paraId="08234671" w14:textId="6755F57F" w:rsidR="5C552BB2" w:rsidRPr="00A804F8" w:rsidRDefault="00822481" w:rsidP="5C552BB2">
      <w:pPr>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AuthorYear="1"&gt;&lt;Author&gt;Thornham&lt;/Author&gt;&lt;Year&gt;2014&lt;/Year&gt;&lt;RecNum&gt;2890&lt;/RecNum&gt;&lt;DisplayText&gt;Thornham (2014)&lt;/DisplayText&gt;&lt;record&gt;&lt;rec-number&gt;2890&lt;/rec-number&gt;&lt;foreign-keys&gt;&lt;key app="EN" db-id="0xf0awap4xeszmepvpdvvtrc5rp9fe2tttwv" timestamp="1669915229"&gt;2890&lt;/key&gt;&lt;/foreign-keys&gt;&lt;ref-type name="Journal Article"&gt;17&lt;/ref-type&gt;&lt;contributors&gt;&lt;authors&gt;&lt;author&gt;Thornham, H.&lt;/author&gt;&lt;/authors&gt;&lt;/contributors&gt;&lt;auth-address&gt;Univ Leeds, Inst Commun Studies, Leeds LS2 9JT, W Yorkshire, England.&amp;#xD;Thornham, H (corresponding author), Univ Leeds, Inst Commun Studies, 2-06 Clothworkers North, Leeds LS2 9JT, W Yorkshire, England.&amp;#xD;h.thornham@leeds.ac.uk&lt;/auth-address&gt;&lt;titles&gt;&lt;title&gt;Claiming &amp;apos;creativity&amp;apos;: discourse, &amp;apos;doctrine&amp;apos; or participatory practice?&lt;/title&gt;&lt;secondary-title&gt;International Journal of Cultural Policy&lt;/secondary-title&gt;&lt;alt-title&gt;Int. J. Cult. Policy&lt;/alt-title&gt;&lt;/titles&gt;&lt;periodical&gt;&lt;full-title&gt;International Journal of Cultural Policy&lt;/full-title&gt;&lt;abbr-1&gt;Int. J. Cult. Policy&lt;/abbr-1&gt;&lt;/periodical&gt;&lt;alt-periodical&gt;&lt;full-title&gt;International Journal of Cultural Policy&lt;/full-title&gt;&lt;abbr-1&gt;Int. J. Cult. Policy&lt;/abbr-1&gt;&lt;/alt-periodical&gt;&lt;pages&gt;536-552&lt;/pages&gt;&lt;volume&gt;20&lt;/volume&gt;&lt;number&gt;5&lt;/number&gt;&lt;keywords&gt;&lt;keyword&gt;creativity&lt;/keyword&gt;&lt;keyword&gt;youth&lt;/keyword&gt;&lt;keyword&gt;articulation&lt;/keyword&gt;&lt;keyword&gt;negotiation&lt;/keyword&gt;&lt;keyword&gt;discourse&lt;/keyword&gt;&lt;keyword&gt;youth&lt;/keyword&gt;&lt;keyword&gt;Cultural Studies&lt;/keyword&gt;&lt;/keywords&gt;&lt;dates&gt;&lt;year&gt;2014&lt;/year&gt;&lt;pub-dates&gt;&lt;date&gt;Nov&lt;/date&gt;&lt;/pub-dates&gt;&lt;/dates&gt;&lt;isbn&gt;1028-6632&lt;/isbn&gt;&lt;accession-num&gt;WOS:000341849600002&lt;/accession-num&gt;&lt;work-type&gt;Article&lt;/work-type&gt;&lt;urls&gt;&lt;related-urls&gt;&lt;url&gt;&amp;lt;Go to ISI&amp;gt;://WOS:000341849600002&lt;/url&gt;&lt;/related-urls&gt;&lt;/urls&gt;&lt;electronic-resource-num&gt;10.1080/10286632.2013.865729&lt;/electronic-resource-num&gt;&lt;language&gt;English&lt;/language&gt;&lt;/record&gt;&lt;/Cite&gt;&lt;/EndNote&gt;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Thornham (2014)</w:t>
      </w:r>
      <w:r w:rsidRPr="00A804F8">
        <w:rPr>
          <w:rFonts w:ascii="Segoe UI" w:hAnsi="Segoe UI" w:cs="Segoe UI"/>
          <w:b/>
          <w:bCs/>
        </w:rPr>
        <w:fldChar w:fldCharType="end"/>
      </w:r>
      <w:r w:rsidR="5C552BB2" w:rsidRPr="00A804F8">
        <w:rPr>
          <w:rFonts w:ascii="Segoe UI" w:hAnsi="Segoe UI" w:cs="Segoe UI"/>
          <w:b/>
          <w:bCs/>
        </w:rPr>
        <w:t xml:space="preserve"> </w:t>
      </w:r>
      <w:r w:rsidR="5C552BB2" w:rsidRPr="00A804F8">
        <w:rPr>
          <w:rFonts w:ascii="Segoe UI" w:hAnsi="Segoe UI" w:cs="Segoe UI"/>
        </w:rPr>
        <w:t>explores practices and discourses of creativity during a project for NEETs in the UK. It does not focus on the NEETs but more on constructing meaning</w:t>
      </w:r>
      <w:r w:rsidR="00131955" w:rsidRPr="00A804F8">
        <w:rPr>
          <w:rFonts w:ascii="Segoe UI" w:hAnsi="Segoe UI" w:cs="Segoe UI"/>
        </w:rPr>
        <w:t xml:space="preserve"> within</w:t>
      </w:r>
      <w:r w:rsidR="5C552BB2" w:rsidRPr="00A804F8">
        <w:rPr>
          <w:rFonts w:ascii="Segoe UI" w:hAnsi="Segoe UI" w:cs="Segoe UI"/>
        </w:rPr>
        <w:t xml:space="preserve"> and </w:t>
      </w:r>
      <w:r w:rsidR="00131955" w:rsidRPr="00A804F8">
        <w:rPr>
          <w:rFonts w:ascii="Segoe UI" w:hAnsi="Segoe UI" w:cs="Segoe UI"/>
        </w:rPr>
        <w:t xml:space="preserve">the </w:t>
      </w:r>
      <w:r w:rsidR="5C552BB2" w:rsidRPr="00A804F8">
        <w:rPr>
          <w:rFonts w:ascii="Segoe UI" w:hAnsi="Segoe UI" w:cs="Segoe UI"/>
        </w:rPr>
        <w:t xml:space="preserve">process of creativity. </w:t>
      </w:r>
    </w:p>
    <w:p w14:paraId="211A37DD" w14:textId="67B7F46F" w:rsidR="008C55EB" w:rsidRPr="00A804F8" w:rsidRDefault="008C55EB" w:rsidP="00190C2A">
      <w:pPr>
        <w:jc w:val="both"/>
        <w:rPr>
          <w:rFonts w:ascii="Segoe UI" w:hAnsi="Segoe UI" w:cs="Segoe UI"/>
          <w:b/>
          <w:bCs/>
        </w:rPr>
      </w:pPr>
      <w:r w:rsidRPr="00A804F8">
        <w:rPr>
          <w:rFonts w:ascii="Segoe UI" w:hAnsi="Segoe UI" w:cs="Segoe UI"/>
          <w:b/>
          <w:bCs/>
        </w:rPr>
        <w:fldChar w:fldCharType="begin">
          <w:fldData xml:space="preserve">PEVuZE5vdGU+PENpdGUgQXV0aG9yWWVhcj0iMSI+PEF1dGhvcj5UbzwvQXV0aG9yPjxZZWFyPjIw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PEVuZE5vdGU+PENpdGUgQXV0aG9yWWVhcj0iMSI+PEF1dGhvcj5UbzwvQXV0aG9yPjxZZWFyPjIw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To, Victor, Daniel, Lau, and Su (2021)</w:t>
      </w:r>
      <w:r w:rsidRPr="00A804F8">
        <w:rPr>
          <w:rFonts w:ascii="Segoe UI" w:hAnsi="Segoe UI" w:cs="Segoe UI"/>
          <w:b/>
          <w:bCs/>
        </w:rPr>
        <w:fldChar w:fldCharType="end"/>
      </w:r>
      <w:r w:rsidR="008B3764" w:rsidRPr="00A804F8">
        <w:rPr>
          <w:rFonts w:ascii="Segoe UI" w:hAnsi="Segoe UI" w:cs="Segoe UI"/>
          <w:b/>
          <w:bCs/>
        </w:rPr>
        <w:t xml:space="preserve"> </w:t>
      </w:r>
      <w:r w:rsidR="00131955" w:rsidRPr="00A804F8">
        <w:rPr>
          <w:rFonts w:ascii="Segoe UI" w:hAnsi="Segoe UI" w:cs="Segoe UI"/>
        </w:rPr>
        <w:t>look at NEETs in</w:t>
      </w:r>
      <w:r w:rsidR="008B3764" w:rsidRPr="00A804F8">
        <w:rPr>
          <w:rFonts w:ascii="Segoe UI" w:hAnsi="Segoe UI" w:cs="Segoe UI"/>
        </w:rPr>
        <w:t xml:space="preserve"> Hong Kong.</w:t>
      </w:r>
    </w:p>
    <w:p w14:paraId="6054DA5A" w14:textId="53D15798" w:rsidR="00190C2A" w:rsidRPr="00A804F8" w:rsidRDefault="00190C2A" w:rsidP="00190C2A">
      <w:pPr>
        <w:jc w:val="both"/>
        <w:rPr>
          <w:rFonts w:ascii="Segoe UI" w:hAnsi="Segoe UI" w:cs="Segoe UI"/>
          <w:b/>
          <w:bCs/>
        </w:rPr>
      </w:pPr>
      <w:r w:rsidRPr="00A804F8">
        <w:rPr>
          <w:rFonts w:ascii="Segoe UI" w:hAnsi="Segoe UI" w:cs="Segoe UI"/>
          <w:b/>
          <w:bCs/>
        </w:rPr>
        <w:fldChar w:fldCharType="begin">
          <w:fldData xml:space="preserve">PEVuZE5vdGU+PENpdGUgQXV0aG9yWWVhcj0iMSI+PEF1dGhvcj5Ub2l2b25lbjwvQXV0aG9yPjxZ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</w:fldData>
        </w:fldChar>
      </w:r>
      <w:r w:rsidRPr="00A804F8">
        <w:rPr>
          <w:rFonts w:ascii="Segoe UI" w:hAnsi="Segoe UI" w:cs="Segoe UI"/>
          <w:b/>
          <w:bCs/>
        </w:rPr>
        <w:instrText xml:space="preserve"> ADDIN EN.CITE </w:instrText>
      </w:r>
      <w:r w:rsidRPr="00A804F8">
        <w:rPr>
          <w:rFonts w:ascii="Segoe UI" w:hAnsi="Segoe UI" w:cs="Segoe UI"/>
          <w:b/>
          <w:bCs/>
        </w:rPr>
        <w:fldChar w:fldCharType="begin">
          <w:fldData xml:space="preserve">PEVuZE5vdGU+PENpdGUgQXV0aG9yWWVhcj0iMSI+PEF1dGhvcj5Ub2l2b25lbjwvQXV0aG9yPjxZ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</w:fldData>
        </w:fldChar>
      </w:r>
      <w:r w:rsidRPr="00A804F8">
        <w:rPr>
          <w:rFonts w:ascii="Segoe UI" w:hAnsi="Segoe UI" w:cs="Segoe UI"/>
          <w:b/>
          <w:bCs/>
        </w:rPr>
        <w:instrText xml:space="preserve"> ADDIN EN.CITE.DATA </w:instrText>
      </w:r>
      <w:r w:rsidRPr="00A804F8">
        <w:rPr>
          <w:rFonts w:ascii="Segoe UI" w:hAnsi="Segoe UI" w:cs="Segoe UI"/>
          <w:b/>
          <w:bCs/>
        </w:rPr>
      </w:r>
      <w:r w:rsidRPr="00A804F8">
        <w:rPr>
          <w:rFonts w:ascii="Segoe UI" w:hAnsi="Segoe UI" w:cs="Segoe UI"/>
          <w:b/>
          <w:bCs/>
        </w:rPr>
        <w:fldChar w:fldCharType="end"/>
      </w:r>
      <w:r w:rsidRPr="00A804F8">
        <w:rPr>
          <w:rFonts w:ascii="Segoe UI" w:hAnsi="Segoe UI" w:cs="Segoe UI"/>
          <w:b/>
          <w:bCs/>
        </w:rPr>
      </w:r>
      <w:r w:rsidRPr="00A804F8">
        <w:rPr>
          <w:rFonts w:ascii="Segoe UI" w:hAnsi="Segoe UI" w:cs="Segoe UI"/>
          <w:b/>
          <w:bCs/>
        </w:rPr>
        <w:fldChar w:fldCharType="separate"/>
      </w:r>
      <w:r w:rsidRPr="00A804F8">
        <w:rPr>
          <w:rFonts w:ascii="Segoe UI" w:hAnsi="Segoe UI" w:cs="Segoe UI"/>
          <w:b/>
          <w:bCs/>
          <w:noProof/>
        </w:rPr>
        <w:t>Toivonen, Norasakkunkit, and Uchida (2011)</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discuss the situation of Japanese NEETS.</w:t>
      </w:r>
    </w:p>
    <w:p w14:paraId="7765F706" w14:textId="07DAF6C2" w:rsidR="007F56CA" w:rsidRPr="00A804F8" w:rsidRDefault="007F56CA" w:rsidP="007F56CA">
      <w:pPr>
        <w:jc w:val="both"/>
        <w:rPr>
          <w:rFonts w:ascii="Segoe UI" w:hAnsi="Segoe UI" w:cs="Segoe UI"/>
        </w:rPr>
      </w:pPr>
      <w:r w:rsidRPr="00A804F8">
        <w:rPr>
          <w:rFonts w:ascii="Segoe UI" w:hAnsi="Segoe UI" w:cs="Segoe UI"/>
          <w:b/>
          <w:bCs/>
        </w:rPr>
        <w:fldChar w:fldCharType="begin"/>
      </w:r>
      <w:r w:rsidRPr="00A804F8">
        <w:rPr>
          <w:rFonts w:ascii="Segoe UI" w:hAnsi="Segoe UI" w:cs="Segoe UI"/>
          <w:b/>
          <w:bCs/>
        </w:rPr>
        <w:instrText xml:space="preserve"> ADDIN EN.CITE &lt;EndNote&gt;&lt;Cite AuthorYear="1"&gt;&lt;Author&gt;Yang&lt;/Author&gt;&lt;Year&gt;2020&lt;/Year&gt;&lt;RecNum&gt;2804&lt;/RecNum&gt;&lt;DisplayText&gt;Yang (2020)&lt;/DisplayText&gt;&lt;record&gt;&lt;rec-number&gt;2804&lt;/rec-number&gt;&lt;foreign-keys&gt;&lt;key app="EN" db-id="0xf0awap4xeszmepvpdvvtrc5rp9fe2tttwv" timestamp="1669915229"&gt;2804&lt;/key&gt;&lt;/foreign-keys&gt;&lt;ref-type name="Journal Article"&gt;17&lt;/ref-type&gt;&lt;contributors&gt;&lt;authors&gt;&lt;author&gt;Yang, Y.&lt;/author&gt;&lt;/authors&gt;&lt;/contributors&gt;&lt;auth-address&gt;yang.yi@duke-nus.edu.sg&lt;/auth-address&gt;&lt;titles&gt;&lt;title&gt;China&amp;apos;s Youth in NEET (Not in Education, Employment, or Training): Evidence from a National Survey&lt;/title&gt;&lt;secondary-title&gt;Annals of the American Academy of Political and Social Science&lt;/secondary-title&gt;&lt;alt-title&gt;Ann. Am. Acad. Polit. Soc. Sci.&lt;/alt-title&gt;&lt;/titles&gt;&lt;periodical&gt;&lt;full-title&gt;Annals of the American Academy of Political and Social Science&lt;/full-title&gt;&lt;/periodical&gt;&lt;pages&gt;171-189&lt;/pages&gt;&lt;volume&gt;688&lt;/volume&gt;&lt;number&gt;1&lt;/number&gt;&lt;keywords&gt;&lt;keyword&gt;youth&lt;/keyword&gt;&lt;keyword&gt;young adults&lt;/keyword&gt;&lt;keyword&gt;NEET&lt;/keyword&gt;&lt;keyword&gt;migration&lt;/keyword&gt;&lt;keyword&gt;marriage&lt;/keyword&gt;&lt;keyword&gt;gender&lt;/keyword&gt;&lt;keyword&gt;China&lt;/keyword&gt;&lt;keyword&gt;social exclusion&lt;/keyword&gt;&lt;keyword&gt;young-people&lt;/keyword&gt;&lt;keyword&gt;unemployment&lt;/keyword&gt;&lt;keyword&gt;Government &amp;amp; Law&lt;/keyword&gt;&lt;keyword&gt;Social Sciences - Other Topics&lt;/keyword&gt;&lt;/keywords&gt;&lt;dates&gt;&lt;year&gt;2020&lt;/year&gt;&lt;pub-dates&gt;&lt;date&gt;Mar&lt;/date&gt;&lt;/pub-dates&gt;&lt;/dates&gt;&lt;isbn&gt;0002-7162&lt;/isbn&gt;&lt;accession-num&gt;WOS:000527794200010&lt;/accession-num&gt;&lt;work-type&gt;Article&lt;/work-type&gt;&lt;urls&gt;&lt;related-urls&gt;&lt;url&gt;&amp;lt;Go to ISI&amp;gt;://WOS:000527794200010&lt;/url&gt;&lt;/related-urls&gt;&lt;/urls&gt;&lt;electronic-resource-num&gt;10.1177/0002716220909807&lt;/electronic-resource-num&gt;&lt;language&gt;English&lt;/language&gt;&lt;/record&gt;&lt;/Cite&gt;&lt;/EndNote&gt;</w:instrText>
      </w:r>
      <w:r w:rsidRPr="00A804F8">
        <w:rPr>
          <w:rFonts w:ascii="Segoe UI" w:hAnsi="Segoe UI" w:cs="Segoe UI"/>
          <w:b/>
          <w:bCs/>
        </w:rPr>
        <w:fldChar w:fldCharType="separate"/>
      </w:r>
      <w:r w:rsidRPr="00A804F8">
        <w:rPr>
          <w:rFonts w:ascii="Segoe UI" w:hAnsi="Segoe UI" w:cs="Segoe UI"/>
          <w:b/>
          <w:bCs/>
          <w:noProof/>
        </w:rPr>
        <w:t>Yang (2020)</w:t>
      </w:r>
      <w:r w:rsidRPr="00A804F8">
        <w:rPr>
          <w:rFonts w:ascii="Segoe UI" w:hAnsi="Segoe UI" w:cs="Segoe UI"/>
          <w:b/>
          <w:bCs/>
        </w:rPr>
        <w:fldChar w:fldCharType="end"/>
      </w:r>
      <w:r w:rsidRPr="00A804F8">
        <w:rPr>
          <w:rFonts w:ascii="Segoe UI" w:hAnsi="Segoe UI" w:cs="Segoe UI"/>
          <w:b/>
          <w:bCs/>
        </w:rPr>
        <w:t xml:space="preserve"> </w:t>
      </w:r>
      <w:r w:rsidRPr="00A804F8">
        <w:rPr>
          <w:rFonts w:ascii="Segoe UI" w:hAnsi="Segoe UI" w:cs="Segoe UI"/>
        </w:rPr>
        <w:t xml:space="preserve">investigates the characteristics of young people aged 16 to 35 in China who are NEETs </w:t>
      </w:r>
      <w:r w:rsidR="00131955" w:rsidRPr="00A804F8">
        <w:rPr>
          <w:rFonts w:ascii="Segoe UI" w:hAnsi="Segoe UI" w:cs="Segoe UI"/>
        </w:rPr>
        <w:t xml:space="preserve">as well as </w:t>
      </w:r>
      <w:r w:rsidRPr="00A804F8">
        <w:rPr>
          <w:rFonts w:ascii="Segoe UI" w:hAnsi="Segoe UI" w:cs="Segoe UI"/>
        </w:rPr>
        <w:t xml:space="preserve">their risk factors. </w:t>
      </w:r>
      <w:r w:rsidR="00131955" w:rsidRPr="00A804F8">
        <w:rPr>
          <w:rFonts w:ascii="Segoe UI" w:hAnsi="Segoe UI" w:cs="Segoe UI"/>
        </w:rPr>
        <w:t xml:space="preserve">By applying </w:t>
      </w:r>
      <w:r w:rsidRPr="00A804F8">
        <w:rPr>
          <w:rFonts w:ascii="Segoe UI" w:hAnsi="Segoe UI" w:cs="Segoe UI"/>
        </w:rPr>
        <w:t>a multilevel logistic regression model based on the 2012 China Labor-Force Dynamics Survey</w:t>
      </w:r>
      <w:r w:rsidR="00131955" w:rsidRPr="00A804F8">
        <w:rPr>
          <w:rFonts w:ascii="Segoe UI" w:hAnsi="Segoe UI" w:cs="Segoe UI"/>
        </w:rPr>
        <w:t>,</w:t>
      </w:r>
      <w:r w:rsidRPr="00A804F8">
        <w:rPr>
          <w:rFonts w:ascii="Segoe UI" w:hAnsi="Segoe UI" w:cs="Segoe UI"/>
        </w:rPr>
        <w:t xml:space="preserve"> the author shows that 8 percent were NEETs and that being a (married) woman or female migrant was a risk factor for becoming a NEET. For men</w:t>
      </w:r>
      <w:r w:rsidR="00131955" w:rsidRPr="00A804F8">
        <w:rPr>
          <w:rFonts w:ascii="Segoe UI" w:hAnsi="Segoe UI" w:cs="Segoe UI"/>
        </w:rPr>
        <w:t>,</w:t>
      </w:r>
      <w:r w:rsidRPr="00A804F8">
        <w:rPr>
          <w:rFonts w:ascii="Segoe UI" w:hAnsi="Segoe UI" w:cs="Segoe UI"/>
        </w:rPr>
        <w:t xml:space="preserve"> migration did not pose a significant risk factor. </w:t>
      </w:r>
      <w:r w:rsidR="00131955" w:rsidRPr="00A804F8">
        <w:rPr>
          <w:rFonts w:ascii="Segoe UI" w:hAnsi="Segoe UI" w:cs="Segoe UI"/>
        </w:rPr>
        <w:t>Age has a nonlinear effect for</w:t>
      </w:r>
      <w:r w:rsidRPr="00A804F8">
        <w:rPr>
          <w:rFonts w:ascii="Segoe UI" w:hAnsi="Segoe UI" w:cs="Segoe UI"/>
        </w:rPr>
        <w:t xml:space="preserve"> </w:t>
      </w:r>
      <w:r w:rsidR="00131955" w:rsidRPr="00A804F8">
        <w:rPr>
          <w:rFonts w:ascii="Segoe UI" w:hAnsi="Segoe UI" w:cs="Segoe UI"/>
        </w:rPr>
        <w:t>i</w:t>
      </w:r>
      <w:r w:rsidRPr="00A804F8">
        <w:rPr>
          <w:rFonts w:ascii="Segoe UI" w:hAnsi="Segoe UI" w:cs="Segoe UI"/>
        </w:rPr>
        <w:t>ndividuals aged 22 to 25</w:t>
      </w:r>
      <w:r w:rsidR="00131955" w:rsidRPr="00A804F8">
        <w:rPr>
          <w:rFonts w:ascii="Segoe UI" w:hAnsi="Segoe UI" w:cs="Segoe UI"/>
        </w:rPr>
        <w:t>, who</w:t>
      </w:r>
      <w:r w:rsidRPr="00A804F8">
        <w:rPr>
          <w:rFonts w:ascii="Segoe UI" w:hAnsi="Segoe UI" w:cs="Segoe UI"/>
        </w:rPr>
        <w:t xml:space="preserve"> </w:t>
      </w:r>
      <w:r w:rsidR="00131955" w:rsidRPr="00A804F8">
        <w:rPr>
          <w:rFonts w:ascii="Segoe UI" w:hAnsi="Segoe UI" w:cs="Segoe UI"/>
        </w:rPr>
        <w:t xml:space="preserve">have </w:t>
      </w:r>
      <w:r w:rsidRPr="00A804F8">
        <w:rPr>
          <w:rFonts w:ascii="Segoe UI" w:hAnsi="Segoe UI" w:cs="Segoe UI"/>
        </w:rPr>
        <w:t xml:space="preserve">the highest risk of being NEET. </w:t>
      </w:r>
      <w:r w:rsidR="00131955" w:rsidRPr="00A804F8">
        <w:rPr>
          <w:rFonts w:ascii="Segoe UI" w:hAnsi="Segoe UI" w:cs="Segoe UI"/>
        </w:rPr>
        <w:t>Protective factors against being NEET include</w:t>
      </w:r>
      <w:r w:rsidRPr="00A804F8">
        <w:rPr>
          <w:rFonts w:ascii="Segoe UI" w:hAnsi="Segoe UI" w:cs="Segoe UI"/>
        </w:rPr>
        <w:t xml:space="preserve"> having </w:t>
      </w:r>
      <w:r w:rsidR="00131955" w:rsidRPr="00A804F8">
        <w:rPr>
          <w:rFonts w:ascii="Segoe UI" w:hAnsi="Segoe UI" w:cs="Segoe UI"/>
        </w:rPr>
        <w:t xml:space="preserve">a </w:t>
      </w:r>
      <w:r w:rsidRPr="00A804F8">
        <w:rPr>
          <w:rFonts w:ascii="Segoe UI" w:hAnsi="Segoe UI" w:cs="Segoe UI"/>
        </w:rPr>
        <w:t xml:space="preserve">higher education </w:t>
      </w:r>
      <w:r w:rsidR="00131955" w:rsidRPr="00A804F8">
        <w:rPr>
          <w:rFonts w:ascii="Segoe UI" w:hAnsi="Segoe UI" w:cs="Segoe UI"/>
        </w:rPr>
        <w:t>and</w:t>
      </w:r>
      <w:r w:rsidRPr="00A804F8">
        <w:rPr>
          <w:rFonts w:ascii="Segoe UI" w:hAnsi="Segoe UI" w:cs="Segoe UI"/>
        </w:rPr>
        <w:t xml:space="preserve"> living in a city</w:t>
      </w:r>
      <w:r w:rsidR="00131955" w:rsidRPr="00A804F8">
        <w:rPr>
          <w:rFonts w:ascii="Segoe UI" w:hAnsi="Segoe UI" w:cs="Segoe UI"/>
        </w:rPr>
        <w:t>,</w:t>
      </w:r>
      <w:r w:rsidRPr="00A804F8">
        <w:rPr>
          <w:rFonts w:ascii="Segoe UI" w:hAnsi="Segoe UI" w:cs="Segoe UI"/>
        </w:rPr>
        <w:t xml:space="preserve"> where people have higher average education levels. These findings stress the importance of education</w:t>
      </w:r>
      <w:r w:rsidR="003B2187" w:rsidRPr="00A804F8">
        <w:rPr>
          <w:rFonts w:ascii="Segoe UI" w:hAnsi="Segoe UI" w:cs="Segoe UI"/>
        </w:rPr>
        <w:t>, in particular</w:t>
      </w:r>
      <w:r w:rsidRPr="00A804F8">
        <w:rPr>
          <w:rFonts w:ascii="Segoe UI" w:hAnsi="Segoe UI" w:cs="Segoe UI"/>
        </w:rPr>
        <w:t xml:space="preserve"> tertiary education</w:t>
      </w:r>
      <w:r w:rsidR="003B2187" w:rsidRPr="00A804F8">
        <w:rPr>
          <w:rFonts w:ascii="Segoe UI" w:hAnsi="Segoe UI" w:cs="Segoe UI"/>
        </w:rPr>
        <w:t>,</w:t>
      </w:r>
      <w:r w:rsidRPr="00A804F8">
        <w:rPr>
          <w:rFonts w:ascii="Segoe UI" w:hAnsi="Segoe UI" w:cs="Segoe UI"/>
        </w:rPr>
        <w:t xml:space="preserve"> </w:t>
      </w:r>
      <w:r w:rsidR="00131955" w:rsidRPr="00A804F8">
        <w:rPr>
          <w:rFonts w:ascii="Segoe UI" w:hAnsi="Segoe UI" w:cs="Segoe UI"/>
        </w:rPr>
        <w:t xml:space="preserve">in </w:t>
      </w:r>
      <w:r w:rsidRPr="00A804F8">
        <w:rPr>
          <w:rFonts w:ascii="Segoe UI" w:hAnsi="Segoe UI" w:cs="Segoe UI"/>
        </w:rPr>
        <w:t>empower</w:t>
      </w:r>
      <w:r w:rsidR="00131955" w:rsidRPr="00A804F8">
        <w:rPr>
          <w:rFonts w:ascii="Segoe UI" w:hAnsi="Segoe UI" w:cs="Segoe UI"/>
        </w:rPr>
        <w:t>ing</w:t>
      </w:r>
      <w:r w:rsidRPr="00A804F8">
        <w:rPr>
          <w:rFonts w:ascii="Segoe UI" w:hAnsi="Segoe UI" w:cs="Segoe UI"/>
        </w:rPr>
        <w:t xml:space="preserve"> women and support</w:t>
      </w:r>
      <w:r w:rsidR="00131955" w:rsidRPr="00A804F8">
        <w:rPr>
          <w:rFonts w:ascii="Segoe UI" w:hAnsi="Segoe UI" w:cs="Segoe UI"/>
        </w:rPr>
        <w:t>ing</w:t>
      </w:r>
      <w:r w:rsidRPr="00A804F8">
        <w:rPr>
          <w:rFonts w:ascii="Segoe UI" w:hAnsi="Segoe UI" w:cs="Segoe UI"/>
        </w:rPr>
        <w:t xml:space="preserve"> 22- to 25-year-olds </w:t>
      </w:r>
      <w:r w:rsidR="00131955" w:rsidRPr="00A804F8">
        <w:rPr>
          <w:rFonts w:ascii="Segoe UI" w:hAnsi="Segoe UI" w:cs="Segoe UI"/>
        </w:rPr>
        <w:t>especially</w:t>
      </w:r>
      <w:r w:rsidR="003B2187" w:rsidRPr="00A804F8">
        <w:rPr>
          <w:rFonts w:ascii="Segoe UI" w:hAnsi="Segoe UI" w:cs="Segoe UI"/>
        </w:rPr>
        <w:t>, including with</w:t>
      </w:r>
      <w:r w:rsidRPr="00A804F8">
        <w:rPr>
          <w:rFonts w:ascii="Segoe UI" w:hAnsi="Segoe UI" w:cs="Segoe UI"/>
        </w:rPr>
        <w:t xml:space="preserve"> their entrance into the labour market. </w:t>
      </w:r>
    </w:p>
    <w:p w14:paraId="58AB3606" w14:textId="3B44601E" w:rsidR="00B53E78" w:rsidRPr="00A804F8" w:rsidRDefault="00B53E78" w:rsidP="00B53E78">
      <w:pPr>
        <w:rPr>
          <w:rFonts w:ascii="Segoe UI" w:hAnsi="Segoe UI" w:cs="Segoe UI"/>
        </w:rPr>
      </w:pPr>
    </w:p>
    <w:p w14:paraId="6A59DC2A" w14:textId="7A2C4351" w:rsidR="008A6472" w:rsidRPr="00A804F8" w:rsidRDefault="008A6472" w:rsidP="008A6472">
      <w:pPr>
        <w:pStyle w:val="Heading2"/>
        <w:rPr>
          <w:rFonts w:ascii="Segoe UI" w:hAnsi="Segoe UI" w:cs="Segoe UI"/>
        </w:rPr>
      </w:pPr>
      <w:bookmarkStart w:id="15" w:name="_Toc133949084"/>
      <w:bookmarkStart w:id="16" w:name="_Toc155775802"/>
      <w:r w:rsidRPr="00A804F8">
        <w:rPr>
          <w:rFonts w:ascii="Segoe UI" w:hAnsi="Segoe UI" w:cs="Segoe UI"/>
        </w:rPr>
        <w:t>Papers that were not retrieved</w:t>
      </w:r>
      <w:bookmarkEnd w:id="15"/>
      <w:bookmarkEnd w:id="16"/>
    </w:p>
    <w:p w14:paraId="084440C9" w14:textId="4BAEB9A5" w:rsidR="00A51504" w:rsidRPr="00A804F8" w:rsidRDefault="006509C8">
      <w:pPr>
        <w:rPr>
          <w:rFonts w:ascii="Segoe UI" w:hAnsi="Segoe UI" w:cs="Segoe UI"/>
        </w:rPr>
      </w:pPr>
      <w:r w:rsidRPr="00A804F8">
        <w:rPr>
          <w:rFonts w:ascii="Segoe UI" w:hAnsi="Segoe UI" w:cs="Segoe UI"/>
        </w:rPr>
        <w:t>Only one</w:t>
      </w:r>
      <w:r w:rsidR="149C2BBC" w:rsidRPr="00A804F8">
        <w:rPr>
          <w:rFonts w:ascii="Segoe UI" w:hAnsi="Segoe UI" w:cs="Segoe UI"/>
        </w:rPr>
        <w:t xml:space="preserve"> paper could not be retrieved through our subscriptions</w:t>
      </w:r>
      <w:r w:rsidR="003B2187" w:rsidRPr="00A804F8">
        <w:rPr>
          <w:rFonts w:ascii="Segoe UI" w:hAnsi="Segoe UI" w:cs="Segoe UI"/>
        </w:rPr>
        <w:t xml:space="preserve"> since it</w:t>
      </w:r>
      <w:r w:rsidR="149C2BBC" w:rsidRPr="00A804F8">
        <w:rPr>
          <w:rFonts w:ascii="Segoe UI" w:hAnsi="Segoe UI" w:cs="Segoe UI"/>
        </w:rPr>
        <w:t xml:space="preserve"> </w:t>
      </w:r>
      <w:r w:rsidRPr="00A804F8">
        <w:rPr>
          <w:rFonts w:ascii="Segoe UI" w:hAnsi="Segoe UI" w:cs="Segoe UI"/>
        </w:rPr>
        <w:t>is</w:t>
      </w:r>
      <w:r w:rsidR="149C2BBC" w:rsidRPr="00A804F8">
        <w:rPr>
          <w:rFonts w:ascii="Segoe UI" w:hAnsi="Segoe UI" w:cs="Segoe UI"/>
        </w:rPr>
        <w:t xml:space="preserve"> not in the public space (open access), and</w:t>
      </w:r>
      <w:r w:rsidR="003B2187" w:rsidRPr="00A804F8">
        <w:rPr>
          <w:rFonts w:ascii="Segoe UI" w:hAnsi="Segoe UI" w:cs="Segoe UI"/>
        </w:rPr>
        <w:t xml:space="preserve"> the</w:t>
      </w:r>
      <w:r w:rsidR="149C2BBC" w:rsidRPr="00A804F8">
        <w:rPr>
          <w:rFonts w:ascii="Segoe UI" w:hAnsi="Segoe UI" w:cs="Segoe UI"/>
        </w:rPr>
        <w:t xml:space="preserve"> authors did not answer our requests for support: </w:t>
      </w:r>
      <w:r w:rsidR="3BF504A5" w:rsidRPr="00A804F8">
        <w:rPr>
          <w:rFonts w:ascii="Segoe UI" w:hAnsi="Segoe UI" w:cs="Segoe UI"/>
        </w:rPr>
        <w:fldChar w:fldCharType="begin">
          <w:fldData xml:space="preserve">PEVuZE5vdGU+PENpdGUgQXV0aG9yWWVhcj0iMSI+PEF1dGhvcj5QdWxsbWFuPC9BdXRob3I+PFll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</w:fldData>
        </w:fldChar>
      </w:r>
      <w:r w:rsidR="3BF504A5" w:rsidRPr="00A804F8">
        <w:rPr>
          <w:rFonts w:ascii="Segoe UI" w:hAnsi="Segoe UI" w:cs="Segoe UI"/>
        </w:rPr>
        <w:instrText xml:space="preserve"> ADDIN EN.CITE </w:instrText>
      </w:r>
      <w:r w:rsidR="3BF504A5" w:rsidRPr="00A804F8">
        <w:rPr>
          <w:rFonts w:ascii="Segoe UI" w:hAnsi="Segoe UI" w:cs="Segoe UI"/>
        </w:rPr>
        <w:fldChar w:fldCharType="begin">
          <w:fldData xml:space="preserve">PEVuZE5vdGU+PENpdGUgQXV0aG9yWWVhcj0iMSI+PEF1dGhvcj5QdWxsbWFuPC9BdXRob3I+PFll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</w:fldData>
        </w:fldChar>
      </w:r>
      <w:r w:rsidR="3BF504A5" w:rsidRPr="00A804F8">
        <w:rPr>
          <w:rFonts w:ascii="Segoe UI" w:hAnsi="Segoe UI" w:cs="Segoe UI"/>
        </w:rPr>
        <w:instrText xml:space="preserve"> ADDIN EN.CITE.DATA </w:instrText>
      </w:r>
      <w:r w:rsidR="3BF504A5" w:rsidRPr="00A804F8">
        <w:rPr>
          <w:rFonts w:ascii="Segoe UI" w:hAnsi="Segoe UI" w:cs="Segoe UI"/>
        </w:rPr>
      </w:r>
      <w:r w:rsidR="3BF504A5" w:rsidRPr="00A804F8">
        <w:rPr>
          <w:rFonts w:ascii="Segoe UI" w:hAnsi="Segoe UI" w:cs="Segoe UI"/>
        </w:rPr>
        <w:fldChar w:fldCharType="end"/>
      </w:r>
      <w:r w:rsidR="3BF504A5" w:rsidRPr="00A804F8">
        <w:rPr>
          <w:rFonts w:ascii="Segoe UI" w:hAnsi="Segoe UI" w:cs="Segoe UI"/>
        </w:rPr>
      </w:r>
      <w:r w:rsidR="3BF504A5" w:rsidRPr="00A804F8">
        <w:rPr>
          <w:rFonts w:ascii="Segoe UI" w:hAnsi="Segoe UI" w:cs="Segoe UI"/>
        </w:rPr>
        <w:fldChar w:fldCharType="separate"/>
      </w:r>
      <w:r w:rsidR="149C2BBC" w:rsidRPr="00A804F8">
        <w:rPr>
          <w:rFonts w:ascii="Segoe UI" w:hAnsi="Segoe UI" w:cs="Segoe UI"/>
          <w:noProof/>
        </w:rPr>
        <w:t>Pullman and Krejcik (2021)</w:t>
      </w:r>
      <w:r w:rsidR="3BF504A5" w:rsidRPr="00A804F8">
        <w:rPr>
          <w:rFonts w:ascii="Segoe UI" w:hAnsi="Segoe UI" w:cs="Segoe UI"/>
        </w:rPr>
        <w:fldChar w:fldCharType="end"/>
      </w:r>
      <w:r w:rsidRPr="00A804F8">
        <w:rPr>
          <w:rFonts w:ascii="Segoe UI" w:hAnsi="Segoe UI" w:cs="Segoe UI"/>
        </w:rPr>
        <w:t>.</w:t>
      </w:r>
      <w:bookmarkStart w:id="17" w:name="_Toc133949085"/>
    </w:p>
    <w:p w14:paraId="47F3C441" w14:textId="1A814AC1" w:rsidR="00D44F1B" w:rsidRPr="00A804F8" w:rsidRDefault="002065D5" w:rsidP="00D44F1B">
      <w:pPr>
        <w:pStyle w:val="Heading1"/>
        <w:rPr>
          <w:rFonts w:ascii="Segoe UI" w:hAnsi="Segoe UI" w:cs="Segoe UI"/>
        </w:rPr>
      </w:pPr>
      <w:bookmarkStart w:id="18" w:name="_Toc155775803"/>
      <w:r w:rsidRPr="00A804F8">
        <w:rPr>
          <w:rFonts w:ascii="Segoe UI" w:hAnsi="Segoe UI" w:cs="Segoe UI"/>
        </w:rPr>
        <w:lastRenderedPageBreak/>
        <w:t xml:space="preserve">A5: </w:t>
      </w:r>
      <w:r w:rsidR="00637BAD" w:rsidRPr="00A804F8">
        <w:rPr>
          <w:rFonts w:ascii="Segoe UI" w:hAnsi="Segoe UI" w:cs="Segoe UI"/>
        </w:rPr>
        <w:t>N</w:t>
      </w:r>
      <w:r w:rsidR="00D44F1B" w:rsidRPr="00A804F8">
        <w:rPr>
          <w:rFonts w:ascii="Segoe UI" w:hAnsi="Segoe UI" w:cs="Segoe UI"/>
        </w:rPr>
        <w:t>etwork analysis</w:t>
      </w:r>
      <w:bookmarkEnd w:id="17"/>
      <w:bookmarkEnd w:id="18"/>
    </w:p>
    <w:p w14:paraId="363D36FC" w14:textId="28808315" w:rsidR="00147562" w:rsidRPr="00A804F8" w:rsidRDefault="00E53F4C" w:rsidP="00147562">
      <w:pPr>
        <w:jc w:val="both"/>
        <w:rPr>
          <w:rFonts w:ascii="Segoe UI" w:hAnsi="Segoe UI" w:cs="Segoe UI"/>
        </w:rPr>
      </w:pPr>
      <w:r w:rsidRPr="00A804F8">
        <w:rPr>
          <w:rFonts w:ascii="Segoe UI" w:hAnsi="Segoe UI" w:cs="Segoe UI"/>
        </w:rPr>
        <w:t xml:space="preserve">Our </w:t>
      </w:r>
      <w:r w:rsidR="00147562" w:rsidRPr="00A804F8">
        <w:rPr>
          <w:rFonts w:ascii="Segoe UI" w:hAnsi="Segoe UI" w:cs="Segoe UI"/>
        </w:rPr>
        <w:t>network analysis revealed that the body of literature is fragmented</w:t>
      </w:r>
      <w:r w:rsidRPr="00A804F8">
        <w:rPr>
          <w:rFonts w:ascii="Segoe UI" w:hAnsi="Segoe UI" w:cs="Segoe UI"/>
        </w:rPr>
        <w:t>,</w:t>
      </w:r>
      <w:r w:rsidR="00147562" w:rsidRPr="00A804F8">
        <w:rPr>
          <w:rFonts w:ascii="Segoe UI" w:hAnsi="Segoe UI" w:cs="Segoe UI"/>
        </w:rPr>
        <w:t xml:space="preserve"> as the individual articles focus on quite different aspects related to the NEET concept. As </w:t>
      </w:r>
      <w:r w:rsidR="00147562" w:rsidRPr="00A804F8">
        <w:rPr>
          <w:rFonts w:ascii="Segoe UI" w:hAnsi="Segoe UI" w:cs="Segoe UI"/>
        </w:rPr>
        <w:fldChar w:fldCharType="begin"/>
      </w:r>
      <w:r w:rsidR="00147562" w:rsidRPr="00A804F8">
        <w:rPr>
          <w:rFonts w:ascii="Segoe UI" w:hAnsi="Segoe UI" w:cs="Segoe UI"/>
        </w:rPr>
        <w:instrText xml:space="preserve"> REF _Ref136940379 \h </w:instrText>
      </w:r>
      <w:r w:rsidR="00926AC1" w:rsidRPr="00A804F8">
        <w:rPr>
          <w:rFonts w:ascii="Segoe UI" w:hAnsi="Segoe UI" w:cs="Segoe UI"/>
        </w:rPr>
        <w:instrText xml:space="preserve"> \* MERGEFORMAT </w:instrText>
      </w:r>
      <w:r w:rsidR="00147562" w:rsidRPr="00A804F8">
        <w:rPr>
          <w:rFonts w:ascii="Segoe UI" w:hAnsi="Segoe UI" w:cs="Segoe UI"/>
        </w:rPr>
      </w:r>
      <w:r w:rsidR="00147562" w:rsidRPr="00A804F8">
        <w:rPr>
          <w:rFonts w:ascii="Segoe UI" w:hAnsi="Segoe UI" w:cs="Segoe UI"/>
        </w:rPr>
        <w:fldChar w:fldCharType="separate"/>
      </w:r>
      <w:r w:rsidR="00A51504" w:rsidRPr="00A804F8">
        <w:rPr>
          <w:rFonts w:ascii="Segoe UI" w:hAnsi="Segoe UI" w:cs="Segoe UI"/>
        </w:rPr>
        <w:t xml:space="preserve">Figure </w:t>
      </w:r>
      <w:r w:rsidR="00A51504" w:rsidRPr="00A804F8">
        <w:rPr>
          <w:rFonts w:ascii="Segoe UI" w:hAnsi="Segoe UI" w:cs="Segoe UI"/>
          <w:noProof/>
        </w:rPr>
        <w:t>7</w:t>
      </w:r>
      <w:r w:rsidR="00147562" w:rsidRPr="00A804F8">
        <w:rPr>
          <w:rFonts w:ascii="Segoe UI" w:hAnsi="Segoe UI" w:cs="Segoe UI"/>
        </w:rPr>
        <w:fldChar w:fldCharType="end"/>
      </w:r>
      <w:r w:rsidR="00147562" w:rsidRPr="00A804F8">
        <w:rPr>
          <w:rFonts w:ascii="Segoe UI" w:hAnsi="Segoe UI" w:cs="Segoe UI"/>
        </w:rPr>
        <w:t xml:space="preserve"> illustrates, the keyword “NEET” is located at the centre of the network because of how we selected the articles </w:t>
      </w:r>
      <w:r w:rsidRPr="00A804F8">
        <w:rPr>
          <w:rFonts w:ascii="Segoe UI" w:hAnsi="Segoe UI" w:cs="Segoe UI"/>
        </w:rPr>
        <w:t>for inclusion</w:t>
      </w:r>
      <w:r w:rsidR="00147562" w:rsidRPr="00A804F8">
        <w:rPr>
          <w:rFonts w:ascii="Segoe UI" w:hAnsi="Segoe UI" w:cs="Segoe UI"/>
        </w:rPr>
        <w:t xml:space="preserve"> in the analysis. Then several different terms appear in the figure</w:t>
      </w:r>
      <w:r w:rsidRPr="00A804F8">
        <w:rPr>
          <w:rFonts w:ascii="Segoe UI" w:hAnsi="Segoe UI" w:cs="Segoe UI"/>
        </w:rPr>
        <w:t>,</w:t>
      </w:r>
      <w:r w:rsidR="00147562" w:rsidRPr="00A804F8">
        <w:rPr>
          <w:rFonts w:ascii="Segoe UI" w:hAnsi="Segoe UI" w:cs="Segoe UI"/>
        </w:rPr>
        <w:t xml:space="preserve"> of which only</w:t>
      </w:r>
      <w:r w:rsidRPr="00A804F8">
        <w:rPr>
          <w:rFonts w:ascii="Segoe UI" w:hAnsi="Segoe UI" w:cs="Segoe UI"/>
        </w:rPr>
        <w:t xml:space="preserve"> a</w:t>
      </w:r>
      <w:r w:rsidR="00147562" w:rsidRPr="00A804F8">
        <w:rPr>
          <w:rFonts w:ascii="Segoe UI" w:hAnsi="Segoe UI" w:cs="Segoe UI"/>
        </w:rPr>
        <w:t xml:space="preserve"> few are connected </w:t>
      </w:r>
      <w:r w:rsidRPr="00A804F8">
        <w:rPr>
          <w:rFonts w:ascii="Segoe UI" w:hAnsi="Segoe UI" w:cs="Segoe UI"/>
        </w:rPr>
        <w:t xml:space="preserve">to </w:t>
      </w:r>
      <w:r w:rsidR="00147562" w:rsidRPr="00A804F8">
        <w:rPr>
          <w:rFonts w:ascii="Segoe UI" w:hAnsi="Segoe UI" w:cs="Segoe UI"/>
        </w:rPr>
        <w:t>terms different from NEET. Education, (un)employment, work, school, and social exclusion are such keywords that are interrelated</w:t>
      </w:r>
      <w:r w:rsidRPr="00A804F8">
        <w:rPr>
          <w:rFonts w:ascii="Segoe UI" w:hAnsi="Segoe UI" w:cs="Segoe UI"/>
        </w:rPr>
        <w:t xml:space="preserve">; they </w:t>
      </w:r>
      <w:r w:rsidR="00147562" w:rsidRPr="00A804F8">
        <w:rPr>
          <w:rFonts w:ascii="Segoe UI" w:hAnsi="Segoe UI" w:cs="Segoe UI"/>
        </w:rPr>
        <w:t xml:space="preserve">are </w:t>
      </w:r>
      <w:r w:rsidRPr="00A804F8">
        <w:rPr>
          <w:rFonts w:ascii="Segoe UI" w:hAnsi="Segoe UI" w:cs="Segoe UI"/>
        </w:rPr>
        <w:t xml:space="preserve">also </w:t>
      </w:r>
      <w:r w:rsidR="00147562" w:rsidRPr="00A804F8">
        <w:rPr>
          <w:rFonts w:ascii="Segoe UI" w:hAnsi="Segoe UI" w:cs="Segoe UI"/>
        </w:rPr>
        <w:t>connected to the literature on</w:t>
      </w:r>
      <w:r w:rsidRPr="00A804F8">
        <w:rPr>
          <w:rFonts w:ascii="Segoe UI" w:hAnsi="Segoe UI" w:cs="Segoe UI"/>
        </w:rPr>
        <w:t xml:space="preserve"> the</w:t>
      </w:r>
      <w:r w:rsidR="00147562" w:rsidRPr="00A804F8">
        <w:rPr>
          <w:rFonts w:ascii="Segoe UI" w:hAnsi="Segoe UI" w:cs="Segoe UI"/>
        </w:rPr>
        <w:t xml:space="preserve"> school-to-work transition. </w:t>
      </w:r>
      <w:r w:rsidRPr="00A804F8">
        <w:rPr>
          <w:rFonts w:ascii="Segoe UI" w:hAnsi="Segoe UI" w:cs="Segoe UI"/>
        </w:rPr>
        <w:t>A f</w:t>
      </w:r>
      <w:r w:rsidR="00147562" w:rsidRPr="00A804F8">
        <w:rPr>
          <w:rFonts w:ascii="Segoe UI" w:hAnsi="Segoe UI" w:cs="Segoe UI"/>
        </w:rPr>
        <w:t xml:space="preserve">ew studies </w:t>
      </w:r>
      <w:r w:rsidRPr="00A804F8">
        <w:rPr>
          <w:rFonts w:ascii="Segoe UI" w:hAnsi="Segoe UI" w:cs="Segoe UI"/>
        </w:rPr>
        <w:t xml:space="preserve">additionally </w:t>
      </w:r>
      <w:r w:rsidR="00147562" w:rsidRPr="00A804F8">
        <w:rPr>
          <w:rFonts w:ascii="Segoe UI" w:hAnsi="Segoe UI" w:cs="Segoe UI"/>
        </w:rPr>
        <w:t xml:space="preserve">assess the health status of NEETs, focusing on mental health and depression. </w:t>
      </w:r>
    </w:p>
    <w:p w14:paraId="4AA54357" w14:textId="61E9B7EE" w:rsidR="00147562" w:rsidRPr="00A804F8" w:rsidRDefault="00147562" w:rsidP="00147562">
      <w:pPr>
        <w:jc w:val="both"/>
        <w:rPr>
          <w:rFonts w:ascii="Segoe UI" w:hAnsi="Segoe UI" w:cs="Segoe UI"/>
        </w:rPr>
      </w:pPr>
      <w:r w:rsidRPr="00A804F8">
        <w:rPr>
          <w:rFonts w:ascii="Segoe UI" w:hAnsi="Segoe UI" w:cs="Segoe UI"/>
        </w:rPr>
        <w:t>For our scoping review</w:t>
      </w:r>
      <w:r w:rsidR="00E53F4C" w:rsidRPr="00A804F8">
        <w:rPr>
          <w:rFonts w:ascii="Segoe UI" w:hAnsi="Segoe UI" w:cs="Segoe UI"/>
        </w:rPr>
        <w:t>,</w:t>
      </w:r>
      <w:r w:rsidRPr="00A804F8">
        <w:rPr>
          <w:rFonts w:ascii="Segoe UI" w:hAnsi="Segoe UI" w:cs="Segoe UI"/>
        </w:rPr>
        <w:t xml:space="preserve"> the findings entail that the topical space is notably spread over different terms. We can identify one cluster of keywords that </w:t>
      </w:r>
      <w:r w:rsidR="00DC1DB2" w:rsidRPr="00A804F8">
        <w:rPr>
          <w:rFonts w:ascii="Segoe UI" w:hAnsi="Segoe UI" w:cs="Segoe UI"/>
        </w:rPr>
        <w:t>shape</w:t>
      </w:r>
      <w:r w:rsidRPr="00A804F8">
        <w:rPr>
          <w:rFonts w:ascii="Segoe UI" w:hAnsi="Segoe UI" w:cs="Segoe UI"/>
        </w:rPr>
        <w:t xml:space="preserve"> the literature on </w:t>
      </w:r>
      <w:r w:rsidR="00E53F4C" w:rsidRPr="00A804F8">
        <w:rPr>
          <w:rFonts w:ascii="Segoe UI" w:hAnsi="Segoe UI" w:cs="Segoe UI"/>
        </w:rPr>
        <w:t xml:space="preserve">the </w:t>
      </w:r>
      <w:r w:rsidRPr="00A804F8">
        <w:rPr>
          <w:rFonts w:ascii="Segoe UI" w:hAnsi="Segoe UI" w:cs="Segoe UI"/>
        </w:rPr>
        <w:t xml:space="preserve">school-to-work transition. However, with the exception of that literature, we could not observe other topical clusters. </w:t>
      </w:r>
      <w:r w:rsidR="00E53F4C" w:rsidRPr="00A804F8">
        <w:rPr>
          <w:rFonts w:ascii="Segoe UI" w:hAnsi="Segoe UI" w:cs="Segoe UI"/>
        </w:rPr>
        <w:t>It</w:t>
      </w:r>
      <w:r w:rsidRPr="00A804F8">
        <w:rPr>
          <w:rFonts w:ascii="Segoe UI" w:hAnsi="Segoe UI" w:cs="Segoe UI"/>
        </w:rPr>
        <w:t xml:space="preserve"> follows that the corpus on which this analysis is based comprises many different themes which are not connected to each other in a systematic fashion. We conclude that </w:t>
      </w:r>
      <w:r w:rsidR="00E53F4C" w:rsidRPr="00A804F8">
        <w:rPr>
          <w:rFonts w:ascii="Segoe UI" w:hAnsi="Segoe UI" w:cs="Segoe UI"/>
        </w:rPr>
        <w:t xml:space="preserve">the </w:t>
      </w:r>
      <w:r w:rsidRPr="00A804F8">
        <w:rPr>
          <w:rFonts w:ascii="Segoe UI" w:hAnsi="Segoe UI" w:cs="Segoe UI"/>
        </w:rPr>
        <w:t xml:space="preserve">academic literature is generous in addressing the field and the field is quite complex and deserves attention as a whole. </w:t>
      </w:r>
      <w:r w:rsidR="00E53F4C" w:rsidRPr="00A804F8">
        <w:rPr>
          <w:rFonts w:ascii="Segoe UI" w:hAnsi="Segoe UI" w:cs="Segoe UI"/>
        </w:rPr>
        <w:t>Focusing</w:t>
      </w:r>
      <w:r w:rsidRPr="00A804F8">
        <w:rPr>
          <w:rFonts w:ascii="Segoe UI" w:hAnsi="Segoe UI" w:cs="Segoe UI"/>
        </w:rPr>
        <w:t xml:space="preserve"> on the literature on</w:t>
      </w:r>
      <w:r w:rsidR="00E53F4C" w:rsidRPr="00A804F8">
        <w:rPr>
          <w:rFonts w:ascii="Segoe UI" w:hAnsi="Segoe UI" w:cs="Segoe UI"/>
        </w:rPr>
        <w:t xml:space="preserve"> the</w:t>
      </w:r>
      <w:r w:rsidRPr="00A804F8">
        <w:rPr>
          <w:rFonts w:ascii="Segoe UI" w:hAnsi="Segoe UI" w:cs="Segoe UI"/>
        </w:rPr>
        <w:t xml:space="preserve"> school-to-work-transition would allow for drawing conclusions that </w:t>
      </w:r>
      <w:r w:rsidR="00E53F4C" w:rsidRPr="00A804F8">
        <w:rPr>
          <w:rFonts w:ascii="Segoe UI" w:hAnsi="Segoe UI" w:cs="Segoe UI"/>
        </w:rPr>
        <w:t xml:space="preserve">could </w:t>
      </w:r>
      <w:r w:rsidRPr="00A804F8">
        <w:rPr>
          <w:rFonts w:ascii="Segoe UI" w:hAnsi="Segoe UI" w:cs="Segoe UI"/>
        </w:rPr>
        <w:t>be generali</w:t>
      </w:r>
      <w:r w:rsidR="00E53F4C" w:rsidRPr="00A804F8">
        <w:rPr>
          <w:rFonts w:ascii="Segoe UI" w:hAnsi="Segoe UI" w:cs="Segoe UI"/>
        </w:rPr>
        <w:t>s</w:t>
      </w:r>
      <w:r w:rsidRPr="00A804F8">
        <w:rPr>
          <w:rFonts w:ascii="Segoe UI" w:hAnsi="Segoe UI" w:cs="Segoe UI"/>
        </w:rPr>
        <w:t xml:space="preserve">ed to </w:t>
      </w:r>
      <w:r w:rsidR="00E53F4C" w:rsidRPr="00A804F8">
        <w:rPr>
          <w:rFonts w:ascii="Segoe UI" w:hAnsi="Segoe UI" w:cs="Segoe UI"/>
        </w:rPr>
        <w:t xml:space="preserve">the </w:t>
      </w:r>
      <w:r w:rsidRPr="00A804F8">
        <w:rPr>
          <w:rFonts w:ascii="Segoe UI" w:hAnsi="Segoe UI" w:cs="Segoe UI"/>
        </w:rPr>
        <w:t>rest of the corpus.</w:t>
      </w:r>
    </w:p>
    <w:p w14:paraId="3C8BE684" w14:textId="77777777" w:rsidR="00637BAD" w:rsidRPr="00A804F8" w:rsidRDefault="00637BAD" w:rsidP="00637BAD">
      <w:pPr>
        <w:rPr>
          <w:rFonts w:ascii="Segoe UI" w:hAnsi="Segoe UI" w:cs="Segoe UI"/>
        </w:rPr>
      </w:pPr>
    </w:p>
    <w:p w14:paraId="28169152" w14:textId="6F9090EB" w:rsidR="00623316" w:rsidRPr="00A804F8" w:rsidRDefault="00623316" w:rsidP="006531BA">
      <w:pPr>
        <w:pStyle w:val="Caption"/>
        <w:rPr>
          <w:rFonts w:ascii="Segoe UI" w:hAnsi="Segoe UI" w:cs="Segoe UI"/>
        </w:rPr>
      </w:pPr>
      <w:r w:rsidRPr="00A804F8">
        <w:rPr>
          <w:rFonts w:ascii="Segoe UI" w:hAnsi="Segoe UI" w:cs="Segoe UI"/>
        </w:rPr>
        <w:t xml:space="preserve">Figure </w:t>
      </w:r>
      <w:r w:rsidRPr="00A804F8">
        <w:rPr>
          <w:rFonts w:ascii="Segoe UI" w:hAnsi="Segoe UI" w:cs="Segoe UI"/>
        </w:rPr>
        <w:fldChar w:fldCharType="begin"/>
      </w:r>
      <w:r w:rsidRPr="00A804F8">
        <w:rPr>
          <w:rFonts w:ascii="Segoe UI" w:hAnsi="Segoe UI" w:cs="Segoe UI"/>
        </w:rPr>
        <w:instrText xml:space="preserve"> SEQ Figure \* ARABIC </w:instrText>
      </w:r>
      <w:r w:rsidRPr="00A804F8">
        <w:rPr>
          <w:rFonts w:ascii="Segoe UI" w:hAnsi="Segoe UI" w:cs="Segoe UI"/>
        </w:rPr>
        <w:fldChar w:fldCharType="separate"/>
      </w:r>
      <w:r w:rsidR="00A51504" w:rsidRPr="00A804F8">
        <w:rPr>
          <w:rFonts w:ascii="Segoe UI" w:hAnsi="Segoe UI" w:cs="Segoe UI"/>
        </w:rPr>
        <w:t>4</w:t>
      </w:r>
      <w:r w:rsidRPr="00A804F8">
        <w:rPr>
          <w:rFonts w:ascii="Segoe UI" w:hAnsi="Segoe UI" w:cs="Segoe UI"/>
        </w:rPr>
        <w:fldChar w:fldCharType="end"/>
      </w:r>
      <w:r w:rsidRPr="00A804F8">
        <w:rPr>
          <w:rFonts w:ascii="Segoe UI" w:hAnsi="Segoe UI" w:cs="Segoe UI"/>
        </w:rPr>
        <w:t>. Most frequent keywords in the selected</w:t>
      </w:r>
      <w:r w:rsidR="00294A62" w:rsidRPr="00A804F8">
        <w:rPr>
          <w:rFonts w:ascii="Segoe UI" w:hAnsi="Segoe UI" w:cs="Segoe UI"/>
        </w:rPr>
        <w:t xml:space="preserve"> </w:t>
      </w:r>
      <w:r w:rsidRPr="00A804F8">
        <w:rPr>
          <w:rFonts w:ascii="Segoe UI" w:hAnsi="Segoe UI" w:cs="Segoe UI"/>
        </w:rPr>
        <w:t>papers</w:t>
      </w:r>
    </w:p>
    <w:p w14:paraId="3BBBBC39" w14:textId="2C1B910F" w:rsidR="00D44F1B" w:rsidRPr="00A804F8" w:rsidRDefault="00077B15" w:rsidP="00B53E78">
      <w:pPr>
        <w:rPr>
          <w:rFonts w:ascii="Segoe UI" w:hAnsi="Segoe UI" w:cs="Segoe UI"/>
        </w:rPr>
      </w:pPr>
      <w:r w:rsidRPr="00A804F8">
        <w:rPr>
          <w:rFonts w:ascii="Segoe UI" w:hAnsi="Segoe UI" w:cs="Segoe UI"/>
          <w:noProof/>
        </w:rPr>
        <w:drawing>
          <wp:inline distT="0" distB="0" distL="0" distR="0" wp14:anchorId="3898B6B4" wp14:editId="3452C6D1">
            <wp:extent cx="6120130" cy="463894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6120130" cy="4638945"/>
                    </a:xfrm>
                    <a:prstGeom prst="rect">
                      <a:avLst/>
                    </a:prstGeom>
                  </pic:spPr>
                </pic:pic>
              </a:graphicData>
            </a:graphic>
          </wp:inline>
        </w:drawing>
      </w:r>
    </w:p>
    <w:p w14:paraId="0272B421" w14:textId="4F9D479A" w:rsidR="00BB2090" w:rsidRPr="00A804F8" w:rsidRDefault="00BB2090" w:rsidP="00BB2090">
      <w:pPr>
        <w:pStyle w:val="Heading1"/>
        <w:rPr>
          <w:rFonts w:ascii="Segoe UI" w:hAnsi="Segoe UI" w:cs="Segoe UI"/>
        </w:rPr>
      </w:pPr>
      <w:bookmarkStart w:id="19" w:name="_Toc155775804"/>
      <w:r w:rsidRPr="00A804F8">
        <w:rPr>
          <w:rFonts w:ascii="Segoe UI" w:hAnsi="Segoe UI" w:cs="Segoe UI"/>
        </w:rPr>
        <w:lastRenderedPageBreak/>
        <w:t xml:space="preserve">A6: Proportional </w:t>
      </w:r>
      <w:proofErr w:type="spellStart"/>
      <w:r w:rsidRPr="00A804F8">
        <w:rPr>
          <w:rFonts w:ascii="Segoe UI" w:hAnsi="Segoe UI" w:cs="Segoe UI"/>
        </w:rPr>
        <w:t>wordcloud</w:t>
      </w:r>
      <w:proofErr w:type="spellEnd"/>
      <w:r w:rsidRPr="00A804F8">
        <w:rPr>
          <w:rFonts w:ascii="Segoe UI" w:hAnsi="Segoe UI" w:cs="Segoe UI"/>
        </w:rPr>
        <w:t xml:space="preserve"> of all keywords in the selected papers</w:t>
      </w:r>
      <w:bookmarkEnd w:id="19"/>
    </w:p>
    <w:p w14:paraId="158AA1ED" w14:textId="77777777" w:rsidR="00BB2090" w:rsidRPr="00A804F8" w:rsidRDefault="00BB2090" w:rsidP="00BB2090">
      <w:pPr>
        <w:rPr>
          <w:rFonts w:ascii="Segoe UI" w:hAnsi="Segoe UI" w:cs="Segoe UI"/>
        </w:rPr>
      </w:pPr>
    </w:p>
    <w:p w14:paraId="31D410C4" w14:textId="77777777" w:rsidR="00BB2090" w:rsidRPr="00A804F8" w:rsidRDefault="00BB2090" w:rsidP="00BB2090">
      <w:pPr>
        <w:rPr>
          <w:rFonts w:ascii="Segoe UI" w:hAnsi="Segoe UI" w:cs="Segoe UI"/>
        </w:rPr>
      </w:pPr>
    </w:p>
    <w:p w14:paraId="0E6895D1" w14:textId="7C9ED7DA" w:rsidR="00BA4413" w:rsidRPr="00A804F8" w:rsidRDefault="00EB79BC" w:rsidP="00B53E78">
      <w:pPr>
        <w:rPr>
          <w:rFonts w:ascii="Segoe UI" w:hAnsi="Segoe UI" w:cs="Segoe UI"/>
        </w:rPr>
      </w:pPr>
      <w:r w:rsidRPr="00A804F8">
        <w:rPr>
          <w:rFonts w:ascii="Segoe UI" w:hAnsi="Segoe UI" w:cs="Segoe UI"/>
          <w:noProof/>
        </w:rPr>
        <w:drawing>
          <wp:inline distT="0" distB="0" distL="0" distR="0" wp14:anchorId="61F22EE8" wp14:editId="405E9627">
            <wp:extent cx="6143625" cy="6106837"/>
            <wp:effectExtent l="0" t="0" r="0" b="8255"/>
            <wp:docPr id="829718996" name="Picture 82971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4348" t="3559" r="14483" b="3171"/>
                    <a:stretch/>
                  </pic:blipFill>
                  <pic:spPr bwMode="auto">
                    <a:xfrm>
                      <a:off x="0" y="0"/>
                      <a:ext cx="6156580" cy="6119714"/>
                    </a:xfrm>
                    <a:prstGeom prst="rect">
                      <a:avLst/>
                    </a:prstGeom>
                    <a:noFill/>
                    <a:ln>
                      <a:noFill/>
                    </a:ln>
                    <a:extLst>
                      <a:ext uri="{53640926-AAD7-44D8-BBD7-CCE9431645EC}">
                        <a14:shadowObscured xmlns:a14="http://schemas.microsoft.com/office/drawing/2010/main"/>
                      </a:ext>
                    </a:extLst>
                  </pic:spPr>
                </pic:pic>
              </a:graphicData>
            </a:graphic>
          </wp:inline>
        </w:drawing>
      </w:r>
    </w:p>
    <w:p w14:paraId="3CB60F54" w14:textId="77777777" w:rsidR="003C0D06" w:rsidRPr="00A804F8" w:rsidRDefault="003C0D06" w:rsidP="00D00F98">
      <w:pPr>
        <w:rPr>
          <w:rFonts w:ascii="Segoe UI" w:hAnsi="Segoe UI" w:cs="Segoe UI"/>
        </w:rPr>
      </w:pPr>
    </w:p>
    <w:p w14:paraId="7F2529EB" w14:textId="77777777" w:rsidR="003C0D06" w:rsidRPr="00A804F8" w:rsidRDefault="003C0D06" w:rsidP="00D00F98">
      <w:pPr>
        <w:rPr>
          <w:rFonts w:ascii="Segoe UI" w:hAnsi="Segoe UI" w:cs="Segoe UI"/>
        </w:rPr>
      </w:pPr>
    </w:p>
    <w:p w14:paraId="39A4CA39" w14:textId="77777777" w:rsidR="003C0D06" w:rsidRPr="00A804F8" w:rsidRDefault="003C0D06">
      <w:pPr>
        <w:rPr>
          <w:rFonts w:ascii="Segoe UI" w:eastAsiaTheme="majorEastAsia" w:hAnsi="Segoe UI" w:cs="Segoe UI"/>
          <w:color w:val="2F5496" w:themeColor="accent1" w:themeShade="BF"/>
          <w:sz w:val="32"/>
          <w:szCs w:val="32"/>
        </w:rPr>
      </w:pPr>
      <w:r w:rsidRPr="00A804F8">
        <w:rPr>
          <w:rFonts w:ascii="Segoe UI" w:hAnsi="Segoe UI" w:cs="Segoe UI"/>
        </w:rPr>
        <w:br w:type="page"/>
      </w:r>
    </w:p>
    <w:p w14:paraId="2D6308F2" w14:textId="7C969B7E" w:rsidR="003C0D06" w:rsidRPr="00A804F8" w:rsidRDefault="003C0D06" w:rsidP="003C0D06">
      <w:pPr>
        <w:pStyle w:val="Heading1"/>
        <w:rPr>
          <w:rFonts w:ascii="Segoe UI" w:hAnsi="Segoe UI" w:cs="Segoe UI"/>
        </w:rPr>
      </w:pPr>
      <w:bookmarkStart w:id="20" w:name="_Toc155775805"/>
      <w:r w:rsidRPr="00A804F8">
        <w:rPr>
          <w:rFonts w:ascii="Segoe UI" w:hAnsi="Segoe UI" w:cs="Segoe UI"/>
        </w:rPr>
        <w:lastRenderedPageBreak/>
        <w:t xml:space="preserve">A7: Proportional </w:t>
      </w:r>
      <w:proofErr w:type="spellStart"/>
      <w:r w:rsidRPr="00A804F8">
        <w:rPr>
          <w:rFonts w:ascii="Segoe UI" w:hAnsi="Segoe UI" w:cs="Segoe UI"/>
        </w:rPr>
        <w:t>wordcloud</w:t>
      </w:r>
      <w:proofErr w:type="spellEnd"/>
      <w:r w:rsidRPr="00A804F8">
        <w:rPr>
          <w:rFonts w:ascii="Segoe UI" w:hAnsi="Segoe UI" w:cs="Segoe UI"/>
        </w:rPr>
        <w:t xml:space="preserve"> of most frequent keywords in the </w:t>
      </w:r>
      <w:proofErr w:type="gramStart"/>
      <w:r w:rsidRPr="00A804F8">
        <w:rPr>
          <w:rFonts w:ascii="Segoe UI" w:hAnsi="Segoe UI" w:cs="Segoe UI"/>
        </w:rPr>
        <w:t>selected  papers</w:t>
      </w:r>
      <w:proofErr w:type="gramEnd"/>
      <w:r w:rsidRPr="00A804F8">
        <w:rPr>
          <w:rFonts w:ascii="Segoe UI" w:hAnsi="Segoe UI" w:cs="Segoe UI"/>
        </w:rPr>
        <w:t>, excluding the keyword "NEET(s)"</w:t>
      </w:r>
      <w:bookmarkEnd w:id="20"/>
    </w:p>
    <w:p w14:paraId="47E4BE3D" w14:textId="77777777" w:rsidR="003C0D06" w:rsidRPr="00A804F8" w:rsidRDefault="003C0D06" w:rsidP="003C0D06">
      <w:pPr>
        <w:rPr>
          <w:rFonts w:ascii="Segoe UI" w:hAnsi="Segoe UI" w:cs="Segoe UI"/>
        </w:rPr>
      </w:pPr>
    </w:p>
    <w:p w14:paraId="59FB441B" w14:textId="77777777" w:rsidR="003C0D06" w:rsidRPr="00A804F8" w:rsidRDefault="003C0D06" w:rsidP="003C0D06">
      <w:pPr>
        <w:rPr>
          <w:rFonts w:ascii="Segoe UI" w:hAnsi="Segoe UI" w:cs="Segoe UI"/>
        </w:rPr>
      </w:pPr>
    </w:p>
    <w:p w14:paraId="58D8C1F0" w14:textId="65F1FB3B" w:rsidR="00EB79BC" w:rsidRPr="00A804F8" w:rsidRDefault="00E06552" w:rsidP="00B53E78">
      <w:pPr>
        <w:rPr>
          <w:rFonts w:ascii="Segoe UI" w:hAnsi="Segoe UI" w:cs="Segoe UI"/>
        </w:rPr>
      </w:pPr>
      <w:r w:rsidRPr="00A804F8">
        <w:rPr>
          <w:rFonts w:ascii="Segoe UI" w:hAnsi="Segoe UI" w:cs="Segoe UI"/>
          <w:noProof/>
        </w:rPr>
        <w:drawing>
          <wp:inline distT="0" distB="0" distL="0" distR="0" wp14:anchorId="0F3FF302" wp14:editId="7B88E418">
            <wp:extent cx="6120130" cy="4638675"/>
            <wp:effectExtent l="0" t="0" r="0" b="9525"/>
            <wp:docPr id="12916793" name="Picture 1291679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793" name="Picture 1" descr="Text&#10;&#10;Description automatically generated with medium confidence"/>
                    <pic:cNvPicPr/>
                  </pic:nvPicPr>
                  <pic:blipFill>
                    <a:blip r:embed="rId13"/>
                    <a:stretch>
                      <a:fillRect/>
                    </a:stretch>
                  </pic:blipFill>
                  <pic:spPr>
                    <a:xfrm>
                      <a:off x="0" y="0"/>
                      <a:ext cx="6120130" cy="4638675"/>
                    </a:xfrm>
                    <a:prstGeom prst="rect">
                      <a:avLst/>
                    </a:prstGeom>
                  </pic:spPr>
                </pic:pic>
              </a:graphicData>
            </a:graphic>
          </wp:inline>
        </w:drawing>
      </w:r>
    </w:p>
    <w:p w14:paraId="3B32BF86" w14:textId="77777777" w:rsidR="00623316" w:rsidRPr="00A804F8" w:rsidRDefault="00623316" w:rsidP="00B53E78">
      <w:pPr>
        <w:rPr>
          <w:rFonts w:ascii="Segoe UI" w:hAnsi="Segoe UI" w:cs="Segoe UI"/>
        </w:rPr>
      </w:pPr>
    </w:p>
    <w:p w14:paraId="424D2758" w14:textId="77777777" w:rsidR="00F728CF" w:rsidRPr="00A804F8" w:rsidRDefault="00F728CF" w:rsidP="00A51504">
      <w:pPr>
        <w:pStyle w:val="Caption"/>
        <w:rPr>
          <w:rFonts w:ascii="Segoe UI" w:hAnsi="Segoe UI" w:cs="Segoe UI"/>
        </w:rPr>
      </w:pPr>
      <w:bookmarkStart w:id="21" w:name="_Ref136940379"/>
    </w:p>
    <w:p w14:paraId="6BAF5964" w14:textId="77777777" w:rsidR="00F728CF" w:rsidRPr="00A804F8" w:rsidRDefault="00F728CF" w:rsidP="00A51504">
      <w:pPr>
        <w:pStyle w:val="Caption"/>
        <w:rPr>
          <w:rFonts w:ascii="Segoe UI" w:hAnsi="Segoe UI" w:cs="Segoe UI"/>
        </w:rPr>
      </w:pPr>
    </w:p>
    <w:p w14:paraId="669639AC" w14:textId="77777777" w:rsidR="00F728CF" w:rsidRPr="00A804F8" w:rsidRDefault="00F728CF">
      <w:pPr>
        <w:rPr>
          <w:rFonts w:ascii="Segoe UI" w:eastAsiaTheme="majorEastAsia" w:hAnsi="Segoe UI" w:cs="Segoe UI"/>
          <w:color w:val="2F5496" w:themeColor="accent1" w:themeShade="BF"/>
          <w:sz w:val="32"/>
          <w:szCs w:val="32"/>
        </w:rPr>
      </w:pPr>
      <w:r w:rsidRPr="00A804F8">
        <w:rPr>
          <w:rFonts w:ascii="Segoe UI" w:hAnsi="Segoe UI" w:cs="Segoe UI"/>
        </w:rPr>
        <w:br w:type="page"/>
      </w:r>
    </w:p>
    <w:p w14:paraId="528440B3" w14:textId="25EC7D7B" w:rsidR="00A51504" w:rsidRPr="00A804F8" w:rsidRDefault="00F728CF" w:rsidP="00F728CF">
      <w:pPr>
        <w:pStyle w:val="Heading1"/>
        <w:rPr>
          <w:rFonts w:ascii="Segoe UI" w:hAnsi="Segoe UI" w:cs="Segoe UI"/>
        </w:rPr>
      </w:pPr>
      <w:bookmarkStart w:id="22" w:name="_Toc155775806"/>
      <w:r w:rsidRPr="00A804F8">
        <w:rPr>
          <w:rFonts w:ascii="Segoe UI" w:hAnsi="Segoe UI" w:cs="Segoe UI"/>
        </w:rPr>
        <w:lastRenderedPageBreak/>
        <w:t xml:space="preserve">A8: </w:t>
      </w:r>
      <w:bookmarkEnd w:id="21"/>
      <w:r w:rsidR="00A51504" w:rsidRPr="00A804F8">
        <w:rPr>
          <w:rFonts w:ascii="Segoe UI" w:hAnsi="Segoe UI" w:cs="Segoe UI"/>
        </w:rPr>
        <w:t>Network of keywords in the articles included in the review (bigram count network, threshold: 1)</w:t>
      </w:r>
      <w:bookmarkEnd w:id="22"/>
    </w:p>
    <w:p w14:paraId="2DE70D90" w14:textId="140013C0" w:rsidR="00F728CF" w:rsidRPr="00A804F8" w:rsidRDefault="00F728CF" w:rsidP="00F728CF">
      <w:pPr>
        <w:rPr>
          <w:rFonts w:ascii="Segoe UI" w:hAnsi="Segoe UI" w:cs="Segoe UI"/>
        </w:rPr>
      </w:pPr>
    </w:p>
    <w:p w14:paraId="62025655" w14:textId="77777777" w:rsidR="00F728CF" w:rsidRPr="00A804F8" w:rsidRDefault="00F728CF" w:rsidP="00F728CF">
      <w:pPr>
        <w:rPr>
          <w:rFonts w:ascii="Segoe UI" w:hAnsi="Segoe UI" w:cs="Segoe UI"/>
        </w:rPr>
      </w:pPr>
    </w:p>
    <w:p w14:paraId="36B2F7BB" w14:textId="77777777" w:rsidR="00A51504" w:rsidRPr="00A804F8" w:rsidRDefault="00A51504" w:rsidP="00A51504">
      <w:pPr>
        <w:rPr>
          <w:rFonts w:ascii="Segoe UI" w:hAnsi="Segoe UI" w:cs="Segoe UI"/>
        </w:rPr>
      </w:pPr>
      <w:r w:rsidRPr="00A804F8">
        <w:rPr>
          <w:rFonts w:ascii="Segoe UI" w:hAnsi="Segoe UI" w:cs="Segoe UI"/>
          <w:noProof/>
        </w:rPr>
        <w:drawing>
          <wp:inline distT="0" distB="0" distL="0" distR="0" wp14:anchorId="66B46753" wp14:editId="1BD5396C">
            <wp:extent cx="6057900" cy="5183816"/>
            <wp:effectExtent l="0" t="0" r="0" b="0"/>
            <wp:docPr id="1477722508" name="Picture 1477722508" descr="Chart, schematic,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37806" name="Picture 1268837806" descr="Chart, schematic, radar ch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21890" t="11789" r="15457" b="17528"/>
                    <a:stretch/>
                  </pic:blipFill>
                  <pic:spPr bwMode="auto">
                    <a:xfrm>
                      <a:off x="0" y="0"/>
                      <a:ext cx="6082177" cy="5204590"/>
                    </a:xfrm>
                    <a:prstGeom prst="rect">
                      <a:avLst/>
                    </a:prstGeom>
                    <a:noFill/>
                    <a:ln>
                      <a:noFill/>
                    </a:ln>
                    <a:extLst>
                      <a:ext uri="{53640926-AAD7-44D8-BBD7-CCE9431645EC}">
                        <a14:shadowObscured xmlns:a14="http://schemas.microsoft.com/office/drawing/2010/main"/>
                      </a:ext>
                    </a:extLst>
                  </pic:spPr>
                </pic:pic>
              </a:graphicData>
            </a:graphic>
          </wp:inline>
        </w:drawing>
      </w:r>
    </w:p>
    <w:p w14:paraId="0AD69F92" w14:textId="77777777" w:rsidR="00A51504" w:rsidRPr="00A804F8" w:rsidRDefault="00A51504" w:rsidP="00A51504">
      <w:pPr>
        <w:jc w:val="both"/>
        <w:rPr>
          <w:rFonts w:ascii="Segoe UI" w:hAnsi="Segoe UI" w:cs="Segoe UI"/>
        </w:rPr>
      </w:pPr>
    </w:p>
    <w:p w14:paraId="2A3A7CF9" w14:textId="77777777" w:rsidR="00BA4413" w:rsidRPr="00A804F8" w:rsidRDefault="00BA4413" w:rsidP="00B53E78">
      <w:pPr>
        <w:rPr>
          <w:rFonts w:ascii="Segoe UI" w:hAnsi="Segoe UI" w:cs="Segoe UI"/>
        </w:rPr>
      </w:pPr>
    </w:p>
    <w:p w14:paraId="04B5CE4D" w14:textId="77777777" w:rsidR="00B104AA" w:rsidRPr="00A804F8" w:rsidRDefault="00B104AA">
      <w:pPr>
        <w:rPr>
          <w:rFonts w:ascii="Segoe UI" w:eastAsiaTheme="majorEastAsia" w:hAnsi="Segoe UI" w:cs="Segoe UI"/>
          <w:color w:val="2F5496" w:themeColor="accent1" w:themeShade="BF"/>
          <w:sz w:val="32"/>
          <w:szCs w:val="32"/>
        </w:rPr>
      </w:pPr>
      <w:r w:rsidRPr="00A804F8">
        <w:rPr>
          <w:rFonts w:ascii="Segoe UI" w:hAnsi="Segoe UI" w:cs="Segoe UI"/>
        </w:rPr>
        <w:br w:type="page"/>
      </w:r>
    </w:p>
    <w:p w14:paraId="311D3CED" w14:textId="1BCFCE11" w:rsidR="00B104AA" w:rsidRPr="00A804F8" w:rsidRDefault="00B104AA" w:rsidP="00B104AA">
      <w:pPr>
        <w:pStyle w:val="Heading1"/>
        <w:rPr>
          <w:rFonts w:ascii="Segoe UI" w:hAnsi="Segoe UI" w:cs="Segoe UI"/>
        </w:rPr>
      </w:pPr>
      <w:bookmarkStart w:id="23" w:name="_Toc155775807"/>
      <w:r w:rsidRPr="00A804F8">
        <w:rPr>
          <w:rFonts w:ascii="Segoe UI" w:hAnsi="Segoe UI" w:cs="Segoe UI"/>
        </w:rPr>
        <w:lastRenderedPageBreak/>
        <w:t>A9: Network of keywords in the</w:t>
      </w:r>
      <w:r w:rsidR="00EF79CF" w:rsidRPr="00A804F8">
        <w:rPr>
          <w:rFonts w:ascii="Segoe UI" w:hAnsi="Segoe UI" w:cs="Segoe UI"/>
        </w:rPr>
        <w:t xml:space="preserve"> </w:t>
      </w:r>
      <w:r w:rsidRPr="00A804F8">
        <w:rPr>
          <w:rFonts w:ascii="Segoe UI" w:hAnsi="Segoe UI" w:cs="Segoe UI"/>
        </w:rPr>
        <w:t>articles included in the review (bigram count network, threshold: 3)</w:t>
      </w:r>
      <w:bookmarkEnd w:id="23"/>
    </w:p>
    <w:p w14:paraId="7B8ED20D" w14:textId="77777777" w:rsidR="00B104AA" w:rsidRPr="00A804F8" w:rsidRDefault="00B104AA" w:rsidP="00B104AA">
      <w:pPr>
        <w:rPr>
          <w:rFonts w:ascii="Segoe UI" w:hAnsi="Segoe UI" w:cs="Segoe UI"/>
        </w:rPr>
      </w:pPr>
    </w:p>
    <w:p w14:paraId="459473D8" w14:textId="0022A51A" w:rsidR="00DA13B4" w:rsidRPr="00A804F8" w:rsidRDefault="006722DB" w:rsidP="00B53E78">
      <w:pPr>
        <w:rPr>
          <w:rFonts w:ascii="Segoe UI" w:hAnsi="Segoe UI" w:cs="Segoe UI"/>
        </w:rPr>
      </w:pPr>
      <w:r w:rsidRPr="00A804F8">
        <w:rPr>
          <w:rFonts w:ascii="Segoe UI" w:hAnsi="Segoe UI" w:cs="Segoe UI"/>
          <w:noProof/>
        </w:rPr>
        <w:drawing>
          <wp:inline distT="0" distB="0" distL="0" distR="0" wp14:anchorId="02C73793" wp14:editId="1B287091">
            <wp:extent cx="6086475" cy="5573019"/>
            <wp:effectExtent l="0" t="0" r="0" b="8890"/>
            <wp:docPr id="333011200" name="Picture 33301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23844" t="13279" r="19473" b="18293"/>
                    <a:stretch/>
                  </pic:blipFill>
                  <pic:spPr bwMode="auto">
                    <a:xfrm>
                      <a:off x="0" y="0"/>
                      <a:ext cx="6099522" cy="5584966"/>
                    </a:xfrm>
                    <a:prstGeom prst="rect">
                      <a:avLst/>
                    </a:prstGeom>
                    <a:noFill/>
                    <a:ln>
                      <a:noFill/>
                    </a:ln>
                    <a:extLst>
                      <a:ext uri="{53640926-AAD7-44D8-BBD7-CCE9431645EC}">
                        <a14:shadowObscured xmlns:a14="http://schemas.microsoft.com/office/drawing/2010/main"/>
                      </a:ext>
                    </a:extLst>
                  </pic:spPr>
                </pic:pic>
              </a:graphicData>
            </a:graphic>
          </wp:inline>
        </w:drawing>
      </w:r>
    </w:p>
    <w:p w14:paraId="79BC53F0" w14:textId="79731CCD" w:rsidR="008C50AC" w:rsidRPr="00A804F8" w:rsidRDefault="008C50AC" w:rsidP="00B53E78">
      <w:pPr>
        <w:rPr>
          <w:rFonts w:ascii="Segoe UI" w:hAnsi="Segoe UI" w:cs="Segoe UI"/>
        </w:rPr>
      </w:pPr>
    </w:p>
    <w:p w14:paraId="2DC17D3F" w14:textId="77777777" w:rsidR="00D44F1B" w:rsidRPr="00A804F8" w:rsidRDefault="00D44F1B" w:rsidP="00B53E78">
      <w:pPr>
        <w:rPr>
          <w:rFonts w:ascii="Segoe UI" w:hAnsi="Segoe UI" w:cs="Segoe UI"/>
        </w:rPr>
      </w:pPr>
    </w:p>
    <w:p w14:paraId="22BB7A44" w14:textId="5A8F077F" w:rsidR="00294A62" w:rsidRPr="00A804F8" w:rsidRDefault="0047713B" w:rsidP="00294A62">
      <w:pPr>
        <w:pStyle w:val="Heading1"/>
        <w:pageBreakBefore/>
        <w:rPr>
          <w:rFonts w:ascii="Segoe UI" w:hAnsi="Segoe UI" w:cs="Segoe UI"/>
        </w:rPr>
      </w:pPr>
      <w:bookmarkStart w:id="24" w:name="_Toc155775808"/>
      <w:r w:rsidRPr="00A804F8">
        <w:rPr>
          <w:rFonts w:ascii="Segoe UI" w:hAnsi="Segoe UI" w:cs="Segoe UI"/>
        </w:rPr>
        <w:lastRenderedPageBreak/>
        <w:t xml:space="preserve">A10: </w:t>
      </w:r>
      <w:r w:rsidR="00294A62" w:rsidRPr="00A804F8">
        <w:rPr>
          <w:rFonts w:ascii="Segoe UI" w:hAnsi="Segoe UI" w:cs="Segoe UI"/>
        </w:rPr>
        <w:t>Reading grid for the selected papers</w:t>
      </w:r>
      <w:bookmarkEnd w:id="24"/>
    </w:p>
    <w:tbl>
      <w:tblPr>
        <w:tblStyle w:val="TableGrid"/>
        <w:tblW w:w="0" w:type="auto"/>
        <w:tblLook w:val="04A0" w:firstRow="1" w:lastRow="0" w:firstColumn="1" w:lastColumn="0" w:noHBand="0" w:noVBand="1"/>
      </w:tblPr>
      <w:tblGrid>
        <w:gridCol w:w="2055"/>
        <w:gridCol w:w="3428"/>
        <w:gridCol w:w="3451"/>
      </w:tblGrid>
      <w:tr w:rsidR="00294A62" w:rsidRPr="00A804F8" w14:paraId="1C1E24DF" w14:textId="77777777" w:rsidTr="008168E7">
        <w:trPr>
          <w:tblHeader/>
        </w:trPr>
        <w:tc>
          <w:tcPr>
            <w:tcW w:w="2055" w:type="dxa"/>
          </w:tcPr>
          <w:p w14:paraId="561AF957" w14:textId="77777777" w:rsidR="00294A62" w:rsidRPr="00A804F8" w:rsidRDefault="00294A62" w:rsidP="008168E7">
            <w:pPr>
              <w:rPr>
                <w:rFonts w:ascii="Segoe UI" w:hAnsi="Segoe UI" w:cs="Segoe UI"/>
                <w:b/>
                <w:bCs/>
              </w:rPr>
            </w:pPr>
            <w:r w:rsidRPr="00A804F8">
              <w:rPr>
                <w:rFonts w:ascii="Segoe UI" w:hAnsi="Segoe UI" w:cs="Segoe UI"/>
                <w:b/>
                <w:bCs/>
              </w:rPr>
              <w:t>Dimension</w:t>
            </w:r>
          </w:p>
        </w:tc>
        <w:tc>
          <w:tcPr>
            <w:tcW w:w="3428" w:type="dxa"/>
          </w:tcPr>
          <w:p w14:paraId="63DC5EF6" w14:textId="77777777" w:rsidR="00294A62" w:rsidRPr="00A804F8" w:rsidRDefault="00294A62" w:rsidP="008168E7">
            <w:pPr>
              <w:rPr>
                <w:rFonts w:ascii="Segoe UI" w:hAnsi="Segoe UI" w:cs="Segoe UI"/>
                <w:b/>
                <w:bCs/>
              </w:rPr>
            </w:pPr>
            <w:r w:rsidRPr="00A804F8">
              <w:rPr>
                <w:rFonts w:ascii="Segoe UI" w:hAnsi="Segoe UI" w:cs="Segoe UI"/>
                <w:b/>
                <w:bCs/>
              </w:rPr>
              <w:t>(variable)</w:t>
            </w:r>
          </w:p>
        </w:tc>
        <w:tc>
          <w:tcPr>
            <w:tcW w:w="3451" w:type="dxa"/>
          </w:tcPr>
          <w:p w14:paraId="1833F3D6" w14:textId="77777777" w:rsidR="00294A62" w:rsidRPr="00A804F8" w:rsidRDefault="00294A62" w:rsidP="008168E7">
            <w:pPr>
              <w:rPr>
                <w:rFonts w:ascii="Segoe UI" w:hAnsi="Segoe UI" w:cs="Segoe UI"/>
                <w:b/>
                <w:bCs/>
              </w:rPr>
            </w:pPr>
            <w:r w:rsidRPr="00A804F8">
              <w:rPr>
                <w:rFonts w:ascii="Segoe UI" w:hAnsi="Segoe UI" w:cs="Segoe UI"/>
                <w:b/>
                <w:bCs/>
              </w:rPr>
              <w:t>categories</w:t>
            </w:r>
          </w:p>
        </w:tc>
      </w:tr>
      <w:tr w:rsidR="00294A62" w:rsidRPr="00A804F8" w14:paraId="137B98D2" w14:textId="77777777" w:rsidTr="008168E7">
        <w:tc>
          <w:tcPr>
            <w:tcW w:w="2055" w:type="dxa"/>
            <w:vMerge w:val="restart"/>
          </w:tcPr>
          <w:p w14:paraId="4B794778" w14:textId="5289C31E" w:rsidR="00294A62" w:rsidRPr="00A804F8" w:rsidRDefault="00E53F4C" w:rsidP="008168E7">
            <w:pPr>
              <w:rPr>
                <w:rFonts w:ascii="Segoe UI" w:hAnsi="Segoe UI" w:cs="Segoe UI"/>
              </w:rPr>
            </w:pPr>
            <w:r w:rsidRPr="00A804F8">
              <w:rPr>
                <w:rFonts w:ascii="Segoe UI" w:hAnsi="Segoe UI" w:cs="Segoe UI"/>
              </w:rPr>
              <w:t>R</w:t>
            </w:r>
            <w:r w:rsidR="00294A62" w:rsidRPr="00A804F8">
              <w:rPr>
                <w:rFonts w:ascii="Segoe UI" w:hAnsi="Segoe UI" w:cs="Segoe UI"/>
              </w:rPr>
              <w:t>egulator</w:t>
            </w:r>
          </w:p>
        </w:tc>
        <w:tc>
          <w:tcPr>
            <w:tcW w:w="3428" w:type="dxa"/>
          </w:tcPr>
          <w:p w14:paraId="06B792E0" w14:textId="77777777" w:rsidR="00294A62" w:rsidRPr="00A804F8" w:rsidRDefault="00294A62" w:rsidP="008168E7">
            <w:pPr>
              <w:rPr>
                <w:rFonts w:ascii="Segoe UI" w:hAnsi="Segoe UI" w:cs="Segoe UI"/>
              </w:rPr>
            </w:pPr>
            <w:r w:rsidRPr="00A804F8">
              <w:rPr>
                <w:rFonts w:ascii="Segoe UI" w:hAnsi="Segoe UI" w:cs="Segoe UI"/>
              </w:rPr>
              <w:t>Level of government</w:t>
            </w:r>
          </w:p>
        </w:tc>
        <w:tc>
          <w:tcPr>
            <w:tcW w:w="3451" w:type="dxa"/>
          </w:tcPr>
          <w:p w14:paraId="4B8A4B67" w14:textId="77777777" w:rsidR="00294A62" w:rsidRPr="00A804F8" w:rsidRDefault="00294A62" w:rsidP="008168E7">
            <w:pPr>
              <w:rPr>
                <w:rFonts w:ascii="Segoe UI" w:hAnsi="Segoe UI" w:cs="Segoe UI"/>
              </w:rPr>
            </w:pPr>
            <w:r w:rsidRPr="00A804F8">
              <w:rPr>
                <w:rFonts w:ascii="Segoe UI" w:hAnsi="Segoe UI" w:cs="Segoe UI"/>
              </w:rPr>
              <w:t>local: municipality, subregional: county, regional, country-level, EU-level</w:t>
            </w:r>
          </w:p>
        </w:tc>
      </w:tr>
      <w:tr w:rsidR="00294A62" w:rsidRPr="00A804F8" w14:paraId="7DF0345F" w14:textId="77777777" w:rsidTr="008168E7">
        <w:tc>
          <w:tcPr>
            <w:tcW w:w="2055" w:type="dxa"/>
            <w:vMerge/>
          </w:tcPr>
          <w:p w14:paraId="07A26112" w14:textId="77777777" w:rsidR="00294A62" w:rsidRPr="00A804F8" w:rsidRDefault="00294A62" w:rsidP="008168E7">
            <w:pPr>
              <w:rPr>
                <w:rFonts w:ascii="Segoe UI" w:hAnsi="Segoe UI" w:cs="Segoe UI"/>
              </w:rPr>
            </w:pPr>
          </w:p>
        </w:tc>
        <w:tc>
          <w:tcPr>
            <w:tcW w:w="3428" w:type="dxa"/>
          </w:tcPr>
          <w:p w14:paraId="7B72AC87" w14:textId="77777777" w:rsidR="00294A62" w:rsidRPr="00A804F8" w:rsidRDefault="00294A62" w:rsidP="008168E7">
            <w:pPr>
              <w:rPr>
                <w:rFonts w:ascii="Segoe UI" w:hAnsi="Segoe UI" w:cs="Segoe UI"/>
              </w:rPr>
            </w:pPr>
            <w:r w:rsidRPr="00A804F8">
              <w:rPr>
                <w:rFonts w:ascii="Segoe UI" w:hAnsi="Segoe UI" w:cs="Segoe UI"/>
              </w:rPr>
              <w:t>Type of policy</w:t>
            </w:r>
          </w:p>
        </w:tc>
        <w:tc>
          <w:tcPr>
            <w:tcW w:w="3451" w:type="dxa"/>
          </w:tcPr>
          <w:p w14:paraId="7951B1B3" w14:textId="77777777" w:rsidR="00294A62" w:rsidRPr="00A804F8" w:rsidRDefault="00294A62" w:rsidP="008168E7">
            <w:pPr>
              <w:rPr>
                <w:rFonts w:ascii="Segoe UI" w:hAnsi="Segoe UI" w:cs="Segoe UI"/>
              </w:rPr>
            </w:pPr>
            <w:r w:rsidRPr="00A804F8">
              <w:rPr>
                <w:rFonts w:ascii="Segoe UI" w:hAnsi="Segoe UI" w:cs="Segoe UI"/>
              </w:rPr>
              <w:t>Sectorial</w:t>
            </w:r>
          </w:p>
          <w:p w14:paraId="4E1B0734" w14:textId="77777777" w:rsidR="00294A62" w:rsidRPr="00A804F8" w:rsidRDefault="00294A62" w:rsidP="008168E7">
            <w:pPr>
              <w:rPr>
                <w:rFonts w:ascii="Segoe UI" w:hAnsi="Segoe UI" w:cs="Segoe UI"/>
              </w:rPr>
            </w:pPr>
            <w:r w:rsidRPr="00A804F8">
              <w:rPr>
                <w:rFonts w:ascii="Segoe UI" w:hAnsi="Segoe UI" w:cs="Segoe UI"/>
              </w:rPr>
              <w:t>overall</w:t>
            </w:r>
          </w:p>
        </w:tc>
      </w:tr>
      <w:tr w:rsidR="00294A62" w:rsidRPr="00A804F8" w14:paraId="0C73C33F" w14:textId="77777777" w:rsidTr="008168E7">
        <w:tc>
          <w:tcPr>
            <w:tcW w:w="2055" w:type="dxa"/>
            <w:vMerge w:val="restart"/>
          </w:tcPr>
          <w:p w14:paraId="03162297" w14:textId="77777777" w:rsidR="00294A62" w:rsidRPr="00A804F8" w:rsidRDefault="00294A62" w:rsidP="008168E7">
            <w:pPr>
              <w:rPr>
                <w:rFonts w:ascii="Segoe UI" w:hAnsi="Segoe UI" w:cs="Segoe UI"/>
              </w:rPr>
            </w:pPr>
            <w:r w:rsidRPr="00A804F8">
              <w:rPr>
                <w:rFonts w:ascii="Segoe UI" w:hAnsi="Segoe UI" w:cs="Segoe UI"/>
              </w:rPr>
              <w:t>Youth as target</w:t>
            </w:r>
          </w:p>
        </w:tc>
        <w:tc>
          <w:tcPr>
            <w:tcW w:w="3428" w:type="dxa"/>
          </w:tcPr>
          <w:p w14:paraId="0339BAEC" w14:textId="77777777" w:rsidR="00294A62" w:rsidRPr="00A804F8" w:rsidRDefault="00294A62" w:rsidP="008168E7">
            <w:pPr>
              <w:rPr>
                <w:rFonts w:ascii="Segoe UI" w:hAnsi="Segoe UI" w:cs="Segoe UI"/>
              </w:rPr>
            </w:pPr>
            <w:r w:rsidRPr="00A804F8">
              <w:rPr>
                <w:rFonts w:ascii="Segoe UI" w:hAnsi="Segoe UI" w:cs="Segoe UI"/>
              </w:rPr>
              <w:t>Targets youth as main goal</w:t>
            </w:r>
          </w:p>
        </w:tc>
        <w:tc>
          <w:tcPr>
            <w:tcW w:w="3451" w:type="dxa"/>
          </w:tcPr>
          <w:p w14:paraId="58C4AED3" w14:textId="77777777" w:rsidR="00294A62" w:rsidRPr="00A804F8" w:rsidRDefault="00294A62" w:rsidP="008168E7">
            <w:pPr>
              <w:rPr>
                <w:rFonts w:ascii="Segoe UI" w:hAnsi="Segoe UI" w:cs="Segoe UI"/>
              </w:rPr>
            </w:pPr>
          </w:p>
        </w:tc>
      </w:tr>
      <w:tr w:rsidR="00294A62" w:rsidRPr="00A804F8" w14:paraId="77BB225A" w14:textId="77777777" w:rsidTr="008168E7">
        <w:tc>
          <w:tcPr>
            <w:tcW w:w="2055" w:type="dxa"/>
            <w:vMerge/>
          </w:tcPr>
          <w:p w14:paraId="5015F79E" w14:textId="77777777" w:rsidR="00294A62" w:rsidRPr="00A804F8" w:rsidRDefault="00294A62" w:rsidP="008168E7">
            <w:pPr>
              <w:rPr>
                <w:rFonts w:ascii="Segoe UI" w:hAnsi="Segoe UI" w:cs="Segoe UI"/>
              </w:rPr>
            </w:pPr>
          </w:p>
        </w:tc>
        <w:tc>
          <w:tcPr>
            <w:tcW w:w="3428" w:type="dxa"/>
          </w:tcPr>
          <w:p w14:paraId="75C936EC" w14:textId="0A0F3E80" w:rsidR="00294A62" w:rsidRPr="00A804F8" w:rsidRDefault="00294A62" w:rsidP="008168E7">
            <w:pPr>
              <w:rPr>
                <w:rFonts w:ascii="Segoe UI" w:hAnsi="Segoe UI" w:cs="Segoe UI"/>
              </w:rPr>
            </w:pPr>
            <w:r w:rsidRPr="00A804F8">
              <w:rPr>
                <w:rFonts w:ascii="Segoe UI" w:hAnsi="Segoe UI" w:cs="Segoe UI"/>
              </w:rPr>
              <w:t xml:space="preserve">Targets youth </w:t>
            </w:r>
            <w:r w:rsidR="00E53F4C" w:rsidRPr="00A804F8">
              <w:rPr>
                <w:rFonts w:ascii="Segoe UI" w:hAnsi="Segoe UI" w:cs="Segoe UI"/>
              </w:rPr>
              <w:t>–</w:t>
            </w:r>
            <w:r w:rsidRPr="00A804F8">
              <w:rPr>
                <w:rFonts w:ascii="Segoe UI" w:hAnsi="Segoe UI" w:cs="Segoe UI"/>
              </w:rPr>
              <w:t xml:space="preserve"> marginally</w:t>
            </w:r>
          </w:p>
        </w:tc>
        <w:tc>
          <w:tcPr>
            <w:tcW w:w="3451" w:type="dxa"/>
          </w:tcPr>
          <w:p w14:paraId="434CE35C" w14:textId="77777777" w:rsidR="00294A62" w:rsidRPr="00A804F8" w:rsidRDefault="00294A62" w:rsidP="008168E7">
            <w:pPr>
              <w:rPr>
                <w:rFonts w:ascii="Segoe UI" w:hAnsi="Segoe UI" w:cs="Segoe UI"/>
              </w:rPr>
            </w:pPr>
          </w:p>
        </w:tc>
      </w:tr>
      <w:tr w:rsidR="00294A62" w:rsidRPr="00A804F8" w14:paraId="01ED6409" w14:textId="77777777" w:rsidTr="008168E7">
        <w:tc>
          <w:tcPr>
            <w:tcW w:w="2055" w:type="dxa"/>
            <w:vMerge w:val="restart"/>
          </w:tcPr>
          <w:p w14:paraId="6121C00B" w14:textId="77777777" w:rsidR="00294A62" w:rsidRPr="00A804F8" w:rsidRDefault="00294A62" w:rsidP="008168E7">
            <w:pPr>
              <w:rPr>
                <w:rFonts w:ascii="Segoe UI" w:hAnsi="Segoe UI" w:cs="Segoe UI"/>
              </w:rPr>
            </w:pPr>
            <w:r w:rsidRPr="00A804F8">
              <w:rPr>
                <w:rFonts w:ascii="Segoe UI" w:hAnsi="Segoe UI" w:cs="Segoe UI"/>
              </w:rPr>
              <w:t>Rurality considered</w:t>
            </w:r>
          </w:p>
        </w:tc>
        <w:tc>
          <w:tcPr>
            <w:tcW w:w="3428" w:type="dxa"/>
          </w:tcPr>
          <w:p w14:paraId="66D14ED2" w14:textId="77777777" w:rsidR="00294A62" w:rsidRPr="00A804F8" w:rsidRDefault="00294A62" w:rsidP="008168E7">
            <w:pPr>
              <w:rPr>
                <w:rFonts w:ascii="Segoe UI" w:hAnsi="Segoe UI" w:cs="Segoe UI"/>
              </w:rPr>
            </w:pPr>
            <w:r w:rsidRPr="00A804F8">
              <w:rPr>
                <w:rFonts w:ascii="Segoe UI" w:hAnsi="Segoe UI" w:cs="Segoe UI"/>
              </w:rPr>
              <w:t>Rural as target</w:t>
            </w:r>
          </w:p>
        </w:tc>
        <w:tc>
          <w:tcPr>
            <w:tcW w:w="3451" w:type="dxa"/>
          </w:tcPr>
          <w:p w14:paraId="06C9AC8D" w14:textId="77777777" w:rsidR="00294A62" w:rsidRPr="00A804F8" w:rsidRDefault="00294A62" w:rsidP="008168E7">
            <w:pPr>
              <w:rPr>
                <w:rFonts w:ascii="Segoe UI" w:hAnsi="Segoe UI" w:cs="Segoe UI"/>
              </w:rPr>
            </w:pPr>
          </w:p>
        </w:tc>
      </w:tr>
      <w:tr w:rsidR="00294A62" w:rsidRPr="00A804F8" w14:paraId="17F65F53" w14:textId="77777777" w:rsidTr="008168E7">
        <w:tc>
          <w:tcPr>
            <w:tcW w:w="2055" w:type="dxa"/>
            <w:vMerge/>
          </w:tcPr>
          <w:p w14:paraId="0B235356" w14:textId="77777777" w:rsidR="00294A62" w:rsidRPr="00A804F8" w:rsidRDefault="00294A62" w:rsidP="008168E7">
            <w:pPr>
              <w:rPr>
                <w:rFonts w:ascii="Segoe UI" w:hAnsi="Segoe UI" w:cs="Segoe UI"/>
              </w:rPr>
            </w:pPr>
          </w:p>
        </w:tc>
        <w:tc>
          <w:tcPr>
            <w:tcW w:w="3428" w:type="dxa"/>
          </w:tcPr>
          <w:p w14:paraId="6540C835" w14:textId="77777777" w:rsidR="00294A62" w:rsidRPr="00A804F8" w:rsidRDefault="00294A62" w:rsidP="008168E7">
            <w:pPr>
              <w:rPr>
                <w:rFonts w:ascii="Segoe UI" w:hAnsi="Segoe UI" w:cs="Segoe UI"/>
              </w:rPr>
            </w:pPr>
            <w:r w:rsidRPr="00A804F8">
              <w:rPr>
                <w:rFonts w:ascii="Segoe UI" w:hAnsi="Segoe UI" w:cs="Segoe UI"/>
              </w:rPr>
              <w:t>Distinction rural-urban in the policy</w:t>
            </w:r>
          </w:p>
        </w:tc>
        <w:tc>
          <w:tcPr>
            <w:tcW w:w="3451" w:type="dxa"/>
          </w:tcPr>
          <w:p w14:paraId="014D9268" w14:textId="77777777" w:rsidR="00294A62" w:rsidRPr="00A804F8" w:rsidRDefault="00294A62" w:rsidP="008168E7">
            <w:pPr>
              <w:rPr>
                <w:rFonts w:ascii="Segoe UI" w:hAnsi="Segoe UI" w:cs="Segoe UI"/>
              </w:rPr>
            </w:pPr>
          </w:p>
        </w:tc>
      </w:tr>
      <w:tr w:rsidR="00294A62" w:rsidRPr="00A804F8" w14:paraId="4F8C5645" w14:textId="77777777" w:rsidTr="008168E7">
        <w:tc>
          <w:tcPr>
            <w:tcW w:w="2055" w:type="dxa"/>
            <w:vMerge/>
          </w:tcPr>
          <w:p w14:paraId="61B3A7D4" w14:textId="77777777" w:rsidR="00294A62" w:rsidRPr="00A804F8" w:rsidRDefault="00294A62" w:rsidP="008168E7">
            <w:pPr>
              <w:rPr>
                <w:rFonts w:ascii="Segoe UI" w:hAnsi="Segoe UI" w:cs="Segoe UI"/>
                <w:color w:val="FF0000"/>
              </w:rPr>
            </w:pPr>
          </w:p>
        </w:tc>
        <w:tc>
          <w:tcPr>
            <w:tcW w:w="3428" w:type="dxa"/>
          </w:tcPr>
          <w:p w14:paraId="443A4998" w14:textId="77777777" w:rsidR="00294A62" w:rsidRPr="00A804F8" w:rsidRDefault="00294A62" w:rsidP="008168E7">
            <w:pPr>
              <w:rPr>
                <w:rFonts w:ascii="Segoe UI" w:hAnsi="Segoe UI" w:cs="Segoe UI"/>
                <w:color w:val="FF0000"/>
              </w:rPr>
            </w:pPr>
          </w:p>
        </w:tc>
        <w:tc>
          <w:tcPr>
            <w:tcW w:w="3451" w:type="dxa"/>
          </w:tcPr>
          <w:p w14:paraId="0B2618A6" w14:textId="77777777" w:rsidR="00294A62" w:rsidRPr="00A804F8" w:rsidRDefault="00294A62" w:rsidP="008168E7">
            <w:pPr>
              <w:rPr>
                <w:rFonts w:ascii="Segoe UI" w:hAnsi="Segoe UI" w:cs="Segoe UI"/>
                <w:color w:val="FF0000"/>
              </w:rPr>
            </w:pPr>
          </w:p>
        </w:tc>
      </w:tr>
      <w:tr w:rsidR="00294A62" w:rsidRPr="00A804F8" w14:paraId="41516CA4" w14:textId="77777777" w:rsidTr="008168E7">
        <w:tc>
          <w:tcPr>
            <w:tcW w:w="2055" w:type="dxa"/>
          </w:tcPr>
          <w:p w14:paraId="55D67739" w14:textId="77777777" w:rsidR="00294A62" w:rsidRPr="00A804F8" w:rsidRDefault="00294A62" w:rsidP="008168E7">
            <w:pPr>
              <w:rPr>
                <w:rFonts w:ascii="Segoe UI" w:hAnsi="Segoe UI" w:cs="Segoe UI"/>
              </w:rPr>
            </w:pPr>
            <w:r w:rsidRPr="00A804F8">
              <w:rPr>
                <w:rFonts w:ascii="Segoe UI" w:hAnsi="Segoe UI" w:cs="Segoe UI"/>
              </w:rPr>
              <w:t>Target areas</w:t>
            </w:r>
          </w:p>
        </w:tc>
        <w:tc>
          <w:tcPr>
            <w:tcW w:w="3428" w:type="dxa"/>
          </w:tcPr>
          <w:p w14:paraId="1FA89D9A" w14:textId="208E2C8D" w:rsidR="00294A62" w:rsidRPr="00A804F8" w:rsidRDefault="00294A62" w:rsidP="008168E7">
            <w:pPr>
              <w:rPr>
                <w:rFonts w:ascii="Segoe UI" w:hAnsi="Segoe UI" w:cs="Segoe UI"/>
              </w:rPr>
            </w:pPr>
            <w:r w:rsidRPr="00A804F8">
              <w:rPr>
                <w:rFonts w:ascii="Segoe UI" w:hAnsi="Segoe UI" w:cs="Segoe UI"/>
              </w:rPr>
              <w:t>Disadvan</w:t>
            </w:r>
            <w:r w:rsidR="00E53F4C" w:rsidRPr="00A804F8">
              <w:rPr>
                <w:rFonts w:ascii="Segoe UI" w:hAnsi="Segoe UI" w:cs="Segoe UI"/>
              </w:rPr>
              <w:t>ta</w:t>
            </w:r>
            <w:r w:rsidRPr="00A804F8">
              <w:rPr>
                <w:rFonts w:ascii="Segoe UI" w:hAnsi="Segoe UI" w:cs="Segoe UI"/>
              </w:rPr>
              <w:t>ged regions</w:t>
            </w:r>
          </w:p>
        </w:tc>
        <w:tc>
          <w:tcPr>
            <w:tcW w:w="3451" w:type="dxa"/>
          </w:tcPr>
          <w:p w14:paraId="22B2D2E5" w14:textId="77777777" w:rsidR="00294A62" w:rsidRPr="00A804F8" w:rsidRDefault="00294A62" w:rsidP="008168E7">
            <w:pPr>
              <w:rPr>
                <w:rFonts w:ascii="Segoe UI" w:hAnsi="Segoe UI" w:cs="Segoe UI"/>
                <w:color w:val="7030A0"/>
              </w:rPr>
            </w:pPr>
          </w:p>
        </w:tc>
      </w:tr>
      <w:tr w:rsidR="00294A62" w:rsidRPr="00A804F8" w14:paraId="388FB8D9" w14:textId="77777777" w:rsidTr="008168E7">
        <w:tc>
          <w:tcPr>
            <w:tcW w:w="2055" w:type="dxa"/>
          </w:tcPr>
          <w:p w14:paraId="6BC1940F" w14:textId="77777777" w:rsidR="00294A62" w:rsidRPr="00A804F8" w:rsidRDefault="00294A62" w:rsidP="008168E7">
            <w:pPr>
              <w:rPr>
                <w:rFonts w:ascii="Segoe UI" w:hAnsi="Segoe UI" w:cs="Segoe UI"/>
              </w:rPr>
            </w:pPr>
          </w:p>
        </w:tc>
        <w:tc>
          <w:tcPr>
            <w:tcW w:w="3428" w:type="dxa"/>
          </w:tcPr>
          <w:p w14:paraId="7C5A0466" w14:textId="77777777" w:rsidR="00294A62" w:rsidRPr="00A804F8" w:rsidRDefault="00294A62" w:rsidP="008168E7">
            <w:pPr>
              <w:rPr>
                <w:rFonts w:ascii="Segoe UI" w:hAnsi="Segoe UI" w:cs="Segoe UI"/>
              </w:rPr>
            </w:pPr>
          </w:p>
        </w:tc>
        <w:tc>
          <w:tcPr>
            <w:tcW w:w="3451" w:type="dxa"/>
          </w:tcPr>
          <w:p w14:paraId="2467AE20" w14:textId="77777777" w:rsidR="00294A62" w:rsidRPr="00A804F8" w:rsidRDefault="00294A62" w:rsidP="008168E7">
            <w:pPr>
              <w:rPr>
                <w:rFonts w:ascii="Segoe UI" w:hAnsi="Segoe UI" w:cs="Segoe UI"/>
              </w:rPr>
            </w:pPr>
          </w:p>
        </w:tc>
      </w:tr>
      <w:tr w:rsidR="00294A62" w:rsidRPr="00A804F8" w14:paraId="4E214C6A" w14:textId="77777777" w:rsidTr="008168E7">
        <w:tc>
          <w:tcPr>
            <w:tcW w:w="2055" w:type="dxa"/>
          </w:tcPr>
          <w:p w14:paraId="7CB331A6" w14:textId="77777777" w:rsidR="00294A62" w:rsidRPr="00A804F8" w:rsidRDefault="00294A62" w:rsidP="008168E7">
            <w:pPr>
              <w:rPr>
                <w:rFonts w:ascii="Segoe UI" w:hAnsi="Segoe UI" w:cs="Segoe UI"/>
              </w:rPr>
            </w:pPr>
            <w:r w:rsidRPr="00A804F8">
              <w:rPr>
                <w:rFonts w:ascii="Segoe UI" w:hAnsi="Segoe UI" w:cs="Segoe UI"/>
              </w:rPr>
              <w:t xml:space="preserve">Specific groups of </w:t>
            </w:r>
            <w:proofErr w:type="gramStart"/>
            <w:r w:rsidRPr="00A804F8">
              <w:rPr>
                <w:rFonts w:ascii="Segoe UI" w:hAnsi="Segoe UI" w:cs="Segoe UI"/>
              </w:rPr>
              <w:t>NEETS</w:t>
            </w:r>
            <w:proofErr w:type="gramEnd"/>
          </w:p>
        </w:tc>
        <w:tc>
          <w:tcPr>
            <w:tcW w:w="3428" w:type="dxa"/>
          </w:tcPr>
          <w:p w14:paraId="01849ED3" w14:textId="77777777" w:rsidR="00294A62" w:rsidRPr="00A804F8" w:rsidRDefault="00294A62" w:rsidP="008168E7">
            <w:pPr>
              <w:rPr>
                <w:rFonts w:ascii="Segoe UI" w:hAnsi="Segoe UI" w:cs="Segoe UI"/>
              </w:rPr>
            </w:pPr>
            <w:r w:rsidRPr="00A804F8">
              <w:rPr>
                <w:rFonts w:ascii="Segoe UI" w:hAnsi="Segoe UI" w:cs="Segoe UI"/>
              </w:rPr>
              <w:t xml:space="preserve">The 7 categories from </w:t>
            </w:r>
            <w:proofErr w:type="spellStart"/>
            <w:r w:rsidRPr="00A804F8">
              <w:rPr>
                <w:rFonts w:ascii="Segoe UI" w:hAnsi="Segoe UI" w:cs="Segoe UI"/>
              </w:rPr>
              <w:t>Eurofound</w:t>
            </w:r>
            <w:proofErr w:type="spellEnd"/>
            <w:r w:rsidRPr="00A804F8">
              <w:rPr>
                <w:rFonts w:ascii="Segoe UI" w:hAnsi="Segoe UI" w:cs="Segoe UI"/>
              </w:rPr>
              <w:t>:</w:t>
            </w:r>
          </w:p>
        </w:tc>
        <w:tc>
          <w:tcPr>
            <w:tcW w:w="3451" w:type="dxa"/>
          </w:tcPr>
          <w:p w14:paraId="57CDBF52" w14:textId="77777777" w:rsidR="00294A62" w:rsidRPr="00A804F8" w:rsidRDefault="00294A62" w:rsidP="008168E7">
            <w:pPr>
              <w:rPr>
                <w:rFonts w:ascii="Segoe UI" w:hAnsi="Segoe UI" w:cs="Segoe UI"/>
              </w:rPr>
            </w:pPr>
            <w:bookmarkStart w:id="25" w:name="_Hlk144195751"/>
            <w:r w:rsidRPr="00A804F8">
              <w:rPr>
                <w:rFonts w:ascii="Segoe UI" w:hAnsi="Segoe UI" w:cs="Segoe UI"/>
              </w:rPr>
              <w:t>Re-entrants</w:t>
            </w:r>
          </w:p>
          <w:p w14:paraId="0B318F40" w14:textId="77777777" w:rsidR="00294A62" w:rsidRPr="00A804F8" w:rsidRDefault="00294A62" w:rsidP="008168E7">
            <w:pPr>
              <w:rPr>
                <w:rFonts w:ascii="Segoe UI" w:hAnsi="Segoe UI" w:cs="Segoe UI"/>
              </w:rPr>
            </w:pPr>
            <w:r w:rsidRPr="00A804F8">
              <w:rPr>
                <w:rFonts w:ascii="Segoe UI" w:hAnsi="Segoe UI" w:cs="Segoe UI"/>
              </w:rPr>
              <w:t>Long-term unemployed</w:t>
            </w:r>
          </w:p>
          <w:p w14:paraId="07513CC1" w14:textId="77777777" w:rsidR="00294A62" w:rsidRPr="00A804F8" w:rsidRDefault="00294A62" w:rsidP="008168E7">
            <w:pPr>
              <w:rPr>
                <w:rFonts w:ascii="Segoe UI" w:hAnsi="Segoe UI" w:cs="Segoe UI"/>
              </w:rPr>
            </w:pPr>
            <w:r w:rsidRPr="00A804F8">
              <w:rPr>
                <w:rFonts w:ascii="Segoe UI" w:hAnsi="Segoe UI" w:cs="Segoe UI"/>
              </w:rPr>
              <w:t>Short-term unemployed</w:t>
            </w:r>
          </w:p>
          <w:p w14:paraId="52947BEC" w14:textId="77777777" w:rsidR="00294A62" w:rsidRPr="00A804F8" w:rsidRDefault="00294A62" w:rsidP="008168E7">
            <w:pPr>
              <w:rPr>
                <w:rFonts w:ascii="Segoe UI" w:hAnsi="Segoe UI" w:cs="Segoe UI"/>
              </w:rPr>
            </w:pPr>
            <w:r w:rsidRPr="00A804F8">
              <w:rPr>
                <w:rFonts w:ascii="Segoe UI" w:hAnsi="Segoe UI" w:cs="Segoe UI"/>
              </w:rPr>
              <w:t>Illness, disability</w:t>
            </w:r>
          </w:p>
          <w:p w14:paraId="2562F556" w14:textId="77777777" w:rsidR="00294A62" w:rsidRPr="00A804F8" w:rsidRDefault="00294A62" w:rsidP="008168E7">
            <w:pPr>
              <w:rPr>
                <w:rFonts w:ascii="Segoe UI" w:hAnsi="Segoe UI" w:cs="Segoe UI"/>
              </w:rPr>
            </w:pPr>
            <w:r w:rsidRPr="00A804F8">
              <w:rPr>
                <w:rFonts w:ascii="Segoe UI" w:hAnsi="Segoe UI" w:cs="Segoe UI"/>
              </w:rPr>
              <w:t>Family responsibilities</w:t>
            </w:r>
          </w:p>
          <w:p w14:paraId="606AAD98" w14:textId="77777777" w:rsidR="00294A62" w:rsidRPr="00A804F8" w:rsidRDefault="00294A62" w:rsidP="008168E7">
            <w:pPr>
              <w:rPr>
                <w:rFonts w:ascii="Segoe UI" w:hAnsi="Segoe UI" w:cs="Segoe UI"/>
              </w:rPr>
            </w:pPr>
            <w:r w:rsidRPr="00A804F8">
              <w:rPr>
                <w:rFonts w:ascii="Segoe UI" w:hAnsi="Segoe UI" w:cs="Segoe UI"/>
              </w:rPr>
              <w:t>Discouraged</w:t>
            </w:r>
          </w:p>
          <w:p w14:paraId="779299C0" w14:textId="77777777" w:rsidR="00294A62" w:rsidRPr="00A804F8" w:rsidRDefault="00294A62" w:rsidP="008168E7">
            <w:pPr>
              <w:rPr>
                <w:rFonts w:ascii="Segoe UI" w:hAnsi="Segoe UI" w:cs="Segoe UI"/>
              </w:rPr>
            </w:pPr>
            <w:r w:rsidRPr="00A804F8">
              <w:rPr>
                <w:rFonts w:ascii="Segoe UI" w:hAnsi="Segoe UI" w:cs="Segoe UI"/>
              </w:rPr>
              <w:t>Other NEETs</w:t>
            </w:r>
            <w:bookmarkEnd w:id="25"/>
          </w:p>
        </w:tc>
      </w:tr>
      <w:tr w:rsidR="00294A62" w:rsidRPr="00A804F8" w14:paraId="0B10D686" w14:textId="77777777" w:rsidTr="008168E7">
        <w:tc>
          <w:tcPr>
            <w:tcW w:w="2055" w:type="dxa"/>
          </w:tcPr>
          <w:p w14:paraId="6E7D6D79" w14:textId="77777777" w:rsidR="00294A62" w:rsidRPr="00A804F8" w:rsidRDefault="00294A62" w:rsidP="008168E7">
            <w:pPr>
              <w:rPr>
                <w:rFonts w:ascii="Segoe UI" w:hAnsi="Segoe UI" w:cs="Segoe UI"/>
              </w:rPr>
            </w:pPr>
          </w:p>
        </w:tc>
        <w:tc>
          <w:tcPr>
            <w:tcW w:w="3428" w:type="dxa"/>
          </w:tcPr>
          <w:p w14:paraId="5CDDBB88" w14:textId="77777777" w:rsidR="00294A62" w:rsidRPr="00A804F8" w:rsidRDefault="00294A62" w:rsidP="008168E7">
            <w:pPr>
              <w:rPr>
                <w:rFonts w:ascii="Segoe UI" w:hAnsi="Segoe UI" w:cs="Segoe UI"/>
              </w:rPr>
            </w:pPr>
          </w:p>
        </w:tc>
        <w:tc>
          <w:tcPr>
            <w:tcW w:w="3451" w:type="dxa"/>
          </w:tcPr>
          <w:p w14:paraId="417044EC" w14:textId="77777777" w:rsidR="00294A62" w:rsidRPr="00A804F8" w:rsidRDefault="00294A62" w:rsidP="008168E7">
            <w:pPr>
              <w:rPr>
                <w:rFonts w:ascii="Segoe UI" w:hAnsi="Segoe UI" w:cs="Segoe UI"/>
              </w:rPr>
            </w:pPr>
          </w:p>
        </w:tc>
      </w:tr>
      <w:tr w:rsidR="00294A62" w:rsidRPr="00A804F8" w14:paraId="35406006" w14:textId="77777777" w:rsidTr="008168E7">
        <w:tc>
          <w:tcPr>
            <w:tcW w:w="2055" w:type="dxa"/>
            <w:vMerge w:val="restart"/>
          </w:tcPr>
          <w:p w14:paraId="20027C6B" w14:textId="77777777" w:rsidR="00294A62" w:rsidRPr="00A804F8" w:rsidRDefault="00294A62" w:rsidP="008168E7">
            <w:pPr>
              <w:rPr>
                <w:rFonts w:ascii="Segoe UI" w:hAnsi="Segoe UI" w:cs="Segoe UI"/>
              </w:rPr>
            </w:pPr>
            <w:r w:rsidRPr="00A804F8">
              <w:rPr>
                <w:rFonts w:ascii="Segoe UI" w:hAnsi="Segoe UI" w:cs="Segoe UI"/>
              </w:rPr>
              <w:t>Policy goals</w:t>
            </w:r>
          </w:p>
        </w:tc>
        <w:tc>
          <w:tcPr>
            <w:tcW w:w="3428" w:type="dxa"/>
          </w:tcPr>
          <w:p w14:paraId="1A6BCF05" w14:textId="77777777" w:rsidR="00294A62" w:rsidRPr="00A804F8" w:rsidRDefault="00294A62" w:rsidP="008168E7">
            <w:pPr>
              <w:rPr>
                <w:rFonts w:ascii="Segoe UI" w:hAnsi="Segoe UI" w:cs="Segoe UI"/>
              </w:rPr>
            </w:pPr>
            <w:r w:rsidRPr="00A804F8">
              <w:rPr>
                <w:rFonts w:ascii="Segoe UI" w:hAnsi="Segoe UI" w:cs="Segoe UI"/>
              </w:rPr>
              <w:t>Equality of access</w:t>
            </w:r>
          </w:p>
        </w:tc>
        <w:tc>
          <w:tcPr>
            <w:tcW w:w="3451" w:type="dxa"/>
          </w:tcPr>
          <w:p w14:paraId="34F1A47F" w14:textId="77777777" w:rsidR="00294A62" w:rsidRPr="00A804F8" w:rsidRDefault="00294A62" w:rsidP="008168E7">
            <w:pPr>
              <w:rPr>
                <w:rFonts w:ascii="Segoe UI" w:hAnsi="Segoe UI" w:cs="Segoe UI"/>
              </w:rPr>
            </w:pPr>
          </w:p>
        </w:tc>
      </w:tr>
      <w:tr w:rsidR="00294A62" w:rsidRPr="00A804F8" w14:paraId="1F95CDB0" w14:textId="77777777" w:rsidTr="008168E7">
        <w:tc>
          <w:tcPr>
            <w:tcW w:w="2055" w:type="dxa"/>
            <w:vMerge/>
          </w:tcPr>
          <w:p w14:paraId="01B08F64" w14:textId="77777777" w:rsidR="00294A62" w:rsidRPr="00A804F8" w:rsidRDefault="00294A62" w:rsidP="008168E7">
            <w:pPr>
              <w:rPr>
                <w:rFonts w:ascii="Segoe UI" w:hAnsi="Segoe UI" w:cs="Segoe UI"/>
              </w:rPr>
            </w:pPr>
          </w:p>
        </w:tc>
        <w:tc>
          <w:tcPr>
            <w:tcW w:w="3428" w:type="dxa"/>
          </w:tcPr>
          <w:p w14:paraId="6D798E32" w14:textId="77777777" w:rsidR="00294A62" w:rsidRPr="00A804F8" w:rsidRDefault="00294A62" w:rsidP="008168E7">
            <w:pPr>
              <w:rPr>
                <w:rFonts w:ascii="Segoe UI" w:hAnsi="Segoe UI" w:cs="Segoe UI"/>
              </w:rPr>
            </w:pPr>
            <w:r w:rsidRPr="00A804F8">
              <w:rPr>
                <w:rFonts w:ascii="Segoe UI" w:hAnsi="Segoe UI" w:cs="Segoe UI"/>
              </w:rPr>
              <w:t>Targeting unemployment</w:t>
            </w:r>
          </w:p>
        </w:tc>
        <w:tc>
          <w:tcPr>
            <w:tcW w:w="3451" w:type="dxa"/>
          </w:tcPr>
          <w:p w14:paraId="6B510E13" w14:textId="77777777" w:rsidR="00294A62" w:rsidRPr="00A804F8" w:rsidRDefault="00294A62" w:rsidP="008168E7">
            <w:pPr>
              <w:rPr>
                <w:rFonts w:ascii="Segoe UI" w:hAnsi="Segoe UI" w:cs="Segoe UI"/>
              </w:rPr>
            </w:pPr>
          </w:p>
        </w:tc>
      </w:tr>
      <w:tr w:rsidR="00294A62" w:rsidRPr="00A804F8" w14:paraId="2CE57A5F" w14:textId="77777777" w:rsidTr="008168E7">
        <w:tc>
          <w:tcPr>
            <w:tcW w:w="2055" w:type="dxa"/>
            <w:vMerge/>
          </w:tcPr>
          <w:p w14:paraId="5100AA3C" w14:textId="77777777" w:rsidR="00294A62" w:rsidRPr="00A804F8" w:rsidRDefault="00294A62" w:rsidP="008168E7">
            <w:pPr>
              <w:rPr>
                <w:rFonts w:ascii="Segoe UI" w:hAnsi="Segoe UI" w:cs="Segoe UI"/>
              </w:rPr>
            </w:pPr>
          </w:p>
        </w:tc>
        <w:tc>
          <w:tcPr>
            <w:tcW w:w="3428" w:type="dxa"/>
          </w:tcPr>
          <w:p w14:paraId="218F9CB6" w14:textId="77777777" w:rsidR="00294A62" w:rsidRPr="00A804F8" w:rsidRDefault="00294A62" w:rsidP="008168E7">
            <w:pPr>
              <w:rPr>
                <w:rFonts w:ascii="Segoe UI" w:hAnsi="Segoe UI" w:cs="Segoe UI"/>
              </w:rPr>
            </w:pPr>
            <w:r w:rsidRPr="00A804F8">
              <w:rPr>
                <w:rFonts w:ascii="Segoe UI" w:hAnsi="Segoe UI" w:cs="Segoe UI"/>
              </w:rPr>
              <w:t>Incentive reinforcement</w:t>
            </w:r>
          </w:p>
        </w:tc>
        <w:tc>
          <w:tcPr>
            <w:tcW w:w="3451" w:type="dxa"/>
          </w:tcPr>
          <w:p w14:paraId="1D7BAE96" w14:textId="77777777" w:rsidR="00294A62" w:rsidRPr="00A804F8" w:rsidRDefault="00294A62" w:rsidP="008168E7">
            <w:pPr>
              <w:rPr>
                <w:rFonts w:ascii="Segoe UI" w:hAnsi="Segoe UI" w:cs="Segoe UI"/>
              </w:rPr>
            </w:pPr>
          </w:p>
        </w:tc>
      </w:tr>
      <w:tr w:rsidR="00294A62" w:rsidRPr="00A804F8" w14:paraId="0BAF3F80" w14:textId="77777777" w:rsidTr="008168E7">
        <w:tc>
          <w:tcPr>
            <w:tcW w:w="2055" w:type="dxa"/>
            <w:vMerge/>
          </w:tcPr>
          <w:p w14:paraId="7A946C18" w14:textId="77777777" w:rsidR="00294A62" w:rsidRPr="00A804F8" w:rsidRDefault="00294A62" w:rsidP="008168E7">
            <w:pPr>
              <w:rPr>
                <w:rFonts w:ascii="Segoe UI" w:hAnsi="Segoe UI" w:cs="Segoe UI"/>
              </w:rPr>
            </w:pPr>
          </w:p>
        </w:tc>
        <w:tc>
          <w:tcPr>
            <w:tcW w:w="3428" w:type="dxa"/>
          </w:tcPr>
          <w:p w14:paraId="2B03CFE7" w14:textId="77777777" w:rsidR="00294A62" w:rsidRPr="00A804F8" w:rsidRDefault="00294A62" w:rsidP="008168E7">
            <w:pPr>
              <w:rPr>
                <w:rFonts w:ascii="Segoe UI" w:hAnsi="Segoe UI" w:cs="Segoe UI"/>
              </w:rPr>
            </w:pPr>
            <w:r w:rsidRPr="00A804F8">
              <w:rPr>
                <w:rFonts w:ascii="Segoe UI" w:hAnsi="Segoe UI" w:cs="Segoe UI"/>
              </w:rPr>
              <w:t>Regional focus</w:t>
            </w:r>
          </w:p>
        </w:tc>
        <w:tc>
          <w:tcPr>
            <w:tcW w:w="3451" w:type="dxa"/>
          </w:tcPr>
          <w:p w14:paraId="4C4B9C12" w14:textId="77777777" w:rsidR="00294A62" w:rsidRPr="00A804F8" w:rsidRDefault="00294A62" w:rsidP="008168E7">
            <w:pPr>
              <w:rPr>
                <w:rFonts w:ascii="Segoe UI" w:hAnsi="Segoe UI" w:cs="Segoe UI"/>
              </w:rPr>
            </w:pPr>
          </w:p>
        </w:tc>
      </w:tr>
      <w:tr w:rsidR="00294A62" w:rsidRPr="00A804F8" w14:paraId="746048F1" w14:textId="77777777" w:rsidTr="008168E7">
        <w:tc>
          <w:tcPr>
            <w:tcW w:w="2055" w:type="dxa"/>
          </w:tcPr>
          <w:p w14:paraId="5D23C69F" w14:textId="77777777" w:rsidR="00294A62" w:rsidRPr="00A804F8" w:rsidRDefault="00294A62" w:rsidP="008168E7">
            <w:pPr>
              <w:rPr>
                <w:rFonts w:ascii="Segoe UI" w:hAnsi="Segoe UI" w:cs="Segoe UI"/>
              </w:rPr>
            </w:pPr>
          </w:p>
        </w:tc>
        <w:tc>
          <w:tcPr>
            <w:tcW w:w="3428" w:type="dxa"/>
          </w:tcPr>
          <w:p w14:paraId="4087B9A6" w14:textId="77777777" w:rsidR="00294A62" w:rsidRPr="00A804F8" w:rsidRDefault="00294A62" w:rsidP="008168E7">
            <w:pPr>
              <w:rPr>
                <w:rFonts w:ascii="Segoe UI" w:hAnsi="Segoe UI" w:cs="Segoe UI"/>
              </w:rPr>
            </w:pPr>
          </w:p>
        </w:tc>
        <w:tc>
          <w:tcPr>
            <w:tcW w:w="3451" w:type="dxa"/>
          </w:tcPr>
          <w:p w14:paraId="31E9E0C2" w14:textId="77777777" w:rsidR="00294A62" w:rsidRPr="00A804F8" w:rsidRDefault="00294A62" w:rsidP="008168E7">
            <w:pPr>
              <w:rPr>
                <w:rFonts w:ascii="Segoe UI" w:hAnsi="Segoe UI" w:cs="Segoe UI"/>
              </w:rPr>
            </w:pPr>
          </w:p>
        </w:tc>
      </w:tr>
      <w:tr w:rsidR="00294A62" w:rsidRPr="00A804F8" w14:paraId="7047C21C" w14:textId="77777777" w:rsidTr="008168E7">
        <w:tc>
          <w:tcPr>
            <w:tcW w:w="2055" w:type="dxa"/>
            <w:vMerge w:val="restart"/>
          </w:tcPr>
          <w:p w14:paraId="2CDB36EB" w14:textId="77777777" w:rsidR="00294A62" w:rsidRPr="00A804F8" w:rsidRDefault="00294A62" w:rsidP="008168E7">
            <w:pPr>
              <w:rPr>
                <w:rFonts w:ascii="Segoe UI" w:hAnsi="Segoe UI" w:cs="Segoe UI"/>
              </w:rPr>
            </w:pPr>
            <w:r w:rsidRPr="00A804F8">
              <w:rPr>
                <w:rFonts w:ascii="Segoe UI" w:hAnsi="Segoe UI" w:cs="Segoe UI"/>
              </w:rPr>
              <w:t>Policy instruments</w:t>
            </w:r>
          </w:p>
        </w:tc>
        <w:tc>
          <w:tcPr>
            <w:tcW w:w="3428" w:type="dxa"/>
          </w:tcPr>
          <w:p w14:paraId="70D6A877" w14:textId="77777777" w:rsidR="00294A62" w:rsidRPr="00A804F8" w:rsidRDefault="00294A62" w:rsidP="008168E7">
            <w:pPr>
              <w:rPr>
                <w:rFonts w:ascii="Segoe UI" w:hAnsi="Segoe UI" w:cs="Segoe UI"/>
              </w:rPr>
            </w:pPr>
            <w:r w:rsidRPr="00A804F8">
              <w:rPr>
                <w:rFonts w:ascii="Segoe UI" w:hAnsi="Segoe UI" w:cs="Segoe UI"/>
              </w:rPr>
              <w:t xml:space="preserve">Information </w:t>
            </w:r>
          </w:p>
        </w:tc>
        <w:tc>
          <w:tcPr>
            <w:tcW w:w="3451" w:type="dxa"/>
          </w:tcPr>
          <w:p w14:paraId="7609C7ED" w14:textId="77777777" w:rsidR="00294A62" w:rsidRPr="00A804F8" w:rsidRDefault="00294A62" w:rsidP="008168E7">
            <w:pPr>
              <w:rPr>
                <w:rFonts w:ascii="Segoe UI" w:hAnsi="Segoe UI" w:cs="Segoe UI"/>
              </w:rPr>
            </w:pPr>
          </w:p>
        </w:tc>
      </w:tr>
      <w:tr w:rsidR="00294A62" w:rsidRPr="00A804F8" w14:paraId="5A7B30B6" w14:textId="77777777" w:rsidTr="008168E7">
        <w:tc>
          <w:tcPr>
            <w:tcW w:w="2055" w:type="dxa"/>
            <w:vMerge/>
          </w:tcPr>
          <w:p w14:paraId="0BEEA57C" w14:textId="77777777" w:rsidR="00294A62" w:rsidRPr="00A804F8" w:rsidRDefault="00294A62" w:rsidP="008168E7">
            <w:pPr>
              <w:rPr>
                <w:rFonts w:ascii="Segoe UI" w:hAnsi="Segoe UI" w:cs="Segoe UI"/>
              </w:rPr>
            </w:pPr>
          </w:p>
        </w:tc>
        <w:tc>
          <w:tcPr>
            <w:tcW w:w="3428" w:type="dxa"/>
          </w:tcPr>
          <w:p w14:paraId="5D4F3C85" w14:textId="77777777" w:rsidR="00294A62" w:rsidRPr="00A804F8" w:rsidRDefault="00294A62" w:rsidP="008168E7">
            <w:pPr>
              <w:rPr>
                <w:rFonts w:ascii="Segoe UI" w:hAnsi="Segoe UI" w:cs="Segoe UI"/>
              </w:rPr>
            </w:pPr>
            <w:r w:rsidRPr="00A804F8">
              <w:rPr>
                <w:rFonts w:ascii="Segoe UI" w:hAnsi="Segoe UI" w:cs="Segoe UI"/>
              </w:rPr>
              <w:t>Financial Support</w:t>
            </w:r>
          </w:p>
        </w:tc>
        <w:tc>
          <w:tcPr>
            <w:tcW w:w="3451" w:type="dxa"/>
          </w:tcPr>
          <w:p w14:paraId="43D1962E" w14:textId="77777777" w:rsidR="00294A62" w:rsidRPr="00A804F8" w:rsidRDefault="00294A62" w:rsidP="008168E7">
            <w:pPr>
              <w:rPr>
                <w:rFonts w:ascii="Segoe UI" w:hAnsi="Segoe UI" w:cs="Segoe UI"/>
              </w:rPr>
            </w:pPr>
          </w:p>
        </w:tc>
      </w:tr>
      <w:tr w:rsidR="00294A62" w:rsidRPr="00A804F8" w14:paraId="0D288C83" w14:textId="77777777" w:rsidTr="008168E7">
        <w:tc>
          <w:tcPr>
            <w:tcW w:w="2055" w:type="dxa"/>
            <w:vMerge/>
          </w:tcPr>
          <w:p w14:paraId="43089354" w14:textId="77777777" w:rsidR="00294A62" w:rsidRPr="00A804F8" w:rsidRDefault="00294A62" w:rsidP="008168E7">
            <w:pPr>
              <w:rPr>
                <w:rFonts w:ascii="Segoe UI" w:hAnsi="Segoe UI" w:cs="Segoe UI"/>
              </w:rPr>
            </w:pPr>
          </w:p>
        </w:tc>
        <w:tc>
          <w:tcPr>
            <w:tcW w:w="3428" w:type="dxa"/>
          </w:tcPr>
          <w:p w14:paraId="3B08D5DB" w14:textId="77777777" w:rsidR="00294A62" w:rsidRPr="00A804F8" w:rsidRDefault="00294A62" w:rsidP="008168E7">
            <w:pPr>
              <w:rPr>
                <w:rFonts w:ascii="Segoe UI" w:hAnsi="Segoe UI" w:cs="Segoe UI"/>
              </w:rPr>
            </w:pPr>
            <w:r w:rsidRPr="00A804F8">
              <w:rPr>
                <w:rFonts w:ascii="Segoe UI" w:hAnsi="Segoe UI" w:cs="Segoe UI"/>
              </w:rPr>
              <w:t>Regulation</w:t>
            </w:r>
          </w:p>
        </w:tc>
        <w:tc>
          <w:tcPr>
            <w:tcW w:w="3451" w:type="dxa"/>
          </w:tcPr>
          <w:p w14:paraId="5D011251" w14:textId="77777777" w:rsidR="00294A62" w:rsidRPr="00A804F8" w:rsidRDefault="00294A62" w:rsidP="008168E7">
            <w:pPr>
              <w:rPr>
                <w:rFonts w:ascii="Segoe UI" w:hAnsi="Segoe UI" w:cs="Segoe UI"/>
              </w:rPr>
            </w:pPr>
          </w:p>
        </w:tc>
      </w:tr>
      <w:tr w:rsidR="00294A62" w:rsidRPr="00A804F8" w14:paraId="6751FD31" w14:textId="77777777" w:rsidTr="008168E7">
        <w:tc>
          <w:tcPr>
            <w:tcW w:w="2055" w:type="dxa"/>
            <w:vMerge/>
          </w:tcPr>
          <w:p w14:paraId="67A34452" w14:textId="77777777" w:rsidR="00294A62" w:rsidRPr="00A804F8" w:rsidRDefault="00294A62" w:rsidP="008168E7">
            <w:pPr>
              <w:rPr>
                <w:rFonts w:ascii="Segoe UI" w:hAnsi="Segoe UI" w:cs="Segoe UI"/>
              </w:rPr>
            </w:pPr>
          </w:p>
        </w:tc>
        <w:tc>
          <w:tcPr>
            <w:tcW w:w="3428" w:type="dxa"/>
          </w:tcPr>
          <w:p w14:paraId="7D80E99C" w14:textId="77777777" w:rsidR="00294A62" w:rsidRPr="00A804F8" w:rsidRDefault="00294A62" w:rsidP="008168E7">
            <w:pPr>
              <w:rPr>
                <w:rFonts w:ascii="Segoe UI" w:hAnsi="Segoe UI" w:cs="Segoe UI"/>
              </w:rPr>
            </w:pPr>
            <w:r w:rsidRPr="00A804F8">
              <w:rPr>
                <w:rFonts w:ascii="Segoe UI" w:hAnsi="Segoe UI" w:cs="Segoe UI"/>
              </w:rPr>
              <w:t>Direct Provision by the state</w:t>
            </w:r>
          </w:p>
        </w:tc>
        <w:tc>
          <w:tcPr>
            <w:tcW w:w="3451" w:type="dxa"/>
          </w:tcPr>
          <w:p w14:paraId="558EEE1F" w14:textId="77777777" w:rsidR="00294A62" w:rsidRPr="00A804F8" w:rsidRDefault="00294A62" w:rsidP="008168E7">
            <w:pPr>
              <w:rPr>
                <w:rFonts w:ascii="Segoe UI" w:hAnsi="Segoe UI" w:cs="Segoe UI"/>
              </w:rPr>
            </w:pPr>
          </w:p>
        </w:tc>
      </w:tr>
      <w:tr w:rsidR="00294A62" w:rsidRPr="00A804F8" w14:paraId="5FF5BAC6" w14:textId="77777777" w:rsidTr="008168E7">
        <w:tc>
          <w:tcPr>
            <w:tcW w:w="2055" w:type="dxa"/>
          </w:tcPr>
          <w:p w14:paraId="4F6B2A26" w14:textId="77777777" w:rsidR="00294A62" w:rsidRPr="00A804F8" w:rsidRDefault="00294A62" w:rsidP="008168E7">
            <w:pPr>
              <w:rPr>
                <w:rFonts w:ascii="Segoe UI" w:hAnsi="Segoe UI" w:cs="Segoe UI"/>
              </w:rPr>
            </w:pPr>
          </w:p>
        </w:tc>
        <w:tc>
          <w:tcPr>
            <w:tcW w:w="3428" w:type="dxa"/>
          </w:tcPr>
          <w:p w14:paraId="5D3CDC7A" w14:textId="77777777" w:rsidR="00294A62" w:rsidRPr="00A804F8" w:rsidRDefault="00294A62" w:rsidP="008168E7">
            <w:pPr>
              <w:rPr>
                <w:rFonts w:ascii="Segoe UI" w:hAnsi="Segoe UI" w:cs="Segoe UI"/>
              </w:rPr>
            </w:pPr>
          </w:p>
        </w:tc>
        <w:tc>
          <w:tcPr>
            <w:tcW w:w="3451" w:type="dxa"/>
          </w:tcPr>
          <w:p w14:paraId="02E32B03" w14:textId="77777777" w:rsidR="00294A62" w:rsidRPr="00A804F8" w:rsidRDefault="00294A62" w:rsidP="008168E7">
            <w:pPr>
              <w:rPr>
                <w:rFonts w:ascii="Segoe UI" w:hAnsi="Segoe UI" w:cs="Segoe UI"/>
              </w:rPr>
            </w:pPr>
          </w:p>
        </w:tc>
      </w:tr>
      <w:tr w:rsidR="00294A62" w:rsidRPr="00A804F8" w14:paraId="710FC85F" w14:textId="77777777" w:rsidTr="008168E7">
        <w:tc>
          <w:tcPr>
            <w:tcW w:w="2055" w:type="dxa"/>
            <w:vMerge w:val="restart"/>
          </w:tcPr>
          <w:p w14:paraId="710B2FF8" w14:textId="774A7649" w:rsidR="00294A62" w:rsidRPr="00A804F8" w:rsidRDefault="00E53F4C" w:rsidP="008168E7">
            <w:pPr>
              <w:rPr>
                <w:rFonts w:ascii="Segoe UI" w:hAnsi="Segoe UI" w:cs="Segoe UI"/>
              </w:rPr>
            </w:pPr>
            <w:r w:rsidRPr="00A804F8">
              <w:rPr>
                <w:rFonts w:ascii="Segoe UI" w:hAnsi="Segoe UI" w:cs="Segoe UI"/>
              </w:rPr>
              <w:t>T</w:t>
            </w:r>
            <w:r w:rsidR="00294A62" w:rsidRPr="00A804F8">
              <w:rPr>
                <w:rFonts w:ascii="Segoe UI" w:hAnsi="Segoe UI" w:cs="Segoe UI"/>
              </w:rPr>
              <w:t>ypes of active labo</w:t>
            </w:r>
            <w:r w:rsidR="000662EB">
              <w:rPr>
                <w:rFonts w:ascii="Segoe UI" w:hAnsi="Segoe UI" w:cs="Segoe UI"/>
              </w:rPr>
              <w:t>u</w:t>
            </w:r>
            <w:r w:rsidR="00294A62" w:rsidRPr="00A804F8">
              <w:rPr>
                <w:rFonts w:ascii="Segoe UI" w:hAnsi="Segoe UI" w:cs="Segoe UI"/>
              </w:rPr>
              <w:t>r market policies (</w:t>
            </w:r>
            <w:proofErr w:type="spellStart"/>
            <w:r w:rsidR="00294A62" w:rsidRPr="00A804F8">
              <w:rPr>
                <w:rFonts w:ascii="Segoe UI" w:hAnsi="Segoe UI" w:cs="Segoe UI"/>
              </w:rPr>
              <w:t>Bonoli</w:t>
            </w:r>
            <w:proofErr w:type="spellEnd"/>
            <w:r w:rsidR="00294A62" w:rsidRPr="00A804F8">
              <w:rPr>
                <w:rFonts w:ascii="Segoe UI" w:hAnsi="Segoe UI" w:cs="Segoe UI"/>
              </w:rPr>
              <w:t>, 2010)</w:t>
            </w:r>
          </w:p>
        </w:tc>
        <w:tc>
          <w:tcPr>
            <w:tcW w:w="3428" w:type="dxa"/>
          </w:tcPr>
          <w:p w14:paraId="553C3F78" w14:textId="77777777" w:rsidR="00294A62" w:rsidRPr="00A804F8" w:rsidRDefault="00294A62" w:rsidP="008168E7">
            <w:pPr>
              <w:rPr>
                <w:rFonts w:ascii="Segoe UI" w:hAnsi="Segoe UI" w:cs="Segoe UI"/>
              </w:rPr>
            </w:pPr>
            <w:r w:rsidRPr="00A804F8">
              <w:rPr>
                <w:rFonts w:ascii="Segoe UI" w:hAnsi="Segoe UI" w:cs="Segoe UI"/>
              </w:rPr>
              <w:t>Incentive reinforcement</w:t>
            </w:r>
          </w:p>
        </w:tc>
        <w:tc>
          <w:tcPr>
            <w:tcW w:w="3451" w:type="dxa"/>
          </w:tcPr>
          <w:p w14:paraId="035BBA89" w14:textId="77777777" w:rsidR="00294A62" w:rsidRPr="00A804F8" w:rsidRDefault="00294A62" w:rsidP="008168E7">
            <w:pPr>
              <w:rPr>
                <w:rFonts w:ascii="Segoe UI" w:hAnsi="Segoe UI" w:cs="Segoe UI"/>
              </w:rPr>
            </w:pPr>
          </w:p>
        </w:tc>
      </w:tr>
      <w:tr w:rsidR="00294A62" w:rsidRPr="00A804F8" w14:paraId="389EF30A" w14:textId="77777777" w:rsidTr="008168E7">
        <w:tc>
          <w:tcPr>
            <w:tcW w:w="2055" w:type="dxa"/>
            <w:vMerge/>
          </w:tcPr>
          <w:p w14:paraId="0586E3F8" w14:textId="77777777" w:rsidR="00294A62" w:rsidRPr="00A804F8" w:rsidRDefault="00294A62" w:rsidP="008168E7">
            <w:pPr>
              <w:rPr>
                <w:rFonts w:ascii="Segoe UI" w:hAnsi="Segoe UI" w:cs="Segoe UI"/>
              </w:rPr>
            </w:pPr>
          </w:p>
        </w:tc>
        <w:tc>
          <w:tcPr>
            <w:tcW w:w="3428" w:type="dxa"/>
          </w:tcPr>
          <w:p w14:paraId="22E45386" w14:textId="77777777" w:rsidR="00294A62" w:rsidRPr="00A804F8" w:rsidRDefault="00294A62" w:rsidP="008168E7">
            <w:pPr>
              <w:rPr>
                <w:rFonts w:ascii="Segoe UI" w:hAnsi="Segoe UI" w:cs="Segoe UI"/>
              </w:rPr>
            </w:pPr>
            <w:r w:rsidRPr="00A804F8">
              <w:rPr>
                <w:rFonts w:ascii="Segoe UI" w:hAnsi="Segoe UI" w:cs="Segoe UI"/>
              </w:rPr>
              <w:t>Employment assistance</w:t>
            </w:r>
          </w:p>
        </w:tc>
        <w:tc>
          <w:tcPr>
            <w:tcW w:w="3451" w:type="dxa"/>
          </w:tcPr>
          <w:p w14:paraId="2C64F886" w14:textId="77777777" w:rsidR="00294A62" w:rsidRPr="00A804F8" w:rsidRDefault="00294A62" w:rsidP="008168E7">
            <w:pPr>
              <w:rPr>
                <w:rFonts w:ascii="Segoe UI" w:hAnsi="Segoe UI" w:cs="Segoe UI"/>
              </w:rPr>
            </w:pPr>
          </w:p>
        </w:tc>
      </w:tr>
      <w:tr w:rsidR="00294A62" w:rsidRPr="00A804F8" w14:paraId="258D6858" w14:textId="77777777" w:rsidTr="008168E7">
        <w:tc>
          <w:tcPr>
            <w:tcW w:w="2055" w:type="dxa"/>
            <w:vMerge/>
          </w:tcPr>
          <w:p w14:paraId="44DE8F9D" w14:textId="77777777" w:rsidR="00294A62" w:rsidRPr="00A804F8" w:rsidRDefault="00294A62" w:rsidP="008168E7">
            <w:pPr>
              <w:rPr>
                <w:rFonts w:ascii="Segoe UI" w:hAnsi="Segoe UI" w:cs="Segoe UI"/>
              </w:rPr>
            </w:pPr>
          </w:p>
        </w:tc>
        <w:tc>
          <w:tcPr>
            <w:tcW w:w="3428" w:type="dxa"/>
          </w:tcPr>
          <w:p w14:paraId="293850BB" w14:textId="77777777" w:rsidR="00294A62" w:rsidRPr="00A804F8" w:rsidRDefault="00294A62" w:rsidP="008168E7">
            <w:pPr>
              <w:rPr>
                <w:rFonts w:ascii="Segoe UI" w:hAnsi="Segoe UI" w:cs="Segoe UI"/>
              </w:rPr>
            </w:pPr>
            <w:r w:rsidRPr="00A804F8">
              <w:rPr>
                <w:rFonts w:ascii="Segoe UI" w:hAnsi="Segoe UI" w:cs="Segoe UI"/>
              </w:rPr>
              <w:t>Occupation</w:t>
            </w:r>
          </w:p>
        </w:tc>
        <w:tc>
          <w:tcPr>
            <w:tcW w:w="3451" w:type="dxa"/>
          </w:tcPr>
          <w:p w14:paraId="707DCF7A" w14:textId="77777777" w:rsidR="00294A62" w:rsidRPr="00A804F8" w:rsidRDefault="00294A62" w:rsidP="008168E7">
            <w:pPr>
              <w:rPr>
                <w:rFonts w:ascii="Segoe UI" w:hAnsi="Segoe UI" w:cs="Segoe UI"/>
              </w:rPr>
            </w:pPr>
            <w:r w:rsidRPr="00A804F8">
              <w:rPr>
                <w:rFonts w:ascii="Segoe UI" w:hAnsi="Segoe UI" w:cs="Segoe UI"/>
              </w:rPr>
              <w:t>e.g. apprenticeship, internship, paid short-term employment</w:t>
            </w:r>
          </w:p>
        </w:tc>
      </w:tr>
      <w:tr w:rsidR="00294A62" w:rsidRPr="00A804F8" w14:paraId="5BBE02D6" w14:textId="77777777" w:rsidTr="008168E7">
        <w:tc>
          <w:tcPr>
            <w:tcW w:w="2055" w:type="dxa"/>
            <w:vMerge/>
          </w:tcPr>
          <w:p w14:paraId="3CE8B689" w14:textId="77777777" w:rsidR="00294A62" w:rsidRPr="00A804F8" w:rsidRDefault="00294A62" w:rsidP="008168E7">
            <w:pPr>
              <w:rPr>
                <w:rFonts w:ascii="Segoe UI" w:hAnsi="Segoe UI" w:cs="Segoe UI"/>
              </w:rPr>
            </w:pPr>
          </w:p>
        </w:tc>
        <w:tc>
          <w:tcPr>
            <w:tcW w:w="3428" w:type="dxa"/>
          </w:tcPr>
          <w:p w14:paraId="46AF72F2" w14:textId="77777777" w:rsidR="00294A62" w:rsidRPr="00A804F8" w:rsidRDefault="00294A62" w:rsidP="008168E7">
            <w:pPr>
              <w:rPr>
                <w:rFonts w:ascii="Segoe UI" w:hAnsi="Segoe UI" w:cs="Segoe UI"/>
              </w:rPr>
            </w:pPr>
            <w:r w:rsidRPr="00A804F8">
              <w:rPr>
                <w:rFonts w:ascii="Segoe UI" w:hAnsi="Segoe UI" w:cs="Segoe UI"/>
              </w:rPr>
              <w:t>Human capital investment/ upskilling</w:t>
            </w:r>
          </w:p>
        </w:tc>
        <w:tc>
          <w:tcPr>
            <w:tcW w:w="3451" w:type="dxa"/>
          </w:tcPr>
          <w:p w14:paraId="53D98B33" w14:textId="4D885C31" w:rsidR="00294A62" w:rsidRPr="00A804F8" w:rsidRDefault="00294A62" w:rsidP="008168E7">
            <w:pPr>
              <w:rPr>
                <w:rFonts w:ascii="Segoe UI" w:hAnsi="Segoe UI" w:cs="Segoe UI"/>
              </w:rPr>
            </w:pPr>
            <w:r w:rsidRPr="00A804F8">
              <w:rPr>
                <w:rFonts w:ascii="Segoe UI" w:hAnsi="Segoe UI" w:cs="Segoe UI"/>
              </w:rPr>
              <w:t>Human capital investment (training, education, etc) – transversal (e.g. increasing ITC skills, language program</w:t>
            </w:r>
            <w:r w:rsidR="00E53F4C" w:rsidRPr="00A804F8">
              <w:rPr>
                <w:rFonts w:ascii="Segoe UI" w:hAnsi="Segoe UI" w:cs="Segoe UI"/>
              </w:rPr>
              <w:t>me</w:t>
            </w:r>
            <w:r w:rsidRPr="00A804F8">
              <w:rPr>
                <w:rFonts w:ascii="Segoe UI" w:hAnsi="Segoe UI" w:cs="Segoe UI"/>
              </w:rPr>
              <w:t>s, etc.)</w:t>
            </w:r>
          </w:p>
        </w:tc>
      </w:tr>
      <w:tr w:rsidR="00294A62" w:rsidRPr="00A804F8" w14:paraId="05FE6475" w14:textId="77777777" w:rsidTr="008168E7">
        <w:tc>
          <w:tcPr>
            <w:tcW w:w="2055" w:type="dxa"/>
          </w:tcPr>
          <w:p w14:paraId="237FA762" w14:textId="77777777" w:rsidR="00294A62" w:rsidRPr="00A804F8" w:rsidRDefault="00294A62" w:rsidP="008168E7">
            <w:pPr>
              <w:rPr>
                <w:rFonts w:ascii="Segoe UI" w:hAnsi="Segoe UI" w:cs="Segoe UI"/>
              </w:rPr>
            </w:pPr>
          </w:p>
        </w:tc>
        <w:tc>
          <w:tcPr>
            <w:tcW w:w="3428" w:type="dxa"/>
          </w:tcPr>
          <w:p w14:paraId="734513B2" w14:textId="77777777" w:rsidR="00294A62" w:rsidRPr="00A804F8" w:rsidRDefault="00294A62" w:rsidP="008168E7">
            <w:pPr>
              <w:rPr>
                <w:rFonts w:ascii="Segoe UI" w:hAnsi="Segoe UI" w:cs="Segoe UI"/>
              </w:rPr>
            </w:pPr>
          </w:p>
        </w:tc>
        <w:tc>
          <w:tcPr>
            <w:tcW w:w="3451" w:type="dxa"/>
          </w:tcPr>
          <w:p w14:paraId="3C117D3D" w14:textId="77777777" w:rsidR="00294A62" w:rsidRPr="00A804F8" w:rsidRDefault="00294A62" w:rsidP="008168E7">
            <w:pPr>
              <w:rPr>
                <w:rFonts w:ascii="Segoe UI" w:hAnsi="Segoe UI" w:cs="Segoe UI"/>
              </w:rPr>
            </w:pPr>
          </w:p>
        </w:tc>
      </w:tr>
      <w:tr w:rsidR="00294A62" w:rsidRPr="00A804F8" w14:paraId="5F1ACB27" w14:textId="77777777" w:rsidTr="008168E7">
        <w:tc>
          <w:tcPr>
            <w:tcW w:w="2055" w:type="dxa"/>
            <w:vMerge w:val="restart"/>
          </w:tcPr>
          <w:p w14:paraId="0B608113" w14:textId="1D320DBB" w:rsidR="00294A62" w:rsidRPr="00A804F8" w:rsidRDefault="00E53F4C" w:rsidP="008168E7">
            <w:pPr>
              <w:rPr>
                <w:rFonts w:ascii="Segoe UI" w:hAnsi="Segoe UI" w:cs="Segoe UI"/>
              </w:rPr>
            </w:pPr>
            <w:r w:rsidRPr="00A804F8">
              <w:rPr>
                <w:rFonts w:ascii="Segoe UI" w:hAnsi="Segoe UI" w:cs="Segoe UI"/>
              </w:rPr>
              <w:t>T</w:t>
            </w:r>
            <w:r w:rsidR="00294A62" w:rsidRPr="00A804F8">
              <w:rPr>
                <w:rFonts w:ascii="Segoe UI" w:hAnsi="Segoe UI" w:cs="Segoe UI"/>
              </w:rPr>
              <w:t>imeline</w:t>
            </w:r>
          </w:p>
        </w:tc>
        <w:tc>
          <w:tcPr>
            <w:tcW w:w="3428" w:type="dxa"/>
          </w:tcPr>
          <w:p w14:paraId="10445B98" w14:textId="77777777" w:rsidR="00294A62" w:rsidRPr="00A804F8" w:rsidRDefault="00294A62" w:rsidP="008168E7">
            <w:pPr>
              <w:rPr>
                <w:rFonts w:ascii="Segoe UI" w:hAnsi="Segoe UI" w:cs="Segoe UI"/>
              </w:rPr>
            </w:pPr>
            <w:r w:rsidRPr="00A804F8">
              <w:rPr>
                <w:rFonts w:ascii="Segoe UI" w:hAnsi="Segoe UI" w:cs="Segoe UI"/>
              </w:rPr>
              <w:t>Year</w:t>
            </w:r>
          </w:p>
        </w:tc>
        <w:tc>
          <w:tcPr>
            <w:tcW w:w="3451" w:type="dxa"/>
          </w:tcPr>
          <w:p w14:paraId="297A97B5" w14:textId="77777777" w:rsidR="00294A62" w:rsidRPr="00A804F8" w:rsidRDefault="00294A62" w:rsidP="008168E7">
            <w:pPr>
              <w:rPr>
                <w:rFonts w:ascii="Segoe UI" w:hAnsi="Segoe UI" w:cs="Segoe UI"/>
              </w:rPr>
            </w:pPr>
          </w:p>
        </w:tc>
      </w:tr>
      <w:tr w:rsidR="00294A62" w:rsidRPr="00A804F8" w14:paraId="6C9B064C" w14:textId="77777777" w:rsidTr="008168E7">
        <w:tc>
          <w:tcPr>
            <w:tcW w:w="2055" w:type="dxa"/>
            <w:vMerge/>
          </w:tcPr>
          <w:p w14:paraId="21F06D30" w14:textId="77777777" w:rsidR="00294A62" w:rsidRPr="00A804F8" w:rsidRDefault="00294A62" w:rsidP="008168E7">
            <w:pPr>
              <w:rPr>
                <w:rFonts w:ascii="Segoe UI" w:hAnsi="Segoe UI" w:cs="Segoe UI"/>
              </w:rPr>
            </w:pPr>
          </w:p>
        </w:tc>
        <w:tc>
          <w:tcPr>
            <w:tcW w:w="3428" w:type="dxa"/>
          </w:tcPr>
          <w:p w14:paraId="1F9991FF" w14:textId="77777777" w:rsidR="00294A62" w:rsidRPr="00A804F8" w:rsidRDefault="00294A62" w:rsidP="008168E7">
            <w:pPr>
              <w:rPr>
                <w:rFonts w:ascii="Segoe UI" w:hAnsi="Segoe UI" w:cs="Segoe UI"/>
              </w:rPr>
            </w:pPr>
            <w:r w:rsidRPr="00A804F8">
              <w:rPr>
                <w:rFonts w:ascii="Segoe UI" w:hAnsi="Segoe UI" w:cs="Segoe UI"/>
              </w:rPr>
              <w:t>Expected duration</w:t>
            </w:r>
          </w:p>
        </w:tc>
        <w:tc>
          <w:tcPr>
            <w:tcW w:w="3451" w:type="dxa"/>
          </w:tcPr>
          <w:p w14:paraId="6182A905" w14:textId="77777777" w:rsidR="00294A62" w:rsidRPr="00A804F8" w:rsidRDefault="00294A62" w:rsidP="008168E7">
            <w:pPr>
              <w:rPr>
                <w:rFonts w:ascii="Segoe UI" w:hAnsi="Segoe UI" w:cs="Segoe UI"/>
              </w:rPr>
            </w:pPr>
          </w:p>
        </w:tc>
      </w:tr>
      <w:tr w:rsidR="00294A62" w:rsidRPr="00A804F8" w14:paraId="34699D7E" w14:textId="77777777" w:rsidTr="008168E7">
        <w:tc>
          <w:tcPr>
            <w:tcW w:w="2055" w:type="dxa"/>
            <w:vMerge/>
          </w:tcPr>
          <w:p w14:paraId="124D7784" w14:textId="77777777" w:rsidR="00294A62" w:rsidRPr="00A804F8" w:rsidRDefault="00294A62" w:rsidP="008168E7">
            <w:pPr>
              <w:rPr>
                <w:rFonts w:ascii="Segoe UI" w:hAnsi="Segoe UI" w:cs="Segoe UI"/>
              </w:rPr>
            </w:pPr>
          </w:p>
        </w:tc>
        <w:tc>
          <w:tcPr>
            <w:tcW w:w="3428" w:type="dxa"/>
          </w:tcPr>
          <w:p w14:paraId="40EEB7A1" w14:textId="77777777" w:rsidR="00294A62" w:rsidRPr="00A804F8" w:rsidRDefault="00294A62" w:rsidP="008168E7">
            <w:pPr>
              <w:rPr>
                <w:rFonts w:ascii="Segoe UI" w:hAnsi="Segoe UI" w:cs="Segoe UI"/>
              </w:rPr>
            </w:pPr>
            <w:r w:rsidRPr="00A804F8">
              <w:rPr>
                <w:rFonts w:ascii="Segoe UI" w:hAnsi="Segoe UI" w:cs="Segoe UI"/>
              </w:rPr>
              <w:t>Year when it was renewed</w:t>
            </w:r>
          </w:p>
        </w:tc>
        <w:tc>
          <w:tcPr>
            <w:tcW w:w="3451" w:type="dxa"/>
          </w:tcPr>
          <w:p w14:paraId="21076991" w14:textId="77777777" w:rsidR="00294A62" w:rsidRPr="00A804F8" w:rsidRDefault="00294A62" w:rsidP="008168E7">
            <w:pPr>
              <w:rPr>
                <w:rFonts w:ascii="Segoe UI" w:hAnsi="Segoe UI" w:cs="Segoe UI"/>
              </w:rPr>
            </w:pPr>
          </w:p>
        </w:tc>
      </w:tr>
      <w:tr w:rsidR="00294A62" w:rsidRPr="00A804F8" w14:paraId="17CE3B9D" w14:textId="77777777" w:rsidTr="008168E7">
        <w:tc>
          <w:tcPr>
            <w:tcW w:w="2055" w:type="dxa"/>
            <w:vMerge/>
          </w:tcPr>
          <w:p w14:paraId="52CBBEFE" w14:textId="77777777" w:rsidR="00294A62" w:rsidRPr="00A804F8" w:rsidRDefault="00294A62" w:rsidP="008168E7">
            <w:pPr>
              <w:rPr>
                <w:rFonts w:ascii="Segoe UI" w:hAnsi="Segoe UI" w:cs="Segoe UI"/>
              </w:rPr>
            </w:pPr>
          </w:p>
        </w:tc>
        <w:tc>
          <w:tcPr>
            <w:tcW w:w="3428" w:type="dxa"/>
          </w:tcPr>
          <w:p w14:paraId="6D6AF667" w14:textId="77777777" w:rsidR="00294A62" w:rsidRPr="00A804F8" w:rsidRDefault="00294A62" w:rsidP="008168E7">
            <w:pPr>
              <w:rPr>
                <w:rFonts w:ascii="Segoe UI" w:hAnsi="Segoe UI" w:cs="Segoe UI"/>
              </w:rPr>
            </w:pPr>
            <w:r w:rsidRPr="00A804F8">
              <w:rPr>
                <w:rFonts w:ascii="Segoe UI" w:hAnsi="Segoe UI" w:cs="Segoe UI"/>
              </w:rPr>
              <w:t>Termination year</w:t>
            </w:r>
          </w:p>
        </w:tc>
        <w:tc>
          <w:tcPr>
            <w:tcW w:w="3451" w:type="dxa"/>
          </w:tcPr>
          <w:p w14:paraId="3B7BCF58" w14:textId="77777777" w:rsidR="00294A62" w:rsidRPr="00A804F8" w:rsidRDefault="00294A62" w:rsidP="008168E7">
            <w:pPr>
              <w:rPr>
                <w:rFonts w:ascii="Segoe UI" w:hAnsi="Segoe UI" w:cs="Segoe UI"/>
              </w:rPr>
            </w:pPr>
          </w:p>
        </w:tc>
      </w:tr>
      <w:tr w:rsidR="00294A62" w:rsidRPr="00A804F8" w14:paraId="097DC6CB" w14:textId="77777777" w:rsidTr="008168E7">
        <w:tc>
          <w:tcPr>
            <w:tcW w:w="2055" w:type="dxa"/>
            <w:vMerge/>
          </w:tcPr>
          <w:p w14:paraId="5DD1A4F0" w14:textId="77777777" w:rsidR="00294A62" w:rsidRPr="00A804F8" w:rsidRDefault="00294A62" w:rsidP="008168E7">
            <w:pPr>
              <w:rPr>
                <w:rFonts w:ascii="Segoe UI" w:hAnsi="Segoe UI" w:cs="Segoe UI"/>
              </w:rPr>
            </w:pPr>
          </w:p>
        </w:tc>
        <w:tc>
          <w:tcPr>
            <w:tcW w:w="3428" w:type="dxa"/>
          </w:tcPr>
          <w:p w14:paraId="4EB18026" w14:textId="77777777" w:rsidR="00294A62" w:rsidRPr="00A804F8" w:rsidRDefault="00294A62" w:rsidP="008168E7">
            <w:pPr>
              <w:rPr>
                <w:rFonts w:ascii="Segoe UI" w:hAnsi="Segoe UI" w:cs="Segoe UI"/>
              </w:rPr>
            </w:pPr>
            <w:r w:rsidRPr="00A804F8">
              <w:rPr>
                <w:rFonts w:ascii="Segoe UI" w:hAnsi="Segoe UI" w:cs="Segoe UI"/>
              </w:rPr>
              <w:t>When the effects are expected to be observed</w:t>
            </w:r>
          </w:p>
        </w:tc>
        <w:tc>
          <w:tcPr>
            <w:tcW w:w="3451" w:type="dxa"/>
          </w:tcPr>
          <w:p w14:paraId="0A8E2067" w14:textId="77777777" w:rsidR="00294A62" w:rsidRPr="00A804F8" w:rsidRDefault="00294A62" w:rsidP="008168E7">
            <w:pPr>
              <w:rPr>
                <w:rFonts w:ascii="Segoe UI" w:hAnsi="Segoe UI" w:cs="Segoe UI"/>
              </w:rPr>
            </w:pPr>
          </w:p>
        </w:tc>
      </w:tr>
      <w:tr w:rsidR="00294A62" w:rsidRPr="00A804F8" w14:paraId="19364DD8" w14:textId="77777777" w:rsidTr="008168E7">
        <w:tc>
          <w:tcPr>
            <w:tcW w:w="2055" w:type="dxa"/>
          </w:tcPr>
          <w:p w14:paraId="39401624" w14:textId="77777777" w:rsidR="00294A62" w:rsidRPr="00A804F8" w:rsidRDefault="00294A62" w:rsidP="008168E7">
            <w:pPr>
              <w:rPr>
                <w:rFonts w:ascii="Segoe UI" w:hAnsi="Segoe UI" w:cs="Segoe UI"/>
              </w:rPr>
            </w:pPr>
          </w:p>
        </w:tc>
        <w:tc>
          <w:tcPr>
            <w:tcW w:w="3428" w:type="dxa"/>
          </w:tcPr>
          <w:p w14:paraId="6A9E25FD" w14:textId="77777777" w:rsidR="00294A62" w:rsidRPr="00A804F8" w:rsidRDefault="00294A62" w:rsidP="008168E7">
            <w:pPr>
              <w:rPr>
                <w:rFonts w:ascii="Segoe UI" w:hAnsi="Segoe UI" w:cs="Segoe UI"/>
              </w:rPr>
            </w:pPr>
          </w:p>
        </w:tc>
        <w:tc>
          <w:tcPr>
            <w:tcW w:w="3451" w:type="dxa"/>
          </w:tcPr>
          <w:p w14:paraId="50243C9E" w14:textId="77777777" w:rsidR="00294A62" w:rsidRPr="00A804F8" w:rsidRDefault="00294A62" w:rsidP="008168E7">
            <w:pPr>
              <w:rPr>
                <w:rFonts w:ascii="Segoe UI" w:hAnsi="Segoe UI" w:cs="Segoe UI"/>
              </w:rPr>
            </w:pPr>
          </w:p>
        </w:tc>
      </w:tr>
    </w:tbl>
    <w:p w14:paraId="7631F1AF" w14:textId="744A41D3" w:rsidR="00294A62" w:rsidRPr="00A804F8" w:rsidRDefault="00294A62" w:rsidP="00294A62">
      <w:pPr>
        <w:rPr>
          <w:rFonts w:ascii="Segoe UI" w:hAnsi="Segoe UI" w:cs="Segoe UI"/>
          <w:b/>
        </w:rPr>
      </w:pPr>
    </w:p>
    <w:p w14:paraId="5FCC3316" w14:textId="77777777" w:rsidR="00776030" w:rsidRPr="00A804F8" w:rsidRDefault="00776030" w:rsidP="00294A62">
      <w:pPr>
        <w:rPr>
          <w:rFonts w:ascii="Segoe UI" w:hAnsi="Segoe UI" w:cs="Segoe UI"/>
          <w:b/>
        </w:rPr>
      </w:pPr>
    </w:p>
    <w:p w14:paraId="7511C820" w14:textId="77777777" w:rsidR="00294A62" w:rsidRPr="00A804F8" w:rsidRDefault="00294A62" w:rsidP="00294A62">
      <w:pPr>
        <w:rPr>
          <w:rFonts w:ascii="Segoe UI" w:hAnsi="Segoe UI" w:cs="Segoe UI"/>
          <w:b/>
        </w:rPr>
      </w:pPr>
      <w:r w:rsidRPr="00A804F8">
        <w:rPr>
          <w:rFonts w:ascii="Segoe UI" w:hAnsi="Segoe UI" w:cs="Segoe UI"/>
          <w:b/>
        </w:rPr>
        <w:t>Details:</w:t>
      </w:r>
    </w:p>
    <w:p w14:paraId="463766A4" w14:textId="610CAC48" w:rsidR="00294A62" w:rsidRPr="00A804F8" w:rsidRDefault="00D72C7E" w:rsidP="00294A62">
      <w:pPr>
        <w:rPr>
          <w:rFonts w:ascii="Segoe UI" w:hAnsi="Segoe UI" w:cs="Segoe UI"/>
        </w:rPr>
      </w:pPr>
      <w:r w:rsidRPr="00A804F8">
        <w:rPr>
          <w:rFonts w:ascii="Segoe UI" w:hAnsi="Segoe UI" w:cs="Segoe UI"/>
        </w:rPr>
        <w:fldChar w:fldCharType="begin"/>
      </w:r>
      <w:r w:rsidRPr="00A804F8">
        <w:rPr>
          <w:rFonts w:ascii="Segoe UI" w:hAnsi="Segoe UI" w:cs="Segoe UI"/>
        </w:rPr>
        <w:instrText xml:space="preserve"> ADDIN EN.CITE &lt;EndNote&gt;&lt;Cite AuthorYear="1"&gt;&lt;Author&gt;Bonoli&lt;/Author&gt;&lt;Year&gt;2010&lt;/Year&gt;&lt;RecNum&gt;3184&lt;/RecNum&gt;&lt;Pages&gt;441-443&lt;/Pages&gt;&lt;DisplayText&gt;Bonoli (2010, pp. 441-443)&lt;/DisplayText&gt;&lt;record&gt;&lt;rec-number&gt;3184&lt;/rec-number&gt;&lt;foreign-keys&gt;&lt;key app="EN" db-id="0xf0awap4xeszmepvpdvvtrc5rp9fe2tttwv" timestamp="1674815915"&gt;3184&lt;/key&gt;&lt;/foreign-keys&gt;&lt;ref-type name="Journal Article"&gt;17&lt;/ref-type&gt;&lt;contributors&gt;&lt;authors&gt;&lt;author&gt;Bonoli, Giuliano&lt;/author&gt;&lt;/authors&gt;&lt;/contributors&gt;&lt;titles&gt;&lt;title&gt;The political economy of active labor-market policy&lt;/title&gt;&lt;secondary-title&gt;Politics &amp;amp; Society&lt;/secondary-title&gt;&lt;/titles&gt;&lt;periodical&gt;&lt;full-title&gt;Politics &amp;amp; Society&lt;/full-title&gt;&lt;/periodical&gt;&lt;pages&gt;435-457&lt;/pages&gt;&lt;volume&gt;38&lt;/volume&gt;&lt;number&gt;4&lt;/number&gt;&lt;dates&gt;&lt;year&gt;2010&lt;/year&gt;&lt;/dates&gt;&lt;isbn&gt;0032-3292&lt;/isbn&gt;&lt;urls&gt;&lt;/urls&gt;&lt;/record&gt;&lt;/Cite&gt;&lt;/EndNote&gt;</w:instrText>
      </w:r>
      <w:r w:rsidRPr="00A804F8">
        <w:rPr>
          <w:rFonts w:ascii="Segoe UI" w:hAnsi="Segoe UI" w:cs="Segoe UI"/>
        </w:rPr>
        <w:fldChar w:fldCharType="separate"/>
      </w:r>
      <w:r w:rsidRPr="00A804F8">
        <w:rPr>
          <w:rFonts w:ascii="Segoe UI" w:hAnsi="Segoe UI" w:cs="Segoe UI"/>
          <w:noProof/>
        </w:rPr>
        <w:t>Bonoli (2010, pp. 441-443)</w:t>
      </w:r>
      <w:r w:rsidRPr="00A804F8">
        <w:rPr>
          <w:rFonts w:ascii="Segoe UI" w:hAnsi="Segoe UI" w:cs="Segoe UI"/>
        </w:rPr>
        <w:fldChar w:fldCharType="end"/>
      </w:r>
      <w:r w:rsidR="00294A62" w:rsidRPr="00A804F8">
        <w:rPr>
          <w:rFonts w:ascii="Segoe UI" w:hAnsi="Segoe UI" w:cs="Segoe UI"/>
        </w:rPr>
        <w:t xml:space="preserve"> – types of ALMPs:</w:t>
      </w:r>
    </w:p>
    <w:p w14:paraId="56697486" w14:textId="1E412022" w:rsidR="00294A62" w:rsidRPr="00A804F8" w:rsidRDefault="00294A62" w:rsidP="00294A62">
      <w:pPr>
        <w:pStyle w:val="ListParagraph"/>
        <w:numPr>
          <w:ilvl w:val="0"/>
          <w:numId w:val="1"/>
        </w:numPr>
        <w:rPr>
          <w:rFonts w:ascii="Segoe UI" w:hAnsi="Segoe UI" w:cs="Segoe UI"/>
        </w:rPr>
      </w:pPr>
      <w:r w:rsidRPr="00A804F8">
        <w:rPr>
          <w:rFonts w:ascii="Segoe UI" w:hAnsi="Segoe UI" w:cs="Segoe UI"/>
        </w:rPr>
        <w:t xml:space="preserve">“incentive reinforcement” </w:t>
      </w:r>
      <w:r w:rsidR="00E53F4C" w:rsidRPr="00A804F8">
        <w:rPr>
          <w:rFonts w:ascii="Segoe UI" w:hAnsi="Segoe UI" w:cs="Segoe UI"/>
        </w:rPr>
        <w:t>–</w:t>
      </w:r>
      <w:r w:rsidRPr="00A804F8">
        <w:rPr>
          <w:rFonts w:ascii="Segoe UI" w:hAnsi="Segoe UI" w:cs="Segoe UI"/>
        </w:rPr>
        <w:t xml:space="preserve"> measures that aim to strengthen work incentives for</w:t>
      </w:r>
      <w:r w:rsidR="00E53F4C" w:rsidRPr="00A804F8">
        <w:rPr>
          <w:rFonts w:ascii="Segoe UI" w:hAnsi="Segoe UI" w:cs="Segoe UI"/>
        </w:rPr>
        <w:t xml:space="preserve"> the recipients of</w:t>
      </w:r>
      <w:r w:rsidRPr="00A804F8">
        <w:rPr>
          <w:rFonts w:ascii="Segoe UI" w:hAnsi="Segoe UI" w:cs="Segoe UI"/>
        </w:rPr>
        <w:t xml:space="preserve"> benefit</w:t>
      </w:r>
      <w:r w:rsidR="00E53F4C" w:rsidRPr="00A804F8">
        <w:rPr>
          <w:rFonts w:ascii="Segoe UI" w:hAnsi="Segoe UI" w:cs="Segoe UI"/>
        </w:rPr>
        <w:t>s</w:t>
      </w:r>
      <w:r w:rsidRPr="00A804F8">
        <w:rPr>
          <w:rFonts w:ascii="Segoe UI" w:hAnsi="Segoe UI" w:cs="Segoe UI"/>
        </w:rPr>
        <w:t xml:space="preserve"> (e.g. </w:t>
      </w:r>
      <w:r w:rsidR="00E53F4C" w:rsidRPr="00A804F8">
        <w:rPr>
          <w:rFonts w:ascii="Segoe UI" w:hAnsi="Segoe UI" w:cs="Segoe UI"/>
        </w:rPr>
        <w:t>t</w:t>
      </w:r>
      <w:r w:rsidRPr="00A804F8">
        <w:rPr>
          <w:rFonts w:ascii="Segoe UI" w:hAnsi="Segoe UI" w:cs="Segoe UI"/>
        </w:rPr>
        <w:t>ax credits, in</w:t>
      </w:r>
      <w:r w:rsidR="00E53F4C" w:rsidRPr="00A804F8">
        <w:rPr>
          <w:rFonts w:ascii="Segoe UI" w:hAnsi="Segoe UI" w:cs="Segoe UI"/>
        </w:rPr>
        <w:t>-</w:t>
      </w:r>
      <w:r w:rsidRPr="00A804F8">
        <w:rPr>
          <w:rFonts w:ascii="Segoe UI" w:hAnsi="Segoe UI" w:cs="Segoe UI"/>
        </w:rPr>
        <w:t>work benefits, benefit conditionality)</w:t>
      </w:r>
    </w:p>
    <w:p w14:paraId="26A81571" w14:textId="00710967" w:rsidR="00294A62" w:rsidRPr="00A804F8" w:rsidRDefault="00294A62" w:rsidP="00294A62">
      <w:pPr>
        <w:pStyle w:val="ListParagraph"/>
        <w:numPr>
          <w:ilvl w:val="0"/>
          <w:numId w:val="1"/>
        </w:numPr>
        <w:rPr>
          <w:rFonts w:ascii="Segoe UI" w:hAnsi="Segoe UI" w:cs="Segoe UI"/>
        </w:rPr>
      </w:pPr>
      <w:r w:rsidRPr="00A804F8">
        <w:rPr>
          <w:rFonts w:ascii="Segoe UI" w:hAnsi="Segoe UI" w:cs="Segoe UI"/>
        </w:rPr>
        <w:t xml:space="preserve">“employment assistance” </w:t>
      </w:r>
      <w:r w:rsidR="00E53F4C" w:rsidRPr="00A804F8">
        <w:rPr>
          <w:rFonts w:ascii="Segoe UI" w:hAnsi="Segoe UI" w:cs="Segoe UI"/>
        </w:rPr>
        <w:t>–</w:t>
      </w:r>
      <w:r w:rsidRPr="00A804F8">
        <w:rPr>
          <w:rFonts w:ascii="Segoe UI" w:hAnsi="Segoe UI" w:cs="Segoe UI"/>
        </w:rPr>
        <w:t xml:space="preserve"> measures </w:t>
      </w:r>
      <w:r w:rsidR="00E53F4C" w:rsidRPr="00A804F8">
        <w:rPr>
          <w:rFonts w:ascii="Segoe UI" w:hAnsi="Segoe UI" w:cs="Segoe UI"/>
        </w:rPr>
        <w:t>aiming to remove</w:t>
      </w:r>
      <w:r w:rsidRPr="00A804F8">
        <w:rPr>
          <w:rFonts w:ascii="Segoe UI" w:hAnsi="Segoe UI" w:cs="Segoe UI"/>
        </w:rPr>
        <w:t xml:space="preserve"> obstacles to labo</w:t>
      </w:r>
      <w:r w:rsidR="00E53F4C" w:rsidRPr="00A804F8">
        <w:rPr>
          <w:rFonts w:ascii="Segoe UI" w:hAnsi="Segoe UI" w:cs="Segoe UI"/>
        </w:rPr>
        <w:t>u</w:t>
      </w:r>
      <w:r w:rsidRPr="00A804F8">
        <w:rPr>
          <w:rFonts w:ascii="Segoe UI" w:hAnsi="Segoe UI" w:cs="Segoe UI"/>
        </w:rPr>
        <w:t>r-market participation (e.g. placement services, job-search program</w:t>
      </w:r>
      <w:r w:rsidR="00E53F4C" w:rsidRPr="00A804F8">
        <w:rPr>
          <w:rFonts w:ascii="Segoe UI" w:hAnsi="Segoe UI" w:cs="Segoe UI"/>
        </w:rPr>
        <w:t>me</w:t>
      </w:r>
      <w:r w:rsidRPr="00A804F8">
        <w:rPr>
          <w:rFonts w:ascii="Segoe UI" w:hAnsi="Segoe UI" w:cs="Segoe UI"/>
        </w:rPr>
        <w:t>s, counse</w:t>
      </w:r>
      <w:r w:rsidR="00E53F4C" w:rsidRPr="00A804F8">
        <w:rPr>
          <w:rFonts w:ascii="Segoe UI" w:hAnsi="Segoe UI" w:cs="Segoe UI"/>
        </w:rPr>
        <w:t>l</w:t>
      </w:r>
      <w:r w:rsidRPr="00A804F8">
        <w:rPr>
          <w:rFonts w:ascii="Segoe UI" w:hAnsi="Segoe UI" w:cs="Segoe UI"/>
        </w:rPr>
        <w:t xml:space="preserve">ling, job subsidies, help in finding and paying for a suitable </w:t>
      </w:r>
      <w:r w:rsidR="00E53F4C" w:rsidRPr="00A804F8">
        <w:rPr>
          <w:rFonts w:ascii="Segoe UI" w:hAnsi="Segoe UI" w:cs="Segoe UI"/>
        </w:rPr>
        <w:t>daycare</w:t>
      </w:r>
      <w:r w:rsidRPr="00A804F8">
        <w:rPr>
          <w:rFonts w:ascii="Segoe UI" w:hAnsi="Segoe UI" w:cs="Segoe UI"/>
        </w:rPr>
        <w:t xml:space="preserve"> service for employee’s children, job rotation schemes, and start-up incentives)</w:t>
      </w:r>
    </w:p>
    <w:p w14:paraId="194B64F2" w14:textId="016FF286" w:rsidR="00294A62" w:rsidRPr="00A804F8" w:rsidRDefault="00294A62" w:rsidP="00294A62">
      <w:pPr>
        <w:pStyle w:val="ListParagraph"/>
        <w:numPr>
          <w:ilvl w:val="0"/>
          <w:numId w:val="1"/>
        </w:numPr>
        <w:rPr>
          <w:rFonts w:ascii="Segoe UI" w:hAnsi="Segoe UI" w:cs="Segoe UI"/>
        </w:rPr>
      </w:pPr>
      <w:r w:rsidRPr="00A804F8">
        <w:rPr>
          <w:rFonts w:ascii="Segoe UI" w:hAnsi="Segoe UI" w:cs="Segoe UI"/>
        </w:rPr>
        <w:t xml:space="preserve">“occupation” – measures to keep jobless people busy, to prevent the depletion of human capital associated with </w:t>
      </w:r>
      <w:r w:rsidR="00220141" w:rsidRPr="00A804F8">
        <w:rPr>
          <w:rFonts w:ascii="Segoe UI" w:hAnsi="Segoe UI" w:cs="Segoe UI"/>
        </w:rPr>
        <w:t xml:space="preserve">a spell of </w:t>
      </w:r>
      <w:r w:rsidRPr="00A804F8">
        <w:rPr>
          <w:rFonts w:ascii="Segoe UI" w:hAnsi="Segoe UI" w:cs="Segoe UI"/>
        </w:rPr>
        <w:t>unemployment (e.g.  job creation and work experience program</w:t>
      </w:r>
      <w:r w:rsidR="00220141" w:rsidRPr="00A804F8">
        <w:rPr>
          <w:rFonts w:ascii="Segoe UI" w:hAnsi="Segoe UI" w:cs="Segoe UI"/>
        </w:rPr>
        <w:t>me</w:t>
      </w:r>
      <w:r w:rsidRPr="00A804F8">
        <w:rPr>
          <w:rFonts w:ascii="Segoe UI" w:hAnsi="Segoe UI" w:cs="Segoe UI"/>
        </w:rPr>
        <w:t>s in the public or nonprofit sector</w:t>
      </w:r>
      <w:r w:rsidR="00220141" w:rsidRPr="00A804F8">
        <w:rPr>
          <w:rFonts w:ascii="Segoe UI" w:hAnsi="Segoe UI" w:cs="Segoe UI"/>
        </w:rPr>
        <w:t>, such as</w:t>
      </w:r>
      <w:r w:rsidRPr="00A804F8">
        <w:rPr>
          <w:rFonts w:ascii="Segoe UI" w:hAnsi="Segoe UI" w:cs="Segoe UI"/>
        </w:rPr>
        <w:t xml:space="preserve"> apprenticeship</w:t>
      </w:r>
      <w:r w:rsidR="00220141" w:rsidRPr="00A804F8">
        <w:rPr>
          <w:rFonts w:ascii="Segoe UI" w:hAnsi="Segoe UI" w:cs="Segoe UI"/>
        </w:rPr>
        <w:t>s</w:t>
      </w:r>
      <w:r w:rsidRPr="00A804F8">
        <w:rPr>
          <w:rFonts w:ascii="Segoe UI" w:hAnsi="Segoe UI" w:cs="Segoe UI"/>
        </w:rPr>
        <w:t>, internship</w:t>
      </w:r>
      <w:r w:rsidR="00220141" w:rsidRPr="00A804F8">
        <w:rPr>
          <w:rFonts w:ascii="Segoe UI" w:hAnsi="Segoe UI" w:cs="Segoe UI"/>
        </w:rPr>
        <w:t>s</w:t>
      </w:r>
      <w:r w:rsidRPr="00A804F8">
        <w:rPr>
          <w:rFonts w:ascii="Segoe UI" w:hAnsi="Segoe UI" w:cs="Segoe UI"/>
        </w:rPr>
        <w:t>, short-term employment)</w:t>
      </w:r>
    </w:p>
    <w:p w14:paraId="7C6C6A08" w14:textId="265D4FAD" w:rsidR="00294A62" w:rsidRPr="00A804F8" w:rsidRDefault="00294A62" w:rsidP="00294A62">
      <w:pPr>
        <w:pStyle w:val="ListParagraph"/>
        <w:numPr>
          <w:ilvl w:val="0"/>
          <w:numId w:val="1"/>
        </w:numPr>
        <w:rPr>
          <w:rFonts w:ascii="Segoe UI" w:hAnsi="Segoe UI" w:cs="Segoe UI"/>
        </w:rPr>
      </w:pPr>
      <w:r w:rsidRPr="00A804F8">
        <w:rPr>
          <w:rFonts w:ascii="Segoe UI" w:hAnsi="Segoe UI" w:cs="Segoe UI"/>
        </w:rPr>
        <w:t>“human capital investment/ upskilling” – training for general competences/soft skills or specific skills/vocational training</w:t>
      </w:r>
    </w:p>
    <w:p w14:paraId="662CB81B" w14:textId="324DDF8D" w:rsidR="00294A62" w:rsidRPr="00A804F8" w:rsidRDefault="00294A62" w:rsidP="00442144">
      <w:pPr>
        <w:jc w:val="both"/>
        <w:rPr>
          <w:rFonts w:ascii="Segoe UI" w:hAnsi="Segoe UI" w:cs="Segoe UI"/>
          <w:i/>
          <w:iCs/>
        </w:rPr>
      </w:pPr>
      <w:r w:rsidRPr="00A804F8">
        <w:rPr>
          <w:rFonts w:ascii="Segoe UI" w:hAnsi="Segoe UI" w:cs="Segoe UI"/>
          <w:b/>
        </w:rPr>
        <w:t xml:space="preserve">Eurostat </w:t>
      </w:r>
      <w:r w:rsidRPr="00A804F8">
        <w:rPr>
          <w:rFonts w:ascii="Segoe UI" w:hAnsi="Segoe UI" w:cs="Segoe UI"/>
        </w:rPr>
        <w:t>categories of labour market policies</w:t>
      </w:r>
      <w:r w:rsidR="00B105A2" w:rsidRPr="00A804F8">
        <w:rPr>
          <w:rFonts w:ascii="Segoe UI" w:hAnsi="Segoe UI" w:cs="Segoe UI"/>
        </w:rPr>
        <w:t xml:space="preserve"> were extracted from </w:t>
      </w:r>
      <w:r w:rsidR="00B275FD" w:rsidRPr="00A804F8">
        <w:rPr>
          <w:rFonts w:ascii="Segoe UI" w:hAnsi="Segoe UI" w:cs="Segoe UI"/>
        </w:rPr>
        <w:t xml:space="preserve">Eurostat’s </w:t>
      </w:r>
      <w:r w:rsidR="00442144" w:rsidRPr="00A804F8">
        <w:rPr>
          <w:rFonts w:ascii="Segoe UI" w:hAnsi="Segoe UI" w:cs="Segoe UI"/>
        </w:rPr>
        <w:t>classifications related to labour market policy statistics</w:t>
      </w:r>
      <w:r w:rsidR="00C34451" w:rsidRPr="00A804F8">
        <w:rPr>
          <w:rFonts w:ascii="Segoe UI" w:hAnsi="Segoe UI" w:cs="Segoe UI"/>
        </w:rPr>
        <w:t>. They include:</w:t>
      </w:r>
    </w:p>
    <w:p w14:paraId="5C9FBFBF" w14:textId="03024DA4" w:rsidR="00294A62" w:rsidRPr="00A804F8" w:rsidRDefault="00294A62" w:rsidP="00640EB1">
      <w:pPr>
        <w:numPr>
          <w:ilvl w:val="0"/>
          <w:numId w:val="2"/>
        </w:numPr>
        <w:shd w:val="clear" w:color="auto" w:fill="E7E6E6" w:themeFill="background2"/>
        <w:rPr>
          <w:rFonts w:ascii="Segoe UI" w:hAnsi="Segoe UI" w:cs="Segoe UI"/>
        </w:rPr>
      </w:pPr>
      <w:r w:rsidRPr="00A804F8">
        <w:rPr>
          <w:rFonts w:ascii="Segoe UI" w:hAnsi="Segoe UI" w:cs="Segoe UI"/>
          <w:b/>
          <w:bCs/>
        </w:rPr>
        <w:t>LMP</w:t>
      </w:r>
      <w:r w:rsidR="00C34451" w:rsidRPr="00A804F8">
        <w:rPr>
          <w:rFonts w:ascii="Segoe UI" w:hAnsi="Segoe UI" w:cs="Segoe UI"/>
          <w:b/>
          <w:bCs/>
        </w:rPr>
        <w:t xml:space="preserve"> </w:t>
      </w:r>
      <w:r w:rsidRPr="00A804F8">
        <w:rPr>
          <w:rFonts w:ascii="Segoe UI" w:hAnsi="Segoe UI" w:cs="Segoe UI"/>
          <w:b/>
          <w:bCs/>
        </w:rPr>
        <w:t>services</w:t>
      </w:r>
      <w:r w:rsidR="00C34451" w:rsidRPr="00A804F8">
        <w:rPr>
          <w:rFonts w:ascii="Segoe UI" w:hAnsi="Segoe UI" w:cs="Segoe UI"/>
        </w:rPr>
        <w:t xml:space="preserve"> </w:t>
      </w:r>
      <w:r w:rsidRPr="00A804F8">
        <w:rPr>
          <w:rFonts w:ascii="Segoe UI" w:hAnsi="Segoe UI" w:cs="Segoe UI"/>
        </w:rPr>
        <w:t>cover</w:t>
      </w:r>
      <w:r w:rsidR="00C34451" w:rsidRPr="00A804F8">
        <w:rPr>
          <w:rFonts w:ascii="Segoe UI" w:hAnsi="Segoe UI" w:cs="Segoe UI"/>
        </w:rPr>
        <w:t xml:space="preserve"> </w:t>
      </w:r>
      <w:r w:rsidRPr="00A804F8">
        <w:rPr>
          <w:rFonts w:ascii="Segoe UI" w:hAnsi="Segoe UI" w:cs="Segoe UI"/>
        </w:rPr>
        <w:t>all</w:t>
      </w:r>
      <w:r w:rsidR="00C34451" w:rsidRPr="00A804F8">
        <w:rPr>
          <w:rFonts w:ascii="Segoe UI" w:hAnsi="Segoe UI" w:cs="Segoe UI"/>
        </w:rPr>
        <w:t xml:space="preserve"> </w:t>
      </w:r>
      <w:r w:rsidRPr="00A804F8">
        <w:rPr>
          <w:rFonts w:ascii="Segoe UI" w:hAnsi="Segoe UI" w:cs="Segoe UI"/>
        </w:rPr>
        <w:t>services</w:t>
      </w:r>
      <w:r w:rsidR="00C34451" w:rsidRPr="00A804F8">
        <w:rPr>
          <w:rFonts w:ascii="Segoe UI" w:hAnsi="Segoe UI" w:cs="Segoe UI"/>
        </w:rPr>
        <w:t xml:space="preserve"> </w:t>
      </w:r>
      <w:r w:rsidRPr="00A804F8">
        <w:rPr>
          <w:rFonts w:ascii="Segoe UI" w:hAnsi="Segoe UI" w:cs="Segoe UI"/>
        </w:rPr>
        <w:t>and</w:t>
      </w:r>
      <w:r w:rsidR="00C34451" w:rsidRPr="00A804F8">
        <w:rPr>
          <w:rFonts w:ascii="Segoe UI" w:hAnsi="Segoe UI" w:cs="Segoe UI"/>
        </w:rPr>
        <w:t xml:space="preserve"> </w:t>
      </w:r>
      <w:r w:rsidRPr="00A804F8">
        <w:rPr>
          <w:rFonts w:ascii="Segoe UI" w:hAnsi="Segoe UI" w:cs="Segoe UI"/>
        </w:rPr>
        <w:t>activities</w:t>
      </w:r>
      <w:r w:rsidR="00C34451" w:rsidRPr="00A804F8">
        <w:rPr>
          <w:rFonts w:ascii="Segoe UI" w:hAnsi="Segoe UI" w:cs="Segoe UI"/>
        </w:rPr>
        <w:t xml:space="preserve"> </w:t>
      </w:r>
      <w:r w:rsidRPr="00A804F8">
        <w:rPr>
          <w:rFonts w:ascii="Segoe UI" w:hAnsi="Segoe UI" w:cs="Segoe UI"/>
        </w:rPr>
        <w:t>of</w:t>
      </w:r>
      <w:r w:rsidR="00C34451" w:rsidRPr="00A804F8">
        <w:rPr>
          <w:rFonts w:ascii="Segoe UI" w:hAnsi="Segoe UI" w:cs="Segoe UI"/>
        </w:rPr>
        <w:t xml:space="preserve"> </w:t>
      </w:r>
      <w:r w:rsidRPr="00A804F8">
        <w:rPr>
          <w:rFonts w:ascii="Segoe UI" w:hAnsi="Segoe UI" w:cs="Segoe UI"/>
        </w:rPr>
        <w:t>the</w:t>
      </w:r>
      <w:r w:rsidR="00C34451" w:rsidRPr="00A804F8">
        <w:rPr>
          <w:rFonts w:ascii="Segoe UI" w:hAnsi="Segoe UI" w:cs="Segoe UI"/>
        </w:rPr>
        <w:t xml:space="preserve"> </w:t>
      </w:r>
      <w:r w:rsidRPr="00A804F8">
        <w:rPr>
          <w:rFonts w:ascii="Segoe UI" w:hAnsi="Segoe UI" w:cs="Segoe UI"/>
        </w:rPr>
        <w:t>Public</w:t>
      </w:r>
      <w:r w:rsidR="00C34451" w:rsidRPr="00A804F8">
        <w:rPr>
          <w:rFonts w:ascii="Segoe UI" w:hAnsi="Segoe UI" w:cs="Segoe UI"/>
        </w:rPr>
        <w:t xml:space="preserve"> </w:t>
      </w:r>
      <w:r w:rsidRPr="00A804F8">
        <w:rPr>
          <w:rFonts w:ascii="Segoe UI" w:hAnsi="Segoe UI" w:cs="Segoe UI"/>
        </w:rPr>
        <w:t>Employment</w:t>
      </w:r>
      <w:r w:rsidR="00C34451" w:rsidRPr="00A804F8">
        <w:rPr>
          <w:rFonts w:ascii="Segoe UI" w:hAnsi="Segoe UI" w:cs="Segoe UI"/>
        </w:rPr>
        <w:t xml:space="preserve"> </w:t>
      </w:r>
      <w:r w:rsidRPr="00A804F8">
        <w:rPr>
          <w:rFonts w:ascii="Segoe UI" w:hAnsi="Segoe UI" w:cs="Segoe UI"/>
        </w:rPr>
        <w:t>Services</w:t>
      </w:r>
      <w:r w:rsidR="00C34451" w:rsidRPr="00A804F8">
        <w:rPr>
          <w:rFonts w:ascii="Segoe UI" w:hAnsi="Segoe UI" w:cs="Segoe UI"/>
        </w:rPr>
        <w:t xml:space="preserve"> </w:t>
      </w:r>
      <w:r w:rsidRPr="00A804F8">
        <w:rPr>
          <w:rFonts w:ascii="Segoe UI" w:hAnsi="Segoe UI" w:cs="Segoe UI"/>
        </w:rPr>
        <w:t>(PES)</w:t>
      </w:r>
      <w:r w:rsidR="00C34451" w:rsidRPr="00A804F8">
        <w:rPr>
          <w:rFonts w:ascii="Segoe UI" w:hAnsi="Segoe UI" w:cs="Segoe UI"/>
        </w:rPr>
        <w:t xml:space="preserve"> </w:t>
      </w:r>
      <w:r w:rsidRPr="00A804F8">
        <w:rPr>
          <w:rFonts w:ascii="Segoe UI" w:hAnsi="Segoe UI" w:cs="Segoe UI"/>
        </w:rPr>
        <w:t>together</w:t>
      </w:r>
      <w:r w:rsidR="00C34451" w:rsidRPr="00A804F8">
        <w:rPr>
          <w:rFonts w:ascii="Segoe UI" w:hAnsi="Segoe UI" w:cs="Segoe UI"/>
        </w:rPr>
        <w:t xml:space="preserve"> </w:t>
      </w:r>
      <w:r w:rsidRPr="00A804F8">
        <w:rPr>
          <w:rFonts w:ascii="Segoe UI" w:hAnsi="Segoe UI" w:cs="Segoe UI"/>
        </w:rPr>
        <w:t>with</w:t>
      </w:r>
      <w:r w:rsidR="00C34451" w:rsidRPr="00A804F8">
        <w:rPr>
          <w:rFonts w:ascii="Segoe UI" w:hAnsi="Segoe UI" w:cs="Segoe UI"/>
        </w:rPr>
        <w:t xml:space="preserve"> </w:t>
      </w:r>
      <w:r w:rsidRPr="00A804F8">
        <w:rPr>
          <w:rFonts w:ascii="Segoe UI" w:hAnsi="Segoe UI" w:cs="Segoe UI"/>
        </w:rPr>
        <w:t>any</w:t>
      </w:r>
      <w:r w:rsidR="00C34451" w:rsidRPr="00A804F8">
        <w:rPr>
          <w:rFonts w:ascii="Segoe UI" w:hAnsi="Segoe UI" w:cs="Segoe UI"/>
        </w:rPr>
        <w:t xml:space="preserve"> </w:t>
      </w:r>
      <w:r w:rsidRPr="00A804F8">
        <w:rPr>
          <w:rFonts w:ascii="Segoe UI" w:hAnsi="Segoe UI" w:cs="Segoe UI"/>
        </w:rPr>
        <w:t>other</w:t>
      </w:r>
      <w:r w:rsidR="00C34451" w:rsidRPr="00A804F8">
        <w:rPr>
          <w:rFonts w:ascii="Segoe UI" w:hAnsi="Segoe UI" w:cs="Segoe UI"/>
        </w:rPr>
        <w:t xml:space="preserve"> </w:t>
      </w:r>
      <w:r w:rsidRPr="00A804F8">
        <w:rPr>
          <w:rFonts w:ascii="Segoe UI" w:hAnsi="Segoe UI" w:cs="Segoe UI"/>
        </w:rPr>
        <w:t>publicly</w:t>
      </w:r>
      <w:r w:rsidR="00C34451" w:rsidRPr="00A804F8">
        <w:rPr>
          <w:rFonts w:ascii="Segoe UI" w:hAnsi="Segoe UI" w:cs="Segoe UI"/>
        </w:rPr>
        <w:t xml:space="preserve"> </w:t>
      </w:r>
      <w:r w:rsidRPr="00A804F8">
        <w:rPr>
          <w:rFonts w:ascii="Segoe UI" w:hAnsi="Segoe UI" w:cs="Segoe UI"/>
        </w:rPr>
        <w:t>funded</w:t>
      </w:r>
      <w:r w:rsidR="00C34451" w:rsidRPr="00A804F8">
        <w:rPr>
          <w:rFonts w:ascii="Segoe UI" w:hAnsi="Segoe UI" w:cs="Segoe UI"/>
        </w:rPr>
        <w:t xml:space="preserve"> </w:t>
      </w:r>
      <w:r w:rsidRPr="00A804F8">
        <w:rPr>
          <w:rFonts w:ascii="Segoe UI" w:hAnsi="Segoe UI" w:cs="Segoe UI"/>
        </w:rPr>
        <w:t>services</w:t>
      </w:r>
      <w:r w:rsidR="00C34451" w:rsidRPr="00A804F8">
        <w:rPr>
          <w:rFonts w:ascii="Segoe UI" w:hAnsi="Segoe UI" w:cs="Segoe UI"/>
        </w:rPr>
        <w:t xml:space="preserve"> </w:t>
      </w:r>
      <w:r w:rsidRPr="00A804F8">
        <w:rPr>
          <w:rFonts w:ascii="Segoe UI" w:hAnsi="Segoe UI" w:cs="Segoe UI"/>
        </w:rPr>
        <w:t>for</w:t>
      </w:r>
      <w:r w:rsidR="00C34451" w:rsidRPr="00A804F8">
        <w:rPr>
          <w:rFonts w:ascii="Segoe UI" w:hAnsi="Segoe UI" w:cs="Segoe UI"/>
        </w:rPr>
        <w:t xml:space="preserve"> </w:t>
      </w:r>
      <w:r w:rsidRPr="00A804F8">
        <w:rPr>
          <w:rFonts w:ascii="Segoe UI" w:hAnsi="Segoe UI" w:cs="Segoe UI"/>
        </w:rPr>
        <w:t>jobseekers.</w:t>
      </w:r>
      <w:r w:rsidRPr="00A804F8">
        <w:rPr>
          <w:rFonts w:ascii="Segoe UI" w:hAnsi="Segoe UI" w:cs="Segoe UI"/>
        </w:rPr>
        <w:br/>
      </w:r>
      <w:r w:rsidR="00C34451" w:rsidRPr="00A804F8">
        <w:rPr>
          <w:rFonts w:ascii="Segoe UI" w:hAnsi="Segoe UI" w:cs="Segoe UI"/>
        </w:rPr>
        <w:t xml:space="preserve">     </w:t>
      </w:r>
      <w:r w:rsidRPr="00A804F8">
        <w:rPr>
          <w:rFonts w:ascii="Segoe UI" w:hAnsi="Segoe UI" w:cs="Segoe UI"/>
        </w:rPr>
        <w:t>1.</w:t>
      </w:r>
      <w:r w:rsidR="00C34451" w:rsidRPr="00A804F8">
        <w:rPr>
          <w:rFonts w:ascii="Segoe UI" w:hAnsi="Segoe UI" w:cs="Segoe UI"/>
        </w:rPr>
        <w:t xml:space="preserve"> </w:t>
      </w:r>
      <w:r w:rsidRPr="00A804F8">
        <w:rPr>
          <w:rFonts w:ascii="Segoe UI" w:hAnsi="Segoe UI" w:cs="Segoe UI"/>
        </w:rPr>
        <w:t>Labour</w:t>
      </w:r>
      <w:r w:rsidR="00C34451" w:rsidRPr="00A804F8">
        <w:rPr>
          <w:rFonts w:ascii="Segoe UI" w:hAnsi="Segoe UI" w:cs="Segoe UI"/>
        </w:rPr>
        <w:t xml:space="preserve"> </w:t>
      </w:r>
      <w:r w:rsidRPr="00A804F8">
        <w:rPr>
          <w:rFonts w:ascii="Segoe UI" w:hAnsi="Segoe UI" w:cs="Segoe UI"/>
        </w:rPr>
        <w:t>market</w:t>
      </w:r>
      <w:r w:rsidR="00C34451" w:rsidRPr="00A804F8">
        <w:rPr>
          <w:rFonts w:ascii="Segoe UI" w:hAnsi="Segoe UI" w:cs="Segoe UI"/>
        </w:rPr>
        <w:t xml:space="preserve"> </w:t>
      </w:r>
      <w:r w:rsidRPr="00A804F8">
        <w:rPr>
          <w:rFonts w:ascii="Segoe UI" w:hAnsi="Segoe UI" w:cs="Segoe UI"/>
        </w:rPr>
        <w:t>services</w:t>
      </w:r>
    </w:p>
    <w:p w14:paraId="778BD75A" w14:textId="50B0249F" w:rsidR="00294A62" w:rsidRPr="00A804F8" w:rsidRDefault="00294A62" w:rsidP="00640EB1">
      <w:pPr>
        <w:numPr>
          <w:ilvl w:val="0"/>
          <w:numId w:val="2"/>
        </w:numPr>
        <w:shd w:val="clear" w:color="auto" w:fill="E7E6E6" w:themeFill="background2"/>
        <w:rPr>
          <w:rFonts w:ascii="Segoe UI" w:hAnsi="Segoe UI" w:cs="Segoe UI"/>
        </w:rPr>
      </w:pPr>
      <w:r w:rsidRPr="00A804F8">
        <w:rPr>
          <w:rFonts w:ascii="Segoe UI" w:hAnsi="Segoe UI" w:cs="Segoe UI"/>
          <w:b/>
          <w:bCs/>
        </w:rPr>
        <w:t>LMP</w:t>
      </w:r>
      <w:r w:rsidR="00C34451" w:rsidRPr="00A804F8">
        <w:rPr>
          <w:rFonts w:ascii="Segoe UI" w:hAnsi="Segoe UI" w:cs="Segoe UI"/>
          <w:b/>
          <w:bCs/>
        </w:rPr>
        <w:t xml:space="preserve"> </w:t>
      </w:r>
      <w:r w:rsidRPr="00A804F8">
        <w:rPr>
          <w:rFonts w:ascii="Segoe UI" w:hAnsi="Segoe UI" w:cs="Segoe UI"/>
          <w:b/>
          <w:bCs/>
        </w:rPr>
        <w:t>measures</w:t>
      </w:r>
      <w:r w:rsidR="00C34451" w:rsidRPr="00A804F8">
        <w:rPr>
          <w:rFonts w:ascii="Segoe UI" w:hAnsi="Segoe UI" w:cs="Segoe UI"/>
        </w:rPr>
        <w:t xml:space="preserve"> </w:t>
      </w:r>
      <w:r w:rsidRPr="00A804F8">
        <w:rPr>
          <w:rFonts w:ascii="Segoe UI" w:hAnsi="Segoe UI" w:cs="Segoe UI"/>
        </w:rPr>
        <w:t>cover</w:t>
      </w:r>
      <w:r w:rsidR="00C34451" w:rsidRPr="00A804F8">
        <w:rPr>
          <w:rFonts w:ascii="Segoe UI" w:hAnsi="Segoe UI" w:cs="Segoe UI"/>
        </w:rPr>
        <w:t xml:space="preserve"> </w:t>
      </w:r>
      <w:r w:rsidRPr="00A804F8">
        <w:rPr>
          <w:rFonts w:ascii="Segoe UI" w:hAnsi="Segoe UI" w:cs="Segoe UI"/>
        </w:rPr>
        <w:t>interventions</w:t>
      </w:r>
      <w:r w:rsidR="00C34451" w:rsidRPr="00A804F8">
        <w:rPr>
          <w:rFonts w:ascii="Segoe UI" w:hAnsi="Segoe UI" w:cs="Segoe UI"/>
        </w:rPr>
        <w:t xml:space="preserve"> </w:t>
      </w:r>
      <w:r w:rsidRPr="00A804F8">
        <w:rPr>
          <w:rFonts w:ascii="Segoe UI" w:hAnsi="Segoe UI" w:cs="Segoe UI"/>
        </w:rPr>
        <w:t>that</w:t>
      </w:r>
      <w:r w:rsidR="00C34451" w:rsidRPr="00A804F8">
        <w:rPr>
          <w:rFonts w:ascii="Segoe UI" w:hAnsi="Segoe UI" w:cs="Segoe UI"/>
        </w:rPr>
        <w:t xml:space="preserve"> </w:t>
      </w:r>
      <w:r w:rsidRPr="00A804F8">
        <w:rPr>
          <w:rFonts w:ascii="Segoe UI" w:hAnsi="Segoe UI" w:cs="Segoe UI"/>
        </w:rPr>
        <w:t>provide</w:t>
      </w:r>
      <w:r w:rsidR="00C34451" w:rsidRPr="00A804F8">
        <w:rPr>
          <w:rFonts w:ascii="Segoe UI" w:hAnsi="Segoe UI" w:cs="Segoe UI"/>
        </w:rPr>
        <w:t xml:space="preserve"> </w:t>
      </w:r>
      <w:r w:rsidRPr="00A804F8">
        <w:rPr>
          <w:rFonts w:ascii="Segoe UI" w:hAnsi="Segoe UI" w:cs="Segoe UI"/>
        </w:rPr>
        <w:t>temporary</w:t>
      </w:r>
      <w:r w:rsidR="00C34451" w:rsidRPr="00A804F8">
        <w:rPr>
          <w:rFonts w:ascii="Segoe UI" w:hAnsi="Segoe UI" w:cs="Segoe UI"/>
        </w:rPr>
        <w:t xml:space="preserve"> </w:t>
      </w:r>
      <w:r w:rsidRPr="00A804F8">
        <w:rPr>
          <w:rFonts w:ascii="Segoe UI" w:hAnsi="Segoe UI" w:cs="Segoe UI"/>
        </w:rPr>
        <w:t>support</w:t>
      </w:r>
      <w:r w:rsidR="00C34451" w:rsidRPr="00A804F8">
        <w:rPr>
          <w:rFonts w:ascii="Segoe UI" w:hAnsi="Segoe UI" w:cs="Segoe UI"/>
        </w:rPr>
        <w:t xml:space="preserve"> </w:t>
      </w:r>
      <w:r w:rsidR="00220141" w:rsidRPr="00A804F8">
        <w:rPr>
          <w:rFonts w:ascii="Segoe UI" w:hAnsi="Segoe UI" w:cs="Segoe UI"/>
        </w:rPr>
        <w:t xml:space="preserve">to </w:t>
      </w:r>
      <w:r w:rsidRPr="00A804F8">
        <w:rPr>
          <w:rFonts w:ascii="Segoe UI" w:hAnsi="Segoe UI" w:cs="Segoe UI"/>
        </w:rPr>
        <w:t>groups</w:t>
      </w:r>
      <w:r w:rsidR="00C34451" w:rsidRPr="00A804F8">
        <w:rPr>
          <w:rFonts w:ascii="Segoe UI" w:hAnsi="Segoe UI" w:cs="Segoe UI"/>
        </w:rPr>
        <w:t xml:space="preserve"> </w:t>
      </w:r>
      <w:r w:rsidRPr="00A804F8">
        <w:rPr>
          <w:rFonts w:ascii="Segoe UI" w:hAnsi="Segoe UI" w:cs="Segoe UI"/>
        </w:rPr>
        <w:t>disadvantaged</w:t>
      </w:r>
      <w:r w:rsidR="00C34451" w:rsidRPr="00A804F8">
        <w:rPr>
          <w:rFonts w:ascii="Segoe UI" w:hAnsi="Segoe UI" w:cs="Segoe UI"/>
        </w:rPr>
        <w:t xml:space="preserve"> </w:t>
      </w:r>
      <w:r w:rsidRPr="00A804F8">
        <w:rPr>
          <w:rFonts w:ascii="Segoe UI" w:hAnsi="Segoe UI" w:cs="Segoe UI"/>
        </w:rPr>
        <w:t>in</w:t>
      </w:r>
      <w:r w:rsidR="00C34451" w:rsidRPr="00A804F8">
        <w:rPr>
          <w:rFonts w:ascii="Segoe UI" w:hAnsi="Segoe UI" w:cs="Segoe UI"/>
        </w:rPr>
        <w:t xml:space="preserve"> </w:t>
      </w:r>
      <w:r w:rsidRPr="00A804F8">
        <w:rPr>
          <w:rFonts w:ascii="Segoe UI" w:hAnsi="Segoe UI" w:cs="Segoe UI"/>
        </w:rPr>
        <w:t>the</w:t>
      </w:r>
      <w:r w:rsidR="00C34451" w:rsidRPr="00A804F8">
        <w:rPr>
          <w:rFonts w:ascii="Segoe UI" w:hAnsi="Segoe UI" w:cs="Segoe UI"/>
        </w:rPr>
        <w:t xml:space="preserve"> </w:t>
      </w:r>
      <w:r w:rsidRPr="00A804F8">
        <w:rPr>
          <w:rFonts w:ascii="Segoe UI" w:hAnsi="Segoe UI" w:cs="Segoe UI"/>
        </w:rPr>
        <w:t>labour</w:t>
      </w:r>
      <w:r w:rsidR="00C34451" w:rsidRPr="00A804F8">
        <w:rPr>
          <w:rFonts w:ascii="Segoe UI" w:hAnsi="Segoe UI" w:cs="Segoe UI"/>
        </w:rPr>
        <w:t xml:space="preserve"> </w:t>
      </w:r>
      <w:r w:rsidRPr="00A804F8">
        <w:rPr>
          <w:rFonts w:ascii="Segoe UI" w:hAnsi="Segoe UI" w:cs="Segoe UI"/>
        </w:rPr>
        <w:t>market</w:t>
      </w:r>
      <w:r w:rsidR="00C34451" w:rsidRPr="00A804F8">
        <w:rPr>
          <w:rFonts w:ascii="Segoe UI" w:hAnsi="Segoe UI" w:cs="Segoe UI"/>
        </w:rPr>
        <w:t xml:space="preserve"> </w:t>
      </w:r>
      <w:r w:rsidR="00220141" w:rsidRPr="00A804F8">
        <w:rPr>
          <w:rFonts w:ascii="Segoe UI" w:hAnsi="Segoe UI" w:cs="Segoe UI"/>
        </w:rPr>
        <w:t xml:space="preserve">as well as interventions </w:t>
      </w:r>
      <w:r w:rsidRPr="00A804F8">
        <w:rPr>
          <w:rFonts w:ascii="Segoe UI" w:hAnsi="Segoe UI" w:cs="Segoe UI"/>
        </w:rPr>
        <w:t>which</w:t>
      </w:r>
      <w:r w:rsidR="00C34451" w:rsidRPr="00A804F8">
        <w:rPr>
          <w:rFonts w:ascii="Segoe UI" w:hAnsi="Segoe UI" w:cs="Segoe UI"/>
        </w:rPr>
        <w:t xml:space="preserve"> </w:t>
      </w:r>
      <w:r w:rsidRPr="00A804F8">
        <w:rPr>
          <w:rFonts w:ascii="Segoe UI" w:hAnsi="Segoe UI" w:cs="Segoe UI"/>
        </w:rPr>
        <w:t>aim</w:t>
      </w:r>
      <w:r w:rsidR="00C34451" w:rsidRPr="00A804F8">
        <w:rPr>
          <w:rFonts w:ascii="Segoe UI" w:hAnsi="Segoe UI" w:cs="Segoe UI"/>
        </w:rPr>
        <w:t xml:space="preserve"> </w:t>
      </w:r>
      <w:r w:rsidR="00220141" w:rsidRPr="00A804F8">
        <w:rPr>
          <w:rFonts w:ascii="Segoe UI" w:hAnsi="Segoe UI" w:cs="Segoe UI"/>
        </w:rPr>
        <w:t>to activate</w:t>
      </w:r>
      <w:r w:rsidR="00C34451" w:rsidRPr="00A804F8">
        <w:rPr>
          <w:rFonts w:ascii="Segoe UI" w:hAnsi="Segoe UI" w:cs="Segoe UI"/>
        </w:rPr>
        <w:t xml:space="preserve"> </w:t>
      </w:r>
      <w:r w:rsidRPr="00A804F8">
        <w:rPr>
          <w:rFonts w:ascii="Segoe UI" w:hAnsi="Segoe UI" w:cs="Segoe UI"/>
        </w:rPr>
        <w:t>the</w:t>
      </w:r>
      <w:r w:rsidR="00C34451" w:rsidRPr="00A804F8">
        <w:rPr>
          <w:rFonts w:ascii="Segoe UI" w:hAnsi="Segoe UI" w:cs="Segoe UI"/>
        </w:rPr>
        <w:t xml:space="preserve"> </w:t>
      </w:r>
      <w:r w:rsidRPr="00A804F8">
        <w:rPr>
          <w:rFonts w:ascii="Segoe UI" w:hAnsi="Segoe UI" w:cs="Segoe UI"/>
        </w:rPr>
        <w:t>unemployed,</w:t>
      </w:r>
      <w:r w:rsidR="00C34451" w:rsidRPr="00A804F8">
        <w:rPr>
          <w:rFonts w:ascii="Segoe UI" w:hAnsi="Segoe UI" w:cs="Segoe UI"/>
        </w:rPr>
        <w:t xml:space="preserve"> </w:t>
      </w:r>
      <w:r w:rsidRPr="00A804F8">
        <w:rPr>
          <w:rFonts w:ascii="Segoe UI" w:hAnsi="Segoe UI" w:cs="Segoe UI"/>
        </w:rPr>
        <w:t>helping</w:t>
      </w:r>
      <w:r w:rsidR="00C34451" w:rsidRPr="00A804F8">
        <w:rPr>
          <w:rFonts w:ascii="Segoe UI" w:hAnsi="Segoe UI" w:cs="Segoe UI"/>
        </w:rPr>
        <w:t xml:space="preserve"> </w:t>
      </w:r>
      <w:r w:rsidRPr="00A804F8">
        <w:rPr>
          <w:rFonts w:ascii="Segoe UI" w:hAnsi="Segoe UI" w:cs="Segoe UI"/>
        </w:rPr>
        <w:t>people</w:t>
      </w:r>
      <w:r w:rsidR="00220141" w:rsidRPr="00A804F8">
        <w:rPr>
          <w:rFonts w:ascii="Segoe UI" w:hAnsi="Segoe UI" w:cs="Segoe UI"/>
        </w:rPr>
        <w:t xml:space="preserve"> to</w:t>
      </w:r>
      <w:r w:rsidR="00C34451" w:rsidRPr="00A804F8">
        <w:rPr>
          <w:rFonts w:ascii="Segoe UI" w:hAnsi="Segoe UI" w:cs="Segoe UI"/>
        </w:rPr>
        <w:t xml:space="preserve"> </w:t>
      </w:r>
      <w:r w:rsidRPr="00A804F8">
        <w:rPr>
          <w:rFonts w:ascii="Segoe UI" w:hAnsi="Segoe UI" w:cs="Segoe UI"/>
        </w:rPr>
        <w:t>move</w:t>
      </w:r>
      <w:r w:rsidR="00C34451" w:rsidRPr="00A804F8">
        <w:rPr>
          <w:rFonts w:ascii="Segoe UI" w:hAnsi="Segoe UI" w:cs="Segoe UI"/>
        </w:rPr>
        <w:t xml:space="preserve"> </w:t>
      </w:r>
      <w:r w:rsidRPr="00A804F8">
        <w:rPr>
          <w:rFonts w:ascii="Segoe UI" w:hAnsi="Segoe UI" w:cs="Segoe UI"/>
        </w:rPr>
        <w:t>from</w:t>
      </w:r>
      <w:r w:rsidR="00C34451" w:rsidRPr="00A804F8">
        <w:rPr>
          <w:rFonts w:ascii="Segoe UI" w:hAnsi="Segoe UI" w:cs="Segoe UI"/>
        </w:rPr>
        <w:t xml:space="preserve"> </w:t>
      </w:r>
      <w:r w:rsidRPr="00A804F8">
        <w:rPr>
          <w:rFonts w:ascii="Segoe UI" w:hAnsi="Segoe UI" w:cs="Segoe UI"/>
        </w:rPr>
        <w:t>involuntary</w:t>
      </w:r>
      <w:r w:rsidR="00C34451" w:rsidRPr="00A804F8">
        <w:rPr>
          <w:rFonts w:ascii="Segoe UI" w:hAnsi="Segoe UI" w:cs="Segoe UI"/>
        </w:rPr>
        <w:t xml:space="preserve"> </w:t>
      </w:r>
      <w:r w:rsidRPr="00A804F8">
        <w:rPr>
          <w:rFonts w:ascii="Segoe UI" w:hAnsi="Segoe UI" w:cs="Segoe UI"/>
        </w:rPr>
        <w:t>inactivity</w:t>
      </w:r>
      <w:r w:rsidR="00C34451" w:rsidRPr="00A804F8">
        <w:rPr>
          <w:rFonts w:ascii="Segoe UI" w:hAnsi="Segoe UI" w:cs="Segoe UI"/>
        </w:rPr>
        <w:t xml:space="preserve"> </w:t>
      </w:r>
      <w:r w:rsidRPr="00A804F8">
        <w:rPr>
          <w:rFonts w:ascii="Segoe UI" w:hAnsi="Segoe UI" w:cs="Segoe UI"/>
        </w:rPr>
        <w:t>into</w:t>
      </w:r>
      <w:r w:rsidR="00C34451" w:rsidRPr="00A804F8">
        <w:rPr>
          <w:rFonts w:ascii="Segoe UI" w:hAnsi="Segoe UI" w:cs="Segoe UI"/>
        </w:rPr>
        <w:t xml:space="preserve"> </w:t>
      </w:r>
      <w:r w:rsidRPr="00A804F8">
        <w:rPr>
          <w:rFonts w:ascii="Segoe UI" w:hAnsi="Segoe UI" w:cs="Segoe UI"/>
        </w:rPr>
        <w:t>employment</w:t>
      </w:r>
      <w:r w:rsidR="00C34451" w:rsidRPr="00A804F8">
        <w:rPr>
          <w:rFonts w:ascii="Segoe UI" w:hAnsi="Segoe UI" w:cs="Segoe UI"/>
        </w:rPr>
        <w:t xml:space="preserve"> </w:t>
      </w:r>
      <w:r w:rsidRPr="00A804F8">
        <w:rPr>
          <w:rFonts w:ascii="Segoe UI" w:hAnsi="Segoe UI" w:cs="Segoe UI"/>
        </w:rPr>
        <w:t>or</w:t>
      </w:r>
      <w:r w:rsidR="00C34451" w:rsidRPr="00A804F8">
        <w:rPr>
          <w:rFonts w:ascii="Segoe UI" w:hAnsi="Segoe UI" w:cs="Segoe UI"/>
        </w:rPr>
        <w:t xml:space="preserve"> </w:t>
      </w:r>
      <w:r w:rsidRPr="00A804F8">
        <w:rPr>
          <w:rFonts w:ascii="Segoe UI" w:hAnsi="Segoe UI" w:cs="Segoe UI"/>
        </w:rPr>
        <w:t>maintaining</w:t>
      </w:r>
      <w:r w:rsidR="00C34451" w:rsidRPr="00A804F8">
        <w:rPr>
          <w:rFonts w:ascii="Segoe UI" w:hAnsi="Segoe UI" w:cs="Segoe UI"/>
        </w:rPr>
        <w:t xml:space="preserve"> </w:t>
      </w:r>
      <w:r w:rsidRPr="00A804F8">
        <w:rPr>
          <w:rFonts w:ascii="Segoe UI" w:hAnsi="Segoe UI" w:cs="Segoe UI"/>
        </w:rPr>
        <w:t>the</w:t>
      </w:r>
      <w:r w:rsidR="00C34451" w:rsidRPr="00A804F8">
        <w:rPr>
          <w:rFonts w:ascii="Segoe UI" w:hAnsi="Segoe UI" w:cs="Segoe UI"/>
        </w:rPr>
        <w:t xml:space="preserve"> </w:t>
      </w:r>
      <w:r w:rsidRPr="00A804F8">
        <w:rPr>
          <w:rFonts w:ascii="Segoe UI" w:hAnsi="Segoe UI" w:cs="Segoe UI"/>
        </w:rPr>
        <w:t>jobs</w:t>
      </w:r>
      <w:r w:rsidR="00C34451" w:rsidRPr="00A804F8">
        <w:rPr>
          <w:rFonts w:ascii="Segoe UI" w:hAnsi="Segoe UI" w:cs="Segoe UI"/>
        </w:rPr>
        <w:t xml:space="preserve"> </w:t>
      </w:r>
      <w:r w:rsidRPr="00A804F8">
        <w:rPr>
          <w:rFonts w:ascii="Segoe UI" w:hAnsi="Segoe UI" w:cs="Segoe UI"/>
        </w:rPr>
        <w:t>of</w:t>
      </w:r>
      <w:r w:rsidR="00C34451" w:rsidRPr="00A804F8">
        <w:rPr>
          <w:rFonts w:ascii="Segoe UI" w:hAnsi="Segoe UI" w:cs="Segoe UI"/>
        </w:rPr>
        <w:t xml:space="preserve"> </w:t>
      </w:r>
      <w:r w:rsidRPr="00A804F8">
        <w:rPr>
          <w:rFonts w:ascii="Segoe UI" w:hAnsi="Segoe UI" w:cs="Segoe UI"/>
        </w:rPr>
        <w:t>persons</w:t>
      </w:r>
      <w:r w:rsidR="00C34451" w:rsidRPr="00A804F8">
        <w:rPr>
          <w:rFonts w:ascii="Segoe UI" w:hAnsi="Segoe UI" w:cs="Segoe UI"/>
        </w:rPr>
        <w:t xml:space="preserve"> </w:t>
      </w:r>
      <w:r w:rsidRPr="00A804F8">
        <w:rPr>
          <w:rFonts w:ascii="Segoe UI" w:hAnsi="Segoe UI" w:cs="Segoe UI"/>
        </w:rPr>
        <w:t>threatened</w:t>
      </w:r>
      <w:r w:rsidR="00C34451" w:rsidRPr="00A804F8">
        <w:rPr>
          <w:rFonts w:ascii="Segoe UI" w:hAnsi="Segoe UI" w:cs="Segoe UI"/>
        </w:rPr>
        <w:t xml:space="preserve"> </w:t>
      </w:r>
      <w:r w:rsidRPr="00A804F8">
        <w:rPr>
          <w:rFonts w:ascii="Segoe UI" w:hAnsi="Segoe UI" w:cs="Segoe UI"/>
        </w:rPr>
        <w:t>by</w:t>
      </w:r>
      <w:r w:rsidR="00C34451" w:rsidRPr="00A804F8">
        <w:rPr>
          <w:rFonts w:ascii="Segoe UI" w:hAnsi="Segoe UI" w:cs="Segoe UI"/>
        </w:rPr>
        <w:t xml:space="preserve"> </w:t>
      </w:r>
      <w:r w:rsidRPr="00A804F8">
        <w:rPr>
          <w:rFonts w:ascii="Segoe UI" w:hAnsi="Segoe UI" w:cs="Segoe UI"/>
        </w:rPr>
        <w:t>unemployment.</w:t>
      </w:r>
      <w:r w:rsidRPr="00A804F8">
        <w:rPr>
          <w:rFonts w:ascii="Segoe UI" w:hAnsi="Segoe UI" w:cs="Segoe UI"/>
        </w:rPr>
        <w:br/>
      </w:r>
      <w:r w:rsidR="00C34451" w:rsidRPr="00A804F8">
        <w:rPr>
          <w:rFonts w:ascii="Segoe UI" w:hAnsi="Segoe UI" w:cs="Segoe UI"/>
        </w:rPr>
        <w:t xml:space="preserve">     </w:t>
      </w:r>
      <w:r w:rsidRPr="00A804F8">
        <w:rPr>
          <w:rFonts w:ascii="Segoe UI" w:hAnsi="Segoe UI" w:cs="Segoe UI"/>
        </w:rPr>
        <w:t>2.</w:t>
      </w:r>
      <w:r w:rsidR="00C34451" w:rsidRPr="00A804F8">
        <w:rPr>
          <w:rFonts w:ascii="Segoe UI" w:hAnsi="Segoe UI" w:cs="Segoe UI"/>
        </w:rPr>
        <w:t xml:space="preserve"> </w:t>
      </w:r>
      <w:r w:rsidRPr="00A804F8">
        <w:rPr>
          <w:rFonts w:ascii="Segoe UI" w:hAnsi="Segoe UI" w:cs="Segoe UI"/>
        </w:rPr>
        <w:t>Training</w:t>
      </w:r>
      <w:r w:rsidRPr="00A804F8">
        <w:rPr>
          <w:rFonts w:ascii="Segoe UI" w:hAnsi="Segoe UI" w:cs="Segoe UI"/>
        </w:rPr>
        <w:br/>
      </w:r>
      <w:r w:rsidR="00C34451" w:rsidRPr="00A804F8">
        <w:rPr>
          <w:rFonts w:ascii="Segoe UI" w:hAnsi="Segoe UI" w:cs="Segoe UI"/>
        </w:rPr>
        <w:t xml:space="preserve">     </w:t>
      </w:r>
      <w:r w:rsidRPr="00A804F8">
        <w:rPr>
          <w:rFonts w:ascii="Segoe UI" w:hAnsi="Segoe UI" w:cs="Segoe UI"/>
        </w:rPr>
        <w:t>4.</w:t>
      </w:r>
      <w:r w:rsidR="00C34451" w:rsidRPr="00A804F8">
        <w:rPr>
          <w:rFonts w:ascii="Segoe UI" w:hAnsi="Segoe UI" w:cs="Segoe UI"/>
        </w:rPr>
        <w:t xml:space="preserve"> </w:t>
      </w:r>
      <w:r w:rsidRPr="00A804F8">
        <w:rPr>
          <w:rFonts w:ascii="Segoe UI" w:hAnsi="Segoe UI" w:cs="Segoe UI"/>
        </w:rPr>
        <w:t>Employment</w:t>
      </w:r>
      <w:r w:rsidR="00C34451" w:rsidRPr="00A804F8">
        <w:rPr>
          <w:rFonts w:ascii="Segoe UI" w:hAnsi="Segoe UI" w:cs="Segoe UI"/>
        </w:rPr>
        <w:t xml:space="preserve"> </w:t>
      </w:r>
      <w:r w:rsidRPr="00A804F8">
        <w:rPr>
          <w:rFonts w:ascii="Segoe UI" w:hAnsi="Segoe UI" w:cs="Segoe UI"/>
        </w:rPr>
        <w:t>incentives</w:t>
      </w:r>
      <w:r w:rsidRPr="00A804F8">
        <w:rPr>
          <w:rFonts w:ascii="Segoe UI" w:hAnsi="Segoe UI" w:cs="Segoe UI"/>
        </w:rPr>
        <w:br/>
      </w:r>
      <w:r w:rsidR="00C34451" w:rsidRPr="00A804F8">
        <w:rPr>
          <w:rFonts w:ascii="Segoe UI" w:hAnsi="Segoe UI" w:cs="Segoe UI"/>
        </w:rPr>
        <w:t xml:space="preserve">     </w:t>
      </w:r>
      <w:r w:rsidRPr="00A804F8">
        <w:rPr>
          <w:rFonts w:ascii="Segoe UI" w:hAnsi="Segoe UI" w:cs="Segoe UI"/>
        </w:rPr>
        <w:t>5.</w:t>
      </w:r>
      <w:r w:rsidR="00C34451" w:rsidRPr="00A804F8">
        <w:rPr>
          <w:rFonts w:ascii="Segoe UI" w:hAnsi="Segoe UI" w:cs="Segoe UI"/>
        </w:rPr>
        <w:t xml:space="preserve"> </w:t>
      </w:r>
      <w:r w:rsidRPr="00A804F8">
        <w:rPr>
          <w:rFonts w:ascii="Segoe UI" w:hAnsi="Segoe UI" w:cs="Segoe UI"/>
        </w:rPr>
        <w:t>Supported</w:t>
      </w:r>
      <w:r w:rsidR="00C34451" w:rsidRPr="00A804F8">
        <w:rPr>
          <w:rFonts w:ascii="Segoe UI" w:hAnsi="Segoe UI" w:cs="Segoe UI"/>
        </w:rPr>
        <w:t xml:space="preserve"> </w:t>
      </w:r>
      <w:r w:rsidRPr="00A804F8">
        <w:rPr>
          <w:rFonts w:ascii="Segoe UI" w:hAnsi="Segoe UI" w:cs="Segoe UI"/>
        </w:rPr>
        <w:t>employment</w:t>
      </w:r>
      <w:r w:rsidR="00C34451" w:rsidRPr="00A804F8">
        <w:rPr>
          <w:rFonts w:ascii="Segoe UI" w:hAnsi="Segoe UI" w:cs="Segoe UI"/>
        </w:rPr>
        <w:t xml:space="preserve"> </w:t>
      </w:r>
      <w:r w:rsidRPr="00A804F8">
        <w:rPr>
          <w:rFonts w:ascii="Segoe UI" w:hAnsi="Segoe UI" w:cs="Segoe UI"/>
        </w:rPr>
        <w:t>and</w:t>
      </w:r>
      <w:r w:rsidR="00C34451" w:rsidRPr="00A804F8">
        <w:rPr>
          <w:rFonts w:ascii="Segoe UI" w:hAnsi="Segoe UI" w:cs="Segoe UI"/>
        </w:rPr>
        <w:t xml:space="preserve"> </w:t>
      </w:r>
      <w:r w:rsidRPr="00A804F8">
        <w:rPr>
          <w:rFonts w:ascii="Segoe UI" w:hAnsi="Segoe UI" w:cs="Segoe UI"/>
        </w:rPr>
        <w:t>rehabilitation</w:t>
      </w:r>
      <w:r w:rsidRPr="00A804F8">
        <w:rPr>
          <w:rFonts w:ascii="Segoe UI" w:hAnsi="Segoe UI" w:cs="Segoe UI"/>
        </w:rPr>
        <w:br/>
      </w:r>
      <w:r w:rsidR="00C34451" w:rsidRPr="00A804F8">
        <w:rPr>
          <w:rFonts w:ascii="Segoe UI" w:hAnsi="Segoe UI" w:cs="Segoe UI"/>
        </w:rPr>
        <w:t xml:space="preserve">     </w:t>
      </w:r>
      <w:r w:rsidRPr="00A804F8">
        <w:rPr>
          <w:rFonts w:ascii="Segoe UI" w:hAnsi="Segoe UI" w:cs="Segoe UI"/>
        </w:rPr>
        <w:t>6.</w:t>
      </w:r>
      <w:r w:rsidR="00C34451" w:rsidRPr="00A804F8">
        <w:rPr>
          <w:rFonts w:ascii="Segoe UI" w:hAnsi="Segoe UI" w:cs="Segoe UI"/>
        </w:rPr>
        <w:t xml:space="preserve"> </w:t>
      </w:r>
      <w:r w:rsidRPr="00A804F8">
        <w:rPr>
          <w:rFonts w:ascii="Segoe UI" w:hAnsi="Segoe UI" w:cs="Segoe UI"/>
        </w:rPr>
        <w:t>Direct</w:t>
      </w:r>
      <w:r w:rsidR="00C34451" w:rsidRPr="00A804F8">
        <w:rPr>
          <w:rFonts w:ascii="Segoe UI" w:hAnsi="Segoe UI" w:cs="Segoe UI"/>
        </w:rPr>
        <w:t xml:space="preserve"> </w:t>
      </w:r>
      <w:r w:rsidRPr="00A804F8">
        <w:rPr>
          <w:rFonts w:ascii="Segoe UI" w:hAnsi="Segoe UI" w:cs="Segoe UI"/>
        </w:rPr>
        <w:t>job</w:t>
      </w:r>
      <w:r w:rsidR="00C34451" w:rsidRPr="00A804F8">
        <w:rPr>
          <w:rFonts w:ascii="Segoe UI" w:hAnsi="Segoe UI" w:cs="Segoe UI"/>
        </w:rPr>
        <w:t xml:space="preserve"> </w:t>
      </w:r>
      <w:r w:rsidRPr="00A804F8">
        <w:rPr>
          <w:rFonts w:ascii="Segoe UI" w:hAnsi="Segoe UI" w:cs="Segoe UI"/>
        </w:rPr>
        <w:t>creation</w:t>
      </w:r>
      <w:r w:rsidRPr="00A804F8">
        <w:rPr>
          <w:rFonts w:ascii="Segoe UI" w:hAnsi="Segoe UI" w:cs="Segoe UI"/>
        </w:rPr>
        <w:br/>
      </w:r>
      <w:r w:rsidR="00C34451" w:rsidRPr="00A804F8">
        <w:rPr>
          <w:rFonts w:ascii="Segoe UI" w:hAnsi="Segoe UI" w:cs="Segoe UI"/>
        </w:rPr>
        <w:t xml:space="preserve">     </w:t>
      </w:r>
      <w:r w:rsidRPr="00A804F8">
        <w:rPr>
          <w:rFonts w:ascii="Segoe UI" w:hAnsi="Segoe UI" w:cs="Segoe UI"/>
        </w:rPr>
        <w:t>7.</w:t>
      </w:r>
      <w:r w:rsidR="00C34451" w:rsidRPr="00A804F8">
        <w:rPr>
          <w:rFonts w:ascii="Segoe UI" w:hAnsi="Segoe UI" w:cs="Segoe UI"/>
        </w:rPr>
        <w:t xml:space="preserve"> </w:t>
      </w:r>
      <w:r w:rsidRPr="00A804F8">
        <w:rPr>
          <w:rFonts w:ascii="Segoe UI" w:hAnsi="Segoe UI" w:cs="Segoe UI"/>
        </w:rPr>
        <w:t>Start-up</w:t>
      </w:r>
      <w:r w:rsidR="00C34451" w:rsidRPr="00A804F8">
        <w:rPr>
          <w:rFonts w:ascii="Segoe UI" w:hAnsi="Segoe UI" w:cs="Segoe UI"/>
        </w:rPr>
        <w:t xml:space="preserve"> </w:t>
      </w:r>
      <w:r w:rsidRPr="00A804F8">
        <w:rPr>
          <w:rFonts w:ascii="Segoe UI" w:hAnsi="Segoe UI" w:cs="Segoe UI"/>
        </w:rPr>
        <w:t>incentives</w:t>
      </w:r>
    </w:p>
    <w:p w14:paraId="4AD19726" w14:textId="2D2F9E26" w:rsidR="00294A62" w:rsidRPr="00A804F8" w:rsidRDefault="00294A62" w:rsidP="00640EB1">
      <w:pPr>
        <w:numPr>
          <w:ilvl w:val="0"/>
          <w:numId w:val="2"/>
        </w:numPr>
        <w:shd w:val="clear" w:color="auto" w:fill="E7E6E6" w:themeFill="background2"/>
        <w:rPr>
          <w:rFonts w:ascii="Segoe UI" w:hAnsi="Segoe UI" w:cs="Segoe UI"/>
        </w:rPr>
      </w:pPr>
      <w:r w:rsidRPr="00A804F8">
        <w:rPr>
          <w:rFonts w:ascii="Segoe UI" w:hAnsi="Segoe UI" w:cs="Segoe UI"/>
          <w:b/>
          <w:bCs/>
        </w:rPr>
        <w:t>LMP</w:t>
      </w:r>
      <w:r w:rsidR="00C34451" w:rsidRPr="00A804F8">
        <w:rPr>
          <w:rFonts w:ascii="Segoe UI" w:hAnsi="Segoe UI" w:cs="Segoe UI"/>
          <w:b/>
          <w:bCs/>
        </w:rPr>
        <w:t xml:space="preserve"> </w:t>
      </w:r>
      <w:r w:rsidRPr="00A804F8">
        <w:rPr>
          <w:rFonts w:ascii="Segoe UI" w:hAnsi="Segoe UI" w:cs="Segoe UI"/>
          <w:b/>
          <w:bCs/>
        </w:rPr>
        <w:t>supports</w:t>
      </w:r>
      <w:r w:rsidR="00C34451" w:rsidRPr="00A804F8">
        <w:rPr>
          <w:rFonts w:ascii="Segoe UI" w:hAnsi="Segoe UI" w:cs="Segoe UI"/>
        </w:rPr>
        <w:t xml:space="preserve"> </w:t>
      </w:r>
      <w:r w:rsidRPr="00A804F8">
        <w:rPr>
          <w:rFonts w:ascii="Segoe UI" w:hAnsi="Segoe UI" w:cs="Segoe UI"/>
        </w:rPr>
        <w:t>cover</w:t>
      </w:r>
      <w:r w:rsidR="00C34451" w:rsidRPr="00A804F8">
        <w:rPr>
          <w:rFonts w:ascii="Segoe UI" w:hAnsi="Segoe UI" w:cs="Segoe UI"/>
        </w:rPr>
        <w:t xml:space="preserve"> </w:t>
      </w:r>
      <w:r w:rsidRPr="00A804F8">
        <w:rPr>
          <w:rFonts w:ascii="Segoe UI" w:hAnsi="Segoe UI" w:cs="Segoe UI"/>
        </w:rPr>
        <w:t>financial</w:t>
      </w:r>
      <w:r w:rsidR="00C34451" w:rsidRPr="00A804F8">
        <w:rPr>
          <w:rFonts w:ascii="Segoe UI" w:hAnsi="Segoe UI" w:cs="Segoe UI"/>
        </w:rPr>
        <w:t xml:space="preserve"> </w:t>
      </w:r>
      <w:r w:rsidRPr="00A804F8">
        <w:rPr>
          <w:rFonts w:ascii="Segoe UI" w:hAnsi="Segoe UI" w:cs="Segoe UI"/>
        </w:rPr>
        <w:t>assistance</w:t>
      </w:r>
      <w:r w:rsidR="00C34451" w:rsidRPr="00A804F8">
        <w:rPr>
          <w:rFonts w:ascii="Segoe UI" w:hAnsi="Segoe UI" w:cs="Segoe UI"/>
        </w:rPr>
        <w:t xml:space="preserve"> </w:t>
      </w:r>
      <w:r w:rsidRPr="00A804F8">
        <w:rPr>
          <w:rFonts w:ascii="Segoe UI" w:hAnsi="Segoe UI" w:cs="Segoe UI"/>
        </w:rPr>
        <w:t>that</w:t>
      </w:r>
      <w:r w:rsidR="00C34451" w:rsidRPr="00A804F8">
        <w:rPr>
          <w:rFonts w:ascii="Segoe UI" w:hAnsi="Segoe UI" w:cs="Segoe UI"/>
        </w:rPr>
        <w:t xml:space="preserve"> </w:t>
      </w:r>
      <w:r w:rsidRPr="00A804F8">
        <w:rPr>
          <w:rFonts w:ascii="Segoe UI" w:hAnsi="Segoe UI" w:cs="Segoe UI"/>
        </w:rPr>
        <w:t>aims</w:t>
      </w:r>
      <w:r w:rsidR="00C34451" w:rsidRPr="00A804F8">
        <w:rPr>
          <w:rFonts w:ascii="Segoe UI" w:hAnsi="Segoe UI" w:cs="Segoe UI"/>
        </w:rPr>
        <w:t xml:space="preserve"> </w:t>
      </w:r>
      <w:r w:rsidRPr="00A804F8">
        <w:rPr>
          <w:rFonts w:ascii="Segoe UI" w:hAnsi="Segoe UI" w:cs="Segoe UI"/>
        </w:rPr>
        <w:t>to</w:t>
      </w:r>
      <w:r w:rsidR="00C34451" w:rsidRPr="00A804F8">
        <w:rPr>
          <w:rFonts w:ascii="Segoe UI" w:hAnsi="Segoe UI" w:cs="Segoe UI"/>
        </w:rPr>
        <w:t xml:space="preserve"> </w:t>
      </w:r>
      <w:r w:rsidRPr="00A804F8">
        <w:rPr>
          <w:rFonts w:ascii="Segoe UI" w:hAnsi="Segoe UI" w:cs="Segoe UI"/>
        </w:rPr>
        <w:t>compensate</w:t>
      </w:r>
      <w:r w:rsidR="00C34451" w:rsidRPr="00A804F8">
        <w:rPr>
          <w:rFonts w:ascii="Segoe UI" w:hAnsi="Segoe UI" w:cs="Segoe UI"/>
        </w:rPr>
        <w:t xml:space="preserve"> </w:t>
      </w:r>
      <w:r w:rsidRPr="00A804F8">
        <w:rPr>
          <w:rFonts w:ascii="Segoe UI" w:hAnsi="Segoe UI" w:cs="Segoe UI"/>
        </w:rPr>
        <w:t>individuals</w:t>
      </w:r>
      <w:r w:rsidR="00C34451" w:rsidRPr="00A804F8">
        <w:rPr>
          <w:rFonts w:ascii="Segoe UI" w:hAnsi="Segoe UI" w:cs="Segoe UI"/>
        </w:rPr>
        <w:t xml:space="preserve"> </w:t>
      </w:r>
      <w:r w:rsidRPr="00A804F8">
        <w:rPr>
          <w:rFonts w:ascii="Segoe UI" w:hAnsi="Segoe UI" w:cs="Segoe UI"/>
        </w:rPr>
        <w:t>for</w:t>
      </w:r>
      <w:r w:rsidR="00C34451" w:rsidRPr="00A804F8">
        <w:rPr>
          <w:rFonts w:ascii="Segoe UI" w:hAnsi="Segoe UI" w:cs="Segoe UI"/>
        </w:rPr>
        <w:t xml:space="preserve"> </w:t>
      </w:r>
      <w:r w:rsidRPr="00A804F8">
        <w:rPr>
          <w:rFonts w:ascii="Segoe UI" w:hAnsi="Segoe UI" w:cs="Segoe UI"/>
        </w:rPr>
        <w:t>loss</w:t>
      </w:r>
      <w:r w:rsidR="00C34451" w:rsidRPr="00A804F8">
        <w:rPr>
          <w:rFonts w:ascii="Segoe UI" w:hAnsi="Segoe UI" w:cs="Segoe UI"/>
        </w:rPr>
        <w:t xml:space="preserve"> </w:t>
      </w:r>
      <w:r w:rsidRPr="00A804F8">
        <w:rPr>
          <w:rFonts w:ascii="Segoe UI" w:hAnsi="Segoe UI" w:cs="Segoe UI"/>
        </w:rPr>
        <w:t>of</w:t>
      </w:r>
      <w:r w:rsidR="00C34451" w:rsidRPr="00A804F8">
        <w:rPr>
          <w:rFonts w:ascii="Segoe UI" w:hAnsi="Segoe UI" w:cs="Segoe UI"/>
        </w:rPr>
        <w:t xml:space="preserve"> </w:t>
      </w:r>
      <w:r w:rsidRPr="00A804F8">
        <w:rPr>
          <w:rFonts w:ascii="Segoe UI" w:hAnsi="Segoe UI" w:cs="Segoe UI"/>
        </w:rPr>
        <w:t>wage</w:t>
      </w:r>
      <w:r w:rsidR="00C34451" w:rsidRPr="00A804F8">
        <w:rPr>
          <w:rFonts w:ascii="Segoe UI" w:hAnsi="Segoe UI" w:cs="Segoe UI"/>
        </w:rPr>
        <w:t xml:space="preserve"> </w:t>
      </w:r>
      <w:r w:rsidRPr="00A804F8">
        <w:rPr>
          <w:rFonts w:ascii="Segoe UI" w:hAnsi="Segoe UI" w:cs="Segoe UI"/>
        </w:rPr>
        <w:t>or</w:t>
      </w:r>
      <w:r w:rsidR="00C34451" w:rsidRPr="00A804F8">
        <w:rPr>
          <w:rFonts w:ascii="Segoe UI" w:hAnsi="Segoe UI" w:cs="Segoe UI"/>
        </w:rPr>
        <w:t xml:space="preserve"> </w:t>
      </w:r>
      <w:r w:rsidRPr="00A804F8">
        <w:rPr>
          <w:rFonts w:ascii="Segoe UI" w:hAnsi="Segoe UI" w:cs="Segoe UI"/>
        </w:rPr>
        <w:t>salary</w:t>
      </w:r>
      <w:r w:rsidR="00C34451" w:rsidRPr="00A804F8">
        <w:rPr>
          <w:rFonts w:ascii="Segoe UI" w:hAnsi="Segoe UI" w:cs="Segoe UI"/>
        </w:rPr>
        <w:t xml:space="preserve"> </w:t>
      </w:r>
      <w:r w:rsidRPr="00A804F8">
        <w:rPr>
          <w:rFonts w:ascii="Segoe UI" w:hAnsi="Segoe UI" w:cs="Segoe UI"/>
        </w:rPr>
        <w:t>and</w:t>
      </w:r>
      <w:r w:rsidR="00C34451" w:rsidRPr="00A804F8">
        <w:rPr>
          <w:rFonts w:ascii="Segoe UI" w:hAnsi="Segoe UI" w:cs="Segoe UI"/>
        </w:rPr>
        <w:t xml:space="preserve"> </w:t>
      </w:r>
      <w:r w:rsidRPr="00A804F8">
        <w:rPr>
          <w:rFonts w:ascii="Segoe UI" w:hAnsi="Segoe UI" w:cs="Segoe UI"/>
        </w:rPr>
        <w:t>support</w:t>
      </w:r>
      <w:r w:rsidR="00C34451" w:rsidRPr="00A804F8">
        <w:rPr>
          <w:rFonts w:ascii="Segoe UI" w:hAnsi="Segoe UI" w:cs="Segoe UI"/>
        </w:rPr>
        <w:t xml:space="preserve"> </w:t>
      </w:r>
      <w:r w:rsidRPr="00A804F8">
        <w:rPr>
          <w:rFonts w:ascii="Segoe UI" w:hAnsi="Segoe UI" w:cs="Segoe UI"/>
        </w:rPr>
        <w:t>them</w:t>
      </w:r>
      <w:r w:rsidR="00C34451" w:rsidRPr="00A804F8">
        <w:rPr>
          <w:rFonts w:ascii="Segoe UI" w:hAnsi="Segoe UI" w:cs="Segoe UI"/>
        </w:rPr>
        <w:t xml:space="preserve"> </w:t>
      </w:r>
      <w:r w:rsidRPr="00A804F8">
        <w:rPr>
          <w:rFonts w:ascii="Segoe UI" w:hAnsi="Segoe UI" w:cs="Segoe UI"/>
        </w:rPr>
        <w:t>during</w:t>
      </w:r>
      <w:r w:rsidR="00220141" w:rsidRPr="00A804F8">
        <w:rPr>
          <w:rFonts w:ascii="Segoe UI" w:hAnsi="Segoe UI" w:cs="Segoe UI"/>
        </w:rPr>
        <w:t xml:space="preserve"> their</w:t>
      </w:r>
      <w:r w:rsidR="00C34451" w:rsidRPr="00A804F8">
        <w:rPr>
          <w:rFonts w:ascii="Segoe UI" w:hAnsi="Segoe UI" w:cs="Segoe UI"/>
        </w:rPr>
        <w:t xml:space="preserve"> </w:t>
      </w:r>
      <w:r w:rsidRPr="00A804F8">
        <w:rPr>
          <w:rFonts w:ascii="Segoe UI" w:hAnsi="Segoe UI" w:cs="Segoe UI"/>
        </w:rPr>
        <w:t>job-search</w:t>
      </w:r>
      <w:r w:rsidR="00C34451" w:rsidRPr="00A804F8">
        <w:rPr>
          <w:rFonts w:ascii="Segoe UI" w:hAnsi="Segoe UI" w:cs="Segoe UI"/>
        </w:rPr>
        <w:t xml:space="preserve"> </w:t>
      </w:r>
      <w:r w:rsidRPr="00A804F8">
        <w:rPr>
          <w:rFonts w:ascii="Segoe UI" w:hAnsi="Segoe UI" w:cs="Segoe UI"/>
        </w:rPr>
        <w:t>(i.e.</w:t>
      </w:r>
      <w:r w:rsidR="00C34451" w:rsidRPr="00A804F8">
        <w:rPr>
          <w:rFonts w:ascii="Segoe UI" w:hAnsi="Segoe UI" w:cs="Segoe UI"/>
        </w:rPr>
        <w:t xml:space="preserve"> </w:t>
      </w:r>
      <w:r w:rsidRPr="00A804F8">
        <w:rPr>
          <w:rFonts w:ascii="Segoe UI" w:hAnsi="Segoe UI" w:cs="Segoe UI"/>
        </w:rPr>
        <w:t>mostly</w:t>
      </w:r>
      <w:r w:rsidR="00C34451" w:rsidRPr="00A804F8">
        <w:rPr>
          <w:rFonts w:ascii="Segoe UI" w:hAnsi="Segoe UI" w:cs="Segoe UI"/>
        </w:rPr>
        <w:t xml:space="preserve"> </w:t>
      </w:r>
      <w:r w:rsidRPr="00A804F8">
        <w:rPr>
          <w:rFonts w:ascii="Segoe UI" w:hAnsi="Segoe UI" w:cs="Segoe UI"/>
        </w:rPr>
        <w:t>unemployment</w:t>
      </w:r>
      <w:r w:rsidR="00C34451" w:rsidRPr="00A804F8">
        <w:rPr>
          <w:rFonts w:ascii="Segoe UI" w:hAnsi="Segoe UI" w:cs="Segoe UI"/>
        </w:rPr>
        <w:t xml:space="preserve"> </w:t>
      </w:r>
      <w:r w:rsidRPr="00A804F8">
        <w:rPr>
          <w:rFonts w:ascii="Segoe UI" w:hAnsi="Segoe UI" w:cs="Segoe UI"/>
        </w:rPr>
        <w:t>benefits)</w:t>
      </w:r>
      <w:r w:rsidR="00220141" w:rsidRPr="00A804F8">
        <w:rPr>
          <w:rFonts w:ascii="Segoe UI" w:hAnsi="Segoe UI" w:cs="Segoe UI"/>
        </w:rPr>
        <w:t>. They also cover financial assistance</w:t>
      </w:r>
      <w:r w:rsidR="00C34451" w:rsidRPr="00A804F8">
        <w:rPr>
          <w:rFonts w:ascii="Segoe UI" w:hAnsi="Segoe UI" w:cs="Segoe UI"/>
        </w:rPr>
        <w:t xml:space="preserve"> </w:t>
      </w:r>
      <w:r w:rsidRPr="00A804F8">
        <w:rPr>
          <w:rFonts w:ascii="Segoe UI" w:hAnsi="Segoe UI" w:cs="Segoe UI"/>
        </w:rPr>
        <w:t>which</w:t>
      </w:r>
      <w:r w:rsidR="00C34451" w:rsidRPr="00A804F8">
        <w:rPr>
          <w:rFonts w:ascii="Segoe UI" w:hAnsi="Segoe UI" w:cs="Segoe UI"/>
        </w:rPr>
        <w:t xml:space="preserve"> </w:t>
      </w:r>
      <w:r w:rsidRPr="00A804F8">
        <w:rPr>
          <w:rFonts w:ascii="Segoe UI" w:hAnsi="Segoe UI" w:cs="Segoe UI"/>
        </w:rPr>
        <w:t>facilitates</w:t>
      </w:r>
      <w:r w:rsidR="00C34451" w:rsidRPr="00A804F8">
        <w:rPr>
          <w:rFonts w:ascii="Segoe UI" w:hAnsi="Segoe UI" w:cs="Segoe UI"/>
        </w:rPr>
        <w:t xml:space="preserve"> </w:t>
      </w:r>
      <w:r w:rsidRPr="00A804F8">
        <w:rPr>
          <w:rFonts w:ascii="Segoe UI" w:hAnsi="Segoe UI" w:cs="Segoe UI"/>
        </w:rPr>
        <w:t>early</w:t>
      </w:r>
      <w:r w:rsidR="00C34451" w:rsidRPr="00A804F8">
        <w:rPr>
          <w:rFonts w:ascii="Segoe UI" w:hAnsi="Segoe UI" w:cs="Segoe UI"/>
        </w:rPr>
        <w:t xml:space="preserve"> </w:t>
      </w:r>
      <w:r w:rsidRPr="00A804F8">
        <w:rPr>
          <w:rFonts w:ascii="Segoe UI" w:hAnsi="Segoe UI" w:cs="Segoe UI"/>
        </w:rPr>
        <w:t>retirement.</w:t>
      </w:r>
      <w:r w:rsidRPr="00A804F8">
        <w:rPr>
          <w:rFonts w:ascii="Segoe UI" w:hAnsi="Segoe UI" w:cs="Segoe UI"/>
        </w:rPr>
        <w:br/>
      </w:r>
      <w:r w:rsidR="00C34451" w:rsidRPr="00A804F8">
        <w:rPr>
          <w:rFonts w:ascii="Segoe UI" w:hAnsi="Segoe UI" w:cs="Segoe UI"/>
        </w:rPr>
        <w:t xml:space="preserve">     </w:t>
      </w:r>
      <w:r w:rsidRPr="00A804F8">
        <w:rPr>
          <w:rFonts w:ascii="Segoe UI" w:hAnsi="Segoe UI" w:cs="Segoe UI"/>
        </w:rPr>
        <w:t>8.</w:t>
      </w:r>
      <w:r w:rsidR="00C34451" w:rsidRPr="00A804F8">
        <w:rPr>
          <w:rFonts w:ascii="Segoe UI" w:hAnsi="Segoe UI" w:cs="Segoe UI"/>
        </w:rPr>
        <w:t xml:space="preserve"> </w:t>
      </w:r>
      <w:r w:rsidRPr="00A804F8">
        <w:rPr>
          <w:rFonts w:ascii="Segoe UI" w:hAnsi="Segoe UI" w:cs="Segoe UI"/>
        </w:rPr>
        <w:t>Out-of-work</w:t>
      </w:r>
      <w:r w:rsidR="00C34451" w:rsidRPr="00A804F8">
        <w:rPr>
          <w:rFonts w:ascii="Segoe UI" w:hAnsi="Segoe UI" w:cs="Segoe UI"/>
        </w:rPr>
        <w:t xml:space="preserve"> </w:t>
      </w:r>
      <w:r w:rsidRPr="00A804F8">
        <w:rPr>
          <w:rFonts w:ascii="Segoe UI" w:hAnsi="Segoe UI" w:cs="Segoe UI"/>
        </w:rPr>
        <w:t>income</w:t>
      </w:r>
      <w:r w:rsidR="00C34451" w:rsidRPr="00A804F8">
        <w:rPr>
          <w:rFonts w:ascii="Segoe UI" w:hAnsi="Segoe UI" w:cs="Segoe UI"/>
        </w:rPr>
        <w:t xml:space="preserve"> </w:t>
      </w:r>
      <w:r w:rsidRPr="00A804F8">
        <w:rPr>
          <w:rFonts w:ascii="Segoe UI" w:hAnsi="Segoe UI" w:cs="Segoe UI"/>
        </w:rPr>
        <w:t>maintenance</w:t>
      </w:r>
      <w:r w:rsidR="00C34451" w:rsidRPr="00A804F8">
        <w:rPr>
          <w:rFonts w:ascii="Segoe UI" w:hAnsi="Segoe UI" w:cs="Segoe UI"/>
        </w:rPr>
        <w:t xml:space="preserve"> </w:t>
      </w:r>
      <w:r w:rsidRPr="00A804F8">
        <w:rPr>
          <w:rFonts w:ascii="Segoe UI" w:hAnsi="Segoe UI" w:cs="Segoe UI"/>
        </w:rPr>
        <w:t>and</w:t>
      </w:r>
      <w:r w:rsidR="00C34451" w:rsidRPr="00A804F8">
        <w:rPr>
          <w:rFonts w:ascii="Segoe UI" w:hAnsi="Segoe UI" w:cs="Segoe UI"/>
        </w:rPr>
        <w:t xml:space="preserve"> </w:t>
      </w:r>
      <w:r w:rsidRPr="00A804F8">
        <w:rPr>
          <w:rFonts w:ascii="Segoe UI" w:hAnsi="Segoe UI" w:cs="Segoe UI"/>
        </w:rPr>
        <w:t>support</w:t>
      </w:r>
      <w:r w:rsidRPr="00A804F8">
        <w:rPr>
          <w:rFonts w:ascii="Segoe UI" w:hAnsi="Segoe UI" w:cs="Segoe UI"/>
        </w:rPr>
        <w:br/>
      </w:r>
      <w:r w:rsidR="00C34451" w:rsidRPr="00A804F8">
        <w:rPr>
          <w:rFonts w:ascii="Segoe UI" w:hAnsi="Segoe UI" w:cs="Segoe UI"/>
        </w:rPr>
        <w:t xml:space="preserve">     </w:t>
      </w:r>
      <w:r w:rsidRPr="00A804F8">
        <w:rPr>
          <w:rFonts w:ascii="Segoe UI" w:hAnsi="Segoe UI" w:cs="Segoe UI"/>
        </w:rPr>
        <w:t>9.</w:t>
      </w:r>
      <w:r w:rsidR="00C34451" w:rsidRPr="00A804F8">
        <w:rPr>
          <w:rFonts w:ascii="Segoe UI" w:hAnsi="Segoe UI" w:cs="Segoe UI"/>
        </w:rPr>
        <w:t xml:space="preserve"> </w:t>
      </w:r>
      <w:r w:rsidRPr="00A804F8">
        <w:rPr>
          <w:rFonts w:ascii="Segoe UI" w:hAnsi="Segoe UI" w:cs="Segoe UI"/>
        </w:rPr>
        <w:t>Early</w:t>
      </w:r>
      <w:r w:rsidR="00C34451" w:rsidRPr="00A804F8">
        <w:rPr>
          <w:rFonts w:ascii="Segoe UI" w:hAnsi="Segoe UI" w:cs="Segoe UI"/>
        </w:rPr>
        <w:t xml:space="preserve"> </w:t>
      </w:r>
      <w:r w:rsidRPr="00A804F8">
        <w:rPr>
          <w:rFonts w:ascii="Segoe UI" w:hAnsi="Segoe UI" w:cs="Segoe UI"/>
        </w:rPr>
        <w:t>retirement</w:t>
      </w:r>
    </w:p>
    <w:p w14:paraId="51521C78" w14:textId="691D80BE" w:rsidR="00294A62" w:rsidRPr="00A804F8" w:rsidRDefault="0040460C" w:rsidP="00294A62">
      <w:pPr>
        <w:rPr>
          <w:rFonts w:ascii="Segoe UI" w:hAnsi="Segoe UI" w:cs="Segoe UI"/>
        </w:rPr>
      </w:pPr>
      <w:r w:rsidRPr="00A804F8">
        <w:rPr>
          <w:rFonts w:ascii="Segoe UI" w:hAnsi="Segoe UI" w:cs="Segoe UI"/>
        </w:rPr>
        <w:t>(the entire description is taken as such from Eurostat, https://ec.europa.eu/employment_social/employment_analysis/lmp/lmp_esms.htm)</w:t>
      </w:r>
    </w:p>
    <w:p w14:paraId="4F949D6B" w14:textId="63722AC9" w:rsidR="00294A62" w:rsidRPr="00A804F8" w:rsidRDefault="00AA5545" w:rsidP="00AA5545">
      <w:pPr>
        <w:pStyle w:val="Heading1"/>
        <w:rPr>
          <w:rFonts w:ascii="Segoe UI" w:hAnsi="Segoe UI" w:cs="Segoe UI"/>
        </w:rPr>
      </w:pPr>
      <w:bookmarkStart w:id="26" w:name="_Toc155775809"/>
      <w:r w:rsidRPr="00A804F8">
        <w:rPr>
          <w:rFonts w:ascii="Segoe UI" w:hAnsi="Segoe UI" w:cs="Segoe UI"/>
        </w:rPr>
        <w:lastRenderedPageBreak/>
        <w:t>A11: Incidence of NEETs across Europe</w:t>
      </w:r>
      <w:bookmarkEnd w:id="26"/>
    </w:p>
    <w:p w14:paraId="1B4871A8" w14:textId="77777777" w:rsidR="00AA5545" w:rsidRPr="00A804F8" w:rsidRDefault="00AA5545" w:rsidP="00AA5545">
      <w:pPr>
        <w:rPr>
          <w:rFonts w:ascii="Segoe UI" w:hAnsi="Segoe UI" w:cs="Segoe UI"/>
        </w:rPr>
      </w:pPr>
    </w:p>
    <w:p w14:paraId="0ADCE4A6" w14:textId="190BCEEA" w:rsidR="00AA5545" w:rsidRPr="00A804F8" w:rsidRDefault="00AA5545" w:rsidP="00D0216F">
      <w:pPr>
        <w:pStyle w:val="Heading2"/>
        <w:rPr>
          <w:rFonts w:ascii="Segoe UI" w:hAnsi="Segoe UI" w:cs="Segoe UI"/>
        </w:rPr>
      </w:pPr>
      <w:bookmarkStart w:id="27" w:name="_Toc155775810"/>
      <w:r w:rsidRPr="00A804F8">
        <w:rPr>
          <w:rFonts w:ascii="Segoe UI" w:hAnsi="Segoe UI" w:cs="Segoe UI"/>
        </w:rPr>
        <w:t xml:space="preserve">Dynamics of </w:t>
      </w:r>
      <w:r w:rsidR="00F0161F" w:rsidRPr="00A804F8">
        <w:rPr>
          <w:rFonts w:ascii="Segoe UI" w:hAnsi="Segoe UI" w:cs="Segoe UI"/>
        </w:rPr>
        <w:t>NEET</w:t>
      </w:r>
      <w:r w:rsidRPr="00A804F8">
        <w:rPr>
          <w:rFonts w:ascii="Segoe UI" w:hAnsi="Segoe UI" w:cs="Segoe UI"/>
        </w:rPr>
        <w:t xml:space="preserve"> rates across Europe: 2013-2022</w:t>
      </w:r>
      <w:bookmarkEnd w:id="27"/>
    </w:p>
    <w:tbl>
      <w:tblPr>
        <w:tblW w:w="5000" w:type="pct"/>
        <w:tblLook w:val="04A0" w:firstRow="1" w:lastRow="0" w:firstColumn="1" w:lastColumn="0" w:noHBand="0" w:noVBand="1"/>
      </w:tblPr>
      <w:tblGrid>
        <w:gridCol w:w="1920"/>
        <w:gridCol w:w="770"/>
        <w:gridCol w:w="770"/>
        <w:gridCol w:w="771"/>
        <w:gridCol w:w="771"/>
        <w:gridCol w:w="771"/>
        <w:gridCol w:w="771"/>
        <w:gridCol w:w="771"/>
        <w:gridCol w:w="771"/>
        <w:gridCol w:w="771"/>
        <w:gridCol w:w="771"/>
      </w:tblGrid>
      <w:tr w:rsidR="00F0161F" w:rsidRPr="00A804F8" w14:paraId="09B50909"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4472C4" w:fill="4472C4"/>
            <w:noWrap/>
            <w:vAlign w:val="bottom"/>
            <w:hideMark/>
          </w:tcPr>
          <w:p w14:paraId="77D8153F" w14:textId="77777777" w:rsidR="00F0161F" w:rsidRPr="00A804F8" w:rsidRDefault="00F0161F" w:rsidP="00F0161F">
            <w:pPr>
              <w:spacing w:after="0" w:line="240" w:lineRule="auto"/>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TIME</w:t>
            </w:r>
          </w:p>
        </w:tc>
        <w:tc>
          <w:tcPr>
            <w:tcW w:w="428" w:type="pct"/>
            <w:tcBorders>
              <w:top w:val="single" w:sz="4" w:space="0" w:color="8EA9DB"/>
              <w:left w:val="nil"/>
              <w:bottom w:val="single" w:sz="4" w:space="0" w:color="8EA9DB"/>
              <w:right w:val="nil"/>
            </w:tcBorders>
            <w:shd w:val="clear" w:color="4472C4" w:fill="4472C4"/>
            <w:noWrap/>
            <w:vAlign w:val="center"/>
            <w:hideMark/>
          </w:tcPr>
          <w:p w14:paraId="37B4111E"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2013</w:t>
            </w:r>
          </w:p>
        </w:tc>
        <w:tc>
          <w:tcPr>
            <w:tcW w:w="428" w:type="pct"/>
            <w:tcBorders>
              <w:top w:val="single" w:sz="4" w:space="0" w:color="8EA9DB"/>
              <w:left w:val="nil"/>
              <w:bottom w:val="single" w:sz="4" w:space="0" w:color="8EA9DB"/>
              <w:right w:val="nil"/>
            </w:tcBorders>
            <w:shd w:val="clear" w:color="4472C4" w:fill="4472C4"/>
            <w:noWrap/>
            <w:vAlign w:val="center"/>
            <w:hideMark/>
          </w:tcPr>
          <w:p w14:paraId="12016FDD"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2014</w:t>
            </w:r>
          </w:p>
        </w:tc>
        <w:tc>
          <w:tcPr>
            <w:tcW w:w="428" w:type="pct"/>
            <w:tcBorders>
              <w:top w:val="single" w:sz="4" w:space="0" w:color="8EA9DB"/>
              <w:left w:val="nil"/>
              <w:bottom w:val="single" w:sz="4" w:space="0" w:color="8EA9DB"/>
              <w:right w:val="nil"/>
            </w:tcBorders>
            <w:shd w:val="clear" w:color="4472C4" w:fill="4472C4"/>
            <w:noWrap/>
            <w:vAlign w:val="center"/>
            <w:hideMark/>
          </w:tcPr>
          <w:p w14:paraId="5C2D1B18"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2015</w:t>
            </w:r>
          </w:p>
        </w:tc>
        <w:tc>
          <w:tcPr>
            <w:tcW w:w="428" w:type="pct"/>
            <w:tcBorders>
              <w:top w:val="single" w:sz="4" w:space="0" w:color="8EA9DB"/>
              <w:left w:val="nil"/>
              <w:bottom w:val="single" w:sz="4" w:space="0" w:color="8EA9DB"/>
              <w:right w:val="nil"/>
            </w:tcBorders>
            <w:shd w:val="clear" w:color="4472C4" w:fill="4472C4"/>
            <w:noWrap/>
            <w:vAlign w:val="center"/>
            <w:hideMark/>
          </w:tcPr>
          <w:p w14:paraId="49754F32"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2016</w:t>
            </w:r>
          </w:p>
        </w:tc>
        <w:tc>
          <w:tcPr>
            <w:tcW w:w="428" w:type="pct"/>
            <w:tcBorders>
              <w:top w:val="single" w:sz="4" w:space="0" w:color="8EA9DB"/>
              <w:left w:val="nil"/>
              <w:bottom w:val="single" w:sz="4" w:space="0" w:color="8EA9DB"/>
              <w:right w:val="nil"/>
            </w:tcBorders>
            <w:shd w:val="clear" w:color="4472C4" w:fill="4472C4"/>
            <w:noWrap/>
            <w:vAlign w:val="center"/>
            <w:hideMark/>
          </w:tcPr>
          <w:p w14:paraId="346C0516"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2017</w:t>
            </w:r>
          </w:p>
        </w:tc>
        <w:tc>
          <w:tcPr>
            <w:tcW w:w="428" w:type="pct"/>
            <w:tcBorders>
              <w:top w:val="single" w:sz="4" w:space="0" w:color="8EA9DB"/>
              <w:left w:val="nil"/>
              <w:bottom w:val="single" w:sz="4" w:space="0" w:color="8EA9DB"/>
              <w:right w:val="nil"/>
            </w:tcBorders>
            <w:shd w:val="clear" w:color="4472C4" w:fill="4472C4"/>
            <w:noWrap/>
            <w:vAlign w:val="center"/>
            <w:hideMark/>
          </w:tcPr>
          <w:p w14:paraId="2F0BE141"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2018</w:t>
            </w:r>
          </w:p>
        </w:tc>
        <w:tc>
          <w:tcPr>
            <w:tcW w:w="428" w:type="pct"/>
            <w:tcBorders>
              <w:top w:val="single" w:sz="4" w:space="0" w:color="8EA9DB"/>
              <w:left w:val="nil"/>
              <w:bottom w:val="single" w:sz="4" w:space="0" w:color="8EA9DB"/>
              <w:right w:val="nil"/>
            </w:tcBorders>
            <w:shd w:val="clear" w:color="4472C4" w:fill="4472C4"/>
            <w:noWrap/>
            <w:vAlign w:val="center"/>
            <w:hideMark/>
          </w:tcPr>
          <w:p w14:paraId="75CD404B"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2019</w:t>
            </w:r>
          </w:p>
        </w:tc>
        <w:tc>
          <w:tcPr>
            <w:tcW w:w="428" w:type="pct"/>
            <w:tcBorders>
              <w:top w:val="single" w:sz="4" w:space="0" w:color="8EA9DB"/>
              <w:left w:val="nil"/>
              <w:bottom w:val="single" w:sz="4" w:space="0" w:color="8EA9DB"/>
              <w:right w:val="nil"/>
            </w:tcBorders>
            <w:shd w:val="clear" w:color="4472C4" w:fill="4472C4"/>
            <w:noWrap/>
            <w:vAlign w:val="center"/>
            <w:hideMark/>
          </w:tcPr>
          <w:p w14:paraId="5E287A9A"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2020</w:t>
            </w:r>
          </w:p>
        </w:tc>
        <w:tc>
          <w:tcPr>
            <w:tcW w:w="428" w:type="pct"/>
            <w:tcBorders>
              <w:top w:val="single" w:sz="4" w:space="0" w:color="8EA9DB"/>
              <w:left w:val="nil"/>
              <w:bottom w:val="single" w:sz="4" w:space="0" w:color="8EA9DB"/>
              <w:right w:val="nil"/>
            </w:tcBorders>
            <w:shd w:val="clear" w:color="4472C4" w:fill="4472C4"/>
            <w:noWrap/>
            <w:vAlign w:val="center"/>
            <w:hideMark/>
          </w:tcPr>
          <w:p w14:paraId="51F43B70"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2021</w:t>
            </w:r>
          </w:p>
        </w:tc>
        <w:tc>
          <w:tcPr>
            <w:tcW w:w="428" w:type="pct"/>
            <w:tcBorders>
              <w:top w:val="single" w:sz="4" w:space="0" w:color="8EA9DB"/>
              <w:left w:val="nil"/>
              <w:bottom w:val="single" w:sz="4" w:space="0" w:color="8EA9DB"/>
              <w:right w:val="single" w:sz="4" w:space="0" w:color="8EA9DB"/>
            </w:tcBorders>
            <w:shd w:val="clear" w:color="4472C4" w:fill="4472C4"/>
            <w:noWrap/>
            <w:vAlign w:val="center"/>
            <w:hideMark/>
          </w:tcPr>
          <w:p w14:paraId="21991B32" w14:textId="77777777" w:rsidR="00F0161F" w:rsidRPr="00A804F8" w:rsidRDefault="00F0161F" w:rsidP="00F0161F">
            <w:pPr>
              <w:spacing w:after="0" w:line="240" w:lineRule="auto"/>
              <w:jc w:val="center"/>
              <w:rPr>
                <w:rFonts w:ascii="Segoe UI" w:eastAsia="Times New Roman" w:hAnsi="Segoe UI" w:cs="Segoe UI"/>
                <w:b/>
                <w:bCs/>
                <w:color w:val="FFFFFF"/>
                <w:lang w:eastAsia="en-GB"/>
              </w:rPr>
            </w:pPr>
            <w:r w:rsidRPr="00A804F8">
              <w:rPr>
                <w:rFonts w:ascii="Segoe UI" w:eastAsia="Times New Roman" w:hAnsi="Segoe UI" w:cs="Segoe UI"/>
                <w:b/>
                <w:bCs/>
                <w:color w:val="FFFFFF"/>
                <w:lang w:eastAsia="en-GB"/>
              </w:rPr>
              <w:t>2022</w:t>
            </w:r>
          </w:p>
        </w:tc>
      </w:tr>
      <w:tr w:rsidR="00F0161F" w:rsidRPr="00A804F8" w14:paraId="2A961578"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012856C5"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Austria</w:t>
            </w:r>
          </w:p>
        </w:tc>
        <w:tc>
          <w:tcPr>
            <w:tcW w:w="428" w:type="pct"/>
            <w:tcBorders>
              <w:top w:val="single" w:sz="4" w:space="0" w:color="8EA9DB"/>
              <w:left w:val="nil"/>
              <w:bottom w:val="single" w:sz="4" w:space="0" w:color="8EA9DB"/>
              <w:right w:val="nil"/>
            </w:tcBorders>
            <w:shd w:val="clear" w:color="D9E1F2" w:fill="D9E1F2"/>
            <w:noWrap/>
            <w:vAlign w:val="center"/>
            <w:hideMark/>
          </w:tcPr>
          <w:p w14:paraId="0395756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8,6</w:t>
            </w:r>
          </w:p>
        </w:tc>
        <w:tc>
          <w:tcPr>
            <w:tcW w:w="428" w:type="pct"/>
            <w:tcBorders>
              <w:top w:val="single" w:sz="4" w:space="0" w:color="8EA9DB"/>
              <w:left w:val="nil"/>
              <w:bottom w:val="single" w:sz="4" w:space="0" w:color="8EA9DB"/>
              <w:right w:val="nil"/>
            </w:tcBorders>
            <w:shd w:val="clear" w:color="D9E1F2" w:fill="D9E1F2"/>
            <w:noWrap/>
            <w:vAlign w:val="center"/>
            <w:hideMark/>
          </w:tcPr>
          <w:p w14:paraId="17C5758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9,3</w:t>
            </w:r>
          </w:p>
        </w:tc>
        <w:tc>
          <w:tcPr>
            <w:tcW w:w="428" w:type="pct"/>
            <w:tcBorders>
              <w:top w:val="single" w:sz="4" w:space="0" w:color="8EA9DB"/>
              <w:left w:val="nil"/>
              <w:bottom w:val="single" w:sz="4" w:space="0" w:color="8EA9DB"/>
              <w:right w:val="nil"/>
            </w:tcBorders>
            <w:shd w:val="clear" w:color="D9E1F2" w:fill="D9E1F2"/>
            <w:noWrap/>
            <w:vAlign w:val="center"/>
            <w:hideMark/>
          </w:tcPr>
          <w:p w14:paraId="0D3A156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8,7</w:t>
            </w:r>
          </w:p>
        </w:tc>
        <w:tc>
          <w:tcPr>
            <w:tcW w:w="428" w:type="pct"/>
            <w:tcBorders>
              <w:top w:val="single" w:sz="4" w:space="0" w:color="8EA9DB"/>
              <w:left w:val="nil"/>
              <w:bottom w:val="single" w:sz="4" w:space="0" w:color="8EA9DB"/>
              <w:right w:val="nil"/>
            </w:tcBorders>
            <w:shd w:val="clear" w:color="D9E1F2" w:fill="D9E1F2"/>
            <w:noWrap/>
            <w:vAlign w:val="center"/>
            <w:hideMark/>
          </w:tcPr>
          <w:p w14:paraId="0854508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8,9</w:t>
            </w:r>
          </w:p>
        </w:tc>
        <w:tc>
          <w:tcPr>
            <w:tcW w:w="428" w:type="pct"/>
            <w:tcBorders>
              <w:top w:val="single" w:sz="4" w:space="0" w:color="8EA9DB"/>
              <w:left w:val="nil"/>
              <w:bottom w:val="single" w:sz="4" w:space="0" w:color="8EA9DB"/>
              <w:right w:val="nil"/>
            </w:tcBorders>
            <w:shd w:val="clear" w:color="D9E1F2" w:fill="D9E1F2"/>
            <w:noWrap/>
            <w:vAlign w:val="center"/>
            <w:hideMark/>
          </w:tcPr>
          <w:p w14:paraId="25A1AF2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8,4</w:t>
            </w:r>
          </w:p>
        </w:tc>
        <w:tc>
          <w:tcPr>
            <w:tcW w:w="428" w:type="pct"/>
            <w:tcBorders>
              <w:top w:val="single" w:sz="4" w:space="0" w:color="8EA9DB"/>
              <w:left w:val="nil"/>
              <w:bottom w:val="single" w:sz="4" w:space="0" w:color="8EA9DB"/>
              <w:right w:val="nil"/>
            </w:tcBorders>
            <w:shd w:val="clear" w:color="D9E1F2" w:fill="D9E1F2"/>
            <w:noWrap/>
            <w:vAlign w:val="center"/>
            <w:hideMark/>
          </w:tcPr>
          <w:p w14:paraId="46C936F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8,4</w:t>
            </w:r>
          </w:p>
        </w:tc>
        <w:tc>
          <w:tcPr>
            <w:tcW w:w="428" w:type="pct"/>
            <w:tcBorders>
              <w:top w:val="single" w:sz="4" w:space="0" w:color="8EA9DB"/>
              <w:left w:val="nil"/>
              <w:bottom w:val="single" w:sz="4" w:space="0" w:color="8EA9DB"/>
              <w:right w:val="nil"/>
            </w:tcBorders>
            <w:shd w:val="clear" w:color="D9E1F2" w:fill="D9E1F2"/>
            <w:noWrap/>
            <w:vAlign w:val="center"/>
            <w:hideMark/>
          </w:tcPr>
          <w:p w14:paraId="304EEFA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8,3</w:t>
            </w:r>
          </w:p>
        </w:tc>
        <w:tc>
          <w:tcPr>
            <w:tcW w:w="428" w:type="pct"/>
            <w:tcBorders>
              <w:top w:val="single" w:sz="4" w:space="0" w:color="8EA9DB"/>
              <w:left w:val="nil"/>
              <w:bottom w:val="single" w:sz="4" w:space="0" w:color="8EA9DB"/>
              <w:right w:val="nil"/>
            </w:tcBorders>
            <w:shd w:val="clear" w:color="D9E1F2" w:fill="D9E1F2"/>
            <w:noWrap/>
            <w:vAlign w:val="center"/>
            <w:hideMark/>
          </w:tcPr>
          <w:p w14:paraId="5F4BF96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9,5</w:t>
            </w:r>
          </w:p>
        </w:tc>
        <w:tc>
          <w:tcPr>
            <w:tcW w:w="428" w:type="pct"/>
            <w:tcBorders>
              <w:top w:val="single" w:sz="4" w:space="0" w:color="8EA9DB"/>
              <w:left w:val="nil"/>
              <w:bottom w:val="single" w:sz="4" w:space="0" w:color="8EA9DB"/>
              <w:right w:val="nil"/>
            </w:tcBorders>
            <w:shd w:val="clear" w:color="D9E1F2" w:fill="D9E1F2"/>
            <w:noWrap/>
            <w:vAlign w:val="center"/>
            <w:hideMark/>
          </w:tcPr>
          <w:p w14:paraId="00AB152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9,4</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3E56FF8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9,1</w:t>
            </w:r>
          </w:p>
        </w:tc>
      </w:tr>
      <w:tr w:rsidR="00F0161F" w:rsidRPr="00A804F8" w14:paraId="54454BE5"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5AC274B5"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Belgium</w:t>
            </w:r>
          </w:p>
        </w:tc>
        <w:tc>
          <w:tcPr>
            <w:tcW w:w="428" w:type="pct"/>
            <w:tcBorders>
              <w:top w:val="single" w:sz="4" w:space="0" w:color="8EA9DB"/>
              <w:left w:val="nil"/>
              <w:bottom w:val="single" w:sz="4" w:space="0" w:color="8EA9DB"/>
              <w:right w:val="nil"/>
            </w:tcBorders>
            <w:shd w:val="clear" w:color="auto" w:fill="auto"/>
            <w:noWrap/>
            <w:vAlign w:val="center"/>
            <w:hideMark/>
          </w:tcPr>
          <w:p w14:paraId="710434F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14,9</w:t>
            </w:r>
          </w:p>
        </w:tc>
        <w:tc>
          <w:tcPr>
            <w:tcW w:w="428" w:type="pct"/>
            <w:tcBorders>
              <w:top w:val="single" w:sz="4" w:space="0" w:color="8EA9DB"/>
              <w:left w:val="nil"/>
              <w:bottom w:val="single" w:sz="4" w:space="0" w:color="8EA9DB"/>
              <w:right w:val="nil"/>
            </w:tcBorders>
            <w:shd w:val="clear" w:color="auto" w:fill="auto"/>
            <w:noWrap/>
            <w:vAlign w:val="center"/>
            <w:hideMark/>
          </w:tcPr>
          <w:p w14:paraId="4970F98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14,1</w:t>
            </w:r>
          </w:p>
        </w:tc>
        <w:tc>
          <w:tcPr>
            <w:tcW w:w="428" w:type="pct"/>
            <w:tcBorders>
              <w:top w:val="single" w:sz="4" w:space="0" w:color="8EA9DB"/>
              <w:left w:val="nil"/>
              <w:bottom w:val="single" w:sz="4" w:space="0" w:color="8EA9DB"/>
              <w:right w:val="nil"/>
            </w:tcBorders>
            <w:shd w:val="clear" w:color="auto" w:fill="auto"/>
            <w:noWrap/>
            <w:vAlign w:val="center"/>
            <w:hideMark/>
          </w:tcPr>
          <w:p w14:paraId="0E220F4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14,4</w:t>
            </w:r>
          </w:p>
        </w:tc>
        <w:tc>
          <w:tcPr>
            <w:tcW w:w="428" w:type="pct"/>
            <w:tcBorders>
              <w:top w:val="single" w:sz="4" w:space="0" w:color="8EA9DB"/>
              <w:left w:val="nil"/>
              <w:bottom w:val="single" w:sz="4" w:space="0" w:color="8EA9DB"/>
              <w:right w:val="nil"/>
            </w:tcBorders>
            <w:shd w:val="clear" w:color="auto" w:fill="auto"/>
            <w:noWrap/>
            <w:vAlign w:val="center"/>
            <w:hideMark/>
          </w:tcPr>
          <w:p w14:paraId="4BB00E9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w:t>
            </w:r>
          </w:p>
        </w:tc>
        <w:tc>
          <w:tcPr>
            <w:tcW w:w="428" w:type="pct"/>
            <w:tcBorders>
              <w:top w:val="single" w:sz="4" w:space="0" w:color="8EA9DB"/>
              <w:left w:val="nil"/>
              <w:bottom w:val="single" w:sz="4" w:space="0" w:color="8EA9DB"/>
              <w:right w:val="nil"/>
            </w:tcBorders>
            <w:shd w:val="clear" w:color="auto" w:fill="auto"/>
            <w:noWrap/>
            <w:vAlign w:val="center"/>
            <w:hideMark/>
          </w:tcPr>
          <w:p w14:paraId="3C2BEEB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12,6</w:t>
            </w:r>
          </w:p>
        </w:tc>
        <w:tc>
          <w:tcPr>
            <w:tcW w:w="428" w:type="pct"/>
            <w:tcBorders>
              <w:top w:val="single" w:sz="4" w:space="0" w:color="8EA9DB"/>
              <w:left w:val="nil"/>
              <w:bottom w:val="single" w:sz="4" w:space="0" w:color="8EA9DB"/>
              <w:right w:val="nil"/>
            </w:tcBorders>
            <w:shd w:val="clear" w:color="auto" w:fill="auto"/>
            <w:noWrap/>
            <w:vAlign w:val="center"/>
            <w:hideMark/>
          </w:tcPr>
          <w:p w14:paraId="7C7125E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w:t>
            </w:r>
          </w:p>
        </w:tc>
        <w:tc>
          <w:tcPr>
            <w:tcW w:w="428" w:type="pct"/>
            <w:tcBorders>
              <w:top w:val="single" w:sz="4" w:space="0" w:color="8EA9DB"/>
              <w:left w:val="nil"/>
              <w:bottom w:val="single" w:sz="4" w:space="0" w:color="8EA9DB"/>
              <w:right w:val="nil"/>
            </w:tcBorders>
            <w:shd w:val="clear" w:color="auto" w:fill="auto"/>
            <w:noWrap/>
            <w:vAlign w:val="center"/>
            <w:hideMark/>
          </w:tcPr>
          <w:p w14:paraId="1BC94B0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11,8</w:t>
            </w:r>
          </w:p>
        </w:tc>
        <w:tc>
          <w:tcPr>
            <w:tcW w:w="428" w:type="pct"/>
            <w:tcBorders>
              <w:top w:val="single" w:sz="4" w:space="0" w:color="8EA9DB"/>
              <w:left w:val="nil"/>
              <w:bottom w:val="single" w:sz="4" w:space="0" w:color="8EA9DB"/>
              <w:right w:val="nil"/>
            </w:tcBorders>
            <w:shd w:val="clear" w:color="auto" w:fill="auto"/>
            <w:noWrap/>
            <w:vAlign w:val="center"/>
            <w:hideMark/>
          </w:tcPr>
          <w:p w14:paraId="144FC8C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w:t>
            </w:r>
          </w:p>
        </w:tc>
        <w:tc>
          <w:tcPr>
            <w:tcW w:w="428" w:type="pct"/>
            <w:tcBorders>
              <w:top w:val="single" w:sz="4" w:space="0" w:color="8EA9DB"/>
              <w:left w:val="nil"/>
              <w:bottom w:val="single" w:sz="4" w:space="0" w:color="8EA9DB"/>
              <w:right w:val="nil"/>
            </w:tcBorders>
            <w:shd w:val="clear" w:color="auto" w:fill="auto"/>
            <w:noWrap/>
            <w:vAlign w:val="center"/>
            <w:hideMark/>
          </w:tcPr>
          <w:p w14:paraId="53D6121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10,1</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5681FFF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9,2</w:t>
            </w:r>
          </w:p>
        </w:tc>
      </w:tr>
      <w:tr w:rsidR="00F0161F" w:rsidRPr="00A804F8" w14:paraId="222DFBD7"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017D6DA2"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Bulgaria</w:t>
            </w:r>
          </w:p>
        </w:tc>
        <w:tc>
          <w:tcPr>
            <w:tcW w:w="428" w:type="pct"/>
            <w:tcBorders>
              <w:top w:val="single" w:sz="4" w:space="0" w:color="8EA9DB"/>
              <w:left w:val="nil"/>
              <w:bottom w:val="single" w:sz="4" w:space="0" w:color="8EA9DB"/>
              <w:right w:val="nil"/>
            </w:tcBorders>
            <w:shd w:val="clear" w:color="D9E1F2" w:fill="D9E1F2"/>
            <w:noWrap/>
            <w:vAlign w:val="center"/>
            <w:hideMark/>
          </w:tcPr>
          <w:p w14:paraId="43E3805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25,7</w:t>
            </w:r>
          </w:p>
        </w:tc>
        <w:tc>
          <w:tcPr>
            <w:tcW w:w="428" w:type="pct"/>
            <w:tcBorders>
              <w:top w:val="single" w:sz="4" w:space="0" w:color="8EA9DB"/>
              <w:left w:val="nil"/>
              <w:bottom w:val="single" w:sz="4" w:space="0" w:color="8EA9DB"/>
              <w:right w:val="nil"/>
            </w:tcBorders>
            <w:shd w:val="clear" w:color="D9E1F2" w:fill="D9E1F2"/>
            <w:noWrap/>
            <w:vAlign w:val="center"/>
            <w:hideMark/>
          </w:tcPr>
          <w:p w14:paraId="09C08FE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24</w:t>
            </w:r>
          </w:p>
        </w:tc>
        <w:tc>
          <w:tcPr>
            <w:tcW w:w="428" w:type="pct"/>
            <w:tcBorders>
              <w:top w:val="single" w:sz="4" w:space="0" w:color="8EA9DB"/>
              <w:left w:val="nil"/>
              <w:bottom w:val="single" w:sz="4" w:space="0" w:color="8EA9DB"/>
              <w:right w:val="nil"/>
            </w:tcBorders>
            <w:shd w:val="clear" w:color="D9E1F2" w:fill="D9E1F2"/>
            <w:noWrap/>
            <w:vAlign w:val="center"/>
            <w:hideMark/>
          </w:tcPr>
          <w:p w14:paraId="3B5DA2F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22,2</w:t>
            </w:r>
          </w:p>
        </w:tc>
        <w:tc>
          <w:tcPr>
            <w:tcW w:w="428" w:type="pct"/>
            <w:tcBorders>
              <w:top w:val="single" w:sz="4" w:space="0" w:color="8EA9DB"/>
              <w:left w:val="nil"/>
              <w:bottom w:val="single" w:sz="4" w:space="0" w:color="8EA9DB"/>
              <w:right w:val="nil"/>
            </w:tcBorders>
            <w:shd w:val="clear" w:color="D9E1F2" w:fill="D9E1F2"/>
            <w:noWrap/>
            <w:vAlign w:val="center"/>
            <w:hideMark/>
          </w:tcPr>
          <w:p w14:paraId="1241452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22,4</w:t>
            </w:r>
          </w:p>
        </w:tc>
        <w:tc>
          <w:tcPr>
            <w:tcW w:w="428" w:type="pct"/>
            <w:tcBorders>
              <w:top w:val="single" w:sz="4" w:space="0" w:color="8EA9DB"/>
              <w:left w:val="nil"/>
              <w:bottom w:val="single" w:sz="4" w:space="0" w:color="8EA9DB"/>
              <w:right w:val="nil"/>
            </w:tcBorders>
            <w:shd w:val="clear" w:color="D9E1F2" w:fill="D9E1F2"/>
            <w:noWrap/>
            <w:vAlign w:val="center"/>
            <w:hideMark/>
          </w:tcPr>
          <w:p w14:paraId="6D06D33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18,9</w:t>
            </w:r>
          </w:p>
        </w:tc>
        <w:tc>
          <w:tcPr>
            <w:tcW w:w="428" w:type="pct"/>
            <w:tcBorders>
              <w:top w:val="single" w:sz="4" w:space="0" w:color="8EA9DB"/>
              <w:left w:val="nil"/>
              <w:bottom w:val="single" w:sz="4" w:space="0" w:color="8EA9DB"/>
              <w:right w:val="nil"/>
            </w:tcBorders>
            <w:shd w:val="clear" w:color="D9E1F2" w:fill="D9E1F2"/>
            <w:noWrap/>
            <w:vAlign w:val="center"/>
            <w:hideMark/>
          </w:tcPr>
          <w:p w14:paraId="39E0D97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18,1</w:t>
            </w:r>
          </w:p>
        </w:tc>
        <w:tc>
          <w:tcPr>
            <w:tcW w:w="428" w:type="pct"/>
            <w:tcBorders>
              <w:top w:val="single" w:sz="4" w:space="0" w:color="8EA9DB"/>
              <w:left w:val="nil"/>
              <w:bottom w:val="single" w:sz="4" w:space="0" w:color="8EA9DB"/>
              <w:right w:val="nil"/>
            </w:tcBorders>
            <w:shd w:val="clear" w:color="D9E1F2" w:fill="D9E1F2"/>
            <w:noWrap/>
            <w:vAlign w:val="center"/>
            <w:hideMark/>
          </w:tcPr>
          <w:p w14:paraId="02037BF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16,7</w:t>
            </w:r>
          </w:p>
        </w:tc>
        <w:tc>
          <w:tcPr>
            <w:tcW w:w="428" w:type="pct"/>
            <w:tcBorders>
              <w:top w:val="single" w:sz="4" w:space="0" w:color="8EA9DB"/>
              <w:left w:val="nil"/>
              <w:bottom w:val="single" w:sz="4" w:space="0" w:color="8EA9DB"/>
              <w:right w:val="nil"/>
            </w:tcBorders>
            <w:shd w:val="clear" w:color="D9E1F2" w:fill="D9E1F2"/>
            <w:noWrap/>
            <w:vAlign w:val="center"/>
            <w:hideMark/>
          </w:tcPr>
          <w:p w14:paraId="5AB8062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18,1</w:t>
            </w:r>
          </w:p>
        </w:tc>
        <w:tc>
          <w:tcPr>
            <w:tcW w:w="428" w:type="pct"/>
            <w:tcBorders>
              <w:top w:val="single" w:sz="4" w:space="0" w:color="8EA9DB"/>
              <w:left w:val="nil"/>
              <w:bottom w:val="single" w:sz="4" w:space="0" w:color="8EA9DB"/>
              <w:right w:val="nil"/>
            </w:tcBorders>
            <w:shd w:val="clear" w:color="D9E1F2" w:fill="D9E1F2"/>
            <w:noWrap/>
            <w:vAlign w:val="center"/>
            <w:hideMark/>
          </w:tcPr>
          <w:p w14:paraId="60D1DCD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17,6</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6E11210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15,1</w:t>
            </w:r>
          </w:p>
        </w:tc>
      </w:tr>
      <w:tr w:rsidR="00F0161F" w:rsidRPr="00A804F8" w14:paraId="6114F54E"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5923345B"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Croatia</w:t>
            </w:r>
          </w:p>
        </w:tc>
        <w:tc>
          <w:tcPr>
            <w:tcW w:w="428" w:type="pct"/>
            <w:tcBorders>
              <w:top w:val="single" w:sz="4" w:space="0" w:color="8EA9DB"/>
              <w:left w:val="nil"/>
              <w:bottom w:val="single" w:sz="4" w:space="0" w:color="8EA9DB"/>
              <w:right w:val="nil"/>
            </w:tcBorders>
            <w:shd w:val="clear" w:color="auto" w:fill="auto"/>
            <w:noWrap/>
            <w:vAlign w:val="center"/>
            <w:hideMark/>
          </w:tcPr>
          <w:p w14:paraId="369C6B5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22,3</w:t>
            </w:r>
          </w:p>
        </w:tc>
        <w:tc>
          <w:tcPr>
            <w:tcW w:w="428" w:type="pct"/>
            <w:tcBorders>
              <w:top w:val="single" w:sz="4" w:space="0" w:color="8EA9DB"/>
              <w:left w:val="nil"/>
              <w:bottom w:val="single" w:sz="4" w:space="0" w:color="8EA9DB"/>
              <w:right w:val="nil"/>
            </w:tcBorders>
            <w:shd w:val="clear" w:color="auto" w:fill="auto"/>
            <w:noWrap/>
            <w:vAlign w:val="center"/>
            <w:hideMark/>
          </w:tcPr>
          <w:p w14:paraId="29CDB74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21,8</w:t>
            </w:r>
          </w:p>
        </w:tc>
        <w:tc>
          <w:tcPr>
            <w:tcW w:w="428" w:type="pct"/>
            <w:tcBorders>
              <w:top w:val="single" w:sz="4" w:space="0" w:color="8EA9DB"/>
              <w:left w:val="nil"/>
              <w:bottom w:val="single" w:sz="4" w:space="0" w:color="8EA9DB"/>
              <w:right w:val="nil"/>
            </w:tcBorders>
            <w:shd w:val="clear" w:color="auto" w:fill="auto"/>
            <w:noWrap/>
            <w:vAlign w:val="center"/>
            <w:hideMark/>
          </w:tcPr>
          <w:p w14:paraId="53FBEE4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19,9</w:t>
            </w:r>
          </w:p>
        </w:tc>
        <w:tc>
          <w:tcPr>
            <w:tcW w:w="428" w:type="pct"/>
            <w:tcBorders>
              <w:top w:val="single" w:sz="4" w:space="0" w:color="8EA9DB"/>
              <w:left w:val="nil"/>
              <w:bottom w:val="single" w:sz="4" w:space="0" w:color="8EA9DB"/>
              <w:right w:val="nil"/>
            </w:tcBorders>
            <w:shd w:val="clear" w:color="auto" w:fill="auto"/>
            <w:noWrap/>
            <w:vAlign w:val="center"/>
            <w:hideMark/>
          </w:tcPr>
          <w:p w14:paraId="02F05C4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19,5</w:t>
            </w:r>
          </w:p>
        </w:tc>
        <w:tc>
          <w:tcPr>
            <w:tcW w:w="428" w:type="pct"/>
            <w:tcBorders>
              <w:top w:val="single" w:sz="4" w:space="0" w:color="8EA9DB"/>
              <w:left w:val="nil"/>
              <w:bottom w:val="single" w:sz="4" w:space="0" w:color="8EA9DB"/>
              <w:right w:val="nil"/>
            </w:tcBorders>
            <w:shd w:val="clear" w:color="auto" w:fill="auto"/>
            <w:noWrap/>
            <w:vAlign w:val="center"/>
            <w:hideMark/>
          </w:tcPr>
          <w:p w14:paraId="5A10E4C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17,9</w:t>
            </w:r>
          </w:p>
        </w:tc>
        <w:tc>
          <w:tcPr>
            <w:tcW w:w="428" w:type="pct"/>
            <w:tcBorders>
              <w:top w:val="single" w:sz="4" w:space="0" w:color="8EA9DB"/>
              <w:left w:val="nil"/>
              <w:bottom w:val="single" w:sz="4" w:space="0" w:color="8EA9DB"/>
              <w:right w:val="nil"/>
            </w:tcBorders>
            <w:shd w:val="clear" w:color="auto" w:fill="auto"/>
            <w:noWrap/>
            <w:vAlign w:val="center"/>
            <w:hideMark/>
          </w:tcPr>
          <w:p w14:paraId="5524E5E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15,6</w:t>
            </w:r>
          </w:p>
        </w:tc>
        <w:tc>
          <w:tcPr>
            <w:tcW w:w="428" w:type="pct"/>
            <w:tcBorders>
              <w:top w:val="single" w:sz="4" w:space="0" w:color="8EA9DB"/>
              <w:left w:val="nil"/>
              <w:bottom w:val="single" w:sz="4" w:space="0" w:color="8EA9DB"/>
              <w:right w:val="nil"/>
            </w:tcBorders>
            <w:shd w:val="clear" w:color="auto" w:fill="auto"/>
            <w:noWrap/>
            <w:vAlign w:val="center"/>
            <w:hideMark/>
          </w:tcPr>
          <w:p w14:paraId="0395CB2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14,2</w:t>
            </w:r>
          </w:p>
        </w:tc>
        <w:tc>
          <w:tcPr>
            <w:tcW w:w="428" w:type="pct"/>
            <w:tcBorders>
              <w:top w:val="single" w:sz="4" w:space="0" w:color="8EA9DB"/>
              <w:left w:val="nil"/>
              <w:bottom w:val="single" w:sz="4" w:space="0" w:color="8EA9DB"/>
              <w:right w:val="nil"/>
            </w:tcBorders>
            <w:shd w:val="clear" w:color="auto" w:fill="auto"/>
            <w:noWrap/>
            <w:vAlign w:val="center"/>
            <w:hideMark/>
          </w:tcPr>
          <w:p w14:paraId="24A076E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14,6</w:t>
            </w:r>
          </w:p>
        </w:tc>
        <w:tc>
          <w:tcPr>
            <w:tcW w:w="428" w:type="pct"/>
            <w:tcBorders>
              <w:top w:val="single" w:sz="4" w:space="0" w:color="8EA9DB"/>
              <w:left w:val="nil"/>
              <w:bottom w:val="single" w:sz="4" w:space="0" w:color="8EA9DB"/>
              <w:right w:val="nil"/>
            </w:tcBorders>
            <w:shd w:val="clear" w:color="auto" w:fill="auto"/>
            <w:noWrap/>
            <w:vAlign w:val="center"/>
            <w:hideMark/>
          </w:tcPr>
          <w:p w14:paraId="3AFD876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14,9</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2B40695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13,3</w:t>
            </w:r>
          </w:p>
        </w:tc>
      </w:tr>
      <w:tr w:rsidR="00F0161F" w:rsidRPr="00A804F8" w14:paraId="17CD91BB"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7C13A9F8"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Cyprus</w:t>
            </w:r>
          </w:p>
        </w:tc>
        <w:tc>
          <w:tcPr>
            <w:tcW w:w="428" w:type="pct"/>
            <w:tcBorders>
              <w:top w:val="single" w:sz="4" w:space="0" w:color="8EA9DB"/>
              <w:left w:val="nil"/>
              <w:bottom w:val="single" w:sz="4" w:space="0" w:color="8EA9DB"/>
              <w:right w:val="nil"/>
            </w:tcBorders>
            <w:shd w:val="clear" w:color="D9E1F2" w:fill="D9E1F2"/>
            <w:noWrap/>
            <w:vAlign w:val="center"/>
            <w:hideMark/>
          </w:tcPr>
          <w:p w14:paraId="196C79D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20,4</w:t>
            </w:r>
          </w:p>
        </w:tc>
        <w:tc>
          <w:tcPr>
            <w:tcW w:w="428" w:type="pct"/>
            <w:tcBorders>
              <w:top w:val="single" w:sz="4" w:space="0" w:color="8EA9DB"/>
              <w:left w:val="nil"/>
              <w:bottom w:val="single" w:sz="4" w:space="0" w:color="8EA9DB"/>
              <w:right w:val="nil"/>
            </w:tcBorders>
            <w:shd w:val="clear" w:color="D9E1F2" w:fill="D9E1F2"/>
            <w:noWrap/>
            <w:vAlign w:val="center"/>
            <w:hideMark/>
          </w:tcPr>
          <w:p w14:paraId="718C0D5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19,5</w:t>
            </w:r>
          </w:p>
        </w:tc>
        <w:tc>
          <w:tcPr>
            <w:tcW w:w="428" w:type="pct"/>
            <w:tcBorders>
              <w:top w:val="single" w:sz="4" w:space="0" w:color="8EA9DB"/>
              <w:left w:val="nil"/>
              <w:bottom w:val="single" w:sz="4" w:space="0" w:color="8EA9DB"/>
              <w:right w:val="nil"/>
            </w:tcBorders>
            <w:shd w:val="clear" w:color="D9E1F2" w:fill="D9E1F2"/>
            <w:noWrap/>
            <w:vAlign w:val="center"/>
            <w:hideMark/>
          </w:tcPr>
          <w:p w14:paraId="24E8BEB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18,5</w:t>
            </w:r>
          </w:p>
        </w:tc>
        <w:tc>
          <w:tcPr>
            <w:tcW w:w="428" w:type="pct"/>
            <w:tcBorders>
              <w:top w:val="single" w:sz="4" w:space="0" w:color="8EA9DB"/>
              <w:left w:val="nil"/>
              <w:bottom w:val="single" w:sz="4" w:space="0" w:color="8EA9DB"/>
              <w:right w:val="nil"/>
            </w:tcBorders>
            <w:shd w:val="clear" w:color="D9E1F2" w:fill="D9E1F2"/>
            <w:noWrap/>
            <w:vAlign w:val="center"/>
            <w:hideMark/>
          </w:tcPr>
          <w:p w14:paraId="0FE837F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w:t>
            </w:r>
          </w:p>
        </w:tc>
        <w:tc>
          <w:tcPr>
            <w:tcW w:w="428" w:type="pct"/>
            <w:tcBorders>
              <w:top w:val="single" w:sz="4" w:space="0" w:color="8EA9DB"/>
              <w:left w:val="nil"/>
              <w:bottom w:val="single" w:sz="4" w:space="0" w:color="8EA9DB"/>
              <w:right w:val="nil"/>
            </w:tcBorders>
            <w:shd w:val="clear" w:color="D9E1F2" w:fill="D9E1F2"/>
            <w:noWrap/>
            <w:vAlign w:val="center"/>
            <w:hideMark/>
          </w:tcPr>
          <w:p w14:paraId="5AB8946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17,6</w:t>
            </w:r>
          </w:p>
        </w:tc>
        <w:tc>
          <w:tcPr>
            <w:tcW w:w="428" w:type="pct"/>
            <w:tcBorders>
              <w:top w:val="single" w:sz="4" w:space="0" w:color="8EA9DB"/>
              <w:left w:val="nil"/>
              <w:bottom w:val="single" w:sz="4" w:space="0" w:color="8EA9DB"/>
              <w:right w:val="nil"/>
            </w:tcBorders>
            <w:shd w:val="clear" w:color="D9E1F2" w:fill="D9E1F2"/>
            <w:noWrap/>
            <w:vAlign w:val="center"/>
            <w:hideMark/>
          </w:tcPr>
          <w:p w14:paraId="7622867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14,9</w:t>
            </w:r>
          </w:p>
        </w:tc>
        <w:tc>
          <w:tcPr>
            <w:tcW w:w="428" w:type="pct"/>
            <w:tcBorders>
              <w:top w:val="single" w:sz="4" w:space="0" w:color="8EA9DB"/>
              <w:left w:val="nil"/>
              <w:bottom w:val="single" w:sz="4" w:space="0" w:color="8EA9DB"/>
              <w:right w:val="nil"/>
            </w:tcBorders>
            <w:shd w:val="clear" w:color="D9E1F2" w:fill="D9E1F2"/>
            <w:noWrap/>
            <w:vAlign w:val="center"/>
            <w:hideMark/>
          </w:tcPr>
          <w:p w14:paraId="258E5D6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14,1</w:t>
            </w:r>
          </w:p>
        </w:tc>
        <w:tc>
          <w:tcPr>
            <w:tcW w:w="428" w:type="pct"/>
            <w:tcBorders>
              <w:top w:val="single" w:sz="4" w:space="0" w:color="8EA9DB"/>
              <w:left w:val="nil"/>
              <w:bottom w:val="single" w:sz="4" w:space="0" w:color="8EA9DB"/>
              <w:right w:val="nil"/>
            </w:tcBorders>
            <w:shd w:val="clear" w:color="D9E1F2" w:fill="D9E1F2"/>
            <w:noWrap/>
            <w:vAlign w:val="center"/>
            <w:hideMark/>
          </w:tcPr>
          <w:p w14:paraId="61A1F2C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15,3</w:t>
            </w:r>
          </w:p>
        </w:tc>
        <w:tc>
          <w:tcPr>
            <w:tcW w:w="428" w:type="pct"/>
            <w:tcBorders>
              <w:top w:val="single" w:sz="4" w:space="0" w:color="8EA9DB"/>
              <w:left w:val="nil"/>
              <w:bottom w:val="single" w:sz="4" w:space="0" w:color="8EA9DB"/>
              <w:right w:val="nil"/>
            </w:tcBorders>
            <w:shd w:val="clear" w:color="D9E1F2" w:fill="D9E1F2"/>
            <w:noWrap/>
            <w:vAlign w:val="center"/>
            <w:hideMark/>
          </w:tcPr>
          <w:p w14:paraId="1CEBF5F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15,4</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2347E29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14,7</w:t>
            </w:r>
          </w:p>
        </w:tc>
      </w:tr>
      <w:tr w:rsidR="00F0161F" w:rsidRPr="00A804F8" w14:paraId="218984B2"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445C6D9A"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Czechia</w:t>
            </w:r>
          </w:p>
        </w:tc>
        <w:tc>
          <w:tcPr>
            <w:tcW w:w="428" w:type="pct"/>
            <w:tcBorders>
              <w:top w:val="single" w:sz="4" w:space="0" w:color="8EA9DB"/>
              <w:left w:val="nil"/>
              <w:bottom w:val="single" w:sz="4" w:space="0" w:color="8EA9DB"/>
              <w:right w:val="nil"/>
            </w:tcBorders>
            <w:shd w:val="clear" w:color="auto" w:fill="auto"/>
            <w:noWrap/>
            <w:vAlign w:val="center"/>
            <w:hideMark/>
          </w:tcPr>
          <w:p w14:paraId="28E58F6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12,8</w:t>
            </w:r>
          </w:p>
        </w:tc>
        <w:tc>
          <w:tcPr>
            <w:tcW w:w="428" w:type="pct"/>
            <w:tcBorders>
              <w:top w:val="single" w:sz="4" w:space="0" w:color="8EA9DB"/>
              <w:left w:val="nil"/>
              <w:bottom w:val="single" w:sz="4" w:space="0" w:color="8EA9DB"/>
              <w:right w:val="nil"/>
            </w:tcBorders>
            <w:shd w:val="clear" w:color="auto" w:fill="auto"/>
            <w:noWrap/>
            <w:vAlign w:val="center"/>
            <w:hideMark/>
          </w:tcPr>
          <w:p w14:paraId="09BB2FD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12,1</w:t>
            </w:r>
          </w:p>
        </w:tc>
        <w:tc>
          <w:tcPr>
            <w:tcW w:w="428" w:type="pct"/>
            <w:tcBorders>
              <w:top w:val="single" w:sz="4" w:space="0" w:color="8EA9DB"/>
              <w:left w:val="nil"/>
              <w:bottom w:val="single" w:sz="4" w:space="0" w:color="8EA9DB"/>
              <w:right w:val="nil"/>
            </w:tcBorders>
            <w:shd w:val="clear" w:color="auto" w:fill="auto"/>
            <w:noWrap/>
            <w:vAlign w:val="center"/>
            <w:hideMark/>
          </w:tcPr>
          <w:p w14:paraId="6D26571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11,8</w:t>
            </w:r>
          </w:p>
        </w:tc>
        <w:tc>
          <w:tcPr>
            <w:tcW w:w="428" w:type="pct"/>
            <w:tcBorders>
              <w:top w:val="single" w:sz="4" w:space="0" w:color="8EA9DB"/>
              <w:left w:val="nil"/>
              <w:bottom w:val="single" w:sz="4" w:space="0" w:color="8EA9DB"/>
              <w:right w:val="nil"/>
            </w:tcBorders>
            <w:shd w:val="clear" w:color="auto" w:fill="auto"/>
            <w:noWrap/>
            <w:vAlign w:val="center"/>
            <w:hideMark/>
          </w:tcPr>
          <w:p w14:paraId="72E8ECD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11,1</w:t>
            </w:r>
          </w:p>
        </w:tc>
        <w:tc>
          <w:tcPr>
            <w:tcW w:w="428" w:type="pct"/>
            <w:tcBorders>
              <w:top w:val="single" w:sz="4" w:space="0" w:color="8EA9DB"/>
              <w:left w:val="nil"/>
              <w:bottom w:val="single" w:sz="4" w:space="0" w:color="8EA9DB"/>
              <w:right w:val="nil"/>
            </w:tcBorders>
            <w:shd w:val="clear" w:color="auto" w:fill="auto"/>
            <w:noWrap/>
            <w:vAlign w:val="center"/>
            <w:hideMark/>
          </w:tcPr>
          <w:p w14:paraId="6CD2F74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w:t>
            </w:r>
          </w:p>
        </w:tc>
        <w:tc>
          <w:tcPr>
            <w:tcW w:w="428" w:type="pct"/>
            <w:tcBorders>
              <w:top w:val="single" w:sz="4" w:space="0" w:color="8EA9DB"/>
              <w:left w:val="nil"/>
              <w:bottom w:val="single" w:sz="4" w:space="0" w:color="8EA9DB"/>
              <w:right w:val="nil"/>
            </w:tcBorders>
            <w:shd w:val="clear" w:color="auto" w:fill="auto"/>
            <w:noWrap/>
            <w:vAlign w:val="center"/>
            <w:hideMark/>
          </w:tcPr>
          <w:p w14:paraId="7466474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9,5</w:t>
            </w:r>
          </w:p>
        </w:tc>
        <w:tc>
          <w:tcPr>
            <w:tcW w:w="428" w:type="pct"/>
            <w:tcBorders>
              <w:top w:val="single" w:sz="4" w:space="0" w:color="8EA9DB"/>
              <w:left w:val="nil"/>
              <w:bottom w:val="single" w:sz="4" w:space="0" w:color="8EA9DB"/>
              <w:right w:val="nil"/>
            </w:tcBorders>
            <w:shd w:val="clear" w:color="auto" w:fill="auto"/>
            <w:noWrap/>
            <w:vAlign w:val="center"/>
            <w:hideMark/>
          </w:tcPr>
          <w:p w14:paraId="12C91D7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9,8</w:t>
            </w:r>
          </w:p>
        </w:tc>
        <w:tc>
          <w:tcPr>
            <w:tcW w:w="428" w:type="pct"/>
            <w:tcBorders>
              <w:top w:val="single" w:sz="4" w:space="0" w:color="8EA9DB"/>
              <w:left w:val="nil"/>
              <w:bottom w:val="single" w:sz="4" w:space="0" w:color="8EA9DB"/>
              <w:right w:val="nil"/>
            </w:tcBorders>
            <w:shd w:val="clear" w:color="auto" w:fill="auto"/>
            <w:noWrap/>
            <w:vAlign w:val="center"/>
            <w:hideMark/>
          </w:tcPr>
          <w:p w14:paraId="487C8B1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w:t>
            </w:r>
          </w:p>
        </w:tc>
        <w:tc>
          <w:tcPr>
            <w:tcW w:w="428" w:type="pct"/>
            <w:tcBorders>
              <w:top w:val="single" w:sz="4" w:space="0" w:color="8EA9DB"/>
              <w:left w:val="nil"/>
              <w:bottom w:val="single" w:sz="4" w:space="0" w:color="8EA9DB"/>
              <w:right w:val="nil"/>
            </w:tcBorders>
            <w:shd w:val="clear" w:color="auto" w:fill="auto"/>
            <w:noWrap/>
            <w:vAlign w:val="center"/>
            <w:hideMark/>
          </w:tcPr>
          <w:p w14:paraId="6CF0CCE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10,9</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6CF22BD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11,4</w:t>
            </w:r>
          </w:p>
        </w:tc>
      </w:tr>
      <w:tr w:rsidR="00F0161F" w:rsidRPr="00A804F8" w14:paraId="0060CFD8"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33B45830"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Denmark</w:t>
            </w:r>
          </w:p>
        </w:tc>
        <w:tc>
          <w:tcPr>
            <w:tcW w:w="428" w:type="pct"/>
            <w:tcBorders>
              <w:top w:val="single" w:sz="4" w:space="0" w:color="8EA9DB"/>
              <w:left w:val="nil"/>
              <w:bottom w:val="single" w:sz="4" w:space="0" w:color="8EA9DB"/>
              <w:right w:val="nil"/>
            </w:tcBorders>
            <w:shd w:val="clear" w:color="D9E1F2" w:fill="D9E1F2"/>
            <w:noWrap/>
            <w:vAlign w:val="center"/>
            <w:hideMark/>
          </w:tcPr>
          <w:p w14:paraId="28A7F3C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8,2</w:t>
            </w:r>
          </w:p>
        </w:tc>
        <w:tc>
          <w:tcPr>
            <w:tcW w:w="428" w:type="pct"/>
            <w:tcBorders>
              <w:top w:val="single" w:sz="4" w:space="0" w:color="8EA9DB"/>
              <w:left w:val="nil"/>
              <w:bottom w:val="single" w:sz="4" w:space="0" w:color="8EA9DB"/>
              <w:right w:val="nil"/>
            </w:tcBorders>
            <w:shd w:val="clear" w:color="D9E1F2" w:fill="D9E1F2"/>
            <w:noWrap/>
            <w:vAlign w:val="center"/>
            <w:hideMark/>
          </w:tcPr>
          <w:p w14:paraId="4E3F873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w:t>
            </w:r>
          </w:p>
        </w:tc>
        <w:tc>
          <w:tcPr>
            <w:tcW w:w="428" w:type="pct"/>
            <w:tcBorders>
              <w:top w:val="single" w:sz="4" w:space="0" w:color="8EA9DB"/>
              <w:left w:val="nil"/>
              <w:bottom w:val="single" w:sz="4" w:space="0" w:color="8EA9DB"/>
              <w:right w:val="nil"/>
            </w:tcBorders>
            <w:shd w:val="clear" w:color="D9E1F2" w:fill="D9E1F2"/>
            <w:noWrap/>
            <w:vAlign w:val="center"/>
            <w:hideMark/>
          </w:tcPr>
          <w:p w14:paraId="7633EB4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8,5</w:t>
            </w:r>
          </w:p>
        </w:tc>
        <w:tc>
          <w:tcPr>
            <w:tcW w:w="428" w:type="pct"/>
            <w:tcBorders>
              <w:top w:val="single" w:sz="4" w:space="0" w:color="8EA9DB"/>
              <w:left w:val="nil"/>
              <w:bottom w:val="single" w:sz="4" w:space="0" w:color="8EA9DB"/>
              <w:right w:val="nil"/>
            </w:tcBorders>
            <w:shd w:val="clear" w:color="D9E1F2" w:fill="D9E1F2"/>
            <w:noWrap/>
            <w:vAlign w:val="center"/>
            <w:hideMark/>
          </w:tcPr>
          <w:p w14:paraId="40D4EA0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8,4</w:t>
            </w:r>
          </w:p>
        </w:tc>
        <w:tc>
          <w:tcPr>
            <w:tcW w:w="428" w:type="pct"/>
            <w:tcBorders>
              <w:top w:val="single" w:sz="4" w:space="0" w:color="8EA9DB"/>
              <w:left w:val="nil"/>
              <w:bottom w:val="single" w:sz="4" w:space="0" w:color="8EA9DB"/>
              <w:right w:val="nil"/>
            </w:tcBorders>
            <w:shd w:val="clear" w:color="D9E1F2" w:fill="D9E1F2"/>
            <w:noWrap/>
            <w:vAlign w:val="center"/>
            <w:hideMark/>
          </w:tcPr>
          <w:p w14:paraId="4322675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9,8</w:t>
            </w:r>
          </w:p>
        </w:tc>
        <w:tc>
          <w:tcPr>
            <w:tcW w:w="428" w:type="pct"/>
            <w:tcBorders>
              <w:top w:val="single" w:sz="4" w:space="0" w:color="8EA9DB"/>
              <w:left w:val="nil"/>
              <w:bottom w:val="single" w:sz="4" w:space="0" w:color="8EA9DB"/>
              <w:right w:val="nil"/>
            </w:tcBorders>
            <w:shd w:val="clear" w:color="D9E1F2" w:fill="D9E1F2"/>
            <w:noWrap/>
            <w:vAlign w:val="center"/>
            <w:hideMark/>
          </w:tcPr>
          <w:p w14:paraId="19E3E7F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9,6</w:t>
            </w:r>
          </w:p>
        </w:tc>
        <w:tc>
          <w:tcPr>
            <w:tcW w:w="428" w:type="pct"/>
            <w:tcBorders>
              <w:top w:val="single" w:sz="4" w:space="0" w:color="8EA9DB"/>
              <w:left w:val="nil"/>
              <w:bottom w:val="single" w:sz="4" w:space="0" w:color="8EA9DB"/>
              <w:right w:val="nil"/>
            </w:tcBorders>
            <w:shd w:val="clear" w:color="D9E1F2" w:fill="D9E1F2"/>
            <w:noWrap/>
            <w:vAlign w:val="center"/>
            <w:hideMark/>
          </w:tcPr>
          <w:p w14:paraId="5747141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9,6</w:t>
            </w:r>
          </w:p>
        </w:tc>
        <w:tc>
          <w:tcPr>
            <w:tcW w:w="428" w:type="pct"/>
            <w:tcBorders>
              <w:top w:val="single" w:sz="4" w:space="0" w:color="8EA9DB"/>
              <w:left w:val="nil"/>
              <w:bottom w:val="single" w:sz="4" w:space="0" w:color="8EA9DB"/>
              <w:right w:val="nil"/>
            </w:tcBorders>
            <w:shd w:val="clear" w:color="D9E1F2" w:fill="D9E1F2"/>
            <w:noWrap/>
            <w:vAlign w:val="center"/>
            <w:hideMark/>
          </w:tcPr>
          <w:p w14:paraId="5CDAD85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10,2</w:t>
            </w:r>
          </w:p>
        </w:tc>
        <w:tc>
          <w:tcPr>
            <w:tcW w:w="428" w:type="pct"/>
            <w:tcBorders>
              <w:top w:val="single" w:sz="4" w:space="0" w:color="8EA9DB"/>
              <w:left w:val="nil"/>
              <w:bottom w:val="single" w:sz="4" w:space="0" w:color="8EA9DB"/>
              <w:right w:val="nil"/>
            </w:tcBorders>
            <w:shd w:val="clear" w:color="D9E1F2" w:fill="D9E1F2"/>
            <w:noWrap/>
            <w:vAlign w:val="center"/>
            <w:hideMark/>
          </w:tcPr>
          <w:p w14:paraId="52AAC34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8,3</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7C1302D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7,9</w:t>
            </w:r>
          </w:p>
        </w:tc>
      </w:tr>
      <w:tr w:rsidR="00F0161F" w:rsidRPr="00A804F8" w14:paraId="424DF14F"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1D124DF0"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Estonia</w:t>
            </w:r>
          </w:p>
        </w:tc>
        <w:tc>
          <w:tcPr>
            <w:tcW w:w="428" w:type="pct"/>
            <w:tcBorders>
              <w:top w:val="single" w:sz="4" w:space="0" w:color="8EA9DB"/>
              <w:left w:val="nil"/>
              <w:bottom w:val="single" w:sz="4" w:space="0" w:color="8EA9DB"/>
              <w:right w:val="nil"/>
            </w:tcBorders>
            <w:shd w:val="clear" w:color="auto" w:fill="auto"/>
            <w:noWrap/>
            <w:vAlign w:val="center"/>
            <w:hideMark/>
          </w:tcPr>
          <w:p w14:paraId="6244BA1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14,3</w:t>
            </w:r>
          </w:p>
        </w:tc>
        <w:tc>
          <w:tcPr>
            <w:tcW w:w="428" w:type="pct"/>
            <w:tcBorders>
              <w:top w:val="single" w:sz="4" w:space="0" w:color="8EA9DB"/>
              <w:left w:val="nil"/>
              <w:bottom w:val="single" w:sz="4" w:space="0" w:color="8EA9DB"/>
              <w:right w:val="nil"/>
            </w:tcBorders>
            <w:shd w:val="clear" w:color="auto" w:fill="auto"/>
            <w:noWrap/>
            <w:vAlign w:val="center"/>
            <w:hideMark/>
          </w:tcPr>
          <w:p w14:paraId="01A30A2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13,8</w:t>
            </w:r>
          </w:p>
        </w:tc>
        <w:tc>
          <w:tcPr>
            <w:tcW w:w="428" w:type="pct"/>
            <w:tcBorders>
              <w:top w:val="single" w:sz="4" w:space="0" w:color="8EA9DB"/>
              <w:left w:val="nil"/>
              <w:bottom w:val="single" w:sz="4" w:space="0" w:color="8EA9DB"/>
              <w:right w:val="nil"/>
            </w:tcBorders>
            <w:shd w:val="clear" w:color="auto" w:fill="auto"/>
            <w:noWrap/>
            <w:vAlign w:val="center"/>
            <w:hideMark/>
          </w:tcPr>
          <w:p w14:paraId="66C923D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13,2</w:t>
            </w:r>
          </w:p>
        </w:tc>
        <w:tc>
          <w:tcPr>
            <w:tcW w:w="428" w:type="pct"/>
            <w:tcBorders>
              <w:top w:val="single" w:sz="4" w:space="0" w:color="8EA9DB"/>
              <w:left w:val="nil"/>
              <w:bottom w:val="single" w:sz="4" w:space="0" w:color="8EA9DB"/>
              <w:right w:val="nil"/>
            </w:tcBorders>
            <w:shd w:val="clear" w:color="auto" w:fill="auto"/>
            <w:noWrap/>
            <w:vAlign w:val="center"/>
            <w:hideMark/>
          </w:tcPr>
          <w:p w14:paraId="4D70558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14,1</w:t>
            </w:r>
          </w:p>
        </w:tc>
        <w:tc>
          <w:tcPr>
            <w:tcW w:w="428" w:type="pct"/>
            <w:tcBorders>
              <w:top w:val="single" w:sz="4" w:space="0" w:color="8EA9DB"/>
              <w:left w:val="nil"/>
              <w:bottom w:val="single" w:sz="4" w:space="0" w:color="8EA9DB"/>
              <w:right w:val="nil"/>
            </w:tcBorders>
            <w:shd w:val="clear" w:color="auto" w:fill="auto"/>
            <w:noWrap/>
            <w:vAlign w:val="center"/>
            <w:hideMark/>
          </w:tcPr>
          <w:p w14:paraId="698F103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11,6</w:t>
            </w:r>
          </w:p>
        </w:tc>
        <w:tc>
          <w:tcPr>
            <w:tcW w:w="428" w:type="pct"/>
            <w:tcBorders>
              <w:top w:val="single" w:sz="4" w:space="0" w:color="8EA9DB"/>
              <w:left w:val="nil"/>
              <w:bottom w:val="single" w:sz="4" w:space="0" w:color="8EA9DB"/>
              <w:right w:val="nil"/>
            </w:tcBorders>
            <w:shd w:val="clear" w:color="auto" w:fill="auto"/>
            <w:noWrap/>
            <w:vAlign w:val="center"/>
            <w:hideMark/>
          </w:tcPr>
          <w:p w14:paraId="306DC97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12,1</w:t>
            </w:r>
          </w:p>
        </w:tc>
        <w:tc>
          <w:tcPr>
            <w:tcW w:w="428" w:type="pct"/>
            <w:tcBorders>
              <w:top w:val="single" w:sz="4" w:space="0" w:color="8EA9DB"/>
              <w:left w:val="nil"/>
              <w:bottom w:val="single" w:sz="4" w:space="0" w:color="8EA9DB"/>
              <w:right w:val="nil"/>
            </w:tcBorders>
            <w:shd w:val="clear" w:color="auto" w:fill="auto"/>
            <w:noWrap/>
            <w:vAlign w:val="center"/>
            <w:hideMark/>
          </w:tcPr>
          <w:p w14:paraId="7ED7095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10,6</w:t>
            </w:r>
          </w:p>
        </w:tc>
        <w:tc>
          <w:tcPr>
            <w:tcW w:w="428" w:type="pct"/>
            <w:tcBorders>
              <w:top w:val="single" w:sz="4" w:space="0" w:color="8EA9DB"/>
              <w:left w:val="nil"/>
              <w:bottom w:val="single" w:sz="4" w:space="0" w:color="8EA9DB"/>
              <w:right w:val="nil"/>
            </w:tcBorders>
            <w:shd w:val="clear" w:color="auto" w:fill="auto"/>
            <w:noWrap/>
            <w:vAlign w:val="center"/>
            <w:hideMark/>
          </w:tcPr>
          <w:p w14:paraId="1A8E150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11,9</w:t>
            </w:r>
          </w:p>
        </w:tc>
        <w:tc>
          <w:tcPr>
            <w:tcW w:w="428" w:type="pct"/>
            <w:tcBorders>
              <w:top w:val="single" w:sz="4" w:space="0" w:color="8EA9DB"/>
              <w:left w:val="nil"/>
              <w:bottom w:val="single" w:sz="4" w:space="0" w:color="8EA9DB"/>
              <w:right w:val="nil"/>
            </w:tcBorders>
            <w:shd w:val="clear" w:color="auto" w:fill="auto"/>
            <w:noWrap/>
            <w:vAlign w:val="center"/>
            <w:hideMark/>
          </w:tcPr>
          <w:p w14:paraId="57C9F09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11,2</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791F56B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10,6</w:t>
            </w:r>
          </w:p>
        </w:tc>
      </w:tr>
      <w:tr w:rsidR="00F0161F" w:rsidRPr="00A804F8" w14:paraId="2C918798"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432F4D46"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Finland</w:t>
            </w:r>
          </w:p>
        </w:tc>
        <w:tc>
          <w:tcPr>
            <w:tcW w:w="428" w:type="pct"/>
            <w:tcBorders>
              <w:top w:val="single" w:sz="4" w:space="0" w:color="8EA9DB"/>
              <w:left w:val="nil"/>
              <w:bottom w:val="single" w:sz="4" w:space="0" w:color="8EA9DB"/>
              <w:right w:val="nil"/>
            </w:tcBorders>
            <w:shd w:val="clear" w:color="D9E1F2" w:fill="D9E1F2"/>
            <w:noWrap/>
            <w:vAlign w:val="center"/>
            <w:hideMark/>
          </w:tcPr>
          <w:p w14:paraId="08B44DA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10,9</w:t>
            </w:r>
          </w:p>
        </w:tc>
        <w:tc>
          <w:tcPr>
            <w:tcW w:w="428" w:type="pct"/>
            <w:tcBorders>
              <w:top w:val="single" w:sz="4" w:space="0" w:color="8EA9DB"/>
              <w:left w:val="nil"/>
              <w:bottom w:val="single" w:sz="4" w:space="0" w:color="8EA9DB"/>
              <w:right w:val="nil"/>
            </w:tcBorders>
            <w:shd w:val="clear" w:color="D9E1F2" w:fill="D9E1F2"/>
            <w:noWrap/>
            <w:vAlign w:val="center"/>
            <w:hideMark/>
          </w:tcPr>
          <w:p w14:paraId="08139D4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11,8</w:t>
            </w:r>
          </w:p>
        </w:tc>
        <w:tc>
          <w:tcPr>
            <w:tcW w:w="428" w:type="pct"/>
            <w:tcBorders>
              <w:top w:val="single" w:sz="4" w:space="0" w:color="8EA9DB"/>
              <w:left w:val="nil"/>
              <w:bottom w:val="single" w:sz="4" w:space="0" w:color="8EA9DB"/>
              <w:right w:val="nil"/>
            </w:tcBorders>
            <w:shd w:val="clear" w:color="D9E1F2" w:fill="D9E1F2"/>
            <w:noWrap/>
            <w:vAlign w:val="center"/>
            <w:hideMark/>
          </w:tcPr>
          <w:p w14:paraId="738509E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12,4</w:t>
            </w:r>
          </w:p>
        </w:tc>
        <w:tc>
          <w:tcPr>
            <w:tcW w:w="428" w:type="pct"/>
            <w:tcBorders>
              <w:top w:val="single" w:sz="4" w:space="0" w:color="8EA9DB"/>
              <w:left w:val="nil"/>
              <w:bottom w:val="single" w:sz="4" w:space="0" w:color="8EA9DB"/>
              <w:right w:val="nil"/>
            </w:tcBorders>
            <w:shd w:val="clear" w:color="D9E1F2" w:fill="D9E1F2"/>
            <w:noWrap/>
            <w:vAlign w:val="center"/>
            <w:hideMark/>
          </w:tcPr>
          <w:p w14:paraId="51D8BDD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11,7</w:t>
            </w:r>
          </w:p>
        </w:tc>
        <w:tc>
          <w:tcPr>
            <w:tcW w:w="428" w:type="pct"/>
            <w:tcBorders>
              <w:top w:val="single" w:sz="4" w:space="0" w:color="8EA9DB"/>
              <w:left w:val="nil"/>
              <w:bottom w:val="single" w:sz="4" w:space="0" w:color="8EA9DB"/>
              <w:right w:val="nil"/>
            </w:tcBorders>
            <w:shd w:val="clear" w:color="D9E1F2" w:fill="D9E1F2"/>
            <w:noWrap/>
            <w:vAlign w:val="center"/>
            <w:hideMark/>
          </w:tcPr>
          <w:p w14:paraId="02F8283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10,9</w:t>
            </w:r>
          </w:p>
        </w:tc>
        <w:tc>
          <w:tcPr>
            <w:tcW w:w="428" w:type="pct"/>
            <w:tcBorders>
              <w:top w:val="single" w:sz="4" w:space="0" w:color="8EA9DB"/>
              <w:left w:val="nil"/>
              <w:bottom w:val="single" w:sz="4" w:space="0" w:color="8EA9DB"/>
              <w:right w:val="nil"/>
            </w:tcBorders>
            <w:shd w:val="clear" w:color="D9E1F2" w:fill="D9E1F2"/>
            <w:noWrap/>
            <w:vAlign w:val="center"/>
            <w:hideMark/>
          </w:tcPr>
          <w:p w14:paraId="052AAB0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10,1</w:t>
            </w:r>
          </w:p>
        </w:tc>
        <w:tc>
          <w:tcPr>
            <w:tcW w:w="428" w:type="pct"/>
            <w:tcBorders>
              <w:top w:val="single" w:sz="4" w:space="0" w:color="8EA9DB"/>
              <w:left w:val="nil"/>
              <w:bottom w:val="single" w:sz="4" w:space="0" w:color="8EA9DB"/>
              <w:right w:val="nil"/>
            </w:tcBorders>
            <w:shd w:val="clear" w:color="D9E1F2" w:fill="D9E1F2"/>
            <w:noWrap/>
            <w:vAlign w:val="center"/>
            <w:hideMark/>
          </w:tcPr>
          <w:p w14:paraId="50F0137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9,5</w:t>
            </w:r>
          </w:p>
        </w:tc>
        <w:tc>
          <w:tcPr>
            <w:tcW w:w="428" w:type="pct"/>
            <w:tcBorders>
              <w:top w:val="single" w:sz="4" w:space="0" w:color="8EA9DB"/>
              <w:left w:val="nil"/>
              <w:bottom w:val="single" w:sz="4" w:space="0" w:color="8EA9DB"/>
              <w:right w:val="nil"/>
            </w:tcBorders>
            <w:shd w:val="clear" w:color="D9E1F2" w:fill="D9E1F2"/>
            <w:noWrap/>
            <w:vAlign w:val="center"/>
            <w:hideMark/>
          </w:tcPr>
          <w:p w14:paraId="2527D0F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10,3</w:t>
            </w:r>
          </w:p>
        </w:tc>
        <w:tc>
          <w:tcPr>
            <w:tcW w:w="428" w:type="pct"/>
            <w:tcBorders>
              <w:top w:val="single" w:sz="4" w:space="0" w:color="8EA9DB"/>
              <w:left w:val="nil"/>
              <w:bottom w:val="single" w:sz="4" w:space="0" w:color="8EA9DB"/>
              <w:right w:val="nil"/>
            </w:tcBorders>
            <w:shd w:val="clear" w:color="D9E1F2" w:fill="D9E1F2"/>
            <w:noWrap/>
            <w:vAlign w:val="center"/>
            <w:hideMark/>
          </w:tcPr>
          <w:p w14:paraId="0388008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9,3</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1389E7E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9,5</w:t>
            </w:r>
          </w:p>
        </w:tc>
      </w:tr>
      <w:tr w:rsidR="00F0161F" w:rsidRPr="00A804F8" w14:paraId="68B92FB0"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660B986D"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France</w:t>
            </w:r>
          </w:p>
        </w:tc>
        <w:tc>
          <w:tcPr>
            <w:tcW w:w="428" w:type="pct"/>
            <w:tcBorders>
              <w:top w:val="single" w:sz="4" w:space="0" w:color="8EA9DB"/>
              <w:left w:val="nil"/>
              <w:bottom w:val="single" w:sz="4" w:space="0" w:color="8EA9DB"/>
              <w:right w:val="nil"/>
            </w:tcBorders>
            <w:shd w:val="clear" w:color="auto" w:fill="auto"/>
            <w:noWrap/>
            <w:vAlign w:val="center"/>
            <w:hideMark/>
          </w:tcPr>
          <w:p w14:paraId="65E36F0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13,8</w:t>
            </w:r>
          </w:p>
        </w:tc>
        <w:tc>
          <w:tcPr>
            <w:tcW w:w="428" w:type="pct"/>
            <w:tcBorders>
              <w:top w:val="single" w:sz="4" w:space="0" w:color="8EA9DB"/>
              <w:left w:val="nil"/>
              <w:bottom w:val="single" w:sz="4" w:space="0" w:color="8EA9DB"/>
              <w:right w:val="nil"/>
            </w:tcBorders>
            <w:shd w:val="clear" w:color="auto" w:fill="auto"/>
            <w:noWrap/>
            <w:vAlign w:val="center"/>
            <w:hideMark/>
          </w:tcPr>
          <w:p w14:paraId="6126584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14,1</w:t>
            </w:r>
          </w:p>
        </w:tc>
        <w:tc>
          <w:tcPr>
            <w:tcW w:w="428" w:type="pct"/>
            <w:tcBorders>
              <w:top w:val="single" w:sz="4" w:space="0" w:color="8EA9DB"/>
              <w:left w:val="nil"/>
              <w:bottom w:val="single" w:sz="4" w:space="0" w:color="8EA9DB"/>
              <w:right w:val="nil"/>
            </w:tcBorders>
            <w:shd w:val="clear" w:color="auto" w:fill="auto"/>
            <w:noWrap/>
            <w:vAlign w:val="center"/>
            <w:hideMark/>
          </w:tcPr>
          <w:p w14:paraId="17163AC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14,7</w:t>
            </w:r>
          </w:p>
        </w:tc>
        <w:tc>
          <w:tcPr>
            <w:tcW w:w="428" w:type="pct"/>
            <w:tcBorders>
              <w:top w:val="single" w:sz="4" w:space="0" w:color="8EA9DB"/>
              <w:left w:val="nil"/>
              <w:bottom w:val="single" w:sz="4" w:space="0" w:color="8EA9DB"/>
              <w:right w:val="nil"/>
            </w:tcBorders>
            <w:shd w:val="clear" w:color="auto" w:fill="auto"/>
            <w:noWrap/>
            <w:vAlign w:val="center"/>
            <w:hideMark/>
          </w:tcPr>
          <w:p w14:paraId="4AD9654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14,3</w:t>
            </w:r>
          </w:p>
        </w:tc>
        <w:tc>
          <w:tcPr>
            <w:tcW w:w="428" w:type="pct"/>
            <w:tcBorders>
              <w:top w:val="single" w:sz="4" w:space="0" w:color="8EA9DB"/>
              <w:left w:val="nil"/>
              <w:bottom w:val="single" w:sz="4" w:space="0" w:color="8EA9DB"/>
              <w:right w:val="nil"/>
            </w:tcBorders>
            <w:shd w:val="clear" w:color="auto" w:fill="auto"/>
            <w:noWrap/>
            <w:vAlign w:val="center"/>
            <w:hideMark/>
          </w:tcPr>
          <w:p w14:paraId="110EC96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13,8</w:t>
            </w:r>
          </w:p>
        </w:tc>
        <w:tc>
          <w:tcPr>
            <w:tcW w:w="428" w:type="pct"/>
            <w:tcBorders>
              <w:top w:val="single" w:sz="4" w:space="0" w:color="8EA9DB"/>
              <w:left w:val="nil"/>
              <w:bottom w:val="single" w:sz="4" w:space="0" w:color="8EA9DB"/>
              <w:right w:val="nil"/>
            </w:tcBorders>
            <w:shd w:val="clear" w:color="auto" w:fill="auto"/>
            <w:noWrap/>
            <w:vAlign w:val="center"/>
            <w:hideMark/>
          </w:tcPr>
          <w:p w14:paraId="7F515D3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13,6</w:t>
            </w:r>
          </w:p>
        </w:tc>
        <w:tc>
          <w:tcPr>
            <w:tcW w:w="428" w:type="pct"/>
            <w:tcBorders>
              <w:top w:val="single" w:sz="4" w:space="0" w:color="8EA9DB"/>
              <w:left w:val="nil"/>
              <w:bottom w:val="single" w:sz="4" w:space="0" w:color="8EA9DB"/>
              <w:right w:val="nil"/>
            </w:tcBorders>
            <w:shd w:val="clear" w:color="auto" w:fill="auto"/>
            <w:noWrap/>
            <w:vAlign w:val="center"/>
            <w:hideMark/>
          </w:tcPr>
          <w:p w14:paraId="6F72F1C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w:t>
            </w:r>
          </w:p>
        </w:tc>
        <w:tc>
          <w:tcPr>
            <w:tcW w:w="428" w:type="pct"/>
            <w:tcBorders>
              <w:top w:val="single" w:sz="4" w:space="0" w:color="8EA9DB"/>
              <w:left w:val="nil"/>
              <w:bottom w:val="single" w:sz="4" w:space="0" w:color="8EA9DB"/>
              <w:right w:val="nil"/>
            </w:tcBorders>
            <w:shd w:val="clear" w:color="auto" w:fill="auto"/>
            <w:noWrap/>
            <w:vAlign w:val="center"/>
            <w:hideMark/>
          </w:tcPr>
          <w:p w14:paraId="27B272F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w:t>
            </w:r>
          </w:p>
        </w:tc>
        <w:tc>
          <w:tcPr>
            <w:tcW w:w="428" w:type="pct"/>
            <w:tcBorders>
              <w:top w:val="single" w:sz="4" w:space="0" w:color="8EA9DB"/>
              <w:left w:val="nil"/>
              <w:bottom w:val="single" w:sz="4" w:space="0" w:color="8EA9DB"/>
              <w:right w:val="nil"/>
            </w:tcBorders>
            <w:shd w:val="clear" w:color="auto" w:fill="auto"/>
            <w:noWrap/>
            <w:vAlign w:val="center"/>
            <w:hideMark/>
          </w:tcPr>
          <w:p w14:paraId="03F1BB4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12,8</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6BA9B60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w:t>
            </w:r>
          </w:p>
        </w:tc>
      </w:tr>
      <w:tr w:rsidR="00F0161F" w:rsidRPr="00A804F8" w14:paraId="7A0A7CAC"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23676A9A"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Germany</w:t>
            </w:r>
          </w:p>
        </w:tc>
        <w:tc>
          <w:tcPr>
            <w:tcW w:w="428" w:type="pct"/>
            <w:tcBorders>
              <w:top w:val="single" w:sz="4" w:space="0" w:color="8EA9DB"/>
              <w:left w:val="nil"/>
              <w:bottom w:val="single" w:sz="4" w:space="0" w:color="8EA9DB"/>
              <w:right w:val="nil"/>
            </w:tcBorders>
            <w:shd w:val="clear" w:color="D9E1F2" w:fill="D9E1F2"/>
            <w:noWrap/>
            <w:vAlign w:val="center"/>
            <w:hideMark/>
          </w:tcPr>
          <w:p w14:paraId="51714C7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8,7</w:t>
            </w:r>
          </w:p>
        </w:tc>
        <w:tc>
          <w:tcPr>
            <w:tcW w:w="428" w:type="pct"/>
            <w:tcBorders>
              <w:top w:val="single" w:sz="4" w:space="0" w:color="8EA9DB"/>
              <w:left w:val="nil"/>
              <w:bottom w:val="single" w:sz="4" w:space="0" w:color="8EA9DB"/>
              <w:right w:val="nil"/>
            </w:tcBorders>
            <w:shd w:val="clear" w:color="D9E1F2" w:fill="D9E1F2"/>
            <w:noWrap/>
            <w:vAlign w:val="center"/>
            <w:hideMark/>
          </w:tcPr>
          <w:p w14:paraId="0290609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8,7</w:t>
            </w:r>
          </w:p>
        </w:tc>
        <w:tc>
          <w:tcPr>
            <w:tcW w:w="428" w:type="pct"/>
            <w:tcBorders>
              <w:top w:val="single" w:sz="4" w:space="0" w:color="8EA9DB"/>
              <w:left w:val="nil"/>
              <w:bottom w:val="single" w:sz="4" w:space="0" w:color="8EA9DB"/>
              <w:right w:val="nil"/>
            </w:tcBorders>
            <w:shd w:val="clear" w:color="D9E1F2" w:fill="D9E1F2"/>
            <w:noWrap/>
            <w:vAlign w:val="center"/>
            <w:hideMark/>
          </w:tcPr>
          <w:p w14:paraId="77D6E42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8,5</w:t>
            </w:r>
          </w:p>
        </w:tc>
        <w:tc>
          <w:tcPr>
            <w:tcW w:w="428" w:type="pct"/>
            <w:tcBorders>
              <w:top w:val="single" w:sz="4" w:space="0" w:color="8EA9DB"/>
              <w:left w:val="nil"/>
              <w:bottom w:val="single" w:sz="4" w:space="0" w:color="8EA9DB"/>
              <w:right w:val="nil"/>
            </w:tcBorders>
            <w:shd w:val="clear" w:color="D9E1F2" w:fill="D9E1F2"/>
            <w:noWrap/>
            <w:vAlign w:val="center"/>
            <w:hideMark/>
          </w:tcPr>
          <w:p w14:paraId="09FCE30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8,9</w:t>
            </w:r>
          </w:p>
        </w:tc>
        <w:tc>
          <w:tcPr>
            <w:tcW w:w="428" w:type="pct"/>
            <w:tcBorders>
              <w:top w:val="single" w:sz="4" w:space="0" w:color="8EA9DB"/>
              <w:left w:val="nil"/>
              <w:bottom w:val="single" w:sz="4" w:space="0" w:color="8EA9DB"/>
              <w:right w:val="nil"/>
            </w:tcBorders>
            <w:shd w:val="clear" w:color="D9E1F2" w:fill="D9E1F2"/>
            <w:noWrap/>
            <w:vAlign w:val="center"/>
            <w:hideMark/>
          </w:tcPr>
          <w:p w14:paraId="459E490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8,5</w:t>
            </w:r>
          </w:p>
        </w:tc>
        <w:tc>
          <w:tcPr>
            <w:tcW w:w="428" w:type="pct"/>
            <w:tcBorders>
              <w:top w:val="single" w:sz="4" w:space="0" w:color="8EA9DB"/>
              <w:left w:val="nil"/>
              <w:bottom w:val="single" w:sz="4" w:space="0" w:color="8EA9DB"/>
              <w:right w:val="nil"/>
            </w:tcBorders>
            <w:shd w:val="clear" w:color="D9E1F2" w:fill="D9E1F2"/>
            <w:noWrap/>
            <w:vAlign w:val="center"/>
            <w:hideMark/>
          </w:tcPr>
          <w:p w14:paraId="64636D7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7,9</w:t>
            </w:r>
          </w:p>
        </w:tc>
        <w:tc>
          <w:tcPr>
            <w:tcW w:w="428" w:type="pct"/>
            <w:tcBorders>
              <w:top w:val="single" w:sz="4" w:space="0" w:color="8EA9DB"/>
              <w:left w:val="nil"/>
              <w:bottom w:val="single" w:sz="4" w:space="0" w:color="8EA9DB"/>
              <w:right w:val="nil"/>
            </w:tcBorders>
            <w:shd w:val="clear" w:color="D9E1F2" w:fill="D9E1F2"/>
            <w:noWrap/>
            <w:vAlign w:val="center"/>
            <w:hideMark/>
          </w:tcPr>
          <w:p w14:paraId="556AB68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7,6</w:t>
            </w:r>
          </w:p>
        </w:tc>
        <w:tc>
          <w:tcPr>
            <w:tcW w:w="428" w:type="pct"/>
            <w:tcBorders>
              <w:top w:val="single" w:sz="4" w:space="0" w:color="8EA9DB"/>
              <w:left w:val="nil"/>
              <w:bottom w:val="single" w:sz="4" w:space="0" w:color="8EA9DB"/>
              <w:right w:val="nil"/>
            </w:tcBorders>
            <w:shd w:val="clear" w:color="D9E1F2" w:fill="D9E1F2"/>
            <w:noWrap/>
            <w:vAlign w:val="center"/>
            <w:hideMark/>
          </w:tcPr>
          <w:p w14:paraId="79EA675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9,1</w:t>
            </w:r>
          </w:p>
        </w:tc>
        <w:tc>
          <w:tcPr>
            <w:tcW w:w="428" w:type="pct"/>
            <w:tcBorders>
              <w:top w:val="single" w:sz="4" w:space="0" w:color="8EA9DB"/>
              <w:left w:val="nil"/>
              <w:bottom w:val="single" w:sz="4" w:space="0" w:color="8EA9DB"/>
              <w:right w:val="nil"/>
            </w:tcBorders>
            <w:shd w:val="clear" w:color="D9E1F2" w:fill="D9E1F2"/>
            <w:noWrap/>
            <w:vAlign w:val="center"/>
            <w:hideMark/>
          </w:tcPr>
          <w:p w14:paraId="308C255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9,5</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0B814A4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8,6</w:t>
            </w:r>
          </w:p>
        </w:tc>
      </w:tr>
      <w:tr w:rsidR="00F0161F" w:rsidRPr="00A804F8" w14:paraId="30AC4CA8"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7F5DC33F"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Greece</w:t>
            </w:r>
          </w:p>
        </w:tc>
        <w:tc>
          <w:tcPr>
            <w:tcW w:w="428" w:type="pct"/>
            <w:tcBorders>
              <w:top w:val="single" w:sz="4" w:space="0" w:color="8EA9DB"/>
              <w:left w:val="nil"/>
              <w:bottom w:val="single" w:sz="4" w:space="0" w:color="8EA9DB"/>
              <w:right w:val="nil"/>
            </w:tcBorders>
            <w:shd w:val="clear" w:color="auto" w:fill="auto"/>
            <w:noWrap/>
            <w:vAlign w:val="center"/>
            <w:hideMark/>
          </w:tcPr>
          <w:p w14:paraId="4B18565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28,5</w:t>
            </w:r>
          </w:p>
        </w:tc>
        <w:tc>
          <w:tcPr>
            <w:tcW w:w="428" w:type="pct"/>
            <w:tcBorders>
              <w:top w:val="single" w:sz="4" w:space="0" w:color="8EA9DB"/>
              <w:left w:val="nil"/>
              <w:bottom w:val="single" w:sz="4" w:space="0" w:color="8EA9DB"/>
              <w:right w:val="nil"/>
            </w:tcBorders>
            <w:shd w:val="clear" w:color="auto" w:fill="auto"/>
            <w:noWrap/>
            <w:vAlign w:val="center"/>
            <w:hideMark/>
          </w:tcPr>
          <w:p w14:paraId="7FB4938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26,7</w:t>
            </w:r>
          </w:p>
        </w:tc>
        <w:tc>
          <w:tcPr>
            <w:tcW w:w="428" w:type="pct"/>
            <w:tcBorders>
              <w:top w:val="single" w:sz="4" w:space="0" w:color="8EA9DB"/>
              <w:left w:val="nil"/>
              <w:bottom w:val="single" w:sz="4" w:space="0" w:color="8EA9DB"/>
              <w:right w:val="nil"/>
            </w:tcBorders>
            <w:shd w:val="clear" w:color="auto" w:fill="auto"/>
            <w:noWrap/>
            <w:vAlign w:val="center"/>
            <w:hideMark/>
          </w:tcPr>
          <w:p w14:paraId="4D8C990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24,1</w:t>
            </w:r>
          </w:p>
        </w:tc>
        <w:tc>
          <w:tcPr>
            <w:tcW w:w="428" w:type="pct"/>
            <w:tcBorders>
              <w:top w:val="single" w:sz="4" w:space="0" w:color="8EA9DB"/>
              <w:left w:val="nil"/>
              <w:bottom w:val="single" w:sz="4" w:space="0" w:color="8EA9DB"/>
              <w:right w:val="nil"/>
            </w:tcBorders>
            <w:shd w:val="clear" w:color="auto" w:fill="auto"/>
            <w:noWrap/>
            <w:vAlign w:val="center"/>
            <w:hideMark/>
          </w:tcPr>
          <w:p w14:paraId="25D78C7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22,2</w:t>
            </w:r>
          </w:p>
        </w:tc>
        <w:tc>
          <w:tcPr>
            <w:tcW w:w="428" w:type="pct"/>
            <w:tcBorders>
              <w:top w:val="single" w:sz="4" w:space="0" w:color="8EA9DB"/>
              <w:left w:val="nil"/>
              <w:bottom w:val="single" w:sz="4" w:space="0" w:color="8EA9DB"/>
              <w:right w:val="nil"/>
            </w:tcBorders>
            <w:shd w:val="clear" w:color="auto" w:fill="auto"/>
            <w:noWrap/>
            <w:vAlign w:val="center"/>
            <w:hideMark/>
          </w:tcPr>
          <w:p w14:paraId="593492C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21,3</w:t>
            </w:r>
          </w:p>
        </w:tc>
        <w:tc>
          <w:tcPr>
            <w:tcW w:w="428" w:type="pct"/>
            <w:tcBorders>
              <w:top w:val="single" w:sz="4" w:space="0" w:color="8EA9DB"/>
              <w:left w:val="nil"/>
              <w:bottom w:val="single" w:sz="4" w:space="0" w:color="8EA9DB"/>
              <w:right w:val="nil"/>
            </w:tcBorders>
            <w:shd w:val="clear" w:color="auto" w:fill="auto"/>
            <w:noWrap/>
            <w:vAlign w:val="center"/>
            <w:hideMark/>
          </w:tcPr>
          <w:p w14:paraId="50F015E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19,5</w:t>
            </w:r>
          </w:p>
        </w:tc>
        <w:tc>
          <w:tcPr>
            <w:tcW w:w="428" w:type="pct"/>
            <w:tcBorders>
              <w:top w:val="single" w:sz="4" w:space="0" w:color="8EA9DB"/>
              <w:left w:val="nil"/>
              <w:bottom w:val="single" w:sz="4" w:space="0" w:color="8EA9DB"/>
              <w:right w:val="nil"/>
            </w:tcBorders>
            <w:shd w:val="clear" w:color="auto" w:fill="auto"/>
            <w:noWrap/>
            <w:vAlign w:val="center"/>
            <w:hideMark/>
          </w:tcPr>
          <w:p w14:paraId="2584A2B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17,7</w:t>
            </w:r>
          </w:p>
        </w:tc>
        <w:tc>
          <w:tcPr>
            <w:tcW w:w="428" w:type="pct"/>
            <w:tcBorders>
              <w:top w:val="single" w:sz="4" w:space="0" w:color="8EA9DB"/>
              <w:left w:val="nil"/>
              <w:bottom w:val="single" w:sz="4" w:space="0" w:color="8EA9DB"/>
              <w:right w:val="nil"/>
            </w:tcBorders>
            <w:shd w:val="clear" w:color="auto" w:fill="auto"/>
            <w:noWrap/>
            <w:vAlign w:val="center"/>
            <w:hideMark/>
          </w:tcPr>
          <w:p w14:paraId="6C6447D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18,7</w:t>
            </w:r>
          </w:p>
        </w:tc>
        <w:tc>
          <w:tcPr>
            <w:tcW w:w="428" w:type="pct"/>
            <w:tcBorders>
              <w:top w:val="single" w:sz="4" w:space="0" w:color="8EA9DB"/>
              <w:left w:val="nil"/>
              <w:bottom w:val="single" w:sz="4" w:space="0" w:color="8EA9DB"/>
              <w:right w:val="nil"/>
            </w:tcBorders>
            <w:shd w:val="clear" w:color="auto" w:fill="auto"/>
            <w:noWrap/>
            <w:vAlign w:val="center"/>
            <w:hideMark/>
          </w:tcPr>
          <w:p w14:paraId="5E24BD6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17,3</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4282D82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15,4</w:t>
            </w:r>
          </w:p>
        </w:tc>
      </w:tr>
      <w:tr w:rsidR="00F0161F" w:rsidRPr="00A804F8" w14:paraId="3AD79C50"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5D058ABE"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Hungary</w:t>
            </w:r>
          </w:p>
        </w:tc>
        <w:tc>
          <w:tcPr>
            <w:tcW w:w="428" w:type="pct"/>
            <w:tcBorders>
              <w:top w:val="single" w:sz="4" w:space="0" w:color="8EA9DB"/>
              <w:left w:val="nil"/>
              <w:bottom w:val="single" w:sz="4" w:space="0" w:color="8EA9DB"/>
              <w:right w:val="nil"/>
            </w:tcBorders>
            <w:shd w:val="clear" w:color="D9E1F2" w:fill="D9E1F2"/>
            <w:noWrap/>
            <w:vAlign w:val="center"/>
            <w:hideMark/>
          </w:tcPr>
          <w:p w14:paraId="38A8805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18,4</w:t>
            </w:r>
          </w:p>
        </w:tc>
        <w:tc>
          <w:tcPr>
            <w:tcW w:w="428" w:type="pct"/>
            <w:tcBorders>
              <w:top w:val="single" w:sz="4" w:space="0" w:color="8EA9DB"/>
              <w:left w:val="nil"/>
              <w:bottom w:val="single" w:sz="4" w:space="0" w:color="8EA9DB"/>
              <w:right w:val="nil"/>
            </w:tcBorders>
            <w:shd w:val="clear" w:color="D9E1F2" w:fill="D9E1F2"/>
            <w:noWrap/>
            <w:vAlign w:val="center"/>
            <w:hideMark/>
          </w:tcPr>
          <w:p w14:paraId="334FE02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16,4</w:t>
            </w:r>
          </w:p>
        </w:tc>
        <w:tc>
          <w:tcPr>
            <w:tcW w:w="428" w:type="pct"/>
            <w:tcBorders>
              <w:top w:val="single" w:sz="4" w:space="0" w:color="8EA9DB"/>
              <w:left w:val="nil"/>
              <w:bottom w:val="single" w:sz="4" w:space="0" w:color="8EA9DB"/>
              <w:right w:val="nil"/>
            </w:tcBorders>
            <w:shd w:val="clear" w:color="D9E1F2" w:fill="D9E1F2"/>
            <w:noWrap/>
            <w:vAlign w:val="center"/>
            <w:hideMark/>
          </w:tcPr>
          <w:p w14:paraId="1A57C0A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15,1</w:t>
            </w:r>
          </w:p>
        </w:tc>
        <w:tc>
          <w:tcPr>
            <w:tcW w:w="428" w:type="pct"/>
            <w:tcBorders>
              <w:top w:val="single" w:sz="4" w:space="0" w:color="8EA9DB"/>
              <w:left w:val="nil"/>
              <w:bottom w:val="single" w:sz="4" w:space="0" w:color="8EA9DB"/>
              <w:right w:val="nil"/>
            </w:tcBorders>
            <w:shd w:val="clear" w:color="D9E1F2" w:fill="D9E1F2"/>
            <w:noWrap/>
            <w:vAlign w:val="center"/>
            <w:hideMark/>
          </w:tcPr>
          <w:p w14:paraId="33871AF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14,1</w:t>
            </w:r>
          </w:p>
        </w:tc>
        <w:tc>
          <w:tcPr>
            <w:tcW w:w="428" w:type="pct"/>
            <w:tcBorders>
              <w:top w:val="single" w:sz="4" w:space="0" w:color="8EA9DB"/>
              <w:left w:val="nil"/>
              <w:bottom w:val="single" w:sz="4" w:space="0" w:color="8EA9DB"/>
              <w:right w:val="nil"/>
            </w:tcBorders>
            <w:shd w:val="clear" w:color="D9E1F2" w:fill="D9E1F2"/>
            <w:noWrap/>
            <w:vAlign w:val="center"/>
            <w:hideMark/>
          </w:tcPr>
          <w:p w14:paraId="6121599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13,3</w:t>
            </w:r>
          </w:p>
        </w:tc>
        <w:tc>
          <w:tcPr>
            <w:tcW w:w="428" w:type="pct"/>
            <w:tcBorders>
              <w:top w:val="single" w:sz="4" w:space="0" w:color="8EA9DB"/>
              <w:left w:val="nil"/>
              <w:bottom w:val="single" w:sz="4" w:space="0" w:color="8EA9DB"/>
              <w:right w:val="nil"/>
            </w:tcBorders>
            <w:shd w:val="clear" w:color="D9E1F2" w:fill="D9E1F2"/>
            <w:noWrap/>
            <w:vAlign w:val="center"/>
            <w:hideMark/>
          </w:tcPr>
          <w:p w14:paraId="57766E4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12,9</w:t>
            </w:r>
          </w:p>
        </w:tc>
        <w:tc>
          <w:tcPr>
            <w:tcW w:w="428" w:type="pct"/>
            <w:tcBorders>
              <w:top w:val="single" w:sz="4" w:space="0" w:color="8EA9DB"/>
              <w:left w:val="nil"/>
              <w:bottom w:val="single" w:sz="4" w:space="0" w:color="8EA9DB"/>
              <w:right w:val="nil"/>
            </w:tcBorders>
            <w:shd w:val="clear" w:color="D9E1F2" w:fill="D9E1F2"/>
            <w:noWrap/>
            <w:vAlign w:val="center"/>
            <w:hideMark/>
          </w:tcPr>
          <w:p w14:paraId="7571D97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13,2</w:t>
            </w:r>
          </w:p>
        </w:tc>
        <w:tc>
          <w:tcPr>
            <w:tcW w:w="428" w:type="pct"/>
            <w:tcBorders>
              <w:top w:val="single" w:sz="4" w:space="0" w:color="8EA9DB"/>
              <w:left w:val="nil"/>
              <w:bottom w:val="single" w:sz="4" w:space="0" w:color="8EA9DB"/>
              <w:right w:val="nil"/>
            </w:tcBorders>
            <w:shd w:val="clear" w:color="D9E1F2" w:fill="D9E1F2"/>
            <w:noWrap/>
            <w:vAlign w:val="center"/>
            <w:hideMark/>
          </w:tcPr>
          <w:p w14:paraId="2BB04FC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14,7</w:t>
            </w:r>
          </w:p>
        </w:tc>
        <w:tc>
          <w:tcPr>
            <w:tcW w:w="428" w:type="pct"/>
            <w:tcBorders>
              <w:top w:val="single" w:sz="4" w:space="0" w:color="8EA9DB"/>
              <w:left w:val="nil"/>
              <w:bottom w:val="single" w:sz="4" w:space="0" w:color="8EA9DB"/>
              <w:right w:val="nil"/>
            </w:tcBorders>
            <w:shd w:val="clear" w:color="D9E1F2" w:fill="D9E1F2"/>
            <w:noWrap/>
            <w:vAlign w:val="center"/>
            <w:hideMark/>
          </w:tcPr>
          <w:p w14:paraId="25F1128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11,7</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2C61B13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10,8</w:t>
            </w:r>
          </w:p>
        </w:tc>
      </w:tr>
      <w:tr w:rsidR="00F0161F" w:rsidRPr="00A804F8" w14:paraId="715760A0"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7C947809"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Iceland</w:t>
            </w:r>
          </w:p>
        </w:tc>
        <w:tc>
          <w:tcPr>
            <w:tcW w:w="428" w:type="pct"/>
            <w:tcBorders>
              <w:top w:val="single" w:sz="4" w:space="0" w:color="8EA9DB"/>
              <w:left w:val="nil"/>
              <w:bottom w:val="single" w:sz="4" w:space="0" w:color="8EA9DB"/>
              <w:right w:val="nil"/>
            </w:tcBorders>
            <w:shd w:val="clear" w:color="auto" w:fill="auto"/>
            <w:noWrap/>
            <w:vAlign w:val="center"/>
            <w:hideMark/>
          </w:tcPr>
          <w:p w14:paraId="66CDDC5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6,4</w:t>
            </w:r>
          </w:p>
        </w:tc>
        <w:tc>
          <w:tcPr>
            <w:tcW w:w="428" w:type="pct"/>
            <w:tcBorders>
              <w:top w:val="single" w:sz="4" w:space="0" w:color="8EA9DB"/>
              <w:left w:val="nil"/>
              <w:bottom w:val="single" w:sz="4" w:space="0" w:color="8EA9DB"/>
              <w:right w:val="nil"/>
            </w:tcBorders>
            <w:shd w:val="clear" w:color="auto" w:fill="auto"/>
            <w:noWrap/>
            <w:vAlign w:val="center"/>
            <w:hideMark/>
          </w:tcPr>
          <w:p w14:paraId="028AE52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6,9</w:t>
            </w:r>
          </w:p>
        </w:tc>
        <w:tc>
          <w:tcPr>
            <w:tcW w:w="428" w:type="pct"/>
            <w:tcBorders>
              <w:top w:val="single" w:sz="4" w:space="0" w:color="8EA9DB"/>
              <w:left w:val="nil"/>
              <w:bottom w:val="single" w:sz="4" w:space="0" w:color="8EA9DB"/>
              <w:right w:val="nil"/>
            </w:tcBorders>
            <w:shd w:val="clear" w:color="auto" w:fill="auto"/>
            <w:noWrap/>
            <w:vAlign w:val="center"/>
            <w:hideMark/>
          </w:tcPr>
          <w:p w14:paraId="2586B49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5,3</w:t>
            </w:r>
          </w:p>
        </w:tc>
        <w:tc>
          <w:tcPr>
            <w:tcW w:w="428" w:type="pct"/>
            <w:tcBorders>
              <w:top w:val="single" w:sz="4" w:space="0" w:color="8EA9DB"/>
              <w:left w:val="nil"/>
              <w:bottom w:val="single" w:sz="4" w:space="0" w:color="8EA9DB"/>
              <w:right w:val="nil"/>
            </w:tcBorders>
            <w:shd w:val="clear" w:color="auto" w:fill="auto"/>
            <w:noWrap/>
            <w:vAlign w:val="center"/>
            <w:hideMark/>
          </w:tcPr>
          <w:p w14:paraId="3BCA8BA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4,6</w:t>
            </w:r>
          </w:p>
        </w:tc>
        <w:tc>
          <w:tcPr>
            <w:tcW w:w="428" w:type="pct"/>
            <w:tcBorders>
              <w:top w:val="single" w:sz="4" w:space="0" w:color="8EA9DB"/>
              <w:left w:val="nil"/>
              <w:bottom w:val="single" w:sz="4" w:space="0" w:color="8EA9DB"/>
              <w:right w:val="nil"/>
            </w:tcBorders>
            <w:shd w:val="clear" w:color="auto" w:fill="auto"/>
            <w:noWrap/>
            <w:vAlign w:val="center"/>
            <w:hideMark/>
          </w:tcPr>
          <w:p w14:paraId="645D4AA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4,1</w:t>
            </w:r>
          </w:p>
        </w:tc>
        <w:tc>
          <w:tcPr>
            <w:tcW w:w="428" w:type="pct"/>
            <w:tcBorders>
              <w:top w:val="single" w:sz="4" w:space="0" w:color="8EA9DB"/>
              <w:left w:val="nil"/>
              <w:bottom w:val="single" w:sz="4" w:space="0" w:color="8EA9DB"/>
              <w:right w:val="nil"/>
            </w:tcBorders>
            <w:shd w:val="clear" w:color="auto" w:fill="auto"/>
            <w:noWrap/>
            <w:vAlign w:val="center"/>
            <w:hideMark/>
          </w:tcPr>
          <w:p w14:paraId="6A04FA1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5,4</w:t>
            </w:r>
          </w:p>
        </w:tc>
        <w:tc>
          <w:tcPr>
            <w:tcW w:w="428" w:type="pct"/>
            <w:tcBorders>
              <w:top w:val="single" w:sz="4" w:space="0" w:color="8EA9DB"/>
              <w:left w:val="nil"/>
              <w:bottom w:val="single" w:sz="4" w:space="0" w:color="8EA9DB"/>
              <w:right w:val="nil"/>
            </w:tcBorders>
            <w:shd w:val="clear" w:color="auto" w:fill="auto"/>
            <w:noWrap/>
            <w:vAlign w:val="center"/>
            <w:hideMark/>
          </w:tcPr>
          <w:p w14:paraId="5BFA80D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5,8</w:t>
            </w:r>
          </w:p>
        </w:tc>
        <w:tc>
          <w:tcPr>
            <w:tcW w:w="428" w:type="pct"/>
            <w:tcBorders>
              <w:top w:val="single" w:sz="4" w:space="0" w:color="8EA9DB"/>
              <w:left w:val="nil"/>
              <w:bottom w:val="single" w:sz="4" w:space="0" w:color="8EA9DB"/>
              <w:right w:val="nil"/>
            </w:tcBorders>
            <w:shd w:val="clear" w:color="auto" w:fill="auto"/>
            <w:noWrap/>
            <w:vAlign w:val="center"/>
            <w:hideMark/>
          </w:tcPr>
          <w:p w14:paraId="342DC56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7,1</w:t>
            </w:r>
          </w:p>
        </w:tc>
        <w:tc>
          <w:tcPr>
            <w:tcW w:w="428" w:type="pct"/>
            <w:tcBorders>
              <w:top w:val="single" w:sz="4" w:space="0" w:color="8EA9DB"/>
              <w:left w:val="nil"/>
              <w:bottom w:val="single" w:sz="4" w:space="0" w:color="8EA9DB"/>
              <w:right w:val="nil"/>
            </w:tcBorders>
            <w:shd w:val="clear" w:color="auto" w:fill="auto"/>
            <w:noWrap/>
            <w:vAlign w:val="center"/>
            <w:hideMark/>
          </w:tcPr>
          <w:p w14:paraId="5AFB89B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7,3</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7EDFF8C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5,4</w:t>
            </w:r>
          </w:p>
        </w:tc>
      </w:tr>
      <w:tr w:rsidR="00F0161F" w:rsidRPr="00A804F8" w14:paraId="4C45D4B3"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4022C9D8"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Ireland</w:t>
            </w:r>
          </w:p>
        </w:tc>
        <w:tc>
          <w:tcPr>
            <w:tcW w:w="428" w:type="pct"/>
            <w:tcBorders>
              <w:top w:val="single" w:sz="4" w:space="0" w:color="8EA9DB"/>
              <w:left w:val="nil"/>
              <w:bottom w:val="single" w:sz="4" w:space="0" w:color="8EA9DB"/>
              <w:right w:val="nil"/>
            </w:tcBorders>
            <w:shd w:val="clear" w:color="D9E1F2" w:fill="D9E1F2"/>
            <w:noWrap/>
            <w:vAlign w:val="center"/>
            <w:hideMark/>
          </w:tcPr>
          <w:p w14:paraId="11A636B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18,8</w:t>
            </w:r>
          </w:p>
        </w:tc>
        <w:tc>
          <w:tcPr>
            <w:tcW w:w="428" w:type="pct"/>
            <w:tcBorders>
              <w:top w:val="single" w:sz="4" w:space="0" w:color="8EA9DB"/>
              <w:left w:val="nil"/>
              <w:bottom w:val="single" w:sz="4" w:space="0" w:color="8EA9DB"/>
              <w:right w:val="nil"/>
            </w:tcBorders>
            <w:shd w:val="clear" w:color="D9E1F2" w:fill="D9E1F2"/>
            <w:noWrap/>
            <w:vAlign w:val="center"/>
            <w:hideMark/>
          </w:tcPr>
          <w:p w14:paraId="308DDCC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17,8</w:t>
            </w:r>
          </w:p>
        </w:tc>
        <w:tc>
          <w:tcPr>
            <w:tcW w:w="428" w:type="pct"/>
            <w:tcBorders>
              <w:top w:val="single" w:sz="4" w:space="0" w:color="8EA9DB"/>
              <w:left w:val="nil"/>
              <w:bottom w:val="single" w:sz="4" w:space="0" w:color="8EA9DB"/>
              <w:right w:val="nil"/>
            </w:tcBorders>
            <w:shd w:val="clear" w:color="D9E1F2" w:fill="D9E1F2"/>
            <w:noWrap/>
            <w:vAlign w:val="center"/>
            <w:hideMark/>
          </w:tcPr>
          <w:p w14:paraId="4D5A9C8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16,5</w:t>
            </w:r>
          </w:p>
        </w:tc>
        <w:tc>
          <w:tcPr>
            <w:tcW w:w="428" w:type="pct"/>
            <w:tcBorders>
              <w:top w:val="single" w:sz="4" w:space="0" w:color="8EA9DB"/>
              <w:left w:val="nil"/>
              <w:bottom w:val="single" w:sz="4" w:space="0" w:color="8EA9DB"/>
              <w:right w:val="nil"/>
            </w:tcBorders>
            <w:shd w:val="clear" w:color="D9E1F2" w:fill="D9E1F2"/>
            <w:noWrap/>
            <w:vAlign w:val="center"/>
            <w:hideMark/>
          </w:tcPr>
          <w:p w14:paraId="2833944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14,5</w:t>
            </w:r>
          </w:p>
        </w:tc>
        <w:tc>
          <w:tcPr>
            <w:tcW w:w="428" w:type="pct"/>
            <w:tcBorders>
              <w:top w:val="single" w:sz="4" w:space="0" w:color="8EA9DB"/>
              <w:left w:val="nil"/>
              <w:bottom w:val="single" w:sz="4" w:space="0" w:color="8EA9DB"/>
              <w:right w:val="nil"/>
            </w:tcBorders>
            <w:shd w:val="clear" w:color="D9E1F2" w:fill="D9E1F2"/>
            <w:noWrap/>
            <w:vAlign w:val="center"/>
            <w:hideMark/>
          </w:tcPr>
          <w:p w14:paraId="5DCD1CB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12,8</w:t>
            </w:r>
          </w:p>
        </w:tc>
        <w:tc>
          <w:tcPr>
            <w:tcW w:w="428" w:type="pct"/>
            <w:tcBorders>
              <w:top w:val="single" w:sz="4" w:space="0" w:color="8EA9DB"/>
              <w:left w:val="nil"/>
              <w:bottom w:val="single" w:sz="4" w:space="0" w:color="8EA9DB"/>
              <w:right w:val="nil"/>
            </w:tcBorders>
            <w:shd w:val="clear" w:color="D9E1F2" w:fill="D9E1F2"/>
            <w:noWrap/>
            <w:vAlign w:val="center"/>
            <w:hideMark/>
          </w:tcPr>
          <w:p w14:paraId="20D3BB6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11,6</w:t>
            </w:r>
          </w:p>
        </w:tc>
        <w:tc>
          <w:tcPr>
            <w:tcW w:w="428" w:type="pct"/>
            <w:tcBorders>
              <w:top w:val="single" w:sz="4" w:space="0" w:color="8EA9DB"/>
              <w:left w:val="nil"/>
              <w:bottom w:val="single" w:sz="4" w:space="0" w:color="8EA9DB"/>
              <w:right w:val="nil"/>
            </w:tcBorders>
            <w:shd w:val="clear" w:color="D9E1F2" w:fill="D9E1F2"/>
            <w:noWrap/>
            <w:vAlign w:val="center"/>
            <w:hideMark/>
          </w:tcPr>
          <w:p w14:paraId="75C8275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11,4</w:t>
            </w:r>
          </w:p>
        </w:tc>
        <w:tc>
          <w:tcPr>
            <w:tcW w:w="428" w:type="pct"/>
            <w:tcBorders>
              <w:top w:val="single" w:sz="4" w:space="0" w:color="8EA9DB"/>
              <w:left w:val="nil"/>
              <w:bottom w:val="single" w:sz="4" w:space="0" w:color="8EA9DB"/>
              <w:right w:val="nil"/>
            </w:tcBorders>
            <w:shd w:val="clear" w:color="D9E1F2" w:fill="D9E1F2"/>
            <w:noWrap/>
            <w:vAlign w:val="center"/>
            <w:hideMark/>
          </w:tcPr>
          <w:p w14:paraId="1A9B24A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14,2</w:t>
            </w:r>
          </w:p>
        </w:tc>
        <w:tc>
          <w:tcPr>
            <w:tcW w:w="428" w:type="pct"/>
            <w:tcBorders>
              <w:top w:val="single" w:sz="4" w:space="0" w:color="8EA9DB"/>
              <w:left w:val="nil"/>
              <w:bottom w:val="single" w:sz="4" w:space="0" w:color="8EA9DB"/>
              <w:right w:val="nil"/>
            </w:tcBorders>
            <w:shd w:val="clear" w:color="D9E1F2" w:fill="D9E1F2"/>
            <w:noWrap/>
            <w:vAlign w:val="center"/>
            <w:hideMark/>
          </w:tcPr>
          <w:p w14:paraId="4CD9FCE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9,8</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61C7E26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8,7</w:t>
            </w:r>
          </w:p>
        </w:tc>
      </w:tr>
      <w:tr w:rsidR="00F0161F" w:rsidRPr="00A804F8" w14:paraId="3E629061"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2DFDA8DA"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Italy</w:t>
            </w:r>
          </w:p>
        </w:tc>
        <w:tc>
          <w:tcPr>
            <w:tcW w:w="428" w:type="pct"/>
            <w:tcBorders>
              <w:top w:val="single" w:sz="4" w:space="0" w:color="8EA9DB"/>
              <w:left w:val="nil"/>
              <w:bottom w:val="single" w:sz="4" w:space="0" w:color="8EA9DB"/>
              <w:right w:val="nil"/>
            </w:tcBorders>
            <w:shd w:val="clear" w:color="auto" w:fill="auto"/>
            <w:noWrap/>
            <w:vAlign w:val="center"/>
            <w:hideMark/>
          </w:tcPr>
          <w:p w14:paraId="7743742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26</w:t>
            </w:r>
          </w:p>
        </w:tc>
        <w:tc>
          <w:tcPr>
            <w:tcW w:w="428" w:type="pct"/>
            <w:tcBorders>
              <w:top w:val="single" w:sz="4" w:space="0" w:color="8EA9DB"/>
              <w:left w:val="nil"/>
              <w:bottom w:val="single" w:sz="4" w:space="0" w:color="8EA9DB"/>
              <w:right w:val="nil"/>
            </w:tcBorders>
            <w:shd w:val="clear" w:color="auto" w:fill="auto"/>
            <w:noWrap/>
            <w:vAlign w:val="center"/>
            <w:hideMark/>
          </w:tcPr>
          <w:p w14:paraId="71CC0EE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26,2</w:t>
            </w:r>
          </w:p>
        </w:tc>
        <w:tc>
          <w:tcPr>
            <w:tcW w:w="428" w:type="pct"/>
            <w:tcBorders>
              <w:top w:val="single" w:sz="4" w:space="0" w:color="8EA9DB"/>
              <w:left w:val="nil"/>
              <w:bottom w:val="single" w:sz="4" w:space="0" w:color="8EA9DB"/>
              <w:right w:val="nil"/>
            </w:tcBorders>
            <w:shd w:val="clear" w:color="auto" w:fill="auto"/>
            <w:noWrap/>
            <w:vAlign w:val="center"/>
            <w:hideMark/>
          </w:tcPr>
          <w:p w14:paraId="3C639A6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25,7</w:t>
            </w:r>
          </w:p>
        </w:tc>
        <w:tc>
          <w:tcPr>
            <w:tcW w:w="428" w:type="pct"/>
            <w:tcBorders>
              <w:top w:val="single" w:sz="4" w:space="0" w:color="8EA9DB"/>
              <w:left w:val="nil"/>
              <w:bottom w:val="single" w:sz="4" w:space="0" w:color="8EA9DB"/>
              <w:right w:val="nil"/>
            </w:tcBorders>
            <w:shd w:val="clear" w:color="auto" w:fill="auto"/>
            <w:noWrap/>
            <w:vAlign w:val="center"/>
            <w:hideMark/>
          </w:tcPr>
          <w:p w14:paraId="5426C14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24,3</w:t>
            </w:r>
          </w:p>
        </w:tc>
        <w:tc>
          <w:tcPr>
            <w:tcW w:w="428" w:type="pct"/>
            <w:tcBorders>
              <w:top w:val="single" w:sz="4" w:space="0" w:color="8EA9DB"/>
              <w:left w:val="nil"/>
              <w:bottom w:val="single" w:sz="4" w:space="0" w:color="8EA9DB"/>
              <w:right w:val="nil"/>
            </w:tcBorders>
            <w:shd w:val="clear" w:color="auto" w:fill="auto"/>
            <w:noWrap/>
            <w:vAlign w:val="center"/>
            <w:hideMark/>
          </w:tcPr>
          <w:p w14:paraId="6DD1773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24,1</w:t>
            </w:r>
          </w:p>
        </w:tc>
        <w:tc>
          <w:tcPr>
            <w:tcW w:w="428" w:type="pct"/>
            <w:tcBorders>
              <w:top w:val="single" w:sz="4" w:space="0" w:color="8EA9DB"/>
              <w:left w:val="nil"/>
              <w:bottom w:val="single" w:sz="4" w:space="0" w:color="8EA9DB"/>
              <w:right w:val="nil"/>
            </w:tcBorders>
            <w:shd w:val="clear" w:color="auto" w:fill="auto"/>
            <w:noWrap/>
            <w:vAlign w:val="center"/>
            <w:hideMark/>
          </w:tcPr>
          <w:p w14:paraId="17D667B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23,4</w:t>
            </w:r>
          </w:p>
        </w:tc>
        <w:tc>
          <w:tcPr>
            <w:tcW w:w="428" w:type="pct"/>
            <w:tcBorders>
              <w:top w:val="single" w:sz="4" w:space="0" w:color="8EA9DB"/>
              <w:left w:val="nil"/>
              <w:bottom w:val="single" w:sz="4" w:space="0" w:color="8EA9DB"/>
              <w:right w:val="nil"/>
            </w:tcBorders>
            <w:shd w:val="clear" w:color="auto" w:fill="auto"/>
            <w:noWrap/>
            <w:vAlign w:val="center"/>
            <w:hideMark/>
          </w:tcPr>
          <w:p w14:paraId="1754E9D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22,2</w:t>
            </w:r>
          </w:p>
        </w:tc>
        <w:tc>
          <w:tcPr>
            <w:tcW w:w="428" w:type="pct"/>
            <w:tcBorders>
              <w:top w:val="single" w:sz="4" w:space="0" w:color="8EA9DB"/>
              <w:left w:val="nil"/>
              <w:bottom w:val="single" w:sz="4" w:space="0" w:color="8EA9DB"/>
              <w:right w:val="nil"/>
            </w:tcBorders>
            <w:shd w:val="clear" w:color="auto" w:fill="auto"/>
            <w:noWrap/>
            <w:vAlign w:val="center"/>
            <w:hideMark/>
          </w:tcPr>
          <w:p w14:paraId="2F9C80B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23,3</w:t>
            </w:r>
          </w:p>
        </w:tc>
        <w:tc>
          <w:tcPr>
            <w:tcW w:w="428" w:type="pct"/>
            <w:tcBorders>
              <w:top w:val="single" w:sz="4" w:space="0" w:color="8EA9DB"/>
              <w:left w:val="nil"/>
              <w:bottom w:val="single" w:sz="4" w:space="0" w:color="8EA9DB"/>
              <w:right w:val="nil"/>
            </w:tcBorders>
            <w:shd w:val="clear" w:color="auto" w:fill="auto"/>
            <w:noWrap/>
            <w:vAlign w:val="center"/>
            <w:hideMark/>
          </w:tcPr>
          <w:p w14:paraId="2203375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23,1</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706DC66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w:t>
            </w:r>
          </w:p>
        </w:tc>
      </w:tr>
      <w:tr w:rsidR="00F0161F" w:rsidRPr="00A804F8" w14:paraId="7AAE0DF6"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66499D0C"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Latvia</w:t>
            </w:r>
          </w:p>
        </w:tc>
        <w:tc>
          <w:tcPr>
            <w:tcW w:w="428" w:type="pct"/>
            <w:tcBorders>
              <w:top w:val="single" w:sz="4" w:space="0" w:color="8EA9DB"/>
              <w:left w:val="nil"/>
              <w:bottom w:val="single" w:sz="4" w:space="0" w:color="8EA9DB"/>
              <w:right w:val="nil"/>
            </w:tcBorders>
            <w:shd w:val="clear" w:color="D9E1F2" w:fill="D9E1F2"/>
            <w:noWrap/>
            <w:vAlign w:val="center"/>
            <w:hideMark/>
          </w:tcPr>
          <w:p w14:paraId="311ABDF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15,6</w:t>
            </w:r>
          </w:p>
        </w:tc>
        <w:tc>
          <w:tcPr>
            <w:tcW w:w="428" w:type="pct"/>
            <w:tcBorders>
              <w:top w:val="single" w:sz="4" w:space="0" w:color="8EA9DB"/>
              <w:left w:val="nil"/>
              <w:bottom w:val="single" w:sz="4" w:space="0" w:color="8EA9DB"/>
              <w:right w:val="nil"/>
            </w:tcBorders>
            <w:shd w:val="clear" w:color="D9E1F2" w:fill="D9E1F2"/>
            <w:noWrap/>
            <w:vAlign w:val="center"/>
            <w:hideMark/>
          </w:tcPr>
          <w:p w14:paraId="69F64FB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15,2</w:t>
            </w:r>
          </w:p>
        </w:tc>
        <w:tc>
          <w:tcPr>
            <w:tcW w:w="428" w:type="pct"/>
            <w:tcBorders>
              <w:top w:val="single" w:sz="4" w:space="0" w:color="8EA9DB"/>
              <w:left w:val="nil"/>
              <w:bottom w:val="single" w:sz="4" w:space="0" w:color="8EA9DB"/>
              <w:right w:val="nil"/>
            </w:tcBorders>
            <w:shd w:val="clear" w:color="D9E1F2" w:fill="D9E1F2"/>
            <w:noWrap/>
            <w:vAlign w:val="center"/>
            <w:hideMark/>
          </w:tcPr>
          <w:p w14:paraId="295D3F6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13,8</w:t>
            </w:r>
          </w:p>
        </w:tc>
        <w:tc>
          <w:tcPr>
            <w:tcW w:w="428" w:type="pct"/>
            <w:tcBorders>
              <w:top w:val="single" w:sz="4" w:space="0" w:color="8EA9DB"/>
              <w:left w:val="nil"/>
              <w:bottom w:val="single" w:sz="4" w:space="0" w:color="8EA9DB"/>
              <w:right w:val="nil"/>
            </w:tcBorders>
            <w:shd w:val="clear" w:color="D9E1F2" w:fill="D9E1F2"/>
            <w:noWrap/>
            <w:vAlign w:val="center"/>
            <w:hideMark/>
          </w:tcPr>
          <w:p w14:paraId="7955378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13,3</w:t>
            </w:r>
          </w:p>
        </w:tc>
        <w:tc>
          <w:tcPr>
            <w:tcW w:w="428" w:type="pct"/>
            <w:tcBorders>
              <w:top w:val="single" w:sz="4" w:space="0" w:color="8EA9DB"/>
              <w:left w:val="nil"/>
              <w:bottom w:val="single" w:sz="4" w:space="0" w:color="8EA9DB"/>
              <w:right w:val="nil"/>
            </w:tcBorders>
            <w:shd w:val="clear" w:color="D9E1F2" w:fill="D9E1F2"/>
            <w:noWrap/>
            <w:vAlign w:val="center"/>
            <w:hideMark/>
          </w:tcPr>
          <w:p w14:paraId="5540980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12,3</w:t>
            </w:r>
          </w:p>
        </w:tc>
        <w:tc>
          <w:tcPr>
            <w:tcW w:w="428" w:type="pct"/>
            <w:tcBorders>
              <w:top w:val="single" w:sz="4" w:space="0" w:color="8EA9DB"/>
              <w:left w:val="nil"/>
              <w:bottom w:val="single" w:sz="4" w:space="0" w:color="8EA9DB"/>
              <w:right w:val="nil"/>
            </w:tcBorders>
            <w:shd w:val="clear" w:color="D9E1F2" w:fill="D9E1F2"/>
            <w:noWrap/>
            <w:vAlign w:val="center"/>
            <w:hideMark/>
          </w:tcPr>
          <w:p w14:paraId="2A1517C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11,6</w:t>
            </w:r>
          </w:p>
        </w:tc>
        <w:tc>
          <w:tcPr>
            <w:tcW w:w="428" w:type="pct"/>
            <w:tcBorders>
              <w:top w:val="single" w:sz="4" w:space="0" w:color="8EA9DB"/>
              <w:left w:val="nil"/>
              <w:bottom w:val="single" w:sz="4" w:space="0" w:color="8EA9DB"/>
              <w:right w:val="nil"/>
            </w:tcBorders>
            <w:shd w:val="clear" w:color="D9E1F2" w:fill="D9E1F2"/>
            <w:noWrap/>
            <w:vAlign w:val="center"/>
            <w:hideMark/>
          </w:tcPr>
          <w:p w14:paraId="063E72A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10,3</w:t>
            </w:r>
          </w:p>
        </w:tc>
        <w:tc>
          <w:tcPr>
            <w:tcW w:w="428" w:type="pct"/>
            <w:tcBorders>
              <w:top w:val="single" w:sz="4" w:space="0" w:color="8EA9DB"/>
              <w:left w:val="nil"/>
              <w:bottom w:val="single" w:sz="4" w:space="0" w:color="8EA9DB"/>
              <w:right w:val="nil"/>
            </w:tcBorders>
            <w:shd w:val="clear" w:color="D9E1F2" w:fill="D9E1F2"/>
            <w:noWrap/>
            <w:vAlign w:val="center"/>
            <w:hideMark/>
          </w:tcPr>
          <w:p w14:paraId="24C15B7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11,9</w:t>
            </w:r>
          </w:p>
        </w:tc>
        <w:tc>
          <w:tcPr>
            <w:tcW w:w="428" w:type="pct"/>
            <w:tcBorders>
              <w:top w:val="single" w:sz="4" w:space="0" w:color="8EA9DB"/>
              <w:left w:val="nil"/>
              <w:bottom w:val="single" w:sz="4" w:space="0" w:color="8EA9DB"/>
              <w:right w:val="nil"/>
            </w:tcBorders>
            <w:shd w:val="clear" w:color="D9E1F2" w:fill="D9E1F2"/>
            <w:noWrap/>
            <w:vAlign w:val="center"/>
            <w:hideMark/>
          </w:tcPr>
          <w:p w14:paraId="28DDD1A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12,1</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60C1823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11,3</w:t>
            </w:r>
          </w:p>
        </w:tc>
      </w:tr>
      <w:tr w:rsidR="00F0161F" w:rsidRPr="00A804F8" w14:paraId="1EE0AD24"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025A923A"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Lithuania</w:t>
            </w:r>
          </w:p>
        </w:tc>
        <w:tc>
          <w:tcPr>
            <w:tcW w:w="428" w:type="pct"/>
            <w:tcBorders>
              <w:top w:val="single" w:sz="4" w:space="0" w:color="8EA9DB"/>
              <w:left w:val="nil"/>
              <w:bottom w:val="single" w:sz="4" w:space="0" w:color="8EA9DB"/>
              <w:right w:val="nil"/>
            </w:tcBorders>
            <w:shd w:val="clear" w:color="auto" w:fill="auto"/>
            <w:noWrap/>
            <w:vAlign w:val="center"/>
            <w:hideMark/>
          </w:tcPr>
          <w:p w14:paraId="67A8784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13,7</w:t>
            </w:r>
          </w:p>
        </w:tc>
        <w:tc>
          <w:tcPr>
            <w:tcW w:w="428" w:type="pct"/>
            <w:tcBorders>
              <w:top w:val="single" w:sz="4" w:space="0" w:color="8EA9DB"/>
              <w:left w:val="nil"/>
              <w:bottom w:val="single" w:sz="4" w:space="0" w:color="8EA9DB"/>
              <w:right w:val="nil"/>
            </w:tcBorders>
            <w:shd w:val="clear" w:color="auto" w:fill="auto"/>
            <w:noWrap/>
            <w:vAlign w:val="center"/>
            <w:hideMark/>
          </w:tcPr>
          <w:p w14:paraId="451B71B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12,9</w:t>
            </w:r>
          </w:p>
        </w:tc>
        <w:tc>
          <w:tcPr>
            <w:tcW w:w="428" w:type="pct"/>
            <w:tcBorders>
              <w:top w:val="single" w:sz="4" w:space="0" w:color="8EA9DB"/>
              <w:left w:val="nil"/>
              <w:bottom w:val="single" w:sz="4" w:space="0" w:color="8EA9DB"/>
              <w:right w:val="nil"/>
            </w:tcBorders>
            <w:shd w:val="clear" w:color="auto" w:fill="auto"/>
            <w:noWrap/>
            <w:vAlign w:val="center"/>
            <w:hideMark/>
          </w:tcPr>
          <w:p w14:paraId="48E6919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11,8</w:t>
            </w:r>
          </w:p>
        </w:tc>
        <w:tc>
          <w:tcPr>
            <w:tcW w:w="428" w:type="pct"/>
            <w:tcBorders>
              <w:top w:val="single" w:sz="4" w:space="0" w:color="8EA9DB"/>
              <w:left w:val="nil"/>
              <w:bottom w:val="single" w:sz="4" w:space="0" w:color="8EA9DB"/>
              <w:right w:val="nil"/>
            </w:tcBorders>
            <w:shd w:val="clear" w:color="auto" w:fill="auto"/>
            <w:noWrap/>
            <w:vAlign w:val="center"/>
            <w:hideMark/>
          </w:tcPr>
          <w:p w14:paraId="506BF6F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10,7</w:t>
            </w:r>
          </w:p>
        </w:tc>
        <w:tc>
          <w:tcPr>
            <w:tcW w:w="428" w:type="pct"/>
            <w:tcBorders>
              <w:top w:val="single" w:sz="4" w:space="0" w:color="8EA9DB"/>
              <w:left w:val="nil"/>
              <w:bottom w:val="single" w:sz="4" w:space="0" w:color="8EA9DB"/>
              <w:right w:val="nil"/>
            </w:tcBorders>
            <w:shd w:val="clear" w:color="auto" w:fill="auto"/>
            <w:noWrap/>
            <w:vAlign w:val="center"/>
            <w:hideMark/>
          </w:tcPr>
          <w:p w14:paraId="58EF3D6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10,2</w:t>
            </w:r>
          </w:p>
        </w:tc>
        <w:tc>
          <w:tcPr>
            <w:tcW w:w="428" w:type="pct"/>
            <w:tcBorders>
              <w:top w:val="single" w:sz="4" w:space="0" w:color="8EA9DB"/>
              <w:left w:val="nil"/>
              <w:bottom w:val="single" w:sz="4" w:space="0" w:color="8EA9DB"/>
              <w:right w:val="nil"/>
            </w:tcBorders>
            <w:shd w:val="clear" w:color="auto" w:fill="auto"/>
            <w:noWrap/>
            <w:vAlign w:val="center"/>
            <w:hideMark/>
          </w:tcPr>
          <w:p w14:paraId="6D1344B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9,3</w:t>
            </w:r>
          </w:p>
        </w:tc>
        <w:tc>
          <w:tcPr>
            <w:tcW w:w="428" w:type="pct"/>
            <w:tcBorders>
              <w:top w:val="single" w:sz="4" w:space="0" w:color="8EA9DB"/>
              <w:left w:val="nil"/>
              <w:bottom w:val="single" w:sz="4" w:space="0" w:color="8EA9DB"/>
              <w:right w:val="nil"/>
            </w:tcBorders>
            <w:shd w:val="clear" w:color="auto" w:fill="auto"/>
            <w:noWrap/>
            <w:vAlign w:val="center"/>
            <w:hideMark/>
          </w:tcPr>
          <w:p w14:paraId="173F6E4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10,9</w:t>
            </w:r>
          </w:p>
        </w:tc>
        <w:tc>
          <w:tcPr>
            <w:tcW w:w="428" w:type="pct"/>
            <w:tcBorders>
              <w:top w:val="single" w:sz="4" w:space="0" w:color="8EA9DB"/>
              <w:left w:val="nil"/>
              <w:bottom w:val="single" w:sz="4" w:space="0" w:color="8EA9DB"/>
              <w:right w:val="nil"/>
            </w:tcBorders>
            <w:shd w:val="clear" w:color="auto" w:fill="auto"/>
            <w:noWrap/>
            <w:vAlign w:val="center"/>
            <w:hideMark/>
          </w:tcPr>
          <w:p w14:paraId="77767F5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w:t>
            </w:r>
          </w:p>
        </w:tc>
        <w:tc>
          <w:tcPr>
            <w:tcW w:w="428" w:type="pct"/>
            <w:tcBorders>
              <w:top w:val="single" w:sz="4" w:space="0" w:color="8EA9DB"/>
              <w:left w:val="nil"/>
              <w:bottom w:val="single" w:sz="4" w:space="0" w:color="8EA9DB"/>
              <w:right w:val="nil"/>
            </w:tcBorders>
            <w:shd w:val="clear" w:color="auto" w:fill="auto"/>
            <w:noWrap/>
            <w:vAlign w:val="center"/>
            <w:hideMark/>
          </w:tcPr>
          <w:p w14:paraId="17FF4B5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12,7</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37FA782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10,7</w:t>
            </w:r>
          </w:p>
        </w:tc>
      </w:tr>
      <w:tr w:rsidR="00F0161F" w:rsidRPr="00A804F8" w14:paraId="205132A1"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2C5EF54D"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Luxembourg</w:t>
            </w:r>
          </w:p>
        </w:tc>
        <w:tc>
          <w:tcPr>
            <w:tcW w:w="428" w:type="pct"/>
            <w:tcBorders>
              <w:top w:val="single" w:sz="4" w:space="0" w:color="8EA9DB"/>
              <w:left w:val="nil"/>
              <w:bottom w:val="single" w:sz="4" w:space="0" w:color="8EA9DB"/>
              <w:right w:val="nil"/>
            </w:tcBorders>
            <w:shd w:val="clear" w:color="D9E1F2" w:fill="D9E1F2"/>
            <w:noWrap/>
            <w:vAlign w:val="center"/>
            <w:hideMark/>
          </w:tcPr>
          <w:p w14:paraId="51F55FC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7,2</w:t>
            </w:r>
          </w:p>
        </w:tc>
        <w:tc>
          <w:tcPr>
            <w:tcW w:w="428" w:type="pct"/>
            <w:tcBorders>
              <w:top w:val="single" w:sz="4" w:space="0" w:color="8EA9DB"/>
              <w:left w:val="nil"/>
              <w:bottom w:val="single" w:sz="4" w:space="0" w:color="8EA9DB"/>
              <w:right w:val="nil"/>
            </w:tcBorders>
            <w:shd w:val="clear" w:color="D9E1F2" w:fill="D9E1F2"/>
            <w:noWrap/>
            <w:vAlign w:val="center"/>
            <w:hideMark/>
          </w:tcPr>
          <w:p w14:paraId="4D68B9E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6,5</w:t>
            </w:r>
          </w:p>
        </w:tc>
        <w:tc>
          <w:tcPr>
            <w:tcW w:w="428" w:type="pct"/>
            <w:tcBorders>
              <w:top w:val="single" w:sz="4" w:space="0" w:color="8EA9DB"/>
              <w:left w:val="nil"/>
              <w:bottom w:val="single" w:sz="4" w:space="0" w:color="8EA9DB"/>
              <w:right w:val="nil"/>
            </w:tcBorders>
            <w:shd w:val="clear" w:color="D9E1F2" w:fill="D9E1F2"/>
            <w:noWrap/>
            <w:vAlign w:val="center"/>
            <w:hideMark/>
          </w:tcPr>
          <w:p w14:paraId="45B08D8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7,6</w:t>
            </w:r>
          </w:p>
        </w:tc>
        <w:tc>
          <w:tcPr>
            <w:tcW w:w="428" w:type="pct"/>
            <w:tcBorders>
              <w:top w:val="single" w:sz="4" w:space="0" w:color="8EA9DB"/>
              <w:left w:val="nil"/>
              <w:bottom w:val="single" w:sz="4" w:space="0" w:color="8EA9DB"/>
              <w:right w:val="nil"/>
            </w:tcBorders>
            <w:shd w:val="clear" w:color="D9E1F2" w:fill="D9E1F2"/>
            <w:noWrap/>
            <w:vAlign w:val="center"/>
            <w:hideMark/>
          </w:tcPr>
          <w:p w14:paraId="2131B61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6,8</w:t>
            </w:r>
          </w:p>
        </w:tc>
        <w:tc>
          <w:tcPr>
            <w:tcW w:w="428" w:type="pct"/>
            <w:tcBorders>
              <w:top w:val="single" w:sz="4" w:space="0" w:color="8EA9DB"/>
              <w:left w:val="nil"/>
              <w:bottom w:val="single" w:sz="4" w:space="0" w:color="8EA9DB"/>
              <w:right w:val="nil"/>
            </w:tcBorders>
            <w:shd w:val="clear" w:color="D9E1F2" w:fill="D9E1F2"/>
            <w:noWrap/>
            <w:vAlign w:val="center"/>
            <w:hideMark/>
          </w:tcPr>
          <w:p w14:paraId="0B22EEC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6,6</w:t>
            </w:r>
          </w:p>
        </w:tc>
        <w:tc>
          <w:tcPr>
            <w:tcW w:w="428" w:type="pct"/>
            <w:tcBorders>
              <w:top w:val="single" w:sz="4" w:space="0" w:color="8EA9DB"/>
              <w:left w:val="nil"/>
              <w:bottom w:val="single" w:sz="4" w:space="0" w:color="8EA9DB"/>
              <w:right w:val="nil"/>
            </w:tcBorders>
            <w:shd w:val="clear" w:color="D9E1F2" w:fill="D9E1F2"/>
            <w:noWrap/>
            <w:vAlign w:val="center"/>
            <w:hideMark/>
          </w:tcPr>
          <w:p w14:paraId="562F86D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7,5</w:t>
            </w:r>
          </w:p>
        </w:tc>
        <w:tc>
          <w:tcPr>
            <w:tcW w:w="428" w:type="pct"/>
            <w:tcBorders>
              <w:top w:val="single" w:sz="4" w:space="0" w:color="8EA9DB"/>
              <w:left w:val="nil"/>
              <w:bottom w:val="single" w:sz="4" w:space="0" w:color="8EA9DB"/>
              <w:right w:val="nil"/>
            </w:tcBorders>
            <w:shd w:val="clear" w:color="D9E1F2" w:fill="D9E1F2"/>
            <w:noWrap/>
            <w:vAlign w:val="center"/>
            <w:hideMark/>
          </w:tcPr>
          <w:p w14:paraId="7854963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6,5</w:t>
            </w:r>
          </w:p>
        </w:tc>
        <w:tc>
          <w:tcPr>
            <w:tcW w:w="428" w:type="pct"/>
            <w:tcBorders>
              <w:top w:val="single" w:sz="4" w:space="0" w:color="8EA9DB"/>
              <w:left w:val="nil"/>
              <w:bottom w:val="single" w:sz="4" w:space="0" w:color="8EA9DB"/>
              <w:right w:val="nil"/>
            </w:tcBorders>
            <w:shd w:val="clear" w:color="D9E1F2" w:fill="D9E1F2"/>
            <w:noWrap/>
            <w:vAlign w:val="center"/>
            <w:hideMark/>
          </w:tcPr>
          <w:p w14:paraId="6013609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7,7</w:t>
            </w:r>
          </w:p>
        </w:tc>
        <w:tc>
          <w:tcPr>
            <w:tcW w:w="428" w:type="pct"/>
            <w:tcBorders>
              <w:top w:val="single" w:sz="4" w:space="0" w:color="8EA9DB"/>
              <w:left w:val="nil"/>
              <w:bottom w:val="single" w:sz="4" w:space="0" w:color="8EA9DB"/>
              <w:right w:val="nil"/>
            </w:tcBorders>
            <w:shd w:val="clear" w:color="D9E1F2" w:fill="D9E1F2"/>
            <w:noWrap/>
            <w:vAlign w:val="center"/>
            <w:hideMark/>
          </w:tcPr>
          <w:p w14:paraId="626E86D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8,8</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45386A4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7,4</w:t>
            </w:r>
          </w:p>
        </w:tc>
      </w:tr>
      <w:tr w:rsidR="00F0161F" w:rsidRPr="00A804F8" w14:paraId="6E2744FC"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66101D5B"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Malta</w:t>
            </w:r>
          </w:p>
        </w:tc>
        <w:tc>
          <w:tcPr>
            <w:tcW w:w="428" w:type="pct"/>
            <w:tcBorders>
              <w:top w:val="single" w:sz="4" w:space="0" w:color="8EA9DB"/>
              <w:left w:val="nil"/>
              <w:bottom w:val="single" w:sz="4" w:space="0" w:color="8EA9DB"/>
              <w:right w:val="nil"/>
            </w:tcBorders>
            <w:shd w:val="clear" w:color="auto" w:fill="auto"/>
            <w:noWrap/>
            <w:vAlign w:val="center"/>
            <w:hideMark/>
          </w:tcPr>
          <w:p w14:paraId="1343283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10,9</w:t>
            </w:r>
          </w:p>
        </w:tc>
        <w:tc>
          <w:tcPr>
            <w:tcW w:w="428" w:type="pct"/>
            <w:tcBorders>
              <w:top w:val="single" w:sz="4" w:space="0" w:color="8EA9DB"/>
              <w:left w:val="nil"/>
              <w:bottom w:val="single" w:sz="4" w:space="0" w:color="8EA9DB"/>
              <w:right w:val="nil"/>
            </w:tcBorders>
            <w:shd w:val="clear" w:color="auto" w:fill="auto"/>
            <w:noWrap/>
            <w:vAlign w:val="center"/>
            <w:hideMark/>
          </w:tcPr>
          <w:p w14:paraId="126A9F0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11,6</w:t>
            </w:r>
          </w:p>
        </w:tc>
        <w:tc>
          <w:tcPr>
            <w:tcW w:w="428" w:type="pct"/>
            <w:tcBorders>
              <w:top w:val="single" w:sz="4" w:space="0" w:color="8EA9DB"/>
              <w:left w:val="nil"/>
              <w:bottom w:val="single" w:sz="4" w:space="0" w:color="8EA9DB"/>
              <w:right w:val="nil"/>
            </w:tcBorders>
            <w:shd w:val="clear" w:color="auto" w:fill="auto"/>
            <w:noWrap/>
            <w:vAlign w:val="center"/>
            <w:hideMark/>
          </w:tcPr>
          <w:p w14:paraId="1F626E6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11,8</w:t>
            </w:r>
          </w:p>
        </w:tc>
        <w:tc>
          <w:tcPr>
            <w:tcW w:w="428" w:type="pct"/>
            <w:tcBorders>
              <w:top w:val="single" w:sz="4" w:space="0" w:color="8EA9DB"/>
              <w:left w:val="nil"/>
              <w:bottom w:val="single" w:sz="4" w:space="0" w:color="8EA9DB"/>
              <w:right w:val="nil"/>
            </w:tcBorders>
            <w:shd w:val="clear" w:color="auto" w:fill="auto"/>
            <w:noWrap/>
            <w:vAlign w:val="center"/>
            <w:hideMark/>
          </w:tcPr>
          <w:p w14:paraId="1E3185F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9,4</w:t>
            </w:r>
          </w:p>
        </w:tc>
        <w:tc>
          <w:tcPr>
            <w:tcW w:w="428" w:type="pct"/>
            <w:tcBorders>
              <w:top w:val="single" w:sz="4" w:space="0" w:color="8EA9DB"/>
              <w:left w:val="nil"/>
              <w:bottom w:val="single" w:sz="4" w:space="0" w:color="8EA9DB"/>
              <w:right w:val="nil"/>
            </w:tcBorders>
            <w:shd w:val="clear" w:color="auto" w:fill="auto"/>
            <w:noWrap/>
            <w:vAlign w:val="center"/>
            <w:hideMark/>
          </w:tcPr>
          <w:p w14:paraId="6CECF87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8,8</w:t>
            </w:r>
          </w:p>
        </w:tc>
        <w:tc>
          <w:tcPr>
            <w:tcW w:w="428" w:type="pct"/>
            <w:tcBorders>
              <w:top w:val="single" w:sz="4" w:space="0" w:color="8EA9DB"/>
              <w:left w:val="nil"/>
              <w:bottom w:val="single" w:sz="4" w:space="0" w:color="8EA9DB"/>
              <w:right w:val="nil"/>
            </w:tcBorders>
            <w:shd w:val="clear" w:color="auto" w:fill="auto"/>
            <w:noWrap/>
            <w:vAlign w:val="center"/>
            <w:hideMark/>
          </w:tcPr>
          <w:p w14:paraId="5A05061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7,3</w:t>
            </w:r>
          </w:p>
        </w:tc>
        <w:tc>
          <w:tcPr>
            <w:tcW w:w="428" w:type="pct"/>
            <w:tcBorders>
              <w:top w:val="single" w:sz="4" w:space="0" w:color="8EA9DB"/>
              <w:left w:val="nil"/>
              <w:bottom w:val="single" w:sz="4" w:space="0" w:color="8EA9DB"/>
              <w:right w:val="nil"/>
            </w:tcBorders>
            <w:shd w:val="clear" w:color="auto" w:fill="auto"/>
            <w:noWrap/>
            <w:vAlign w:val="center"/>
            <w:hideMark/>
          </w:tcPr>
          <w:p w14:paraId="0DC7427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7,9</w:t>
            </w:r>
          </w:p>
        </w:tc>
        <w:tc>
          <w:tcPr>
            <w:tcW w:w="428" w:type="pct"/>
            <w:tcBorders>
              <w:top w:val="single" w:sz="4" w:space="0" w:color="8EA9DB"/>
              <w:left w:val="nil"/>
              <w:bottom w:val="single" w:sz="4" w:space="0" w:color="8EA9DB"/>
              <w:right w:val="nil"/>
            </w:tcBorders>
            <w:shd w:val="clear" w:color="auto" w:fill="auto"/>
            <w:noWrap/>
            <w:vAlign w:val="center"/>
            <w:hideMark/>
          </w:tcPr>
          <w:p w14:paraId="304D020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9,5</w:t>
            </w:r>
          </w:p>
        </w:tc>
        <w:tc>
          <w:tcPr>
            <w:tcW w:w="428" w:type="pct"/>
            <w:tcBorders>
              <w:top w:val="single" w:sz="4" w:space="0" w:color="8EA9DB"/>
              <w:left w:val="nil"/>
              <w:bottom w:val="single" w:sz="4" w:space="0" w:color="8EA9DB"/>
              <w:right w:val="nil"/>
            </w:tcBorders>
            <w:shd w:val="clear" w:color="auto" w:fill="auto"/>
            <w:noWrap/>
            <w:vAlign w:val="center"/>
            <w:hideMark/>
          </w:tcPr>
          <w:p w14:paraId="1554A97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9,5</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6BF697B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7,2</w:t>
            </w:r>
          </w:p>
        </w:tc>
      </w:tr>
      <w:tr w:rsidR="00F0161F" w:rsidRPr="00A804F8" w14:paraId="36D3A757"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738E5AF9"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Montenegro</w:t>
            </w:r>
          </w:p>
        </w:tc>
        <w:tc>
          <w:tcPr>
            <w:tcW w:w="428" w:type="pct"/>
            <w:tcBorders>
              <w:top w:val="single" w:sz="4" w:space="0" w:color="8EA9DB"/>
              <w:left w:val="nil"/>
              <w:bottom w:val="single" w:sz="4" w:space="0" w:color="8EA9DB"/>
              <w:right w:val="nil"/>
            </w:tcBorders>
            <w:shd w:val="clear" w:color="D9E1F2" w:fill="D9E1F2"/>
            <w:noWrap/>
            <w:vAlign w:val="center"/>
            <w:hideMark/>
          </w:tcPr>
          <w:p w14:paraId="3745042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23,6</w:t>
            </w:r>
          </w:p>
        </w:tc>
        <w:tc>
          <w:tcPr>
            <w:tcW w:w="428" w:type="pct"/>
            <w:tcBorders>
              <w:top w:val="single" w:sz="4" w:space="0" w:color="8EA9DB"/>
              <w:left w:val="nil"/>
              <w:bottom w:val="single" w:sz="4" w:space="0" w:color="8EA9DB"/>
              <w:right w:val="nil"/>
            </w:tcBorders>
            <w:shd w:val="clear" w:color="D9E1F2" w:fill="D9E1F2"/>
            <w:noWrap/>
            <w:vAlign w:val="center"/>
            <w:hideMark/>
          </w:tcPr>
          <w:p w14:paraId="6DBD5C8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22,5</w:t>
            </w:r>
          </w:p>
        </w:tc>
        <w:tc>
          <w:tcPr>
            <w:tcW w:w="428" w:type="pct"/>
            <w:tcBorders>
              <w:top w:val="single" w:sz="4" w:space="0" w:color="8EA9DB"/>
              <w:left w:val="nil"/>
              <w:bottom w:val="single" w:sz="4" w:space="0" w:color="8EA9DB"/>
              <w:right w:val="nil"/>
            </w:tcBorders>
            <w:shd w:val="clear" w:color="D9E1F2" w:fill="D9E1F2"/>
            <w:noWrap/>
            <w:vAlign w:val="center"/>
            <w:hideMark/>
          </w:tcPr>
          <w:p w14:paraId="14948E4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23,4</w:t>
            </w:r>
          </w:p>
        </w:tc>
        <w:tc>
          <w:tcPr>
            <w:tcW w:w="428" w:type="pct"/>
            <w:tcBorders>
              <w:top w:val="single" w:sz="4" w:space="0" w:color="8EA9DB"/>
              <w:left w:val="nil"/>
              <w:bottom w:val="single" w:sz="4" w:space="0" w:color="8EA9DB"/>
              <w:right w:val="nil"/>
            </w:tcBorders>
            <w:shd w:val="clear" w:color="D9E1F2" w:fill="D9E1F2"/>
            <w:noWrap/>
            <w:vAlign w:val="center"/>
            <w:hideMark/>
          </w:tcPr>
          <w:p w14:paraId="2221FF0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22,3</w:t>
            </w:r>
          </w:p>
        </w:tc>
        <w:tc>
          <w:tcPr>
            <w:tcW w:w="428" w:type="pct"/>
            <w:tcBorders>
              <w:top w:val="single" w:sz="4" w:space="0" w:color="8EA9DB"/>
              <w:left w:val="nil"/>
              <w:bottom w:val="single" w:sz="4" w:space="0" w:color="8EA9DB"/>
              <w:right w:val="nil"/>
            </w:tcBorders>
            <w:shd w:val="clear" w:color="D9E1F2" w:fill="D9E1F2"/>
            <w:noWrap/>
            <w:vAlign w:val="center"/>
            <w:hideMark/>
          </w:tcPr>
          <w:p w14:paraId="0D405CF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21,4</w:t>
            </w:r>
          </w:p>
        </w:tc>
        <w:tc>
          <w:tcPr>
            <w:tcW w:w="428" w:type="pct"/>
            <w:tcBorders>
              <w:top w:val="single" w:sz="4" w:space="0" w:color="8EA9DB"/>
              <w:left w:val="nil"/>
              <w:bottom w:val="single" w:sz="4" w:space="0" w:color="8EA9DB"/>
              <w:right w:val="nil"/>
            </w:tcBorders>
            <w:shd w:val="clear" w:color="D9E1F2" w:fill="D9E1F2"/>
            <w:noWrap/>
            <w:vAlign w:val="center"/>
            <w:hideMark/>
          </w:tcPr>
          <w:p w14:paraId="793C6CB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21</w:t>
            </w:r>
          </w:p>
        </w:tc>
        <w:tc>
          <w:tcPr>
            <w:tcW w:w="428" w:type="pct"/>
            <w:tcBorders>
              <w:top w:val="single" w:sz="4" w:space="0" w:color="8EA9DB"/>
              <w:left w:val="nil"/>
              <w:bottom w:val="single" w:sz="4" w:space="0" w:color="8EA9DB"/>
              <w:right w:val="nil"/>
            </w:tcBorders>
            <w:shd w:val="clear" w:color="D9E1F2" w:fill="D9E1F2"/>
            <w:noWrap/>
            <w:vAlign w:val="center"/>
            <w:hideMark/>
          </w:tcPr>
          <w:p w14:paraId="1E24812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21,3</w:t>
            </w:r>
          </w:p>
        </w:tc>
        <w:tc>
          <w:tcPr>
            <w:tcW w:w="428" w:type="pct"/>
            <w:tcBorders>
              <w:top w:val="single" w:sz="4" w:space="0" w:color="8EA9DB"/>
              <w:left w:val="nil"/>
              <w:bottom w:val="single" w:sz="4" w:space="0" w:color="8EA9DB"/>
              <w:right w:val="nil"/>
            </w:tcBorders>
            <w:shd w:val="clear" w:color="D9E1F2" w:fill="D9E1F2"/>
            <w:noWrap/>
            <w:vAlign w:val="center"/>
            <w:hideMark/>
          </w:tcPr>
          <w:p w14:paraId="797B7D9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26,6</w:t>
            </w:r>
          </w:p>
        </w:tc>
        <w:tc>
          <w:tcPr>
            <w:tcW w:w="428" w:type="pct"/>
            <w:tcBorders>
              <w:top w:val="single" w:sz="4" w:space="0" w:color="8EA9DB"/>
              <w:left w:val="nil"/>
              <w:bottom w:val="single" w:sz="4" w:space="0" w:color="8EA9DB"/>
              <w:right w:val="nil"/>
            </w:tcBorders>
            <w:shd w:val="clear" w:color="D9E1F2" w:fill="D9E1F2"/>
            <w:noWrap/>
            <w:vAlign w:val="center"/>
            <w:hideMark/>
          </w:tcPr>
          <w:p w14:paraId="118F2F68"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3D1A58F6"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r>
      <w:tr w:rsidR="00F0161F" w:rsidRPr="00A804F8" w14:paraId="2A7D7FEA"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70C78381"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Netherlands</w:t>
            </w:r>
          </w:p>
        </w:tc>
        <w:tc>
          <w:tcPr>
            <w:tcW w:w="428" w:type="pct"/>
            <w:tcBorders>
              <w:top w:val="single" w:sz="4" w:space="0" w:color="8EA9DB"/>
              <w:left w:val="nil"/>
              <w:bottom w:val="single" w:sz="4" w:space="0" w:color="8EA9DB"/>
              <w:right w:val="nil"/>
            </w:tcBorders>
            <w:shd w:val="clear" w:color="auto" w:fill="auto"/>
            <w:noWrap/>
            <w:vAlign w:val="center"/>
            <w:hideMark/>
          </w:tcPr>
          <w:p w14:paraId="310CCFF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7,5</w:t>
            </w:r>
          </w:p>
        </w:tc>
        <w:tc>
          <w:tcPr>
            <w:tcW w:w="428" w:type="pct"/>
            <w:tcBorders>
              <w:top w:val="single" w:sz="4" w:space="0" w:color="8EA9DB"/>
              <w:left w:val="nil"/>
              <w:bottom w:val="single" w:sz="4" w:space="0" w:color="8EA9DB"/>
              <w:right w:val="nil"/>
            </w:tcBorders>
            <w:shd w:val="clear" w:color="auto" w:fill="auto"/>
            <w:noWrap/>
            <w:vAlign w:val="center"/>
            <w:hideMark/>
          </w:tcPr>
          <w:p w14:paraId="53932A5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7,6</w:t>
            </w:r>
          </w:p>
        </w:tc>
        <w:tc>
          <w:tcPr>
            <w:tcW w:w="428" w:type="pct"/>
            <w:tcBorders>
              <w:top w:val="single" w:sz="4" w:space="0" w:color="8EA9DB"/>
              <w:left w:val="nil"/>
              <w:bottom w:val="single" w:sz="4" w:space="0" w:color="8EA9DB"/>
              <w:right w:val="nil"/>
            </w:tcBorders>
            <w:shd w:val="clear" w:color="auto" w:fill="auto"/>
            <w:noWrap/>
            <w:vAlign w:val="center"/>
            <w:hideMark/>
          </w:tcPr>
          <w:p w14:paraId="4FCC563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6,7</w:t>
            </w:r>
          </w:p>
        </w:tc>
        <w:tc>
          <w:tcPr>
            <w:tcW w:w="428" w:type="pct"/>
            <w:tcBorders>
              <w:top w:val="single" w:sz="4" w:space="0" w:color="8EA9DB"/>
              <w:left w:val="nil"/>
              <w:bottom w:val="single" w:sz="4" w:space="0" w:color="8EA9DB"/>
              <w:right w:val="nil"/>
            </w:tcBorders>
            <w:shd w:val="clear" w:color="auto" w:fill="auto"/>
            <w:noWrap/>
            <w:vAlign w:val="center"/>
            <w:hideMark/>
          </w:tcPr>
          <w:p w14:paraId="6D14A3E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6,3</w:t>
            </w:r>
          </w:p>
        </w:tc>
        <w:tc>
          <w:tcPr>
            <w:tcW w:w="428" w:type="pct"/>
            <w:tcBorders>
              <w:top w:val="single" w:sz="4" w:space="0" w:color="8EA9DB"/>
              <w:left w:val="nil"/>
              <w:bottom w:val="single" w:sz="4" w:space="0" w:color="8EA9DB"/>
              <w:right w:val="nil"/>
            </w:tcBorders>
            <w:shd w:val="clear" w:color="auto" w:fill="auto"/>
            <w:noWrap/>
            <w:vAlign w:val="center"/>
            <w:hideMark/>
          </w:tcPr>
          <w:p w14:paraId="4BE0643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5,9</w:t>
            </w:r>
          </w:p>
        </w:tc>
        <w:tc>
          <w:tcPr>
            <w:tcW w:w="428" w:type="pct"/>
            <w:tcBorders>
              <w:top w:val="single" w:sz="4" w:space="0" w:color="8EA9DB"/>
              <w:left w:val="nil"/>
              <w:bottom w:val="single" w:sz="4" w:space="0" w:color="8EA9DB"/>
              <w:right w:val="nil"/>
            </w:tcBorders>
            <w:shd w:val="clear" w:color="auto" w:fill="auto"/>
            <w:noWrap/>
            <w:vAlign w:val="center"/>
            <w:hideMark/>
          </w:tcPr>
          <w:p w14:paraId="7A70FAD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5,7</w:t>
            </w:r>
          </w:p>
        </w:tc>
        <w:tc>
          <w:tcPr>
            <w:tcW w:w="428" w:type="pct"/>
            <w:tcBorders>
              <w:top w:val="single" w:sz="4" w:space="0" w:color="8EA9DB"/>
              <w:left w:val="nil"/>
              <w:bottom w:val="single" w:sz="4" w:space="0" w:color="8EA9DB"/>
              <w:right w:val="nil"/>
            </w:tcBorders>
            <w:shd w:val="clear" w:color="auto" w:fill="auto"/>
            <w:noWrap/>
            <w:vAlign w:val="center"/>
            <w:hideMark/>
          </w:tcPr>
          <w:p w14:paraId="5B536BF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5,7</w:t>
            </w:r>
          </w:p>
        </w:tc>
        <w:tc>
          <w:tcPr>
            <w:tcW w:w="428" w:type="pct"/>
            <w:tcBorders>
              <w:top w:val="single" w:sz="4" w:space="0" w:color="8EA9DB"/>
              <w:left w:val="nil"/>
              <w:bottom w:val="single" w:sz="4" w:space="0" w:color="8EA9DB"/>
              <w:right w:val="nil"/>
            </w:tcBorders>
            <w:shd w:val="clear" w:color="auto" w:fill="auto"/>
            <w:noWrap/>
            <w:vAlign w:val="center"/>
            <w:hideMark/>
          </w:tcPr>
          <w:p w14:paraId="2A627BC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5,7</w:t>
            </w:r>
          </w:p>
        </w:tc>
        <w:tc>
          <w:tcPr>
            <w:tcW w:w="428" w:type="pct"/>
            <w:tcBorders>
              <w:top w:val="single" w:sz="4" w:space="0" w:color="8EA9DB"/>
              <w:left w:val="nil"/>
              <w:bottom w:val="single" w:sz="4" w:space="0" w:color="8EA9DB"/>
              <w:right w:val="nil"/>
            </w:tcBorders>
            <w:shd w:val="clear" w:color="auto" w:fill="auto"/>
            <w:noWrap/>
            <w:vAlign w:val="center"/>
            <w:hideMark/>
          </w:tcPr>
          <w:p w14:paraId="1F33B4A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3,9</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1DA6FE7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4,2</w:t>
            </w:r>
          </w:p>
        </w:tc>
      </w:tr>
      <w:tr w:rsidR="00F0161F" w:rsidRPr="00A804F8" w14:paraId="3A763413"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2BA0F592"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North Macedonia</w:t>
            </w:r>
          </w:p>
        </w:tc>
        <w:tc>
          <w:tcPr>
            <w:tcW w:w="428" w:type="pct"/>
            <w:tcBorders>
              <w:top w:val="single" w:sz="4" w:space="0" w:color="8EA9DB"/>
              <w:left w:val="nil"/>
              <w:bottom w:val="single" w:sz="4" w:space="0" w:color="8EA9DB"/>
              <w:right w:val="nil"/>
            </w:tcBorders>
            <w:shd w:val="clear" w:color="D9E1F2" w:fill="D9E1F2"/>
            <w:noWrap/>
            <w:vAlign w:val="center"/>
            <w:hideMark/>
          </w:tcPr>
          <w:p w14:paraId="58F9B96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31,3</w:t>
            </w:r>
          </w:p>
        </w:tc>
        <w:tc>
          <w:tcPr>
            <w:tcW w:w="428" w:type="pct"/>
            <w:tcBorders>
              <w:top w:val="single" w:sz="4" w:space="0" w:color="8EA9DB"/>
              <w:left w:val="nil"/>
              <w:bottom w:val="single" w:sz="4" w:space="0" w:color="8EA9DB"/>
              <w:right w:val="nil"/>
            </w:tcBorders>
            <w:shd w:val="clear" w:color="D9E1F2" w:fill="D9E1F2"/>
            <w:noWrap/>
            <w:vAlign w:val="center"/>
            <w:hideMark/>
          </w:tcPr>
          <w:p w14:paraId="7F4A9CA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31,9</w:t>
            </w:r>
          </w:p>
        </w:tc>
        <w:tc>
          <w:tcPr>
            <w:tcW w:w="428" w:type="pct"/>
            <w:tcBorders>
              <w:top w:val="single" w:sz="4" w:space="0" w:color="8EA9DB"/>
              <w:left w:val="nil"/>
              <w:bottom w:val="single" w:sz="4" w:space="0" w:color="8EA9DB"/>
              <w:right w:val="nil"/>
            </w:tcBorders>
            <w:shd w:val="clear" w:color="D9E1F2" w:fill="D9E1F2"/>
            <w:noWrap/>
            <w:vAlign w:val="center"/>
            <w:hideMark/>
          </w:tcPr>
          <w:p w14:paraId="6C69872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32,5</w:t>
            </w:r>
          </w:p>
        </w:tc>
        <w:tc>
          <w:tcPr>
            <w:tcW w:w="428" w:type="pct"/>
            <w:tcBorders>
              <w:top w:val="single" w:sz="4" w:space="0" w:color="8EA9DB"/>
              <w:left w:val="nil"/>
              <w:bottom w:val="single" w:sz="4" w:space="0" w:color="8EA9DB"/>
              <w:right w:val="nil"/>
            </w:tcBorders>
            <w:shd w:val="clear" w:color="D9E1F2" w:fill="D9E1F2"/>
            <w:noWrap/>
            <w:vAlign w:val="center"/>
            <w:hideMark/>
          </w:tcPr>
          <w:p w14:paraId="2772584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31,3</w:t>
            </w:r>
          </w:p>
        </w:tc>
        <w:tc>
          <w:tcPr>
            <w:tcW w:w="428" w:type="pct"/>
            <w:tcBorders>
              <w:top w:val="single" w:sz="4" w:space="0" w:color="8EA9DB"/>
              <w:left w:val="nil"/>
              <w:bottom w:val="single" w:sz="4" w:space="0" w:color="8EA9DB"/>
              <w:right w:val="nil"/>
            </w:tcBorders>
            <w:shd w:val="clear" w:color="D9E1F2" w:fill="D9E1F2"/>
            <w:noWrap/>
            <w:vAlign w:val="center"/>
            <w:hideMark/>
          </w:tcPr>
          <w:p w14:paraId="68B2754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31,1</w:t>
            </w:r>
          </w:p>
        </w:tc>
        <w:tc>
          <w:tcPr>
            <w:tcW w:w="428" w:type="pct"/>
            <w:tcBorders>
              <w:top w:val="single" w:sz="4" w:space="0" w:color="8EA9DB"/>
              <w:left w:val="nil"/>
              <w:bottom w:val="single" w:sz="4" w:space="0" w:color="8EA9DB"/>
              <w:right w:val="nil"/>
            </w:tcBorders>
            <w:shd w:val="clear" w:color="D9E1F2" w:fill="D9E1F2"/>
            <w:noWrap/>
            <w:vAlign w:val="center"/>
            <w:hideMark/>
          </w:tcPr>
          <w:p w14:paraId="214A604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29,8</w:t>
            </w:r>
          </w:p>
        </w:tc>
        <w:tc>
          <w:tcPr>
            <w:tcW w:w="428" w:type="pct"/>
            <w:tcBorders>
              <w:top w:val="single" w:sz="4" w:space="0" w:color="8EA9DB"/>
              <w:left w:val="nil"/>
              <w:bottom w:val="single" w:sz="4" w:space="0" w:color="8EA9DB"/>
              <w:right w:val="nil"/>
            </w:tcBorders>
            <w:shd w:val="clear" w:color="D9E1F2" w:fill="D9E1F2"/>
            <w:noWrap/>
            <w:vAlign w:val="center"/>
            <w:hideMark/>
          </w:tcPr>
          <w:p w14:paraId="3D5BD60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24,5</w:t>
            </w:r>
          </w:p>
        </w:tc>
        <w:tc>
          <w:tcPr>
            <w:tcW w:w="428" w:type="pct"/>
            <w:tcBorders>
              <w:top w:val="single" w:sz="4" w:space="0" w:color="8EA9DB"/>
              <w:left w:val="nil"/>
              <w:bottom w:val="single" w:sz="4" w:space="0" w:color="8EA9DB"/>
              <w:right w:val="nil"/>
            </w:tcBorders>
            <w:shd w:val="clear" w:color="D9E1F2" w:fill="D9E1F2"/>
            <w:noWrap/>
            <w:vAlign w:val="center"/>
            <w:hideMark/>
          </w:tcPr>
          <w:p w14:paraId="072E0B9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26,2</w:t>
            </w:r>
          </w:p>
        </w:tc>
        <w:tc>
          <w:tcPr>
            <w:tcW w:w="428" w:type="pct"/>
            <w:tcBorders>
              <w:top w:val="single" w:sz="4" w:space="0" w:color="8EA9DB"/>
              <w:left w:val="nil"/>
              <w:bottom w:val="single" w:sz="4" w:space="0" w:color="8EA9DB"/>
              <w:right w:val="nil"/>
            </w:tcBorders>
            <w:shd w:val="clear" w:color="D9E1F2" w:fill="D9E1F2"/>
            <w:noWrap/>
            <w:vAlign w:val="center"/>
            <w:hideMark/>
          </w:tcPr>
          <w:p w14:paraId="0C7FFCF9"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251890C2"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r>
      <w:tr w:rsidR="00F0161F" w:rsidRPr="00A804F8" w14:paraId="025678E7"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63B88F52"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Norway</w:t>
            </w:r>
          </w:p>
        </w:tc>
        <w:tc>
          <w:tcPr>
            <w:tcW w:w="428" w:type="pct"/>
            <w:tcBorders>
              <w:top w:val="single" w:sz="4" w:space="0" w:color="8EA9DB"/>
              <w:left w:val="nil"/>
              <w:bottom w:val="single" w:sz="4" w:space="0" w:color="8EA9DB"/>
              <w:right w:val="nil"/>
            </w:tcBorders>
            <w:shd w:val="clear" w:color="auto" w:fill="auto"/>
            <w:noWrap/>
            <w:vAlign w:val="center"/>
            <w:hideMark/>
          </w:tcPr>
          <w:p w14:paraId="3A5F358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w:t>
            </w:r>
          </w:p>
        </w:tc>
        <w:tc>
          <w:tcPr>
            <w:tcW w:w="428" w:type="pct"/>
            <w:tcBorders>
              <w:top w:val="single" w:sz="4" w:space="0" w:color="8EA9DB"/>
              <w:left w:val="nil"/>
              <w:bottom w:val="single" w:sz="4" w:space="0" w:color="8EA9DB"/>
              <w:right w:val="nil"/>
            </w:tcBorders>
            <w:shd w:val="clear" w:color="auto" w:fill="auto"/>
            <w:noWrap/>
            <w:vAlign w:val="center"/>
            <w:hideMark/>
          </w:tcPr>
          <w:p w14:paraId="71943AE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7,1</w:t>
            </w:r>
          </w:p>
        </w:tc>
        <w:tc>
          <w:tcPr>
            <w:tcW w:w="428" w:type="pct"/>
            <w:tcBorders>
              <w:top w:val="single" w:sz="4" w:space="0" w:color="8EA9DB"/>
              <w:left w:val="nil"/>
              <w:bottom w:val="single" w:sz="4" w:space="0" w:color="8EA9DB"/>
              <w:right w:val="nil"/>
            </w:tcBorders>
            <w:shd w:val="clear" w:color="auto" w:fill="auto"/>
            <w:noWrap/>
            <w:vAlign w:val="center"/>
            <w:hideMark/>
          </w:tcPr>
          <w:p w14:paraId="5EA3993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w:t>
            </w:r>
          </w:p>
        </w:tc>
        <w:tc>
          <w:tcPr>
            <w:tcW w:w="428" w:type="pct"/>
            <w:tcBorders>
              <w:top w:val="single" w:sz="4" w:space="0" w:color="8EA9DB"/>
              <w:left w:val="nil"/>
              <w:bottom w:val="single" w:sz="4" w:space="0" w:color="8EA9DB"/>
              <w:right w:val="nil"/>
            </w:tcBorders>
            <w:shd w:val="clear" w:color="auto" w:fill="auto"/>
            <w:noWrap/>
            <w:vAlign w:val="center"/>
            <w:hideMark/>
          </w:tcPr>
          <w:p w14:paraId="453A885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7,1</w:t>
            </w:r>
          </w:p>
        </w:tc>
        <w:tc>
          <w:tcPr>
            <w:tcW w:w="428" w:type="pct"/>
            <w:tcBorders>
              <w:top w:val="single" w:sz="4" w:space="0" w:color="8EA9DB"/>
              <w:left w:val="nil"/>
              <w:bottom w:val="single" w:sz="4" w:space="0" w:color="8EA9DB"/>
              <w:right w:val="nil"/>
            </w:tcBorders>
            <w:shd w:val="clear" w:color="auto" w:fill="auto"/>
            <w:noWrap/>
            <w:vAlign w:val="center"/>
            <w:hideMark/>
          </w:tcPr>
          <w:p w14:paraId="718E0B0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6,4</w:t>
            </w:r>
          </w:p>
        </w:tc>
        <w:tc>
          <w:tcPr>
            <w:tcW w:w="428" w:type="pct"/>
            <w:tcBorders>
              <w:top w:val="single" w:sz="4" w:space="0" w:color="8EA9DB"/>
              <w:left w:val="nil"/>
              <w:bottom w:val="single" w:sz="4" w:space="0" w:color="8EA9DB"/>
              <w:right w:val="nil"/>
            </w:tcBorders>
            <w:shd w:val="clear" w:color="auto" w:fill="auto"/>
            <w:noWrap/>
            <w:vAlign w:val="center"/>
            <w:hideMark/>
          </w:tcPr>
          <w:p w14:paraId="714A3B6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6,5</w:t>
            </w:r>
          </w:p>
        </w:tc>
        <w:tc>
          <w:tcPr>
            <w:tcW w:w="428" w:type="pct"/>
            <w:tcBorders>
              <w:top w:val="single" w:sz="4" w:space="0" w:color="8EA9DB"/>
              <w:left w:val="nil"/>
              <w:bottom w:val="single" w:sz="4" w:space="0" w:color="8EA9DB"/>
              <w:right w:val="nil"/>
            </w:tcBorders>
            <w:shd w:val="clear" w:color="auto" w:fill="auto"/>
            <w:noWrap/>
            <w:vAlign w:val="center"/>
            <w:hideMark/>
          </w:tcPr>
          <w:p w14:paraId="47D59DE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6,4</w:t>
            </w:r>
          </w:p>
        </w:tc>
        <w:tc>
          <w:tcPr>
            <w:tcW w:w="428" w:type="pct"/>
            <w:tcBorders>
              <w:top w:val="single" w:sz="4" w:space="0" w:color="8EA9DB"/>
              <w:left w:val="nil"/>
              <w:bottom w:val="single" w:sz="4" w:space="0" w:color="8EA9DB"/>
              <w:right w:val="nil"/>
            </w:tcBorders>
            <w:shd w:val="clear" w:color="auto" w:fill="auto"/>
            <w:noWrap/>
            <w:vAlign w:val="center"/>
            <w:hideMark/>
          </w:tcPr>
          <w:p w14:paraId="6916BB3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6,6</w:t>
            </w:r>
          </w:p>
        </w:tc>
        <w:tc>
          <w:tcPr>
            <w:tcW w:w="428" w:type="pct"/>
            <w:tcBorders>
              <w:top w:val="single" w:sz="4" w:space="0" w:color="8EA9DB"/>
              <w:left w:val="nil"/>
              <w:bottom w:val="single" w:sz="4" w:space="0" w:color="8EA9DB"/>
              <w:right w:val="nil"/>
            </w:tcBorders>
            <w:shd w:val="clear" w:color="auto" w:fill="auto"/>
            <w:noWrap/>
            <w:vAlign w:val="center"/>
            <w:hideMark/>
          </w:tcPr>
          <w:p w14:paraId="281A390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7,4</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110B876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6,8</w:t>
            </w:r>
          </w:p>
        </w:tc>
      </w:tr>
      <w:tr w:rsidR="00F0161F" w:rsidRPr="00A804F8" w14:paraId="441E86B9"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4A68DA68"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Poland</w:t>
            </w:r>
          </w:p>
        </w:tc>
        <w:tc>
          <w:tcPr>
            <w:tcW w:w="428" w:type="pct"/>
            <w:tcBorders>
              <w:top w:val="single" w:sz="4" w:space="0" w:color="8EA9DB"/>
              <w:left w:val="nil"/>
              <w:bottom w:val="single" w:sz="4" w:space="0" w:color="8EA9DB"/>
              <w:right w:val="nil"/>
            </w:tcBorders>
            <w:shd w:val="clear" w:color="D9E1F2" w:fill="D9E1F2"/>
            <w:noWrap/>
            <w:vAlign w:val="center"/>
            <w:hideMark/>
          </w:tcPr>
          <w:p w14:paraId="338FB33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16,2</w:t>
            </w:r>
          </w:p>
        </w:tc>
        <w:tc>
          <w:tcPr>
            <w:tcW w:w="428" w:type="pct"/>
            <w:tcBorders>
              <w:top w:val="single" w:sz="4" w:space="0" w:color="8EA9DB"/>
              <w:left w:val="nil"/>
              <w:bottom w:val="single" w:sz="4" w:space="0" w:color="8EA9DB"/>
              <w:right w:val="nil"/>
            </w:tcBorders>
            <w:shd w:val="clear" w:color="D9E1F2" w:fill="D9E1F2"/>
            <w:noWrap/>
            <w:vAlign w:val="center"/>
            <w:hideMark/>
          </w:tcPr>
          <w:p w14:paraId="2ADBBB0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15,5</w:t>
            </w:r>
          </w:p>
        </w:tc>
        <w:tc>
          <w:tcPr>
            <w:tcW w:w="428" w:type="pct"/>
            <w:tcBorders>
              <w:top w:val="single" w:sz="4" w:space="0" w:color="8EA9DB"/>
              <w:left w:val="nil"/>
              <w:bottom w:val="single" w:sz="4" w:space="0" w:color="8EA9DB"/>
              <w:right w:val="nil"/>
            </w:tcBorders>
            <w:shd w:val="clear" w:color="D9E1F2" w:fill="D9E1F2"/>
            <w:noWrap/>
            <w:vAlign w:val="center"/>
            <w:hideMark/>
          </w:tcPr>
          <w:p w14:paraId="4AA3825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14,6</w:t>
            </w:r>
          </w:p>
        </w:tc>
        <w:tc>
          <w:tcPr>
            <w:tcW w:w="428" w:type="pct"/>
            <w:tcBorders>
              <w:top w:val="single" w:sz="4" w:space="0" w:color="8EA9DB"/>
              <w:left w:val="nil"/>
              <w:bottom w:val="single" w:sz="4" w:space="0" w:color="8EA9DB"/>
              <w:right w:val="nil"/>
            </w:tcBorders>
            <w:shd w:val="clear" w:color="D9E1F2" w:fill="D9E1F2"/>
            <w:noWrap/>
            <w:vAlign w:val="center"/>
            <w:hideMark/>
          </w:tcPr>
          <w:p w14:paraId="7DCB37C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13,8</w:t>
            </w:r>
          </w:p>
        </w:tc>
        <w:tc>
          <w:tcPr>
            <w:tcW w:w="428" w:type="pct"/>
            <w:tcBorders>
              <w:top w:val="single" w:sz="4" w:space="0" w:color="8EA9DB"/>
              <w:left w:val="nil"/>
              <w:bottom w:val="single" w:sz="4" w:space="0" w:color="8EA9DB"/>
              <w:right w:val="nil"/>
            </w:tcBorders>
            <w:shd w:val="clear" w:color="D9E1F2" w:fill="D9E1F2"/>
            <w:noWrap/>
            <w:vAlign w:val="center"/>
            <w:hideMark/>
          </w:tcPr>
          <w:p w14:paraId="78281C7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12,9</w:t>
            </w:r>
          </w:p>
        </w:tc>
        <w:tc>
          <w:tcPr>
            <w:tcW w:w="428" w:type="pct"/>
            <w:tcBorders>
              <w:top w:val="single" w:sz="4" w:space="0" w:color="8EA9DB"/>
              <w:left w:val="nil"/>
              <w:bottom w:val="single" w:sz="4" w:space="0" w:color="8EA9DB"/>
              <w:right w:val="nil"/>
            </w:tcBorders>
            <w:shd w:val="clear" w:color="D9E1F2" w:fill="D9E1F2"/>
            <w:noWrap/>
            <w:vAlign w:val="center"/>
            <w:hideMark/>
          </w:tcPr>
          <w:p w14:paraId="35D90A9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12,1</w:t>
            </w:r>
          </w:p>
        </w:tc>
        <w:tc>
          <w:tcPr>
            <w:tcW w:w="428" w:type="pct"/>
            <w:tcBorders>
              <w:top w:val="single" w:sz="4" w:space="0" w:color="8EA9DB"/>
              <w:left w:val="nil"/>
              <w:bottom w:val="single" w:sz="4" w:space="0" w:color="8EA9DB"/>
              <w:right w:val="nil"/>
            </w:tcBorders>
            <w:shd w:val="clear" w:color="D9E1F2" w:fill="D9E1F2"/>
            <w:noWrap/>
            <w:vAlign w:val="center"/>
            <w:hideMark/>
          </w:tcPr>
          <w:p w14:paraId="6277814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w:t>
            </w:r>
          </w:p>
        </w:tc>
        <w:tc>
          <w:tcPr>
            <w:tcW w:w="428" w:type="pct"/>
            <w:tcBorders>
              <w:top w:val="single" w:sz="4" w:space="0" w:color="8EA9DB"/>
              <w:left w:val="nil"/>
              <w:bottom w:val="single" w:sz="4" w:space="0" w:color="8EA9DB"/>
              <w:right w:val="nil"/>
            </w:tcBorders>
            <w:shd w:val="clear" w:color="D9E1F2" w:fill="D9E1F2"/>
            <w:noWrap/>
            <w:vAlign w:val="center"/>
            <w:hideMark/>
          </w:tcPr>
          <w:p w14:paraId="1DA7F68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12,9</w:t>
            </w:r>
          </w:p>
        </w:tc>
        <w:tc>
          <w:tcPr>
            <w:tcW w:w="428" w:type="pct"/>
            <w:tcBorders>
              <w:top w:val="single" w:sz="4" w:space="0" w:color="8EA9DB"/>
              <w:left w:val="nil"/>
              <w:bottom w:val="single" w:sz="4" w:space="0" w:color="8EA9DB"/>
              <w:right w:val="nil"/>
            </w:tcBorders>
            <w:shd w:val="clear" w:color="D9E1F2" w:fill="D9E1F2"/>
            <w:noWrap/>
            <w:vAlign w:val="center"/>
            <w:hideMark/>
          </w:tcPr>
          <w:p w14:paraId="4FAA9D6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13,4</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5F65168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10,9</w:t>
            </w:r>
          </w:p>
        </w:tc>
      </w:tr>
      <w:tr w:rsidR="00F0161F" w:rsidRPr="00A804F8" w14:paraId="701C312E"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622331D5"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Portugal</w:t>
            </w:r>
          </w:p>
        </w:tc>
        <w:tc>
          <w:tcPr>
            <w:tcW w:w="428" w:type="pct"/>
            <w:tcBorders>
              <w:top w:val="single" w:sz="4" w:space="0" w:color="8EA9DB"/>
              <w:left w:val="nil"/>
              <w:bottom w:val="single" w:sz="4" w:space="0" w:color="8EA9DB"/>
              <w:right w:val="nil"/>
            </w:tcBorders>
            <w:shd w:val="clear" w:color="auto" w:fill="auto"/>
            <w:noWrap/>
            <w:vAlign w:val="center"/>
            <w:hideMark/>
          </w:tcPr>
          <w:p w14:paraId="7B3BB54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16,4</w:t>
            </w:r>
          </w:p>
        </w:tc>
        <w:tc>
          <w:tcPr>
            <w:tcW w:w="428" w:type="pct"/>
            <w:tcBorders>
              <w:top w:val="single" w:sz="4" w:space="0" w:color="8EA9DB"/>
              <w:left w:val="nil"/>
              <w:bottom w:val="single" w:sz="4" w:space="0" w:color="8EA9DB"/>
              <w:right w:val="nil"/>
            </w:tcBorders>
            <w:shd w:val="clear" w:color="auto" w:fill="auto"/>
            <w:noWrap/>
            <w:vAlign w:val="center"/>
            <w:hideMark/>
          </w:tcPr>
          <w:p w14:paraId="3CA6837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14,6</w:t>
            </w:r>
          </w:p>
        </w:tc>
        <w:tc>
          <w:tcPr>
            <w:tcW w:w="428" w:type="pct"/>
            <w:tcBorders>
              <w:top w:val="single" w:sz="4" w:space="0" w:color="8EA9DB"/>
              <w:left w:val="nil"/>
              <w:bottom w:val="single" w:sz="4" w:space="0" w:color="8EA9DB"/>
              <w:right w:val="nil"/>
            </w:tcBorders>
            <w:shd w:val="clear" w:color="auto" w:fill="auto"/>
            <w:noWrap/>
            <w:vAlign w:val="center"/>
            <w:hideMark/>
          </w:tcPr>
          <w:p w14:paraId="5B0F47D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13,2</w:t>
            </w:r>
          </w:p>
        </w:tc>
        <w:tc>
          <w:tcPr>
            <w:tcW w:w="428" w:type="pct"/>
            <w:tcBorders>
              <w:top w:val="single" w:sz="4" w:space="0" w:color="8EA9DB"/>
              <w:left w:val="nil"/>
              <w:bottom w:val="single" w:sz="4" w:space="0" w:color="8EA9DB"/>
              <w:right w:val="nil"/>
            </w:tcBorders>
            <w:shd w:val="clear" w:color="auto" w:fill="auto"/>
            <w:noWrap/>
            <w:vAlign w:val="center"/>
            <w:hideMark/>
          </w:tcPr>
          <w:p w14:paraId="7443355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12,8</w:t>
            </w:r>
          </w:p>
        </w:tc>
        <w:tc>
          <w:tcPr>
            <w:tcW w:w="428" w:type="pct"/>
            <w:tcBorders>
              <w:top w:val="single" w:sz="4" w:space="0" w:color="8EA9DB"/>
              <w:left w:val="nil"/>
              <w:bottom w:val="single" w:sz="4" w:space="0" w:color="8EA9DB"/>
              <w:right w:val="nil"/>
            </w:tcBorders>
            <w:shd w:val="clear" w:color="auto" w:fill="auto"/>
            <w:noWrap/>
            <w:vAlign w:val="center"/>
            <w:hideMark/>
          </w:tcPr>
          <w:p w14:paraId="5161C2E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10,6</w:t>
            </w:r>
          </w:p>
        </w:tc>
        <w:tc>
          <w:tcPr>
            <w:tcW w:w="428" w:type="pct"/>
            <w:tcBorders>
              <w:top w:val="single" w:sz="4" w:space="0" w:color="8EA9DB"/>
              <w:left w:val="nil"/>
              <w:bottom w:val="single" w:sz="4" w:space="0" w:color="8EA9DB"/>
              <w:right w:val="nil"/>
            </w:tcBorders>
            <w:shd w:val="clear" w:color="auto" w:fill="auto"/>
            <w:noWrap/>
            <w:vAlign w:val="center"/>
            <w:hideMark/>
          </w:tcPr>
          <w:p w14:paraId="2E7E638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9,6</w:t>
            </w:r>
          </w:p>
        </w:tc>
        <w:tc>
          <w:tcPr>
            <w:tcW w:w="428" w:type="pct"/>
            <w:tcBorders>
              <w:top w:val="single" w:sz="4" w:space="0" w:color="8EA9DB"/>
              <w:left w:val="nil"/>
              <w:bottom w:val="single" w:sz="4" w:space="0" w:color="8EA9DB"/>
              <w:right w:val="nil"/>
            </w:tcBorders>
            <w:shd w:val="clear" w:color="auto" w:fill="auto"/>
            <w:noWrap/>
            <w:vAlign w:val="center"/>
            <w:hideMark/>
          </w:tcPr>
          <w:p w14:paraId="41BDA69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9,2</w:t>
            </w:r>
          </w:p>
        </w:tc>
        <w:tc>
          <w:tcPr>
            <w:tcW w:w="428" w:type="pct"/>
            <w:tcBorders>
              <w:top w:val="single" w:sz="4" w:space="0" w:color="8EA9DB"/>
              <w:left w:val="nil"/>
              <w:bottom w:val="single" w:sz="4" w:space="0" w:color="8EA9DB"/>
              <w:right w:val="nil"/>
            </w:tcBorders>
            <w:shd w:val="clear" w:color="auto" w:fill="auto"/>
            <w:noWrap/>
            <w:vAlign w:val="center"/>
            <w:hideMark/>
          </w:tcPr>
          <w:p w14:paraId="23AD83B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w:t>
            </w:r>
          </w:p>
        </w:tc>
        <w:tc>
          <w:tcPr>
            <w:tcW w:w="428" w:type="pct"/>
            <w:tcBorders>
              <w:top w:val="single" w:sz="4" w:space="0" w:color="8EA9DB"/>
              <w:left w:val="nil"/>
              <w:bottom w:val="single" w:sz="4" w:space="0" w:color="8EA9DB"/>
              <w:right w:val="nil"/>
            </w:tcBorders>
            <w:shd w:val="clear" w:color="auto" w:fill="auto"/>
            <w:noWrap/>
            <w:vAlign w:val="center"/>
            <w:hideMark/>
          </w:tcPr>
          <w:p w14:paraId="52A2E38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9,5</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4DFFF9B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8,4</w:t>
            </w:r>
          </w:p>
        </w:tc>
      </w:tr>
      <w:tr w:rsidR="00F0161F" w:rsidRPr="00A804F8" w14:paraId="1E499561"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04979F09"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Romania</w:t>
            </w:r>
          </w:p>
        </w:tc>
        <w:tc>
          <w:tcPr>
            <w:tcW w:w="428" w:type="pct"/>
            <w:tcBorders>
              <w:top w:val="single" w:sz="4" w:space="0" w:color="8EA9DB"/>
              <w:left w:val="nil"/>
              <w:bottom w:val="single" w:sz="4" w:space="0" w:color="8EA9DB"/>
              <w:right w:val="nil"/>
            </w:tcBorders>
            <w:shd w:val="clear" w:color="D9E1F2" w:fill="D9E1F2"/>
            <w:noWrap/>
            <w:vAlign w:val="center"/>
            <w:hideMark/>
          </w:tcPr>
          <w:p w14:paraId="47BCD05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19,6</w:t>
            </w:r>
          </w:p>
        </w:tc>
        <w:tc>
          <w:tcPr>
            <w:tcW w:w="428" w:type="pct"/>
            <w:tcBorders>
              <w:top w:val="single" w:sz="4" w:space="0" w:color="8EA9DB"/>
              <w:left w:val="nil"/>
              <w:bottom w:val="single" w:sz="4" w:space="0" w:color="8EA9DB"/>
              <w:right w:val="nil"/>
            </w:tcBorders>
            <w:shd w:val="clear" w:color="D9E1F2" w:fill="D9E1F2"/>
            <w:noWrap/>
            <w:vAlign w:val="center"/>
            <w:hideMark/>
          </w:tcPr>
          <w:p w14:paraId="3191A30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19,9</w:t>
            </w:r>
          </w:p>
        </w:tc>
        <w:tc>
          <w:tcPr>
            <w:tcW w:w="428" w:type="pct"/>
            <w:tcBorders>
              <w:top w:val="single" w:sz="4" w:space="0" w:color="8EA9DB"/>
              <w:left w:val="nil"/>
              <w:bottom w:val="single" w:sz="4" w:space="0" w:color="8EA9DB"/>
              <w:right w:val="nil"/>
            </w:tcBorders>
            <w:shd w:val="clear" w:color="D9E1F2" w:fill="D9E1F2"/>
            <w:noWrap/>
            <w:vAlign w:val="center"/>
            <w:hideMark/>
          </w:tcPr>
          <w:p w14:paraId="3B27FBF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20,9</w:t>
            </w:r>
          </w:p>
        </w:tc>
        <w:tc>
          <w:tcPr>
            <w:tcW w:w="428" w:type="pct"/>
            <w:tcBorders>
              <w:top w:val="single" w:sz="4" w:space="0" w:color="8EA9DB"/>
              <w:left w:val="nil"/>
              <w:bottom w:val="single" w:sz="4" w:space="0" w:color="8EA9DB"/>
              <w:right w:val="nil"/>
            </w:tcBorders>
            <w:shd w:val="clear" w:color="D9E1F2" w:fill="D9E1F2"/>
            <w:noWrap/>
            <w:vAlign w:val="center"/>
            <w:hideMark/>
          </w:tcPr>
          <w:p w14:paraId="07FA03F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20,2</w:t>
            </w:r>
          </w:p>
        </w:tc>
        <w:tc>
          <w:tcPr>
            <w:tcW w:w="428" w:type="pct"/>
            <w:tcBorders>
              <w:top w:val="single" w:sz="4" w:space="0" w:color="8EA9DB"/>
              <w:left w:val="nil"/>
              <w:bottom w:val="single" w:sz="4" w:space="0" w:color="8EA9DB"/>
              <w:right w:val="nil"/>
            </w:tcBorders>
            <w:shd w:val="clear" w:color="D9E1F2" w:fill="D9E1F2"/>
            <w:noWrap/>
            <w:vAlign w:val="center"/>
            <w:hideMark/>
          </w:tcPr>
          <w:p w14:paraId="1D767D9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17,8</w:t>
            </w:r>
          </w:p>
        </w:tc>
        <w:tc>
          <w:tcPr>
            <w:tcW w:w="428" w:type="pct"/>
            <w:tcBorders>
              <w:top w:val="single" w:sz="4" w:space="0" w:color="8EA9DB"/>
              <w:left w:val="nil"/>
              <w:bottom w:val="single" w:sz="4" w:space="0" w:color="8EA9DB"/>
              <w:right w:val="nil"/>
            </w:tcBorders>
            <w:shd w:val="clear" w:color="D9E1F2" w:fill="D9E1F2"/>
            <w:noWrap/>
            <w:vAlign w:val="center"/>
            <w:hideMark/>
          </w:tcPr>
          <w:p w14:paraId="65BCA41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w:t>
            </w:r>
          </w:p>
        </w:tc>
        <w:tc>
          <w:tcPr>
            <w:tcW w:w="428" w:type="pct"/>
            <w:tcBorders>
              <w:top w:val="single" w:sz="4" w:space="0" w:color="8EA9DB"/>
              <w:left w:val="nil"/>
              <w:bottom w:val="single" w:sz="4" w:space="0" w:color="8EA9DB"/>
              <w:right w:val="nil"/>
            </w:tcBorders>
            <w:shd w:val="clear" w:color="D9E1F2" w:fill="D9E1F2"/>
            <w:noWrap/>
            <w:vAlign w:val="center"/>
            <w:hideMark/>
          </w:tcPr>
          <w:p w14:paraId="10EF832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16,8</w:t>
            </w:r>
          </w:p>
        </w:tc>
        <w:tc>
          <w:tcPr>
            <w:tcW w:w="428" w:type="pct"/>
            <w:tcBorders>
              <w:top w:val="single" w:sz="4" w:space="0" w:color="8EA9DB"/>
              <w:left w:val="nil"/>
              <w:bottom w:val="single" w:sz="4" w:space="0" w:color="8EA9DB"/>
              <w:right w:val="nil"/>
            </w:tcBorders>
            <w:shd w:val="clear" w:color="D9E1F2" w:fill="D9E1F2"/>
            <w:noWrap/>
            <w:vAlign w:val="center"/>
            <w:hideMark/>
          </w:tcPr>
          <w:p w14:paraId="4F86907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16,6</w:t>
            </w:r>
          </w:p>
        </w:tc>
        <w:tc>
          <w:tcPr>
            <w:tcW w:w="428" w:type="pct"/>
            <w:tcBorders>
              <w:top w:val="single" w:sz="4" w:space="0" w:color="8EA9DB"/>
              <w:left w:val="nil"/>
              <w:bottom w:val="single" w:sz="4" w:space="0" w:color="8EA9DB"/>
              <w:right w:val="nil"/>
            </w:tcBorders>
            <w:shd w:val="clear" w:color="D9E1F2" w:fill="D9E1F2"/>
            <w:noWrap/>
            <w:vAlign w:val="center"/>
            <w:hideMark/>
          </w:tcPr>
          <w:p w14:paraId="7860C1E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20,3</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32FC90B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19,8</w:t>
            </w:r>
          </w:p>
        </w:tc>
      </w:tr>
      <w:tr w:rsidR="00F0161F" w:rsidRPr="00A804F8" w14:paraId="22D131B7"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07F4613D"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Serbia</w:t>
            </w:r>
          </w:p>
        </w:tc>
        <w:tc>
          <w:tcPr>
            <w:tcW w:w="428" w:type="pct"/>
            <w:tcBorders>
              <w:top w:val="single" w:sz="4" w:space="0" w:color="8EA9DB"/>
              <w:left w:val="nil"/>
              <w:bottom w:val="single" w:sz="4" w:space="0" w:color="8EA9DB"/>
              <w:right w:val="nil"/>
            </w:tcBorders>
            <w:shd w:val="clear" w:color="auto" w:fill="auto"/>
            <w:noWrap/>
            <w:vAlign w:val="center"/>
            <w:hideMark/>
          </w:tcPr>
          <w:p w14:paraId="4543211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25,5</w:t>
            </w:r>
          </w:p>
        </w:tc>
        <w:tc>
          <w:tcPr>
            <w:tcW w:w="428" w:type="pct"/>
            <w:tcBorders>
              <w:top w:val="single" w:sz="4" w:space="0" w:color="8EA9DB"/>
              <w:left w:val="nil"/>
              <w:bottom w:val="single" w:sz="4" w:space="0" w:color="8EA9DB"/>
              <w:right w:val="nil"/>
            </w:tcBorders>
            <w:shd w:val="clear" w:color="auto" w:fill="auto"/>
            <w:noWrap/>
            <w:vAlign w:val="center"/>
            <w:hideMark/>
          </w:tcPr>
          <w:p w14:paraId="3B58AD6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25,5</w:t>
            </w:r>
          </w:p>
        </w:tc>
        <w:tc>
          <w:tcPr>
            <w:tcW w:w="428" w:type="pct"/>
            <w:tcBorders>
              <w:top w:val="single" w:sz="4" w:space="0" w:color="8EA9DB"/>
              <w:left w:val="nil"/>
              <w:bottom w:val="single" w:sz="4" w:space="0" w:color="8EA9DB"/>
              <w:right w:val="nil"/>
            </w:tcBorders>
            <w:shd w:val="clear" w:color="auto" w:fill="auto"/>
            <w:noWrap/>
            <w:vAlign w:val="center"/>
            <w:hideMark/>
          </w:tcPr>
          <w:p w14:paraId="5401C1B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24,6</w:t>
            </w:r>
          </w:p>
        </w:tc>
        <w:tc>
          <w:tcPr>
            <w:tcW w:w="428" w:type="pct"/>
            <w:tcBorders>
              <w:top w:val="single" w:sz="4" w:space="0" w:color="8EA9DB"/>
              <w:left w:val="nil"/>
              <w:bottom w:val="single" w:sz="4" w:space="0" w:color="8EA9DB"/>
              <w:right w:val="nil"/>
            </w:tcBorders>
            <w:shd w:val="clear" w:color="auto" w:fill="auto"/>
            <w:noWrap/>
            <w:vAlign w:val="center"/>
            <w:hideMark/>
          </w:tcPr>
          <w:p w14:paraId="6270FC7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22,3</w:t>
            </w:r>
          </w:p>
        </w:tc>
        <w:tc>
          <w:tcPr>
            <w:tcW w:w="428" w:type="pct"/>
            <w:tcBorders>
              <w:top w:val="single" w:sz="4" w:space="0" w:color="8EA9DB"/>
              <w:left w:val="nil"/>
              <w:bottom w:val="single" w:sz="4" w:space="0" w:color="8EA9DB"/>
              <w:right w:val="nil"/>
            </w:tcBorders>
            <w:shd w:val="clear" w:color="auto" w:fill="auto"/>
            <w:noWrap/>
            <w:vAlign w:val="center"/>
            <w:hideMark/>
          </w:tcPr>
          <w:p w14:paraId="2391640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21,7</w:t>
            </w:r>
          </w:p>
        </w:tc>
        <w:tc>
          <w:tcPr>
            <w:tcW w:w="428" w:type="pct"/>
            <w:tcBorders>
              <w:top w:val="single" w:sz="4" w:space="0" w:color="8EA9DB"/>
              <w:left w:val="nil"/>
              <w:bottom w:val="single" w:sz="4" w:space="0" w:color="8EA9DB"/>
              <w:right w:val="nil"/>
            </w:tcBorders>
            <w:shd w:val="clear" w:color="auto" w:fill="auto"/>
            <w:noWrap/>
            <w:vAlign w:val="center"/>
            <w:hideMark/>
          </w:tcPr>
          <w:p w14:paraId="1BB7266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20,1</w:t>
            </w:r>
          </w:p>
        </w:tc>
        <w:tc>
          <w:tcPr>
            <w:tcW w:w="428" w:type="pct"/>
            <w:tcBorders>
              <w:top w:val="single" w:sz="4" w:space="0" w:color="8EA9DB"/>
              <w:left w:val="nil"/>
              <w:bottom w:val="single" w:sz="4" w:space="0" w:color="8EA9DB"/>
              <w:right w:val="nil"/>
            </w:tcBorders>
            <w:shd w:val="clear" w:color="auto" w:fill="auto"/>
            <w:noWrap/>
            <w:vAlign w:val="center"/>
            <w:hideMark/>
          </w:tcPr>
          <w:p w14:paraId="5C4815C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w:t>
            </w:r>
          </w:p>
        </w:tc>
        <w:tc>
          <w:tcPr>
            <w:tcW w:w="428" w:type="pct"/>
            <w:tcBorders>
              <w:top w:val="single" w:sz="4" w:space="0" w:color="8EA9DB"/>
              <w:left w:val="nil"/>
              <w:bottom w:val="single" w:sz="4" w:space="0" w:color="8EA9DB"/>
              <w:right w:val="nil"/>
            </w:tcBorders>
            <w:shd w:val="clear" w:color="auto" w:fill="auto"/>
            <w:noWrap/>
            <w:vAlign w:val="center"/>
            <w:hideMark/>
          </w:tcPr>
          <w:p w14:paraId="54794D0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20</w:t>
            </w:r>
          </w:p>
        </w:tc>
        <w:tc>
          <w:tcPr>
            <w:tcW w:w="428" w:type="pct"/>
            <w:tcBorders>
              <w:top w:val="single" w:sz="4" w:space="0" w:color="8EA9DB"/>
              <w:left w:val="nil"/>
              <w:bottom w:val="single" w:sz="4" w:space="0" w:color="8EA9DB"/>
              <w:right w:val="nil"/>
            </w:tcBorders>
            <w:shd w:val="clear" w:color="auto" w:fill="auto"/>
            <w:noWrap/>
            <w:vAlign w:val="center"/>
            <w:hideMark/>
          </w:tcPr>
          <w:p w14:paraId="4C8C496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18,8</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3CE7C72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15,1</w:t>
            </w:r>
          </w:p>
        </w:tc>
      </w:tr>
      <w:tr w:rsidR="00F0161F" w:rsidRPr="00A804F8" w14:paraId="004A9ED6"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4E6CF293"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Slovakia</w:t>
            </w:r>
          </w:p>
        </w:tc>
        <w:tc>
          <w:tcPr>
            <w:tcW w:w="428" w:type="pct"/>
            <w:tcBorders>
              <w:top w:val="single" w:sz="4" w:space="0" w:color="8EA9DB"/>
              <w:left w:val="nil"/>
              <w:bottom w:val="single" w:sz="4" w:space="0" w:color="8EA9DB"/>
              <w:right w:val="nil"/>
            </w:tcBorders>
            <w:shd w:val="clear" w:color="D9E1F2" w:fill="D9E1F2"/>
            <w:noWrap/>
            <w:vAlign w:val="center"/>
            <w:hideMark/>
          </w:tcPr>
          <w:p w14:paraId="44A2DAF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w:t>
            </w:r>
          </w:p>
        </w:tc>
        <w:tc>
          <w:tcPr>
            <w:tcW w:w="428" w:type="pct"/>
            <w:tcBorders>
              <w:top w:val="single" w:sz="4" w:space="0" w:color="8EA9DB"/>
              <w:left w:val="nil"/>
              <w:bottom w:val="single" w:sz="4" w:space="0" w:color="8EA9DB"/>
              <w:right w:val="nil"/>
            </w:tcBorders>
            <w:shd w:val="clear" w:color="D9E1F2" w:fill="D9E1F2"/>
            <w:noWrap/>
            <w:vAlign w:val="center"/>
            <w:hideMark/>
          </w:tcPr>
          <w:p w14:paraId="36B7800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18,2</w:t>
            </w:r>
          </w:p>
        </w:tc>
        <w:tc>
          <w:tcPr>
            <w:tcW w:w="428" w:type="pct"/>
            <w:tcBorders>
              <w:top w:val="single" w:sz="4" w:space="0" w:color="8EA9DB"/>
              <w:left w:val="nil"/>
              <w:bottom w:val="single" w:sz="4" w:space="0" w:color="8EA9DB"/>
              <w:right w:val="nil"/>
            </w:tcBorders>
            <w:shd w:val="clear" w:color="D9E1F2" w:fill="D9E1F2"/>
            <w:noWrap/>
            <w:vAlign w:val="center"/>
            <w:hideMark/>
          </w:tcPr>
          <w:p w14:paraId="38B7C39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17,2</w:t>
            </w:r>
          </w:p>
        </w:tc>
        <w:tc>
          <w:tcPr>
            <w:tcW w:w="428" w:type="pct"/>
            <w:tcBorders>
              <w:top w:val="single" w:sz="4" w:space="0" w:color="8EA9DB"/>
              <w:left w:val="nil"/>
              <w:bottom w:val="single" w:sz="4" w:space="0" w:color="8EA9DB"/>
              <w:right w:val="nil"/>
            </w:tcBorders>
            <w:shd w:val="clear" w:color="D9E1F2" w:fill="D9E1F2"/>
            <w:noWrap/>
            <w:vAlign w:val="center"/>
            <w:hideMark/>
          </w:tcPr>
          <w:p w14:paraId="7CD76E6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15,9</w:t>
            </w:r>
          </w:p>
        </w:tc>
        <w:tc>
          <w:tcPr>
            <w:tcW w:w="428" w:type="pct"/>
            <w:tcBorders>
              <w:top w:val="single" w:sz="4" w:space="0" w:color="8EA9DB"/>
              <w:left w:val="nil"/>
              <w:bottom w:val="single" w:sz="4" w:space="0" w:color="8EA9DB"/>
              <w:right w:val="nil"/>
            </w:tcBorders>
            <w:shd w:val="clear" w:color="D9E1F2" w:fill="D9E1F2"/>
            <w:noWrap/>
            <w:vAlign w:val="center"/>
            <w:hideMark/>
          </w:tcPr>
          <w:p w14:paraId="6FB2D9C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w:t>
            </w:r>
          </w:p>
        </w:tc>
        <w:tc>
          <w:tcPr>
            <w:tcW w:w="428" w:type="pct"/>
            <w:tcBorders>
              <w:top w:val="single" w:sz="4" w:space="0" w:color="8EA9DB"/>
              <w:left w:val="nil"/>
              <w:bottom w:val="single" w:sz="4" w:space="0" w:color="8EA9DB"/>
              <w:right w:val="nil"/>
            </w:tcBorders>
            <w:shd w:val="clear" w:color="D9E1F2" w:fill="D9E1F2"/>
            <w:noWrap/>
            <w:vAlign w:val="center"/>
            <w:hideMark/>
          </w:tcPr>
          <w:p w14:paraId="3B5A87D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14,6</w:t>
            </w:r>
          </w:p>
        </w:tc>
        <w:tc>
          <w:tcPr>
            <w:tcW w:w="428" w:type="pct"/>
            <w:tcBorders>
              <w:top w:val="single" w:sz="4" w:space="0" w:color="8EA9DB"/>
              <w:left w:val="nil"/>
              <w:bottom w:val="single" w:sz="4" w:space="0" w:color="8EA9DB"/>
              <w:right w:val="nil"/>
            </w:tcBorders>
            <w:shd w:val="clear" w:color="D9E1F2" w:fill="D9E1F2"/>
            <w:noWrap/>
            <w:vAlign w:val="center"/>
            <w:hideMark/>
          </w:tcPr>
          <w:p w14:paraId="1B19C1A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14,5</w:t>
            </w:r>
          </w:p>
        </w:tc>
        <w:tc>
          <w:tcPr>
            <w:tcW w:w="428" w:type="pct"/>
            <w:tcBorders>
              <w:top w:val="single" w:sz="4" w:space="0" w:color="8EA9DB"/>
              <w:left w:val="nil"/>
              <w:bottom w:val="single" w:sz="4" w:space="0" w:color="8EA9DB"/>
              <w:right w:val="nil"/>
            </w:tcBorders>
            <w:shd w:val="clear" w:color="D9E1F2" w:fill="D9E1F2"/>
            <w:noWrap/>
            <w:vAlign w:val="center"/>
            <w:hideMark/>
          </w:tcPr>
          <w:p w14:paraId="46281F1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15,2</w:t>
            </w:r>
          </w:p>
        </w:tc>
        <w:tc>
          <w:tcPr>
            <w:tcW w:w="428" w:type="pct"/>
            <w:tcBorders>
              <w:top w:val="single" w:sz="4" w:space="0" w:color="8EA9DB"/>
              <w:left w:val="nil"/>
              <w:bottom w:val="single" w:sz="4" w:space="0" w:color="8EA9DB"/>
              <w:right w:val="nil"/>
            </w:tcBorders>
            <w:shd w:val="clear" w:color="D9E1F2" w:fill="D9E1F2"/>
            <w:noWrap/>
            <w:vAlign w:val="center"/>
            <w:hideMark/>
          </w:tcPr>
          <w:p w14:paraId="0C3E220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14,2</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46AD455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12,3</w:t>
            </w:r>
          </w:p>
        </w:tc>
      </w:tr>
      <w:tr w:rsidR="00F0161F" w:rsidRPr="00A804F8" w14:paraId="059470B1"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49BC2500"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Slovenia</w:t>
            </w:r>
          </w:p>
        </w:tc>
        <w:tc>
          <w:tcPr>
            <w:tcW w:w="428" w:type="pct"/>
            <w:tcBorders>
              <w:top w:val="single" w:sz="4" w:space="0" w:color="8EA9DB"/>
              <w:left w:val="nil"/>
              <w:bottom w:val="single" w:sz="4" w:space="0" w:color="8EA9DB"/>
              <w:right w:val="nil"/>
            </w:tcBorders>
            <w:shd w:val="clear" w:color="auto" w:fill="auto"/>
            <w:noWrap/>
            <w:vAlign w:val="center"/>
            <w:hideMark/>
          </w:tcPr>
          <w:p w14:paraId="51E43FC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12,9</w:t>
            </w:r>
          </w:p>
        </w:tc>
        <w:tc>
          <w:tcPr>
            <w:tcW w:w="428" w:type="pct"/>
            <w:tcBorders>
              <w:top w:val="single" w:sz="4" w:space="0" w:color="8EA9DB"/>
              <w:left w:val="nil"/>
              <w:bottom w:val="single" w:sz="4" w:space="0" w:color="8EA9DB"/>
              <w:right w:val="nil"/>
            </w:tcBorders>
            <w:shd w:val="clear" w:color="auto" w:fill="auto"/>
            <w:noWrap/>
            <w:vAlign w:val="center"/>
            <w:hideMark/>
          </w:tcPr>
          <w:p w14:paraId="3C6E8D4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12,9</w:t>
            </w:r>
          </w:p>
        </w:tc>
        <w:tc>
          <w:tcPr>
            <w:tcW w:w="428" w:type="pct"/>
            <w:tcBorders>
              <w:top w:val="single" w:sz="4" w:space="0" w:color="8EA9DB"/>
              <w:left w:val="nil"/>
              <w:bottom w:val="single" w:sz="4" w:space="0" w:color="8EA9DB"/>
              <w:right w:val="nil"/>
            </w:tcBorders>
            <w:shd w:val="clear" w:color="auto" w:fill="auto"/>
            <w:noWrap/>
            <w:vAlign w:val="center"/>
            <w:hideMark/>
          </w:tcPr>
          <w:p w14:paraId="782FBA0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12,3</w:t>
            </w:r>
          </w:p>
        </w:tc>
        <w:tc>
          <w:tcPr>
            <w:tcW w:w="428" w:type="pct"/>
            <w:tcBorders>
              <w:top w:val="single" w:sz="4" w:space="0" w:color="8EA9DB"/>
              <w:left w:val="nil"/>
              <w:bottom w:val="single" w:sz="4" w:space="0" w:color="8EA9DB"/>
              <w:right w:val="nil"/>
            </w:tcBorders>
            <w:shd w:val="clear" w:color="auto" w:fill="auto"/>
            <w:noWrap/>
            <w:vAlign w:val="center"/>
            <w:hideMark/>
          </w:tcPr>
          <w:p w14:paraId="5A00B6C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10,9</w:t>
            </w:r>
          </w:p>
        </w:tc>
        <w:tc>
          <w:tcPr>
            <w:tcW w:w="428" w:type="pct"/>
            <w:tcBorders>
              <w:top w:val="single" w:sz="4" w:space="0" w:color="8EA9DB"/>
              <w:left w:val="nil"/>
              <w:bottom w:val="single" w:sz="4" w:space="0" w:color="8EA9DB"/>
              <w:right w:val="nil"/>
            </w:tcBorders>
            <w:shd w:val="clear" w:color="auto" w:fill="auto"/>
            <w:noWrap/>
            <w:vAlign w:val="center"/>
            <w:hideMark/>
          </w:tcPr>
          <w:p w14:paraId="68718D8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9,3</w:t>
            </w:r>
          </w:p>
        </w:tc>
        <w:tc>
          <w:tcPr>
            <w:tcW w:w="428" w:type="pct"/>
            <w:tcBorders>
              <w:top w:val="single" w:sz="4" w:space="0" w:color="8EA9DB"/>
              <w:left w:val="nil"/>
              <w:bottom w:val="single" w:sz="4" w:space="0" w:color="8EA9DB"/>
              <w:right w:val="nil"/>
            </w:tcBorders>
            <w:shd w:val="clear" w:color="auto" w:fill="auto"/>
            <w:noWrap/>
            <w:vAlign w:val="center"/>
            <w:hideMark/>
          </w:tcPr>
          <w:p w14:paraId="674FFAB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8,8</w:t>
            </w:r>
          </w:p>
        </w:tc>
        <w:tc>
          <w:tcPr>
            <w:tcW w:w="428" w:type="pct"/>
            <w:tcBorders>
              <w:top w:val="single" w:sz="4" w:space="0" w:color="8EA9DB"/>
              <w:left w:val="nil"/>
              <w:bottom w:val="single" w:sz="4" w:space="0" w:color="8EA9DB"/>
              <w:right w:val="nil"/>
            </w:tcBorders>
            <w:shd w:val="clear" w:color="auto" w:fill="auto"/>
            <w:noWrap/>
            <w:vAlign w:val="center"/>
            <w:hideMark/>
          </w:tcPr>
          <w:p w14:paraId="02531E6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8,8</w:t>
            </w:r>
          </w:p>
        </w:tc>
        <w:tc>
          <w:tcPr>
            <w:tcW w:w="428" w:type="pct"/>
            <w:tcBorders>
              <w:top w:val="single" w:sz="4" w:space="0" w:color="8EA9DB"/>
              <w:left w:val="nil"/>
              <w:bottom w:val="single" w:sz="4" w:space="0" w:color="8EA9DB"/>
              <w:right w:val="nil"/>
            </w:tcBorders>
            <w:shd w:val="clear" w:color="auto" w:fill="auto"/>
            <w:noWrap/>
            <w:vAlign w:val="center"/>
            <w:hideMark/>
          </w:tcPr>
          <w:p w14:paraId="49C2CF1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9,2</w:t>
            </w:r>
          </w:p>
        </w:tc>
        <w:tc>
          <w:tcPr>
            <w:tcW w:w="428" w:type="pct"/>
            <w:tcBorders>
              <w:top w:val="single" w:sz="4" w:space="0" w:color="8EA9DB"/>
              <w:left w:val="nil"/>
              <w:bottom w:val="single" w:sz="4" w:space="0" w:color="8EA9DB"/>
              <w:right w:val="nil"/>
            </w:tcBorders>
            <w:shd w:val="clear" w:color="auto" w:fill="auto"/>
            <w:noWrap/>
            <w:vAlign w:val="center"/>
            <w:hideMark/>
          </w:tcPr>
          <w:p w14:paraId="518F14C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7,3</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791DC17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8,5</w:t>
            </w:r>
          </w:p>
        </w:tc>
      </w:tr>
      <w:tr w:rsidR="00F0161F" w:rsidRPr="00A804F8" w14:paraId="1270A55F"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2AB3E415"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Spain</w:t>
            </w:r>
          </w:p>
        </w:tc>
        <w:tc>
          <w:tcPr>
            <w:tcW w:w="428" w:type="pct"/>
            <w:tcBorders>
              <w:top w:val="single" w:sz="4" w:space="0" w:color="8EA9DB"/>
              <w:left w:val="nil"/>
              <w:bottom w:val="single" w:sz="4" w:space="0" w:color="8EA9DB"/>
              <w:right w:val="nil"/>
            </w:tcBorders>
            <w:shd w:val="clear" w:color="D9E1F2" w:fill="D9E1F2"/>
            <w:noWrap/>
            <w:vAlign w:val="center"/>
            <w:hideMark/>
          </w:tcPr>
          <w:p w14:paraId="5241D2C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22,5</w:t>
            </w:r>
          </w:p>
        </w:tc>
        <w:tc>
          <w:tcPr>
            <w:tcW w:w="428" w:type="pct"/>
            <w:tcBorders>
              <w:top w:val="single" w:sz="4" w:space="0" w:color="8EA9DB"/>
              <w:left w:val="nil"/>
              <w:bottom w:val="single" w:sz="4" w:space="0" w:color="8EA9DB"/>
              <w:right w:val="nil"/>
            </w:tcBorders>
            <w:shd w:val="clear" w:color="D9E1F2" w:fill="D9E1F2"/>
            <w:noWrap/>
            <w:vAlign w:val="center"/>
            <w:hideMark/>
          </w:tcPr>
          <w:p w14:paraId="4240956E"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20,7</w:t>
            </w:r>
          </w:p>
        </w:tc>
        <w:tc>
          <w:tcPr>
            <w:tcW w:w="428" w:type="pct"/>
            <w:tcBorders>
              <w:top w:val="single" w:sz="4" w:space="0" w:color="8EA9DB"/>
              <w:left w:val="nil"/>
              <w:bottom w:val="single" w:sz="4" w:space="0" w:color="8EA9DB"/>
              <w:right w:val="nil"/>
            </w:tcBorders>
            <w:shd w:val="clear" w:color="D9E1F2" w:fill="D9E1F2"/>
            <w:noWrap/>
            <w:vAlign w:val="center"/>
            <w:hideMark/>
          </w:tcPr>
          <w:p w14:paraId="42B1751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19,4</w:t>
            </w:r>
          </w:p>
        </w:tc>
        <w:tc>
          <w:tcPr>
            <w:tcW w:w="428" w:type="pct"/>
            <w:tcBorders>
              <w:top w:val="single" w:sz="4" w:space="0" w:color="8EA9DB"/>
              <w:left w:val="nil"/>
              <w:bottom w:val="single" w:sz="4" w:space="0" w:color="8EA9DB"/>
              <w:right w:val="nil"/>
            </w:tcBorders>
            <w:shd w:val="clear" w:color="D9E1F2" w:fill="D9E1F2"/>
            <w:noWrap/>
            <w:vAlign w:val="center"/>
            <w:hideMark/>
          </w:tcPr>
          <w:p w14:paraId="2CE54B1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18,1</w:t>
            </w:r>
          </w:p>
        </w:tc>
        <w:tc>
          <w:tcPr>
            <w:tcW w:w="428" w:type="pct"/>
            <w:tcBorders>
              <w:top w:val="single" w:sz="4" w:space="0" w:color="8EA9DB"/>
              <w:left w:val="nil"/>
              <w:bottom w:val="single" w:sz="4" w:space="0" w:color="8EA9DB"/>
              <w:right w:val="nil"/>
            </w:tcBorders>
            <w:shd w:val="clear" w:color="D9E1F2" w:fill="D9E1F2"/>
            <w:noWrap/>
            <w:vAlign w:val="center"/>
            <w:hideMark/>
          </w:tcPr>
          <w:p w14:paraId="737FA95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16,4</w:t>
            </w:r>
          </w:p>
        </w:tc>
        <w:tc>
          <w:tcPr>
            <w:tcW w:w="428" w:type="pct"/>
            <w:tcBorders>
              <w:top w:val="single" w:sz="4" w:space="0" w:color="8EA9DB"/>
              <w:left w:val="nil"/>
              <w:bottom w:val="single" w:sz="4" w:space="0" w:color="8EA9DB"/>
              <w:right w:val="nil"/>
            </w:tcBorders>
            <w:shd w:val="clear" w:color="D9E1F2" w:fill="D9E1F2"/>
            <w:noWrap/>
            <w:vAlign w:val="center"/>
            <w:hideMark/>
          </w:tcPr>
          <w:p w14:paraId="039080F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15,3</w:t>
            </w:r>
          </w:p>
        </w:tc>
        <w:tc>
          <w:tcPr>
            <w:tcW w:w="428" w:type="pct"/>
            <w:tcBorders>
              <w:top w:val="single" w:sz="4" w:space="0" w:color="8EA9DB"/>
              <w:left w:val="nil"/>
              <w:bottom w:val="single" w:sz="4" w:space="0" w:color="8EA9DB"/>
              <w:right w:val="nil"/>
            </w:tcBorders>
            <w:shd w:val="clear" w:color="D9E1F2" w:fill="D9E1F2"/>
            <w:noWrap/>
            <w:vAlign w:val="center"/>
            <w:hideMark/>
          </w:tcPr>
          <w:p w14:paraId="59AF6DA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14,9</w:t>
            </w:r>
          </w:p>
        </w:tc>
        <w:tc>
          <w:tcPr>
            <w:tcW w:w="428" w:type="pct"/>
            <w:tcBorders>
              <w:top w:val="single" w:sz="4" w:space="0" w:color="8EA9DB"/>
              <w:left w:val="nil"/>
              <w:bottom w:val="single" w:sz="4" w:space="0" w:color="8EA9DB"/>
              <w:right w:val="nil"/>
            </w:tcBorders>
            <w:shd w:val="clear" w:color="D9E1F2" w:fill="D9E1F2"/>
            <w:noWrap/>
            <w:vAlign w:val="center"/>
            <w:hideMark/>
          </w:tcPr>
          <w:p w14:paraId="3A0E59D0"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17,3</w:t>
            </w:r>
          </w:p>
        </w:tc>
        <w:tc>
          <w:tcPr>
            <w:tcW w:w="428" w:type="pct"/>
            <w:tcBorders>
              <w:top w:val="single" w:sz="4" w:space="0" w:color="8EA9DB"/>
              <w:left w:val="nil"/>
              <w:bottom w:val="single" w:sz="4" w:space="0" w:color="8EA9DB"/>
              <w:right w:val="nil"/>
            </w:tcBorders>
            <w:shd w:val="clear" w:color="D9E1F2" w:fill="D9E1F2"/>
            <w:noWrap/>
            <w:vAlign w:val="center"/>
            <w:hideMark/>
          </w:tcPr>
          <w:p w14:paraId="5398589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14,1</w:t>
            </w:r>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168BF63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12,7</w:t>
            </w:r>
          </w:p>
        </w:tc>
      </w:tr>
      <w:tr w:rsidR="00F0161F" w:rsidRPr="00A804F8" w14:paraId="016B841D"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0684F2C0"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Sweden</w:t>
            </w:r>
          </w:p>
        </w:tc>
        <w:tc>
          <w:tcPr>
            <w:tcW w:w="428" w:type="pct"/>
            <w:tcBorders>
              <w:top w:val="single" w:sz="4" w:space="0" w:color="8EA9DB"/>
              <w:left w:val="nil"/>
              <w:bottom w:val="single" w:sz="4" w:space="0" w:color="8EA9DB"/>
              <w:right w:val="nil"/>
            </w:tcBorders>
            <w:shd w:val="clear" w:color="auto" w:fill="auto"/>
            <w:noWrap/>
            <w:vAlign w:val="center"/>
            <w:hideMark/>
          </w:tcPr>
          <w:p w14:paraId="35615CE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7,9</w:t>
            </w:r>
          </w:p>
        </w:tc>
        <w:tc>
          <w:tcPr>
            <w:tcW w:w="428" w:type="pct"/>
            <w:tcBorders>
              <w:top w:val="single" w:sz="4" w:space="0" w:color="8EA9DB"/>
              <w:left w:val="nil"/>
              <w:bottom w:val="single" w:sz="4" w:space="0" w:color="8EA9DB"/>
              <w:right w:val="nil"/>
            </w:tcBorders>
            <w:shd w:val="clear" w:color="auto" w:fill="auto"/>
            <w:noWrap/>
            <w:vAlign w:val="center"/>
            <w:hideMark/>
          </w:tcPr>
          <w:p w14:paraId="7337049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7,8</w:t>
            </w:r>
          </w:p>
        </w:tc>
        <w:tc>
          <w:tcPr>
            <w:tcW w:w="428" w:type="pct"/>
            <w:tcBorders>
              <w:top w:val="single" w:sz="4" w:space="0" w:color="8EA9DB"/>
              <w:left w:val="nil"/>
              <w:bottom w:val="single" w:sz="4" w:space="0" w:color="8EA9DB"/>
              <w:right w:val="nil"/>
            </w:tcBorders>
            <w:shd w:val="clear" w:color="auto" w:fill="auto"/>
            <w:noWrap/>
            <w:vAlign w:val="center"/>
            <w:hideMark/>
          </w:tcPr>
          <w:p w14:paraId="20B8889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7,4</w:t>
            </w:r>
          </w:p>
        </w:tc>
        <w:tc>
          <w:tcPr>
            <w:tcW w:w="428" w:type="pct"/>
            <w:tcBorders>
              <w:top w:val="single" w:sz="4" w:space="0" w:color="8EA9DB"/>
              <w:left w:val="nil"/>
              <w:bottom w:val="single" w:sz="4" w:space="0" w:color="8EA9DB"/>
              <w:right w:val="nil"/>
            </w:tcBorders>
            <w:shd w:val="clear" w:color="auto" w:fill="auto"/>
            <w:noWrap/>
            <w:vAlign w:val="center"/>
            <w:hideMark/>
          </w:tcPr>
          <w:p w14:paraId="625D2AC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7,1</w:t>
            </w:r>
          </w:p>
        </w:tc>
        <w:tc>
          <w:tcPr>
            <w:tcW w:w="428" w:type="pct"/>
            <w:tcBorders>
              <w:top w:val="single" w:sz="4" w:space="0" w:color="8EA9DB"/>
              <w:left w:val="nil"/>
              <w:bottom w:val="single" w:sz="4" w:space="0" w:color="8EA9DB"/>
              <w:right w:val="nil"/>
            </w:tcBorders>
            <w:shd w:val="clear" w:color="auto" w:fill="auto"/>
            <w:noWrap/>
            <w:vAlign w:val="center"/>
            <w:hideMark/>
          </w:tcPr>
          <w:p w14:paraId="2B3EDBED"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6,8</w:t>
            </w:r>
          </w:p>
        </w:tc>
        <w:tc>
          <w:tcPr>
            <w:tcW w:w="428" w:type="pct"/>
            <w:tcBorders>
              <w:top w:val="single" w:sz="4" w:space="0" w:color="8EA9DB"/>
              <w:left w:val="nil"/>
              <w:bottom w:val="single" w:sz="4" w:space="0" w:color="8EA9DB"/>
              <w:right w:val="nil"/>
            </w:tcBorders>
            <w:shd w:val="clear" w:color="auto" w:fill="auto"/>
            <w:noWrap/>
            <w:vAlign w:val="center"/>
            <w:hideMark/>
          </w:tcPr>
          <w:p w14:paraId="2587DF7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6,9</w:t>
            </w:r>
          </w:p>
        </w:tc>
        <w:tc>
          <w:tcPr>
            <w:tcW w:w="428" w:type="pct"/>
            <w:tcBorders>
              <w:top w:val="single" w:sz="4" w:space="0" w:color="8EA9DB"/>
              <w:left w:val="nil"/>
              <w:bottom w:val="single" w:sz="4" w:space="0" w:color="8EA9DB"/>
              <w:right w:val="nil"/>
            </w:tcBorders>
            <w:shd w:val="clear" w:color="auto" w:fill="auto"/>
            <w:noWrap/>
            <w:vAlign w:val="center"/>
            <w:hideMark/>
          </w:tcPr>
          <w:p w14:paraId="68941C2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6,3</w:t>
            </w:r>
          </w:p>
        </w:tc>
        <w:tc>
          <w:tcPr>
            <w:tcW w:w="428" w:type="pct"/>
            <w:tcBorders>
              <w:top w:val="single" w:sz="4" w:space="0" w:color="8EA9DB"/>
              <w:left w:val="nil"/>
              <w:bottom w:val="single" w:sz="4" w:space="0" w:color="8EA9DB"/>
              <w:right w:val="nil"/>
            </w:tcBorders>
            <w:shd w:val="clear" w:color="auto" w:fill="auto"/>
            <w:noWrap/>
            <w:vAlign w:val="center"/>
            <w:hideMark/>
          </w:tcPr>
          <w:p w14:paraId="150850F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7,2</w:t>
            </w:r>
          </w:p>
        </w:tc>
        <w:tc>
          <w:tcPr>
            <w:tcW w:w="428" w:type="pct"/>
            <w:tcBorders>
              <w:top w:val="single" w:sz="4" w:space="0" w:color="8EA9DB"/>
              <w:left w:val="nil"/>
              <w:bottom w:val="single" w:sz="4" w:space="0" w:color="8EA9DB"/>
              <w:right w:val="nil"/>
            </w:tcBorders>
            <w:shd w:val="clear" w:color="auto" w:fill="auto"/>
            <w:noWrap/>
            <w:vAlign w:val="center"/>
            <w:hideMark/>
          </w:tcPr>
          <w:p w14:paraId="7B17F7C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w:t>
            </w:r>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6189E03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5,7</w:t>
            </w:r>
          </w:p>
        </w:tc>
      </w:tr>
      <w:tr w:rsidR="00F0161F" w:rsidRPr="00A804F8" w14:paraId="721E8D03"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14B7EFC1"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Switzerland</w:t>
            </w:r>
          </w:p>
        </w:tc>
        <w:tc>
          <w:tcPr>
            <w:tcW w:w="428" w:type="pct"/>
            <w:tcBorders>
              <w:top w:val="single" w:sz="4" w:space="0" w:color="8EA9DB"/>
              <w:left w:val="nil"/>
              <w:bottom w:val="single" w:sz="4" w:space="0" w:color="8EA9DB"/>
              <w:right w:val="nil"/>
            </w:tcBorders>
            <w:shd w:val="clear" w:color="D9E1F2" w:fill="D9E1F2"/>
            <w:noWrap/>
            <w:vAlign w:val="center"/>
            <w:hideMark/>
          </w:tcPr>
          <w:p w14:paraId="6F7580D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8</w:t>
            </w:r>
          </w:p>
        </w:tc>
        <w:tc>
          <w:tcPr>
            <w:tcW w:w="428" w:type="pct"/>
            <w:tcBorders>
              <w:top w:val="single" w:sz="4" w:space="0" w:color="8EA9DB"/>
              <w:left w:val="nil"/>
              <w:bottom w:val="single" w:sz="4" w:space="0" w:color="8EA9DB"/>
              <w:right w:val="nil"/>
            </w:tcBorders>
            <w:shd w:val="clear" w:color="D9E1F2" w:fill="D9E1F2"/>
            <w:noWrap/>
            <w:vAlign w:val="center"/>
            <w:hideMark/>
          </w:tcPr>
          <w:p w14:paraId="09DC0F7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7,7</w:t>
            </w:r>
          </w:p>
        </w:tc>
        <w:tc>
          <w:tcPr>
            <w:tcW w:w="428" w:type="pct"/>
            <w:tcBorders>
              <w:top w:val="single" w:sz="4" w:space="0" w:color="8EA9DB"/>
              <w:left w:val="nil"/>
              <w:bottom w:val="single" w:sz="4" w:space="0" w:color="8EA9DB"/>
              <w:right w:val="nil"/>
            </w:tcBorders>
            <w:shd w:val="clear" w:color="D9E1F2" w:fill="D9E1F2"/>
            <w:noWrap/>
            <w:vAlign w:val="center"/>
            <w:hideMark/>
          </w:tcPr>
          <w:p w14:paraId="5A49D3D8"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7,3</w:t>
            </w:r>
          </w:p>
        </w:tc>
        <w:tc>
          <w:tcPr>
            <w:tcW w:w="428" w:type="pct"/>
            <w:tcBorders>
              <w:top w:val="single" w:sz="4" w:space="0" w:color="8EA9DB"/>
              <w:left w:val="nil"/>
              <w:bottom w:val="single" w:sz="4" w:space="0" w:color="8EA9DB"/>
              <w:right w:val="nil"/>
            </w:tcBorders>
            <w:shd w:val="clear" w:color="D9E1F2" w:fill="D9E1F2"/>
            <w:noWrap/>
            <w:vAlign w:val="center"/>
            <w:hideMark/>
          </w:tcPr>
          <w:p w14:paraId="5D50E53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7,5</w:t>
            </w:r>
          </w:p>
        </w:tc>
        <w:tc>
          <w:tcPr>
            <w:tcW w:w="428" w:type="pct"/>
            <w:tcBorders>
              <w:top w:val="single" w:sz="4" w:space="0" w:color="8EA9DB"/>
              <w:left w:val="nil"/>
              <w:bottom w:val="single" w:sz="4" w:space="0" w:color="8EA9DB"/>
              <w:right w:val="nil"/>
            </w:tcBorders>
            <w:shd w:val="clear" w:color="D9E1F2" w:fill="D9E1F2"/>
            <w:noWrap/>
            <w:vAlign w:val="center"/>
            <w:hideMark/>
          </w:tcPr>
          <w:p w14:paraId="0376C129"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7,2</w:t>
            </w:r>
          </w:p>
        </w:tc>
        <w:tc>
          <w:tcPr>
            <w:tcW w:w="428" w:type="pct"/>
            <w:tcBorders>
              <w:top w:val="single" w:sz="4" w:space="0" w:color="8EA9DB"/>
              <w:left w:val="nil"/>
              <w:bottom w:val="single" w:sz="4" w:space="0" w:color="8EA9DB"/>
              <w:right w:val="nil"/>
            </w:tcBorders>
            <w:shd w:val="clear" w:color="D9E1F2" w:fill="D9E1F2"/>
            <w:noWrap/>
            <w:vAlign w:val="center"/>
            <w:hideMark/>
          </w:tcPr>
          <w:p w14:paraId="7DDCE243"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6,6</w:t>
            </w:r>
          </w:p>
        </w:tc>
        <w:tc>
          <w:tcPr>
            <w:tcW w:w="428" w:type="pct"/>
            <w:tcBorders>
              <w:top w:val="single" w:sz="4" w:space="0" w:color="8EA9DB"/>
              <w:left w:val="nil"/>
              <w:bottom w:val="single" w:sz="4" w:space="0" w:color="8EA9DB"/>
              <w:right w:val="nil"/>
            </w:tcBorders>
            <w:shd w:val="clear" w:color="D9E1F2" w:fill="D9E1F2"/>
            <w:noWrap/>
            <w:vAlign w:val="center"/>
            <w:hideMark/>
          </w:tcPr>
          <w:p w14:paraId="1DE1102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6,2</w:t>
            </w:r>
          </w:p>
        </w:tc>
        <w:tc>
          <w:tcPr>
            <w:tcW w:w="428" w:type="pct"/>
            <w:tcBorders>
              <w:top w:val="single" w:sz="4" w:space="0" w:color="8EA9DB"/>
              <w:left w:val="nil"/>
              <w:bottom w:val="single" w:sz="4" w:space="0" w:color="8EA9DB"/>
              <w:right w:val="nil"/>
            </w:tcBorders>
            <w:shd w:val="clear" w:color="D9E1F2" w:fill="D9E1F2"/>
            <w:noWrap/>
            <w:vAlign w:val="center"/>
            <w:hideMark/>
          </w:tcPr>
          <w:p w14:paraId="5E35DD6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6,3</w:t>
            </w:r>
          </w:p>
        </w:tc>
        <w:tc>
          <w:tcPr>
            <w:tcW w:w="428" w:type="pct"/>
            <w:tcBorders>
              <w:top w:val="single" w:sz="4" w:space="0" w:color="8EA9DB"/>
              <w:left w:val="nil"/>
              <w:bottom w:val="single" w:sz="4" w:space="0" w:color="8EA9DB"/>
              <w:right w:val="nil"/>
            </w:tcBorders>
            <w:shd w:val="clear" w:color="D9E1F2" w:fill="D9E1F2"/>
            <w:noWrap/>
            <w:vAlign w:val="center"/>
            <w:hideMark/>
          </w:tcPr>
          <w:p w14:paraId="537C3A9F"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5FE1BD0D"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r>
      <w:tr w:rsidR="00F0161F" w:rsidRPr="00A804F8" w14:paraId="204CE825"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auto" w:fill="auto"/>
            <w:noWrap/>
            <w:vAlign w:val="bottom"/>
            <w:hideMark/>
          </w:tcPr>
          <w:p w14:paraId="19149E82"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Türkiye</w:t>
            </w:r>
          </w:p>
        </w:tc>
        <w:tc>
          <w:tcPr>
            <w:tcW w:w="428" w:type="pct"/>
            <w:tcBorders>
              <w:top w:val="single" w:sz="4" w:space="0" w:color="8EA9DB"/>
              <w:left w:val="nil"/>
              <w:bottom w:val="single" w:sz="4" w:space="0" w:color="8EA9DB"/>
              <w:right w:val="nil"/>
            </w:tcBorders>
            <w:shd w:val="clear" w:color="auto" w:fill="auto"/>
            <w:noWrap/>
            <w:vAlign w:val="center"/>
            <w:hideMark/>
          </w:tcPr>
          <w:p w14:paraId="4711A2CA"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29,3</w:t>
            </w:r>
          </w:p>
        </w:tc>
        <w:tc>
          <w:tcPr>
            <w:tcW w:w="428" w:type="pct"/>
            <w:tcBorders>
              <w:top w:val="single" w:sz="4" w:space="0" w:color="8EA9DB"/>
              <w:left w:val="nil"/>
              <w:bottom w:val="single" w:sz="4" w:space="0" w:color="8EA9DB"/>
              <w:right w:val="nil"/>
            </w:tcBorders>
            <w:shd w:val="clear" w:color="auto" w:fill="auto"/>
            <w:noWrap/>
            <w:vAlign w:val="center"/>
            <w:hideMark/>
          </w:tcPr>
          <w:p w14:paraId="0A9EF6C1"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28,4</w:t>
            </w:r>
          </w:p>
        </w:tc>
        <w:tc>
          <w:tcPr>
            <w:tcW w:w="428" w:type="pct"/>
            <w:tcBorders>
              <w:top w:val="single" w:sz="4" w:space="0" w:color="8EA9DB"/>
              <w:left w:val="nil"/>
              <w:bottom w:val="single" w:sz="4" w:space="0" w:color="8EA9DB"/>
              <w:right w:val="nil"/>
            </w:tcBorders>
            <w:shd w:val="clear" w:color="auto" w:fill="auto"/>
            <w:noWrap/>
            <w:vAlign w:val="center"/>
            <w:hideMark/>
          </w:tcPr>
          <w:p w14:paraId="0F6CF5A6"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27,9</w:t>
            </w:r>
          </w:p>
        </w:tc>
        <w:tc>
          <w:tcPr>
            <w:tcW w:w="428" w:type="pct"/>
            <w:tcBorders>
              <w:top w:val="single" w:sz="4" w:space="0" w:color="8EA9DB"/>
              <w:left w:val="nil"/>
              <w:bottom w:val="single" w:sz="4" w:space="0" w:color="8EA9DB"/>
              <w:right w:val="nil"/>
            </w:tcBorders>
            <w:shd w:val="clear" w:color="auto" w:fill="auto"/>
            <w:noWrap/>
            <w:vAlign w:val="center"/>
            <w:hideMark/>
          </w:tcPr>
          <w:p w14:paraId="6218A93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27,8</w:t>
            </w:r>
          </w:p>
        </w:tc>
        <w:tc>
          <w:tcPr>
            <w:tcW w:w="428" w:type="pct"/>
            <w:tcBorders>
              <w:top w:val="single" w:sz="4" w:space="0" w:color="8EA9DB"/>
              <w:left w:val="nil"/>
              <w:bottom w:val="single" w:sz="4" w:space="0" w:color="8EA9DB"/>
              <w:right w:val="nil"/>
            </w:tcBorders>
            <w:shd w:val="clear" w:color="auto" w:fill="auto"/>
            <w:noWrap/>
            <w:vAlign w:val="center"/>
            <w:hideMark/>
          </w:tcPr>
          <w:p w14:paraId="67214B0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27,5</w:t>
            </w:r>
          </w:p>
        </w:tc>
        <w:tc>
          <w:tcPr>
            <w:tcW w:w="428" w:type="pct"/>
            <w:tcBorders>
              <w:top w:val="single" w:sz="4" w:space="0" w:color="8EA9DB"/>
              <w:left w:val="nil"/>
              <w:bottom w:val="single" w:sz="4" w:space="0" w:color="8EA9DB"/>
              <w:right w:val="nil"/>
            </w:tcBorders>
            <w:shd w:val="clear" w:color="auto" w:fill="auto"/>
            <w:noWrap/>
            <w:vAlign w:val="center"/>
            <w:hideMark/>
          </w:tcPr>
          <w:p w14:paraId="0347F20F"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27,6</w:t>
            </w:r>
          </w:p>
        </w:tc>
        <w:tc>
          <w:tcPr>
            <w:tcW w:w="428" w:type="pct"/>
            <w:tcBorders>
              <w:top w:val="single" w:sz="4" w:space="0" w:color="8EA9DB"/>
              <w:left w:val="nil"/>
              <w:bottom w:val="single" w:sz="4" w:space="0" w:color="8EA9DB"/>
              <w:right w:val="nil"/>
            </w:tcBorders>
            <w:shd w:val="clear" w:color="auto" w:fill="auto"/>
            <w:noWrap/>
            <w:vAlign w:val="center"/>
            <w:hideMark/>
          </w:tcPr>
          <w:p w14:paraId="7A1DEADC"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29,5</w:t>
            </w:r>
          </w:p>
        </w:tc>
        <w:tc>
          <w:tcPr>
            <w:tcW w:w="428" w:type="pct"/>
            <w:tcBorders>
              <w:top w:val="single" w:sz="4" w:space="0" w:color="8EA9DB"/>
              <w:left w:val="nil"/>
              <w:bottom w:val="single" w:sz="4" w:space="0" w:color="8EA9DB"/>
              <w:right w:val="nil"/>
            </w:tcBorders>
            <w:shd w:val="clear" w:color="auto" w:fill="auto"/>
            <w:noWrap/>
            <w:vAlign w:val="center"/>
            <w:hideMark/>
          </w:tcPr>
          <w:p w14:paraId="68C7E9B7"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32</w:t>
            </w:r>
          </w:p>
        </w:tc>
        <w:tc>
          <w:tcPr>
            <w:tcW w:w="428" w:type="pct"/>
            <w:tcBorders>
              <w:top w:val="single" w:sz="4" w:space="0" w:color="8EA9DB"/>
              <w:left w:val="nil"/>
              <w:bottom w:val="single" w:sz="4" w:space="0" w:color="8EA9DB"/>
              <w:right w:val="nil"/>
            </w:tcBorders>
            <w:shd w:val="clear" w:color="auto" w:fill="auto"/>
            <w:noWrap/>
            <w:vAlign w:val="center"/>
            <w:hideMark/>
          </w:tcPr>
          <w:p w14:paraId="585E02B2"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c>
          <w:tcPr>
            <w:tcW w:w="428" w:type="pct"/>
            <w:tcBorders>
              <w:top w:val="single" w:sz="4" w:space="0" w:color="8EA9DB"/>
              <w:left w:val="nil"/>
              <w:bottom w:val="single" w:sz="4" w:space="0" w:color="8EA9DB"/>
              <w:right w:val="single" w:sz="4" w:space="0" w:color="8EA9DB"/>
            </w:tcBorders>
            <w:shd w:val="clear" w:color="auto" w:fill="auto"/>
            <w:noWrap/>
            <w:vAlign w:val="center"/>
            <w:hideMark/>
          </w:tcPr>
          <w:p w14:paraId="299A521D"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r>
      <w:tr w:rsidR="00F0161F" w:rsidRPr="00A804F8" w14:paraId="73C45A31" w14:textId="77777777" w:rsidTr="00F0161F">
        <w:trPr>
          <w:trHeight w:val="300"/>
        </w:trPr>
        <w:tc>
          <w:tcPr>
            <w:tcW w:w="715" w:type="pct"/>
            <w:tcBorders>
              <w:top w:val="single" w:sz="4" w:space="0" w:color="8EA9DB"/>
              <w:left w:val="single" w:sz="4" w:space="0" w:color="8EA9DB"/>
              <w:bottom w:val="single" w:sz="4" w:space="0" w:color="8EA9DB"/>
              <w:right w:val="nil"/>
            </w:tcBorders>
            <w:shd w:val="clear" w:color="D9E1F2" w:fill="D9E1F2"/>
            <w:noWrap/>
            <w:vAlign w:val="bottom"/>
            <w:hideMark/>
          </w:tcPr>
          <w:p w14:paraId="4172A377" w14:textId="77777777" w:rsidR="00F0161F" w:rsidRPr="00A804F8" w:rsidRDefault="00F0161F" w:rsidP="00F0161F">
            <w:pPr>
              <w:spacing w:after="0" w:line="240" w:lineRule="auto"/>
              <w:rPr>
                <w:rFonts w:ascii="Segoe UI" w:eastAsia="Times New Roman" w:hAnsi="Segoe UI" w:cs="Segoe UI"/>
                <w:color w:val="000000"/>
                <w:lang w:eastAsia="en-GB"/>
              </w:rPr>
            </w:pPr>
            <w:r w:rsidRPr="00A804F8">
              <w:rPr>
                <w:rFonts w:ascii="Segoe UI" w:eastAsia="Times New Roman" w:hAnsi="Segoe UI" w:cs="Segoe UI"/>
                <w:color w:val="000000"/>
                <w:lang w:eastAsia="en-GB"/>
              </w:rPr>
              <w:t>United Kingdom</w:t>
            </w:r>
          </w:p>
        </w:tc>
        <w:tc>
          <w:tcPr>
            <w:tcW w:w="428" w:type="pct"/>
            <w:tcBorders>
              <w:top w:val="single" w:sz="4" w:space="0" w:color="8EA9DB"/>
              <w:left w:val="nil"/>
              <w:bottom w:val="single" w:sz="4" w:space="0" w:color="8EA9DB"/>
              <w:right w:val="nil"/>
            </w:tcBorders>
            <w:shd w:val="clear" w:color="D9E1F2" w:fill="D9E1F2"/>
            <w:noWrap/>
            <w:vAlign w:val="center"/>
            <w:hideMark/>
          </w:tcPr>
          <w:p w14:paraId="65F5E5C5"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14,6</w:t>
            </w:r>
          </w:p>
        </w:tc>
        <w:tc>
          <w:tcPr>
            <w:tcW w:w="428" w:type="pct"/>
            <w:tcBorders>
              <w:top w:val="single" w:sz="4" w:space="0" w:color="8EA9DB"/>
              <w:left w:val="nil"/>
              <w:bottom w:val="single" w:sz="4" w:space="0" w:color="8EA9DB"/>
              <w:right w:val="nil"/>
            </w:tcBorders>
            <w:shd w:val="clear" w:color="D9E1F2" w:fill="D9E1F2"/>
            <w:noWrap/>
            <w:vAlign w:val="center"/>
            <w:hideMark/>
          </w:tcPr>
          <w:p w14:paraId="257C92B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13,4</w:t>
            </w:r>
          </w:p>
        </w:tc>
        <w:tc>
          <w:tcPr>
            <w:tcW w:w="428" w:type="pct"/>
            <w:tcBorders>
              <w:top w:val="single" w:sz="4" w:space="0" w:color="8EA9DB"/>
              <w:left w:val="nil"/>
              <w:bottom w:val="single" w:sz="4" w:space="0" w:color="8EA9DB"/>
              <w:right w:val="nil"/>
            </w:tcBorders>
            <w:shd w:val="clear" w:color="D9E1F2" w:fill="D9E1F2"/>
            <w:noWrap/>
            <w:vAlign w:val="center"/>
            <w:hideMark/>
          </w:tcPr>
          <w:p w14:paraId="3715D37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12,7</w:t>
            </w:r>
          </w:p>
        </w:tc>
        <w:tc>
          <w:tcPr>
            <w:tcW w:w="428" w:type="pct"/>
            <w:tcBorders>
              <w:top w:val="single" w:sz="4" w:space="0" w:color="8EA9DB"/>
              <w:left w:val="nil"/>
              <w:bottom w:val="single" w:sz="4" w:space="0" w:color="8EA9DB"/>
              <w:right w:val="nil"/>
            </w:tcBorders>
            <w:shd w:val="clear" w:color="D9E1F2" w:fill="D9E1F2"/>
            <w:noWrap/>
            <w:vAlign w:val="center"/>
            <w:hideMark/>
          </w:tcPr>
          <w:p w14:paraId="5B5D8924"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12,3</w:t>
            </w:r>
          </w:p>
        </w:tc>
        <w:tc>
          <w:tcPr>
            <w:tcW w:w="428" w:type="pct"/>
            <w:tcBorders>
              <w:top w:val="single" w:sz="4" w:space="0" w:color="8EA9DB"/>
              <w:left w:val="nil"/>
              <w:bottom w:val="single" w:sz="4" w:space="0" w:color="8EA9DB"/>
              <w:right w:val="nil"/>
            </w:tcBorders>
            <w:shd w:val="clear" w:color="D9E1F2" w:fill="D9E1F2"/>
            <w:noWrap/>
            <w:vAlign w:val="center"/>
            <w:hideMark/>
          </w:tcPr>
          <w:p w14:paraId="2E6303E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11,4</w:t>
            </w:r>
          </w:p>
        </w:tc>
        <w:tc>
          <w:tcPr>
            <w:tcW w:w="428" w:type="pct"/>
            <w:tcBorders>
              <w:top w:val="single" w:sz="4" w:space="0" w:color="8EA9DB"/>
              <w:left w:val="nil"/>
              <w:bottom w:val="single" w:sz="4" w:space="0" w:color="8EA9DB"/>
              <w:right w:val="nil"/>
            </w:tcBorders>
            <w:shd w:val="clear" w:color="D9E1F2" w:fill="D9E1F2"/>
            <w:noWrap/>
            <w:vAlign w:val="center"/>
            <w:hideMark/>
          </w:tcPr>
          <w:p w14:paraId="279A200B"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11,7</w:t>
            </w:r>
          </w:p>
        </w:tc>
        <w:tc>
          <w:tcPr>
            <w:tcW w:w="428" w:type="pct"/>
            <w:tcBorders>
              <w:top w:val="single" w:sz="4" w:space="0" w:color="8EA9DB"/>
              <w:left w:val="nil"/>
              <w:bottom w:val="single" w:sz="4" w:space="0" w:color="8EA9DB"/>
              <w:right w:val="nil"/>
            </w:tcBorders>
            <w:shd w:val="clear" w:color="D9E1F2" w:fill="D9E1F2"/>
            <w:noWrap/>
            <w:vAlign w:val="center"/>
            <w:hideMark/>
          </w:tcPr>
          <w:p w14:paraId="5ECC1F62" w14:textId="77777777" w:rsidR="00F0161F" w:rsidRPr="00A804F8" w:rsidRDefault="00F0161F" w:rsidP="00F0161F">
            <w:pPr>
              <w:spacing w:after="0" w:line="240" w:lineRule="auto"/>
              <w:jc w:val="center"/>
              <w:rPr>
                <w:rFonts w:ascii="Segoe UI" w:eastAsia="Times New Roman" w:hAnsi="Segoe UI" w:cs="Segoe UI"/>
                <w:color w:val="000000"/>
                <w:lang w:eastAsia="en-GB"/>
              </w:rPr>
            </w:pPr>
            <w:r w:rsidRPr="00A804F8">
              <w:rPr>
                <w:rFonts w:ascii="Segoe UI" w:eastAsia="Times New Roman" w:hAnsi="Segoe UI" w:cs="Segoe UI"/>
                <w:color w:val="000000"/>
                <w:lang w:eastAsia="en-GB"/>
              </w:rPr>
              <w:t>11,4</w:t>
            </w:r>
          </w:p>
        </w:tc>
        <w:tc>
          <w:tcPr>
            <w:tcW w:w="428" w:type="pct"/>
            <w:tcBorders>
              <w:top w:val="single" w:sz="4" w:space="0" w:color="8EA9DB"/>
              <w:left w:val="nil"/>
              <w:bottom w:val="single" w:sz="4" w:space="0" w:color="8EA9DB"/>
              <w:right w:val="nil"/>
            </w:tcBorders>
            <w:shd w:val="clear" w:color="D9E1F2" w:fill="D9E1F2"/>
            <w:noWrap/>
            <w:vAlign w:val="center"/>
            <w:hideMark/>
          </w:tcPr>
          <w:p w14:paraId="57DCE730"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c>
          <w:tcPr>
            <w:tcW w:w="428" w:type="pct"/>
            <w:tcBorders>
              <w:top w:val="single" w:sz="4" w:space="0" w:color="8EA9DB"/>
              <w:left w:val="nil"/>
              <w:bottom w:val="single" w:sz="4" w:space="0" w:color="8EA9DB"/>
              <w:right w:val="nil"/>
            </w:tcBorders>
            <w:shd w:val="clear" w:color="D9E1F2" w:fill="D9E1F2"/>
            <w:noWrap/>
            <w:vAlign w:val="center"/>
            <w:hideMark/>
          </w:tcPr>
          <w:p w14:paraId="509E0E8D"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c>
          <w:tcPr>
            <w:tcW w:w="428" w:type="pct"/>
            <w:tcBorders>
              <w:top w:val="single" w:sz="4" w:space="0" w:color="8EA9DB"/>
              <w:left w:val="nil"/>
              <w:bottom w:val="single" w:sz="4" w:space="0" w:color="8EA9DB"/>
              <w:right w:val="single" w:sz="4" w:space="0" w:color="8EA9DB"/>
            </w:tcBorders>
            <w:shd w:val="clear" w:color="D9E1F2" w:fill="D9E1F2"/>
            <w:noWrap/>
            <w:vAlign w:val="center"/>
            <w:hideMark/>
          </w:tcPr>
          <w:p w14:paraId="5AA12990" w14:textId="77777777" w:rsidR="00F0161F" w:rsidRPr="00A804F8" w:rsidRDefault="00F0161F" w:rsidP="00F0161F">
            <w:pPr>
              <w:spacing w:after="0" w:line="240" w:lineRule="auto"/>
              <w:jc w:val="center"/>
              <w:rPr>
                <w:rFonts w:ascii="Segoe UI" w:eastAsia="Times New Roman" w:hAnsi="Segoe UI" w:cs="Segoe UI"/>
                <w:color w:val="000000"/>
                <w:lang w:eastAsia="en-GB"/>
              </w:rPr>
            </w:pPr>
            <w:proofErr w:type="spellStart"/>
            <w:r w:rsidRPr="00A804F8">
              <w:rPr>
                <w:rFonts w:ascii="Segoe UI" w:eastAsia="Times New Roman" w:hAnsi="Segoe UI" w:cs="Segoe UI"/>
                <w:color w:val="000000"/>
                <w:lang w:eastAsia="en-GB"/>
              </w:rPr>
              <w:t>n.a.</w:t>
            </w:r>
            <w:proofErr w:type="spellEnd"/>
          </w:p>
        </w:tc>
      </w:tr>
    </w:tbl>
    <w:p w14:paraId="6CDA184E" w14:textId="16D2E5F5" w:rsidR="00AA5545" w:rsidRPr="00A804F8" w:rsidRDefault="00F0161F" w:rsidP="00AA5545">
      <w:pPr>
        <w:rPr>
          <w:rFonts w:ascii="Segoe UI" w:hAnsi="Segoe UI" w:cs="Segoe UI"/>
        </w:rPr>
      </w:pPr>
      <w:r w:rsidRPr="00A804F8">
        <w:rPr>
          <w:rFonts w:ascii="Segoe UI" w:hAnsi="Segoe UI" w:cs="Segoe UI"/>
        </w:rPr>
        <w:t xml:space="preserve">*NEET rates as percentage </w:t>
      </w:r>
      <w:r w:rsidR="00220141" w:rsidRPr="00A804F8">
        <w:rPr>
          <w:rFonts w:ascii="Segoe UI" w:hAnsi="Segoe UI" w:cs="Segoe UI"/>
        </w:rPr>
        <w:t>of</w:t>
      </w:r>
      <w:r w:rsidRPr="00A804F8">
        <w:rPr>
          <w:rFonts w:ascii="Segoe UI" w:hAnsi="Segoe UI" w:cs="Segoe UI"/>
        </w:rPr>
        <w:t xml:space="preserve"> total youth</w:t>
      </w:r>
      <w:r w:rsidR="00220141" w:rsidRPr="00A804F8">
        <w:rPr>
          <w:rFonts w:ascii="Segoe UI" w:hAnsi="Segoe UI" w:cs="Segoe UI"/>
        </w:rPr>
        <w:t>s</w:t>
      </w:r>
      <w:r w:rsidRPr="00A804F8">
        <w:rPr>
          <w:rFonts w:ascii="Segoe UI" w:hAnsi="Segoe UI" w:cs="Segoe UI"/>
        </w:rPr>
        <w:t xml:space="preserve"> aged 15-29, according to Eurostat data derived from Labour Force Surveys (LFS) (https://ec.europa.eu/eurostat/databrowser/view/edat_lfse_18/)</w:t>
      </w:r>
    </w:p>
    <w:p w14:paraId="6632202F" w14:textId="77777777" w:rsidR="00F0161F" w:rsidRPr="00A804F8" w:rsidRDefault="00F0161F">
      <w:pPr>
        <w:rPr>
          <w:rFonts w:ascii="Segoe UI" w:hAnsi="Segoe UI" w:cs="Segoe UI"/>
        </w:rPr>
      </w:pPr>
      <w:bookmarkStart w:id="28" w:name="_Toc133949086"/>
      <w:r w:rsidRPr="00A804F8">
        <w:rPr>
          <w:rFonts w:ascii="Segoe UI" w:hAnsi="Segoe UI" w:cs="Segoe UI"/>
        </w:rPr>
        <w:br w:type="page"/>
      </w:r>
    </w:p>
    <w:p w14:paraId="6F1C970C" w14:textId="77777777" w:rsidR="00F0161F" w:rsidRPr="00A804F8" w:rsidRDefault="00F0161F" w:rsidP="00D0216F">
      <w:pPr>
        <w:pStyle w:val="Heading2"/>
        <w:rPr>
          <w:rFonts w:ascii="Segoe UI" w:hAnsi="Segoe UI" w:cs="Segoe UI"/>
        </w:rPr>
      </w:pPr>
      <w:bookmarkStart w:id="29" w:name="_Toc155775811"/>
      <w:r w:rsidRPr="00A804F8">
        <w:rPr>
          <w:rFonts w:ascii="Segoe UI" w:hAnsi="Segoe UI" w:cs="Segoe UI"/>
        </w:rPr>
        <w:lastRenderedPageBreak/>
        <w:t>Distribution of NEETs across European societies: 2013</w:t>
      </w:r>
      <w:bookmarkEnd w:id="29"/>
    </w:p>
    <w:p w14:paraId="51FE05EC" w14:textId="6E5BD4A9" w:rsidR="00F0161F" w:rsidRPr="00A804F8" w:rsidRDefault="00F0161F">
      <w:pPr>
        <w:rPr>
          <w:rFonts w:ascii="Segoe UI" w:hAnsi="Segoe UI" w:cs="Segoe UI"/>
        </w:rPr>
      </w:pPr>
      <w:r w:rsidRPr="00A804F8">
        <w:rPr>
          <w:rFonts w:ascii="Segoe UI" w:hAnsi="Segoe UI" w:cs="Segoe UI"/>
          <w:noProof/>
        </w:rPr>
        <w:drawing>
          <wp:inline distT="0" distB="0" distL="0" distR="0" wp14:anchorId="53FA4E3B" wp14:editId="4AA3D8E4">
            <wp:extent cx="6120130" cy="5193030"/>
            <wp:effectExtent l="0" t="0" r="0" b="7620"/>
            <wp:docPr id="322656893" name="Picture 1" descr="A map of europe with different colored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56893" name="Picture 1" descr="A map of europe with different colored countries/region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5193030"/>
                    </a:xfrm>
                    <a:prstGeom prst="rect">
                      <a:avLst/>
                    </a:prstGeom>
                  </pic:spPr>
                </pic:pic>
              </a:graphicData>
            </a:graphic>
          </wp:inline>
        </w:drawing>
      </w:r>
    </w:p>
    <w:p w14:paraId="6953169A" w14:textId="33CCACCA" w:rsidR="00F0161F" w:rsidRPr="00A804F8" w:rsidRDefault="00F0161F" w:rsidP="00F0161F">
      <w:pPr>
        <w:rPr>
          <w:rFonts w:ascii="Segoe UI" w:hAnsi="Segoe UI" w:cs="Segoe UI"/>
        </w:rPr>
      </w:pPr>
      <w:r w:rsidRPr="00A804F8">
        <w:rPr>
          <w:rFonts w:ascii="Segoe UI" w:hAnsi="Segoe UI" w:cs="Segoe UI"/>
        </w:rPr>
        <w:t xml:space="preserve">*NEET rates as percentage </w:t>
      </w:r>
      <w:r w:rsidR="00220141" w:rsidRPr="00A804F8">
        <w:rPr>
          <w:rFonts w:ascii="Segoe UI" w:hAnsi="Segoe UI" w:cs="Segoe UI"/>
        </w:rPr>
        <w:t xml:space="preserve">of </w:t>
      </w:r>
      <w:r w:rsidRPr="00A804F8">
        <w:rPr>
          <w:rFonts w:ascii="Segoe UI" w:hAnsi="Segoe UI" w:cs="Segoe UI"/>
        </w:rPr>
        <w:t>total youth</w:t>
      </w:r>
      <w:r w:rsidR="00220141" w:rsidRPr="00A804F8">
        <w:rPr>
          <w:rFonts w:ascii="Segoe UI" w:hAnsi="Segoe UI" w:cs="Segoe UI"/>
        </w:rPr>
        <w:t>s</w:t>
      </w:r>
      <w:r w:rsidRPr="00A804F8">
        <w:rPr>
          <w:rFonts w:ascii="Segoe UI" w:hAnsi="Segoe UI" w:cs="Segoe UI"/>
        </w:rPr>
        <w:t xml:space="preserve"> aged 15-29, according to Eurostat data derived from Labour Force Surveys (LFS) (https://ec.europa.eu/eurostat/databrowser/view/edat_lfse_18/)</w:t>
      </w:r>
    </w:p>
    <w:p w14:paraId="3FD0DF67" w14:textId="77777777" w:rsidR="00F0161F" w:rsidRPr="00A804F8" w:rsidRDefault="00F0161F">
      <w:pPr>
        <w:rPr>
          <w:rFonts w:ascii="Segoe UI" w:hAnsi="Segoe UI" w:cs="Segoe UI"/>
        </w:rPr>
      </w:pPr>
    </w:p>
    <w:p w14:paraId="3C942D89" w14:textId="77777777" w:rsidR="00F0161F" w:rsidRPr="00A804F8" w:rsidRDefault="00F0161F">
      <w:pPr>
        <w:rPr>
          <w:rFonts w:ascii="Segoe UI" w:hAnsi="Segoe UI" w:cs="Segoe UI"/>
        </w:rPr>
      </w:pPr>
      <w:r w:rsidRPr="00A804F8">
        <w:rPr>
          <w:rFonts w:ascii="Segoe UI" w:hAnsi="Segoe UI" w:cs="Segoe UI"/>
        </w:rPr>
        <w:br w:type="page"/>
      </w:r>
    </w:p>
    <w:p w14:paraId="6E7BEB4F" w14:textId="11C6C567" w:rsidR="00F0161F" w:rsidRPr="00A804F8" w:rsidRDefault="00F0161F" w:rsidP="00F0161F">
      <w:pPr>
        <w:pStyle w:val="Heading2"/>
        <w:rPr>
          <w:rFonts w:ascii="Segoe UI" w:hAnsi="Segoe UI" w:cs="Segoe UI"/>
        </w:rPr>
      </w:pPr>
      <w:bookmarkStart w:id="30" w:name="_Toc155775812"/>
      <w:r w:rsidRPr="00A804F8">
        <w:rPr>
          <w:rFonts w:ascii="Segoe UI" w:hAnsi="Segoe UI" w:cs="Segoe UI"/>
        </w:rPr>
        <w:lastRenderedPageBreak/>
        <w:t>Distribution of NEETs across European societies: 2022</w:t>
      </w:r>
      <w:bookmarkEnd w:id="30"/>
    </w:p>
    <w:p w14:paraId="22FF3814" w14:textId="77777777" w:rsidR="00F0161F" w:rsidRPr="00A804F8" w:rsidRDefault="00F0161F" w:rsidP="00F0161F">
      <w:pPr>
        <w:rPr>
          <w:rFonts w:ascii="Segoe UI" w:hAnsi="Segoe UI" w:cs="Segoe UI"/>
        </w:rPr>
      </w:pPr>
      <w:r w:rsidRPr="00A804F8">
        <w:rPr>
          <w:rFonts w:ascii="Segoe UI" w:hAnsi="Segoe UI" w:cs="Segoe UI"/>
          <w:noProof/>
        </w:rPr>
        <w:drawing>
          <wp:inline distT="0" distB="0" distL="0" distR="0" wp14:anchorId="73546912" wp14:editId="6080686A">
            <wp:extent cx="6120130" cy="5192837"/>
            <wp:effectExtent l="0" t="0" r="0" b="8255"/>
            <wp:docPr id="962351540" name="Picture 96235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51540" name="Picture 9623515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5192837"/>
                    </a:xfrm>
                    <a:prstGeom prst="rect">
                      <a:avLst/>
                    </a:prstGeom>
                  </pic:spPr>
                </pic:pic>
              </a:graphicData>
            </a:graphic>
          </wp:inline>
        </w:drawing>
      </w:r>
    </w:p>
    <w:p w14:paraId="7840AF84" w14:textId="7992FC30" w:rsidR="00F0161F" w:rsidRPr="00A804F8" w:rsidRDefault="00F0161F" w:rsidP="00F0161F">
      <w:pPr>
        <w:rPr>
          <w:rFonts w:ascii="Segoe UI" w:hAnsi="Segoe UI" w:cs="Segoe UI"/>
        </w:rPr>
      </w:pPr>
      <w:r w:rsidRPr="00A804F8">
        <w:rPr>
          <w:rFonts w:ascii="Segoe UI" w:hAnsi="Segoe UI" w:cs="Segoe UI"/>
        </w:rPr>
        <w:t xml:space="preserve">*NEET rates as percentage </w:t>
      </w:r>
      <w:r w:rsidR="00220141" w:rsidRPr="00A804F8">
        <w:rPr>
          <w:rFonts w:ascii="Segoe UI" w:hAnsi="Segoe UI" w:cs="Segoe UI"/>
        </w:rPr>
        <w:t>of</w:t>
      </w:r>
      <w:r w:rsidRPr="00A804F8">
        <w:rPr>
          <w:rFonts w:ascii="Segoe UI" w:hAnsi="Segoe UI" w:cs="Segoe UI"/>
        </w:rPr>
        <w:t xml:space="preserve"> total youth</w:t>
      </w:r>
      <w:r w:rsidR="00220141" w:rsidRPr="00A804F8">
        <w:rPr>
          <w:rFonts w:ascii="Segoe UI" w:hAnsi="Segoe UI" w:cs="Segoe UI"/>
        </w:rPr>
        <w:t>s</w:t>
      </w:r>
      <w:r w:rsidRPr="00A804F8">
        <w:rPr>
          <w:rFonts w:ascii="Segoe UI" w:hAnsi="Segoe UI" w:cs="Segoe UI"/>
        </w:rPr>
        <w:t xml:space="preserve"> aged 15-29, according to Eurostat data derived from Labour Force Surveys (LFS) (https://ec.europa.eu/eurostat/databrowser/view/edat_lfse_18/)</w:t>
      </w:r>
    </w:p>
    <w:p w14:paraId="00836942" w14:textId="77777777" w:rsidR="002352B7" w:rsidRPr="00A804F8" w:rsidRDefault="002352B7">
      <w:pPr>
        <w:rPr>
          <w:rFonts w:ascii="Segoe UI" w:hAnsi="Segoe UI" w:cs="Segoe UI"/>
        </w:rPr>
      </w:pPr>
      <w:r w:rsidRPr="00A804F8">
        <w:rPr>
          <w:rFonts w:ascii="Segoe UI" w:hAnsi="Segoe UI" w:cs="Segoe UI"/>
        </w:rPr>
        <w:br w:type="page"/>
      </w:r>
    </w:p>
    <w:p w14:paraId="054B1334" w14:textId="02AFF23E" w:rsidR="002352B7" w:rsidRPr="00A804F8" w:rsidRDefault="002352B7" w:rsidP="002352B7">
      <w:pPr>
        <w:pStyle w:val="Heading2"/>
        <w:rPr>
          <w:rFonts w:ascii="Segoe UI" w:hAnsi="Segoe UI" w:cs="Segoe UI"/>
        </w:rPr>
      </w:pPr>
      <w:bookmarkStart w:id="31" w:name="_Toc155775813"/>
      <w:r w:rsidRPr="00A804F8">
        <w:rPr>
          <w:rFonts w:ascii="Segoe UI" w:hAnsi="Segoe UI" w:cs="Segoe UI"/>
        </w:rPr>
        <w:lastRenderedPageBreak/>
        <w:t>Distribution of NEETs across European societies: selected years, gender differences</w:t>
      </w:r>
      <w:bookmarkEnd w:id="31"/>
    </w:p>
    <w:tbl>
      <w:tblPr>
        <w:tblW w:w="0" w:type="auto"/>
        <w:tblLayout w:type="fixed"/>
        <w:tblLook w:val="04A0" w:firstRow="1" w:lastRow="0" w:firstColumn="1" w:lastColumn="0" w:noHBand="0" w:noVBand="1"/>
      </w:tblPr>
      <w:tblGrid>
        <w:gridCol w:w="1677"/>
        <w:gridCol w:w="717"/>
        <w:gridCol w:w="937"/>
        <w:gridCol w:w="717"/>
        <w:gridCol w:w="937"/>
        <w:gridCol w:w="717"/>
        <w:gridCol w:w="937"/>
        <w:gridCol w:w="817"/>
        <w:gridCol w:w="1037"/>
      </w:tblGrid>
      <w:tr w:rsidR="002352B7" w:rsidRPr="00A804F8" w14:paraId="21CBCB6E" w14:textId="77777777" w:rsidTr="000977C8">
        <w:trPr>
          <w:trHeight w:val="229"/>
        </w:trPr>
        <w:tc>
          <w:tcPr>
            <w:tcW w:w="1677" w:type="dxa"/>
            <w:tcBorders>
              <w:top w:val="single" w:sz="4" w:space="0" w:color="B0B0B0"/>
              <w:left w:val="single" w:sz="4" w:space="0" w:color="B0B0B0"/>
              <w:bottom w:val="single" w:sz="4" w:space="0" w:color="B0B0B0"/>
              <w:right w:val="single" w:sz="4" w:space="0" w:color="B0B0B0"/>
            </w:tcBorders>
            <w:shd w:val="clear" w:color="000000" w:fill="4669AF"/>
            <w:noWrap/>
            <w:vAlign w:val="center"/>
            <w:hideMark/>
          </w:tcPr>
          <w:p w14:paraId="7487D400" w14:textId="77777777" w:rsidR="002352B7" w:rsidRPr="00A804F8" w:rsidRDefault="002352B7" w:rsidP="008168E7">
            <w:pPr>
              <w:spacing w:after="0" w:line="240" w:lineRule="auto"/>
              <w:jc w:val="right"/>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TIME</w:t>
            </w:r>
          </w:p>
        </w:tc>
        <w:tc>
          <w:tcPr>
            <w:tcW w:w="1654" w:type="dxa"/>
            <w:gridSpan w:val="2"/>
            <w:tcBorders>
              <w:top w:val="single" w:sz="4" w:space="0" w:color="B0B0B0"/>
              <w:left w:val="nil"/>
              <w:bottom w:val="single" w:sz="4" w:space="0" w:color="B0B0B0"/>
              <w:right w:val="single" w:sz="4" w:space="0" w:color="B0B0B0"/>
            </w:tcBorders>
            <w:shd w:val="clear" w:color="000000" w:fill="4669AF"/>
            <w:noWrap/>
            <w:vAlign w:val="center"/>
            <w:hideMark/>
          </w:tcPr>
          <w:p w14:paraId="19DD0122" w14:textId="77777777" w:rsidR="002352B7" w:rsidRPr="00A804F8" w:rsidRDefault="002352B7" w:rsidP="008168E7">
            <w:pPr>
              <w:spacing w:after="0" w:line="240" w:lineRule="auto"/>
              <w:jc w:val="center"/>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2013</w:t>
            </w:r>
          </w:p>
        </w:tc>
        <w:tc>
          <w:tcPr>
            <w:tcW w:w="1654" w:type="dxa"/>
            <w:gridSpan w:val="2"/>
            <w:tcBorders>
              <w:top w:val="single" w:sz="4" w:space="0" w:color="B0B0B0"/>
              <w:left w:val="nil"/>
              <w:bottom w:val="single" w:sz="4" w:space="0" w:color="B0B0B0"/>
              <w:right w:val="single" w:sz="4" w:space="0" w:color="B0B0B0"/>
            </w:tcBorders>
            <w:shd w:val="clear" w:color="000000" w:fill="4669AF"/>
            <w:noWrap/>
            <w:vAlign w:val="center"/>
            <w:hideMark/>
          </w:tcPr>
          <w:p w14:paraId="4E813604" w14:textId="77777777" w:rsidR="002352B7" w:rsidRPr="00A804F8" w:rsidRDefault="002352B7" w:rsidP="008168E7">
            <w:pPr>
              <w:spacing w:after="0" w:line="240" w:lineRule="auto"/>
              <w:jc w:val="center"/>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2016</w:t>
            </w:r>
          </w:p>
        </w:tc>
        <w:tc>
          <w:tcPr>
            <w:tcW w:w="1654" w:type="dxa"/>
            <w:gridSpan w:val="2"/>
            <w:tcBorders>
              <w:top w:val="single" w:sz="4" w:space="0" w:color="B0B0B0"/>
              <w:left w:val="nil"/>
              <w:bottom w:val="single" w:sz="4" w:space="0" w:color="B0B0B0"/>
              <w:right w:val="single" w:sz="4" w:space="0" w:color="B0B0B0"/>
            </w:tcBorders>
            <w:shd w:val="clear" w:color="000000" w:fill="4669AF"/>
            <w:noWrap/>
            <w:vAlign w:val="center"/>
            <w:hideMark/>
          </w:tcPr>
          <w:p w14:paraId="4E0207ED" w14:textId="77777777" w:rsidR="002352B7" w:rsidRPr="00A804F8" w:rsidRDefault="002352B7" w:rsidP="008168E7">
            <w:pPr>
              <w:spacing w:after="0" w:line="240" w:lineRule="auto"/>
              <w:jc w:val="center"/>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2019</w:t>
            </w:r>
          </w:p>
        </w:tc>
        <w:tc>
          <w:tcPr>
            <w:tcW w:w="1854" w:type="dxa"/>
            <w:gridSpan w:val="2"/>
            <w:tcBorders>
              <w:top w:val="single" w:sz="4" w:space="0" w:color="B0B0B0"/>
              <w:left w:val="nil"/>
              <w:bottom w:val="single" w:sz="4" w:space="0" w:color="B0B0B0"/>
              <w:right w:val="single" w:sz="4" w:space="0" w:color="B0B0B0"/>
            </w:tcBorders>
            <w:shd w:val="clear" w:color="000000" w:fill="4669AF"/>
          </w:tcPr>
          <w:p w14:paraId="3EF6EC16" w14:textId="77777777" w:rsidR="002352B7" w:rsidRPr="00A804F8" w:rsidRDefault="002352B7" w:rsidP="008168E7">
            <w:pPr>
              <w:spacing w:after="0" w:line="240" w:lineRule="auto"/>
              <w:jc w:val="center"/>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2022</w:t>
            </w:r>
          </w:p>
        </w:tc>
      </w:tr>
      <w:tr w:rsidR="002352B7" w:rsidRPr="00A804F8" w14:paraId="1CD28CA6"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4669AF"/>
            <w:noWrap/>
            <w:vAlign w:val="center"/>
            <w:hideMark/>
          </w:tcPr>
          <w:p w14:paraId="224800B9" w14:textId="77777777" w:rsidR="002352B7" w:rsidRPr="00A804F8" w:rsidRDefault="002352B7" w:rsidP="008168E7">
            <w:pPr>
              <w:spacing w:after="0" w:line="240" w:lineRule="auto"/>
              <w:jc w:val="right"/>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GENDER</w:t>
            </w:r>
          </w:p>
        </w:tc>
        <w:tc>
          <w:tcPr>
            <w:tcW w:w="717" w:type="dxa"/>
            <w:tcBorders>
              <w:top w:val="nil"/>
              <w:left w:val="nil"/>
              <w:bottom w:val="single" w:sz="4" w:space="0" w:color="B0B0B0"/>
              <w:right w:val="single" w:sz="4" w:space="0" w:color="B0B0B0"/>
            </w:tcBorders>
            <w:shd w:val="clear" w:color="000000" w:fill="4669AF"/>
            <w:noWrap/>
            <w:vAlign w:val="center"/>
            <w:hideMark/>
          </w:tcPr>
          <w:p w14:paraId="3F5070CE" w14:textId="77777777" w:rsidR="002352B7" w:rsidRPr="00A804F8" w:rsidRDefault="002352B7" w:rsidP="008168E7">
            <w:pPr>
              <w:spacing w:after="0" w:line="240" w:lineRule="auto"/>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Males</w:t>
            </w:r>
          </w:p>
        </w:tc>
        <w:tc>
          <w:tcPr>
            <w:tcW w:w="937" w:type="dxa"/>
            <w:tcBorders>
              <w:top w:val="nil"/>
              <w:left w:val="nil"/>
              <w:bottom w:val="single" w:sz="4" w:space="0" w:color="B0B0B0"/>
              <w:right w:val="single" w:sz="4" w:space="0" w:color="B0B0B0"/>
            </w:tcBorders>
            <w:shd w:val="clear" w:color="000000" w:fill="4669AF"/>
            <w:noWrap/>
            <w:vAlign w:val="center"/>
            <w:hideMark/>
          </w:tcPr>
          <w:p w14:paraId="0C046023" w14:textId="77777777" w:rsidR="002352B7" w:rsidRPr="00A804F8" w:rsidRDefault="002352B7" w:rsidP="008168E7">
            <w:pPr>
              <w:spacing w:after="0" w:line="240" w:lineRule="auto"/>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Females</w:t>
            </w:r>
          </w:p>
        </w:tc>
        <w:tc>
          <w:tcPr>
            <w:tcW w:w="717" w:type="dxa"/>
            <w:tcBorders>
              <w:top w:val="nil"/>
              <w:left w:val="nil"/>
              <w:bottom w:val="single" w:sz="4" w:space="0" w:color="B0B0B0"/>
              <w:right w:val="single" w:sz="4" w:space="0" w:color="B0B0B0"/>
            </w:tcBorders>
            <w:shd w:val="clear" w:color="000000" w:fill="4669AF"/>
            <w:noWrap/>
            <w:vAlign w:val="center"/>
            <w:hideMark/>
          </w:tcPr>
          <w:p w14:paraId="1EE8D544" w14:textId="77777777" w:rsidR="002352B7" w:rsidRPr="00A804F8" w:rsidRDefault="002352B7" w:rsidP="008168E7">
            <w:pPr>
              <w:spacing w:after="0" w:line="240" w:lineRule="auto"/>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Males</w:t>
            </w:r>
          </w:p>
        </w:tc>
        <w:tc>
          <w:tcPr>
            <w:tcW w:w="937" w:type="dxa"/>
            <w:tcBorders>
              <w:top w:val="nil"/>
              <w:left w:val="nil"/>
              <w:bottom w:val="single" w:sz="4" w:space="0" w:color="B0B0B0"/>
              <w:right w:val="single" w:sz="4" w:space="0" w:color="B0B0B0"/>
            </w:tcBorders>
            <w:shd w:val="clear" w:color="000000" w:fill="4669AF"/>
            <w:noWrap/>
            <w:vAlign w:val="center"/>
            <w:hideMark/>
          </w:tcPr>
          <w:p w14:paraId="654A4E2B" w14:textId="77777777" w:rsidR="002352B7" w:rsidRPr="00A804F8" w:rsidRDefault="002352B7" w:rsidP="008168E7">
            <w:pPr>
              <w:spacing w:after="0" w:line="240" w:lineRule="auto"/>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Females</w:t>
            </w:r>
          </w:p>
        </w:tc>
        <w:tc>
          <w:tcPr>
            <w:tcW w:w="717" w:type="dxa"/>
            <w:tcBorders>
              <w:top w:val="nil"/>
              <w:left w:val="nil"/>
              <w:bottom w:val="single" w:sz="4" w:space="0" w:color="B0B0B0"/>
              <w:right w:val="single" w:sz="4" w:space="0" w:color="B0B0B0"/>
            </w:tcBorders>
            <w:shd w:val="clear" w:color="000000" w:fill="4669AF"/>
            <w:noWrap/>
            <w:vAlign w:val="center"/>
            <w:hideMark/>
          </w:tcPr>
          <w:p w14:paraId="6EA5B7DC" w14:textId="77777777" w:rsidR="002352B7" w:rsidRPr="00A804F8" w:rsidRDefault="002352B7" w:rsidP="008168E7">
            <w:pPr>
              <w:spacing w:after="0" w:line="240" w:lineRule="auto"/>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Males</w:t>
            </w:r>
          </w:p>
        </w:tc>
        <w:tc>
          <w:tcPr>
            <w:tcW w:w="937" w:type="dxa"/>
            <w:tcBorders>
              <w:top w:val="nil"/>
              <w:left w:val="nil"/>
              <w:bottom w:val="single" w:sz="4" w:space="0" w:color="B0B0B0"/>
              <w:right w:val="single" w:sz="4" w:space="0" w:color="B0B0B0"/>
            </w:tcBorders>
            <w:shd w:val="clear" w:color="000000" w:fill="4669AF"/>
            <w:noWrap/>
            <w:vAlign w:val="center"/>
            <w:hideMark/>
          </w:tcPr>
          <w:p w14:paraId="668B76DE" w14:textId="77777777" w:rsidR="002352B7" w:rsidRPr="00A804F8" w:rsidRDefault="002352B7" w:rsidP="008168E7">
            <w:pPr>
              <w:spacing w:after="0" w:line="240" w:lineRule="auto"/>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Females</w:t>
            </w:r>
          </w:p>
        </w:tc>
        <w:tc>
          <w:tcPr>
            <w:tcW w:w="817" w:type="dxa"/>
            <w:tcBorders>
              <w:top w:val="nil"/>
              <w:left w:val="nil"/>
              <w:bottom w:val="single" w:sz="4" w:space="0" w:color="B0B0B0"/>
              <w:right w:val="single" w:sz="4" w:space="0" w:color="B0B0B0"/>
            </w:tcBorders>
            <w:shd w:val="clear" w:color="000000" w:fill="4669AF"/>
            <w:vAlign w:val="center"/>
          </w:tcPr>
          <w:p w14:paraId="0F5C1DE9" w14:textId="77777777" w:rsidR="002352B7" w:rsidRPr="00A804F8" w:rsidRDefault="002352B7" w:rsidP="008168E7">
            <w:pPr>
              <w:spacing w:after="0" w:line="240" w:lineRule="auto"/>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Males</w:t>
            </w:r>
          </w:p>
        </w:tc>
        <w:tc>
          <w:tcPr>
            <w:tcW w:w="1037" w:type="dxa"/>
            <w:tcBorders>
              <w:top w:val="nil"/>
              <w:left w:val="nil"/>
              <w:bottom w:val="single" w:sz="4" w:space="0" w:color="B0B0B0"/>
              <w:right w:val="single" w:sz="4" w:space="0" w:color="B0B0B0"/>
            </w:tcBorders>
            <w:shd w:val="clear" w:color="000000" w:fill="4669AF"/>
            <w:vAlign w:val="center"/>
          </w:tcPr>
          <w:p w14:paraId="5BF41F67" w14:textId="77777777" w:rsidR="002352B7" w:rsidRPr="00A804F8" w:rsidRDefault="002352B7" w:rsidP="008168E7">
            <w:pPr>
              <w:spacing w:after="0" w:line="240" w:lineRule="auto"/>
              <w:rPr>
                <w:rFonts w:ascii="Segoe UI" w:eastAsia="Times New Roman" w:hAnsi="Segoe UI" w:cs="Segoe UI"/>
                <w:b/>
                <w:bCs/>
                <w:color w:val="FFFFFF"/>
                <w:sz w:val="18"/>
                <w:szCs w:val="18"/>
                <w:lang w:eastAsia="en-GB"/>
              </w:rPr>
            </w:pPr>
            <w:r w:rsidRPr="00A804F8">
              <w:rPr>
                <w:rFonts w:ascii="Segoe UI" w:eastAsia="Times New Roman" w:hAnsi="Segoe UI" w:cs="Segoe UI"/>
                <w:b/>
                <w:bCs/>
                <w:color w:val="FFFFFF"/>
                <w:sz w:val="18"/>
                <w:szCs w:val="18"/>
                <w:lang w:eastAsia="en-GB"/>
              </w:rPr>
              <w:t>Females</w:t>
            </w:r>
          </w:p>
        </w:tc>
      </w:tr>
      <w:tr w:rsidR="002352B7" w:rsidRPr="00A804F8" w14:paraId="06E717AE"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36358C7A"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Belgium</w:t>
            </w:r>
          </w:p>
        </w:tc>
        <w:tc>
          <w:tcPr>
            <w:tcW w:w="717" w:type="dxa"/>
            <w:tcBorders>
              <w:top w:val="nil"/>
              <w:left w:val="nil"/>
              <w:bottom w:val="nil"/>
              <w:right w:val="nil"/>
            </w:tcBorders>
            <w:shd w:val="clear" w:color="000000" w:fill="F6F6F6"/>
            <w:noWrap/>
            <w:vAlign w:val="center"/>
            <w:hideMark/>
          </w:tcPr>
          <w:p w14:paraId="3F5AF25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14,1</w:t>
            </w:r>
          </w:p>
        </w:tc>
        <w:tc>
          <w:tcPr>
            <w:tcW w:w="937" w:type="dxa"/>
            <w:tcBorders>
              <w:top w:val="nil"/>
              <w:left w:val="nil"/>
              <w:bottom w:val="nil"/>
              <w:right w:val="nil"/>
            </w:tcBorders>
            <w:shd w:val="clear" w:color="000000" w:fill="F6F6F6"/>
            <w:noWrap/>
            <w:vAlign w:val="center"/>
            <w:hideMark/>
          </w:tcPr>
          <w:p w14:paraId="1F0F110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15,7</w:t>
            </w:r>
          </w:p>
        </w:tc>
        <w:tc>
          <w:tcPr>
            <w:tcW w:w="717" w:type="dxa"/>
            <w:tcBorders>
              <w:top w:val="nil"/>
              <w:left w:val="nil"/>
              <w:bottom w:val="nil"/>
              <w:right w:val="nil"/>
            </w:tcBorders>
            <w:shd w:val="clear" w:color="000000" w:fill="F6F6F6"/>
            <w:noWrap/>
            <w:vAlign w:val="center"/>
            <w:hideMark/>
          </w:tcPr>
          <w:p w14:paraId="200C055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12,0</w:t>
            </w:r>
          </w:p>
        </w:tc>
        <w:tc>
          <w:tcPr>
            <w:tcW w:w="937" w:type="dxa"/>
            <w:tcBorders>
              <w:top w:val="nil"/>
              <w:left w:val="nil"/>
              <w:bottom w:val="nil"/>
              <w:right w:val="nil"/>
            </w:tcBorders>
            <w:shd w:val="clear" w:color="000000" w:fill="F6F6F6"/>
            <w:noWrap/>
            <w:vAlign w:val="center"/>
            <w:hideMark/>
          </w:tcPr>
          <w:p w14:paraId="0835BA5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14,0</w:t>
            </w:r>
          </w:p>
        </w:tc>
        <w:tc>
          <w:tcPr>
            <w:tcW w:w="717" w:type="dxa"/>
            <w:tcBorders>
              <w:top w:val="nil"/>
              <w:left w:val="nil"/>
              <w:bottom w:val="nil"/>
              <w:right w:val="nil"/>
            </w:tcBorders>
            <w:shd w:val="clear" w:color="000000" w:fill="F6F6F6"/>
            <w:noWrap/>
            <w:vAlign w:val="center"/>
            <w:hideMark/>
          </w:tcPr>
          <w:p w14:paraId="103B60D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11,2</w:t>
            </w:r>
          </w:p>
        </w:tc>
        <w:tc>
          <w:tcPr>
            <w:tcW w:w="937" w:type="dxa"/>
            <w:tcBorders>
              <w:top w:val="nil"/>
              <w:left w:val="nil"/>
              <w:bottom w:val="nil"/>
              <w:right w:val="nil"/>
            </w:tcBorders>
            <w:shd w:val="clear" w:color="000000" w:fill="F6F6F6"/>
            <w:noWrap/>
            <w:vAlign w:val="center"/>
            <w:hideMark/>
          </w:tcPr>
          <w:p w14:paraId="510011B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12,5</w:t>
            </w:r>
          </w:p>
        </w:tc>
        <w:tc>
          <w:tcPr>
            <w:tcW w:w="817" w:type="dxa"/>
            <w:tcBorders>
              <w:top w:val="nil"/>
              <w:left w:val="nil"/>
              <w:bottom w:val="nil"/>
              <w:right w:val="nil"/>
            </w:tcBorders>
            <w:shd w:val="clear" w:color="000000" w:fill="F6F6F6"/>
            <w:vAlign w:val="center"/>
          </w:tcPr>
          <w:p w14:paraId="0AB591D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9,3</w:t>
            </w:r>
          </w:p>
        </w:tc>
        <w:tc>
          <w:tcPr>
            <w:tcW w:w="1037" w:type="dxa"/>
            <w:tcBorders>
              <w:top w:val="nil"/>
              <w:left w:val="nil"/>
              <w:bottom w:val="nil"/>
              <w:right w:val="nil"/>
            </w:tcBorders>
            <w:shd w:val="clear" w:color="000000" w:fill="F6F6F6"/>
            <w:vAlign w:val="center"/>
          </w:tcPr>
          <w:p w14:paraId="72A8F3E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9,1</w:t>
            </w:r>
          </w:p>
        </w:tc>
      </w:tr>
      <w:tr w:rsidR="002352B7" w:rsidRPr="00A804F8" w14:paraId="0838F003"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2E4F93A8"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Bulgaria</w:t>
            </w:r>
          </w:p>
        </w:tc>
        <w:tc>
          <w:tcPr>
            <w:tcW w:w="717" w:type="dxa"/>
            <w:tcBorders>
              <w:top w:val="nil"/>
              <w:left w:val="nil"/>
              <w:bottom w:val="nil"/>
              <w:right w:val="nil"/>
            </w:tcBorders>
            <w:shd w:val="clear" w:color="auto" w:fill="auto"/>
            <w:noWrap/>
            <w:vAlign w:val="center"/>
            <w:hideMark/>
          </w:tcPr>
          <w:p w14:paraId="3DE0658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23,8</w:t>
            </w:r>
          </w:p>
        </w:tc>
        <w:tc>
          <w:tcPr>
            <w:tcW w:w="937" w:type="dxa"/>
            <w:tcBorders>
              <w:top w:val="nil"/>
              <w:left w:val="nil"/>
              <w:bottom w:val="nil"/>
              <w:right w:val="nil"/>
            </w:tcBorders>
            <w:shd w:val="clear" w:color="auto" w:fill="auto"/>
            <w:noWrap/>
            <w:vAlign w:val="center"/>
            <w:hideMark/>
          </w:tcPr>
          <w:p w14:paraId="64A4C40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27,8</w:t>
            </w:r>
          </w:p>
        </w:tc>
        <w:tc>
          <w:tcPr>
            <w:tcW w:w="717" w:type="dxa"/>
            <w:tcBorders>
              <w:top w:val="nil"/>
              <w:left w:val="nil"/>
              <w:bottom w:val="nil"/>
              <w:right w:val="nil"/>
            </w:tcBorders>
            <w:shd w:val="clear" w:color="auto" w:fill="auto"/>
            <w:noWrap/>
            <w:vAlign w:val="center"/>
            <w:hideMark/>
          </w:tcPr>
          <w:p w14:paraId="20018A1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19,1</w:t>
            </w:r>
          </w:p>
        </w:tc>
        <w:tc>
          <w:tcPr>
            <w:tcW w:w="937" w:type="dxa"/>
            <w:tcBorders>
              <w:top w:val="nil"/>
              <w:left w:val="nil"/>
              <w:bottom w:val="nil"/>
              <w:right w:val="nil"/>
            </w:tcBorders>
            <w:shd w:val="clear" w:color="auto" w:fill="auto"/>
            <w:noWrap/>
            <w:vAlign w:val="center"/>
            <w:hideMark/>
          </w:tcPr>
          <w:p w14:paraId="761BD27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25,8</w:t>
            </w:r>
          </w:p>
        </w:tc>
        <w:tc>
          <w:tcPr>
            <w:tcW w:w="717" w:type="dxa"/>
            <w:tcBorders>
              <w:top w:val="nil"/>
              <w:left w:val="nil"/>
              <w:bottom w:val="nil"/>
              <w:right w:val="nil"/>
            </w:tcBorders>
            <w:shd w:val="clear" w:color="auto" w:fill="auto"/>
            <w:noWrap/>
            <w:vAlign w:val="center"/>
            <w:hideMark/>
          </w:tcPr>
          <w:p w14:paraId="246558C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13,2</w:t>
            </w:r>
          </w:p>
        </w:tc>
        <w:tc>
          <w:tcPr>
            <w:tcW w:w="937" w:type="dxa"/>
            <w:tcBorders>
              <w:top w:val="nil"/>
              <w:left w:val="nil"/>
              <w:bottom w:val="nil"/>
              <w:right w:val="nil"/>
            </w:tcBorders>
            <w:shd w:val="clear" w:color="auto" w:fill="auto"/>
            <w:noWrap/>
            <w:vAlign w:val="center"/>
            <w:hideMark/>
          </w:tcPr>
          <w:p w14:paraId="5F0C6DD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20,3</w:t>
            </w:r>
          </w:p>
        </w:tc>
        <w:tc>
          <w:tcPr>
            <w:tcW w:w="817" w:type="dxa"/>
            <w:tcBorders>
              <w:top w:val="nil"/>
              <w:left w:val="nil"/>
              <w:bottom w:val="nil"/>
              <w:right w:val="nil"/>
            </w:tcBorders>
            <w:vAlign w:val="center"/>
          </w:tcPr>
          <w:p w14:paraId="7ADEA1E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12,9</w:t>
            </w:r>
          </w:p>
        </w:tc>
        <w:tc>
          <w:tcPr>
            <w:tcW w:w="1037" w:type="dxa"/>
            <w:tcBorders>
              <w:top w:val="nil"/>
              <w:left w:val="nil"/>
              <w:bottom w:val="nil"/>
              <w:right w:val="nil"/>
            </w:tcBorders>
            <w:vAlign w:val="center"/>
          </w:tcPr>
          <w:p w14:paraId="49F5073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17,4</w:t>
            </w:r>
          </w:p>
        </w:tc>
      </w:tr>
      <w:tr w:rsidR="002352B7" w:rsidRPr="00A804F8" w14:paraId="3F30BC49"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607A99A9"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Czechia</w:t>
            </w:r>
          </w:p>
        </w:tc>
        <w:tc>
          <w:tcPr>
            <w:tcW w:w="717" w:type="dxa"/>
            <w:tcBorders>
              <w:top w:val="nil"/>
              <w:left w:val="nil"/>
              <w:bottom w:val="nil"/>
              <w:right w:val="nil"/>
            </w:tcBorders>
            <w:shd w:val="clear" w:color="000000" w:fill="F6F6F6"/>
            <w:noWrap/>
            <w:vAlign w:val="center"/>
            <w:hideMark/>
          </w:tcPr>
          <w:p w14:paraId="5A65DA82" w14:textId="77777777" w:rsidR="002352B7" w:rsidRPr="00A804F8" w:rsidRDefault="002352B7" w:rsidP="00D0216F">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8,2</w:t>
            </w:r>
          </w:p>
        </w:tc>
        <w:tc>
          <w:tcPr>
            <w:tcW w:w="937" w:type="dxa"/>
            <w:tcBorders>
              <w:top w:val="nil"/>
              <w:left w:val="nil"/>
              <w:bottom w:val="nil"/>
              <w:right w:val="nil"/>
            </w:tcBorders>
            <w:shd w:val="clear" w:color="000000" w:fill="F6F6F6"/>
            <w:noWrap/>
            <w:vAlign w:val="center"/>
            <w:hideMark/>
          </w:tcPr>
          <w:p w14:paraId="107C9F92" w14:textId="77777777" w:rsidR="002352B7" w:rsidRPr="00A804F8" w:rsidRDefault="002352B7" w:rsidP="00D0216F">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17,7</w:t>
            </w:r>
          </w:p>
        </w:tc>
        <w:tc>
          <w:tcPr>
            <w:tcW w:w="717" w:type="dxa"/>
            <w:tcBorders>
              <w:top w:val="nil"/>
              <w:left w:val="nil"/>
              <w:bottom w:val="nil"/>
              <w:right w:val="nil"/>
            </w:tcBorders>
            <w:shd w:val="clear" w:color="000000" w:fill="F6F6F6"/>
            <w:noWrap/>
            <w:vAlign w:val="center"/>
            <w:hideMark/>
          </w:tcPr>
          <w:p w14:paraId="18025E90" w14:textId="77777777" w:rsidR="002352B7" w:rsidRPr="00A804F8" w:rsidRDefault="002352B7" w:rsidP="00D0216F">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5,6</w:t>
            </w:r>
          </w:p>
        </w:tc>
        <w:tc>
          <w:tcPr>
            <w:tcW w:w="937" w:type="dxa"/>
            <w:tcBorders>
              <w:top w:val="nil"/>
              <w:left w:val="nil"/>
              <w:bottom w:val="nil"/>
              <w:right w:val="nil"/>
            </w:tcBorders>
            <w:shd w:val="clear" w:color="000000" w:fill="F6F6F6"/>
            <w:noWrap/>
            <w:vAlign w:val="center"/>
            <w:hideMark/>
          </w:tcPr>
          <w:p w14:paraId="2DF26878" w14:textId="77777777" w:rsidR="002352B7" w:rsidRPr="00A804F8" w:rsidRDefault="002352B7" w:rsidP="00D0216F">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16,8</w:t>
            </w:r>
          </w:p>
        </w:tc>
        <w:tc>
          <w:tcPr>
            <w:tcW w:w="717" w:type="dxa"/>
            <w:tcBorders>
              <w:top w:val="nil"/>
              <w:left w:val="nil"/>
              <w:bottom w:val="nil"/>
              <w:right w:val="nil"/>
            </w:tcBorders>
            <w:shd w:val="clear" w:color="000000" w:fill="F6F6F6"/>
            <w:noWrap/>
            <w:vAlign w:val="center"/>
            <w:hideMark/>
          </w:tcPr>
          <w:p w14:paraId="479E993D" w14:textId="77777777" w:rsidR="002352B7" w:rsidRPr="00A804F8" w:rsidRDefault="002352B7" w:rsidP="00D0216F">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4,0</w:t>
            </w:r>
          </w:p>
        </w:tc>
        <w:tc>
          <w:tcPr>
            <w:tcW w:w="937" w:type="dxa"/>
            <w:tcBorders>
              <w:top w:val="nil"/>
              <w:left w:val="nil"/>
              <w:bottom w:val="nil"/>
              <w:right w:val="nil"/>
            </w:tcBorders>
            <w:shd w:val="clear" w:color="000000" w:fill="F6F6F6"/>
            <w:noWrap/>
            <w:vAlign w:val="center"/>
            <w:hideMark/>
          </w:tcPr>
          <w:p w14:paraId="2A69843D" w14:textId="77777777" w:rsidR="002352B7" w:rsidRPr="00A804F8" w:rsidRDefault="002352B7" w:rsidP="00D0216F">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15,9</w:t>
            </w:r>
          </w:p>
        </w:tc>
        <w:tc>
          <w:tcPr>
            <w:tcW w:w="817" w:type="dxa"/>
            <w:tcBorders>
              <w:top w:val="nil"/>
              <w:left w:val="nil"/>
              <w:bottom w:val="nil"/>
              <w:right w:val="nil"/>
            </w:tcBorders>
            <w:shd w:val="clear" w:color="000000" w:fill="F6F6F6"/>
            <w:vAlign w:val="center"/>
          </w:tcPr>
          <w:p w14:paraId="2D02F227" w14:textId="77777777" w:rsidR="002352B7" w:rsidRPr="00A804F8" w:rsidRDefault="002352B7" w:rsidP="00D0216F">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6,1</w:t>
            </w:r>
          </w:p>
        </w:tc>
        <w:tc>
          <w:tcPr>
            <w:tcW w:w="1037" w:type="dxa"/>
            <w:tcBorders>
              <w:top w:val="nil"/>
              <w:left w:val="nil"/>
              <w:bottom w:val="nil"/>
              <w:right w:val="nil"/>
            </w:tcBorders>
            <w:shd w:val="clear" w:color="000000" w:fill="F6F6F6"/>
            <w:vAlign w:val="center"/>
          </w:tcPr>
          <w:p w14:paraId="65107B69" w14:textId="77777777" w:rsidR="002352B7" w:rsidRPr="00A804F8" w:rsidRDefault="002352B7" w:rsidP="00D0216F">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17,1</w:t>
            </w:r>
          </w:p>
        </w:tc>
      </w:tr>
      <w:tr w:rsidR="002352B7" w:rsidRPr="00A804F8" w14:paraId="5549578E"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00E49603"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Denmark</w:t>
            </w:r>
          </w:p>
        </w:tc>
        <w:tc>
          <w:tcPr>
            <w:tcW w:w="717" w:type="dxa"/>
            <w:tcBorders>
              <w:top w:val="nil"/>
              <w:left w:val="nil"/>
              <w:bottom w:val="nil"/>
              <w:right w:val="nil"/>
            </w:tcBorders>
            <w:shd w:val="clear" w:color="auto" w:fill="auto"/>
            <w:noWrap/>
            <w:vAlign w:val="center"/>
            <w:hideMark/>
          </w:tcPr>
          <w:p w14:paraId="5C5B8F6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7,8</w:t>
            </w:r>
          </w:p>
        </w:tc>
        <w:tc>
          <w:tcPr>
            <w:tcW w:w="937" w:type="dxa"/>
            <w:tcBorders>
              <w:top w:val="nil"/>
              <w:left w:val="nil"/>
              <w:bottom w:val="nil"/>
              <w:right w:val="nil"/>
            </w:tcBorders>
            <w:shd w:val="clear" w:color="auto" w:fill="auto"/>
            <w:noWrap/>
            <w:vAlign w:val="center"/>
            <w:hideMark/>
          </w:tcPr>
          <w:p w14:paraId="3F9A84D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8,7</w:t>
            </w:r>
          </w:p>
        </w:tc>
        <w:tc>
          <w:tcPr>
            <w:tcW w:w="717" w:type="dxa"/>
            <w:tcBorders>
              <w:top w:val="nil"/>
              <w:left w:val="nil"/>
              <w:bottom w:val="nil"/>
              <w:right w:val="nil"/>
            </w:tcBorders>
            <w:shd w:val="clear" w:color="auto" w:fill="auto"/>
            <w:noWrap/>
            <w:vAlign w:val="center"/>
            <w:hideMark/>
          </w:tcPr>
          <w:p w14:paraId="25E6360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8,2</w:t>
            </w:r>
          </w:p>
        </w:tc>
        <w:tc>
          <w:tcPr>
            <w:tcW w:w="937" w:type="dxa"/>
            <w:tcBorders>
              <w:top w:val="nil"/>
              <w:left w:val="nil"/>
              <w:bottom w:val="nil"/>
              <w:right w:val="nil"/>
            </w:tcBorders>
            <w:shd w:val="clear" w:color="auto" w:fill="auto"/>
            <w:noWrap/>
            <w:vAlign w:val="center"/>
            <w:hideMark/>
          </w:tcPr>
          <w:p w14:paraId="0BB32D7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8,7</w:t>
            </w:r>
          </w:p>
        </w:tc>
        <w:tc>
          <w:tcPr>
            <w:tcW w:w="717" w:type="dxa"/>
            <w:tcBorders>
              <w:top w:val="nil"/>
              <w:left w:val="nil"/>
              <w:bottom w:val="nil"/>
              <w:right w:val="nil"/>
            </w:tcBorders>
            <w:shd w:val="clear" w:color="auto" w:fill="auto"/>
            <w:noWrap/>
            <w:vAlign w:val="center"/>
            <w:hideMark/>
          </w:tcPr>
          <w:p w14:paraId="73E40B4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9,5</w:t>
            </w:r>
          </w:p>
        </w:tc>
        <w:tc>
          <w:tcPr>
            <w:tcW w:w="937" w:type="dxa"/>
            <w:tcBorders>
              <w:top w:val="nil"/>
              <w:left w:val="nil"/>
              <w:bottom w:val="nil"/>
              <w:right w:val="nil"/>
            </w:tcBorders>
            <w:shd w:val="clear" w:color="auto" w:fill="auto"/>
            <w:noWrap/>
            <w:vAlign w:val="center"/>
            <w:hideMark/>
          </w:tcPr>
          <w:p w14:paraId="0E9206A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9,6</w:t>
            </w:r>
          </w:p>
        </w:tc>
        <w:tc>
          <w:tcPr>
            <w:tcW w:w="817" w:type="dxa"/>
            <w:tcBorders>
              <w:top w:val="nil"/>
              <w:left w:val="nil"/>
              <w:bottom w:val="nil"/>
              <w:right w:val="nil"/>
            </w:tcBorders>
            <w:vAlign w:val="center"/>
          </w:tcPr>
          <w:p w14:paraId="1315F66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7,6</w:t>
            </w:r>
          </w:p>
        </w:tc>
        <w:tc>
          <w:tcPr>
            <w:tcW w:w="1037" w:type="dxa"/>
            <w:tcBorders>
              <w:top w:val="nil"/>
              <w:left w:val="nil"/>
              <w:bottom w:val="nil"/>
              <w:right w:val="nil"/>
            </w:tcBorders>
            <w:vAlign w:val="center"/>
          </w:tcPr>
          <w:p w14:paraId="4C99CC8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8,3</w:t>
            </w:r>
          </w:p>
        </w:tc>
      </w:tr>
      <w:tr w:rsidR="002352B7" w:rsidRPr="00A804F8" w14:paraId="2DB09FE3"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581A32D9"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Germany</w:t>
            </w:r>
          </w:p>
        </w:tc>
        <w:tc>
          <w:tcPr>
            <w:tcW w:w="717" w:type="dxa"/>
            <w:tcBorders>
              <w:top w:val="nil"/>
              <w:left w:val="nil"/>
              <w:bottom w:val="nil"/>
              <w:right w:val="nil"/>
            </w:tcBorders>
            <w:shd w:val="clear" w:color="000000" w:fill="F6F6F6"/>
            <w:noWrap/>
            <w:vAlign w:val="center"/>
            <w:hideMark/>
          </w:tcPr>
          <w:p w14:paraId="001D900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6,7</w:t>
            </w:r>
          </w:p>
        </w:tc>
        <w:tc>
          <w:tcPr>
            <w:tcW w:w="937" w:type="dxa"/>
            <w:tcBorders>
              <w:top w:val="nil"/>
              <w:left w:val="nil"/>
              <w:bottom w:val="nil"/>
              <w:right w:val="nil"/>
            </w:tcBorders>
            <w:shd w:val="clear" w:color="000000" w:fill="F6F6F6"/>
            <w:noWrap/>
            <w:vAlign w:val="center"/>
            <w:hideMark/>
          </w:tcPr>
          <w:p w14:paraId="092AB37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10,8</w:t>
            </w:r>
          </w:p>
        </w:tc>
        <w:tc>
          <w:tcPr>
            <w:tcW w:w="717" w:type="dxa"/>
            <w:tcBorders>
              <w:top w:val="nil"/>
              <w:left w:val="nil"/>
              <w:bottom w:val="nil"/>
              <w:right w:val="nil"/>
            </w:tcBorders>
            <w:shd w:val="clear" w:color="000000" w:fill="F6F6F6"/>
            <w:noWrap/>
            <w:vAlign w:val="center"/>
            <w:hideMark/>
          </w:tcPr>
          <w:p w14:paraId="4634613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7,0</w:t>
            </w:r>
          </w:p>
        </w:tc>
        <w:tc>
          <w:tcPr>
            <w:tcW w:w="937" w:type="dxa"/>
            <w:tcBorders>
              <w:top w:val="nil"/>
              <w:left w:val="nil"/>
              <w:bottom w:val="nil"/>
              <w:right w:val="nil"/>
            </w:tcBorders>
            <w:shd w:val="clear" w:color="000000" w:fill="F6F6F6"/>
            <w:noWrap/>
            <w:vAlign w:val="center"/>
            <w:hideMark/>
          </w:tcPr>
          <w:p w14:paraId="6282093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10,9</w:t>
            </w:r>
          </w:p>
        </w:tc>
        <w:tc>
          <w:tcPr>
            <w:tcW w:w="717" w:type="dxa"/>
            <w:tcBorders>
              <w:top w:val="nil"/>
              <w:left w:val="nil"/>
              <w:bottom w:val="nil"/>
              <w:right w:val="nil"/>
            </w:tcBorders>
            <w:shd w:val="clear" w:color="000000" w:fill="F6F6F6"/>
            <w:noWrap/>
            <w:vAlign w:val="center"/>
            <w:hideMark/>
          </w:tcPr>
          <w:p w14:paraId="31A8147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5,9</w:t>
            </w:r>
          </w:p>
        </w:tc>
        <w:tc>
          <w:tcPr>
            <w:tcW w:w="937" w:type="dxa"/>
            <w:tcBorders>
              <w:top w:val="nil"/>
              <w:left w:val="nil"/>
              <w:bottom w:val="nil"/>
              <w:right w:val="nil"/>
            </w:tcBorders>
            <w:shd w:val="clear" w:color="000000" w:fill="F6F6F6"/>
            <w:noWrap/>
            <w:vAlign w:val="center"/>
            <w:hideMark/>
          </w:tcPr>
          <w:p w14:paraId="1824F2E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9,5</w:t>
            </w:r>
          </w:p>
        </w:tc>
        <w:tc>
          <w:tcPr>
            <w:tcW w:w="817" w:type="dxa"/>
            <w:tcBorders>
              <w:top w:val="nil"/>
              <w:left w:val="nil"/>
              <w:bottom w:val="nil"/>
              <w:right w:val="nil"/>
            </w:tcBorders>
            <w:shd w:val="clear" w:color="000000" w:fill="F6F6F6"/>
            <w:vAlign w:val="center"/>
          </w:tcPr>
          <w:p w14:paraId="5C86E56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7,1</w:t>
            </w:r>
          </w:p>
        </w:tc>
        <w:tc>
          <w:tcPr>
            <w:tcW w:w="1037" w:type="dxa"/>
            <w:tcBorders>
              <w:top w:val="nil"/>
              <w:left w:val="nil"/>
              <w:bottom w:val="nil"/>
              <w:right w:val="nil"/>
            </w:tcBorders>
            <w:shd w:val="clear" w:color="000000" w:fill="F6F6F6"/>
            <w:vAlign w:val="center"/>
          </w:tcPr>
          <w:p w14:paraId="3E1A77D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10,2</w:t>
            </w:r>
          </w:p>
        </w:tc>
      </w:tr>
      <w:tr w:rsidR="002352B7" w:rsidRPr="00A804F8" w14:paraId="1DF6CEA7"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313FA3CC"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Estonia</w:t>
            </w:r>
          </w:p>
        </w:tc>
        <w:tc>
          <w:tcPr>
            <w:tcW w:w="717" w:type="dxa"/>
            <w:tcBorders>
              <w:top w:val="nil"/>
              <w:left w:val="nil"/>
              <w:bottom w:val="nil"/>
              <w:right w:val="nil"/>
            </w:tcBorders>
            <w:shd w:val="clear" w:color="auto" w:fill="auto"/>
            <w:noWrap/>
            <w:vAlign w:val="center"/>
            <w:hideMark/>
          </w:tcPr>
          <w:p w14:paraId="717BA38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11,1</w:t>
            </w:r>
          </w:p>
        </w:tc>
        <w:tc>
          <w:tcPr>
            <w:tcW w:w="937" w:type="dxa"/>
            <w:tcBorders>
              <w:top w:val="nil"/>
              <w:left w:val="nil"/>
              <w:bottom w:val="nil"/>
              <w:right w:val="nil"/>
            </w:tcBorders>
            <w:shd w:val="clear" w:color="auto" w:fill="auto"/>
            <w:noWrap/>
            <w:vAlign w:val="center"/>
            <w:hideMark/>
          </w:tcPr>
          <w:p w14:paraId="2F3E14E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17,5</w:t>
            </w:r>
          </w:p>
        </w:tc>
        <w:tc>
          <w:tcPr>
            <w:tcW w:w="717" w:type="dxa"/>
            <w:tcBorders>
              <w:top w:val="nil"/>
              <w:left w:val="nil"/>
              <w:bottom w:val="nil"/>
              <w:right w:val="nil"/>
            </w:tcBorders>
            <w:shd w:val="clear" w:color="auto" w:fill="auto"/>
            <w:noWrap/>
            <w:vAlign w:val="center"/>
            <w:hideMark/>
          </w:tcPr>
          <w:p w14:paraId="7BB533F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9,0</w:t>
            </w:r>
          </w:p>
        </w:tc>
        <w:tc>
          <w:tcPr>
            <w:tcW w:w="937" w:type="dxa"/>
            <w:tcBorders>
              <w:top w:val="nil"/>
              <w:left w:val="nil"/>
              <w:bottom w:val="nil"/>
              <w:right w:val="nil"/>
            </w:tcBorders>
            <w:shd w:val="clear" w:color="auto" w:fill="auto"/>
            <w:noWrap/>
            <w:vAlign w:val="center"/>
            <w:hideMark/>
          </w:tcPr>
          <w:p w14:paraId="719683B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19,5</w:t>
            </w:r>
          </w:p>
        </w:tc>
        <w:tc>
          <w:tcPr>
            <w:tcW w:w="717" w:type="dxa"/>
            <w:tcBorders>
              <w:top w:val="nil"/>
              <w:left w:val="nil"/>
              <w:bottom w:val="nil"/>
              <w:right w:val="nil"/>
            </w:tcBorders>
            <w:shd w:val="clear" w:color="auto" w:fill="auto"/>
            <w:noWrap/>
            <w:vAlign w:val="center"/>
            <w:hideMark/>
          </w:tcPr>
          <w:p w14:paraId="3647AAF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7,3</w:t>
            </w:r>
          </w:p>
        </w:tc>
        <w:tc>
          <w:tcPr>
            <w:tcW w:w="937" w:type="dxa"/>
            <w:tcBorders>
              <w:top w:val="nil"/>
              <w:left w:val="nil"/>
              <w:bottom w:val="nil"/>
              <w:right w:val="nil"/>
            </w:tcBorders>
            <w:shd w:val="clear" w:color="auto" w:fill="auto"/>
            <w:noWrap/>
            <w:vAlign w:val="center"/>
            <w:hideMark/>
          </w:tcPr>
          <w:p w14:paraId="7676BB7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14,1</w:t>
            </w:r>
          </w:p>
        </w:tc>
        <w:tc>
          <w:tcPr>
            <w:tcW w:w="817" w:type="dxa"/>
            <w:tcBorders>
              <w:top w:val="nil"/>
              <w:left w:val="nil"/>
              <w:bottom w:val="nil"/>
              <w:right w:val="nil"/>
            </w:tcBorders>
            <w:vAlign w:val="center"/>
          </w:tcPr>
          <w:p w14:paraId="4401C59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11,9</w:t>
            </w:r>
          </w:p>
        </w:tc>
        <w:tc>
          <w:tcPr>
            <w:tcW w:w="1037" w:type="dxa"/>
            <w:tcBorders>
              <w:top w:val="nil"/>
              <w:left w:val="nil"/>
              <w:bottom w:val="nil"/>
              <w:right w:val="nil"/>
            </w:tcBorders>
            <w:vAlign w:val="center"/>
          </w:tcPr>
          <w:p w14:paraId="13067FF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9,2</w:t>
            </w:r>
          </w:p>
        </w:tc>
      </w:tr>
      <w:tr w:rsidR="002352B7" w:rsidRPr="00A804F8" w14:paraId="1B86855A"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7AE61BF0"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Ireland</w:t>
            </w:r>
          </w:p>
        </w:tc>
        <w:tc>
          <w:tcPr>
            <w:tcW w:w="717" w:type="dxa"/>
            <w:tcBorders>
              <w:top w:val="nil"/>
              <w:left w:val="nil"/>
              <w:bottom w:val="nil"/>
              <w:right w:val="nil"/>
            </w:tcBorders>
            <w:shd w:val="clear" w:color="000000" w:fill="F6F6F6"/>
            <w:noWrap/>
            <w:vAlign w:val="center"/>
            <w:hideMark/>
          </w:tcPr>
          <w:p w14:paraId="68CAC0D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19,0</w:t>
            </w:r>
          </w:p>
        </w:tc>
        <w:tc>
          <w:tcPr>
            <w:tcW w:w="937" w:type="dxa"/>
            <w:tcBorders>
              <w:top w:val="nil"/>
              <w:left w:val="nil"/>
              <w:bottom w:val="nil"/>
              <w:right w:val="nil"/>
            </w:tcBorders>
            <w:shd w:val="clear" w:color="000000" w:fill="F6F6F6"/>
            <w:noWrap/>
            <w:vAlign w:val="center"/>
            <w:hideMark/>
          </w:tcPr>
          <w:p w14:paraId="455505A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18,5</w:t>
            </w:r>
          </w:p>
        </w:tc>
        <w:tc>
          <w:tcPr>
            <w:tcW w:w="717" w:type="dxa"/>
            <w:tcBorders>
              <w:top w:val="nil"/>
              <w:left w:val="nil"/>
              <w:bottom w:val="nil"/>
              <w:right w:val="nil"/>
            </w:tcBorders>
            <w:shd w:val="clear" w:color="000000" w:fill="F6F6F6"/>
            <w:noWrap/>
            <w:vAlign w:val="center"/>
            <w:hideMark/>
          </w:tcPr>
          <w:p w14:paraId="69C6695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14,4</w:t>
            </w:r>
          </w:p>
        </w:tc>
        <w:tc>
          <w:tcPr>
            <w:tcW w:w="937" w:type="dxa"/>
            <w:tcBorders>
              <w:top w:val="nil"/>
              <w:left w:val="nil"/>
              <w:bottom w:val="nil"/>
              <w:right w:val="nil"/>
            </w:tcBorders>
            <w:shd w:val="clear" w:color="000000" w:fill="F6F6F6"/>
            <w:noWrap/>
            <w:vAlign w:val="center"/>
            <w:hideMark/>
          </w:tcPr>
          <w:p w14:paraId="7BC4767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14,7</w:t>
            </w:r>
          </w:p>
        </w:tc>
        <w:tc>
          <w:tcPr>
            <w:tcW w:w="717" w:type="dxa"/>
            <w:tcBorders>
              <w:top w:val="nil"/>
              <w:left w:val="nil"/>
              <w:bottom w:val="nil"/>
              <w:right w:val="nil"/>
            </w:tcBorders>
            <w:shd w:val="clear" w:color="000000" w:fill="F6F6F6"/>
            <w:noWrap/>
            <w:vAlign w:val="center"/>
            <w:hideMark/>
          </w:tcPr>
          <w:p w14:paraId="3B00913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10,5</w:t>
            </w:r>
          </w:p>
        </w:tc>
        <w:tc>
          <w:tcPr>
            <w:tcW w:w="937" w:type="dxa"/>
            <w:tcBorders>
              <w:top w:val="nil"/>
              <w:left w:val="nil"/>
              <w:bottom w:val="nil"/>
              <w:right w:val="nil"/>
            </w:tcBorders>
            <w:shd w:val="clear" w:color="000000" w:fill="F6F6F6"/>
            <w:noWrap/>
            <w:vAlign w:val="center"/>
            <w:hideMark/>
          </w:tcPr>
          <w:p w14:paraId="1FD0900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12,4</w:t>
            </w:r>
          </w:p>
        </w:tc>
        <w:tc>
          <w:tcPr>
            <w:tcW w:w="817" w:type="dxa"/>
            <w:tcBorders>
              <w:top w:val="nil"/>
              <w:left w:val="nil"/>
              <w:bottom w:val="nil"/>
              <w:right w:val="nil"/>
            </w:tcBorders>
            <w:shd w:val="clear" w:color="000000" w:fill="F6F6F6"/>
            <w:vAlign w:val="center"/>
          </w:tcPr>
          <w:p w14:paraId="1F321F3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7,8</w:t>
            </w:r>
          </w:p>
        </w:tc>
        <w:tc>
          <w:tcPr>
            <w:tcW w:w="1037" w:type="dxa"/>
            <w:tcBorders>
              <w:top w:val="nil"/>
              <w:left w:val="nil"/>
              <w:bottom w:val="nil"/>
              <w:right w:val="nil"/>
            </w:tcBorders>
            <w:shd w:val="clear" w:color="000000" w:fill="F6F6F6"/>
            <w:vAlign w:val="center"/>
          </w:tcPr>
          <w:p w14:paraId="60E4E73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9,7</w:t>
            </w:r>
          </w:p>
        </w:tc>
      </w:tr>
      <w:tr w:rsidR="002352B7" w:rsidRPr="00A804F8" w14:paraId="18239BB6"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1C4E0CDD"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Greece</w:t>
            </w:r>
          </w:p>
        </w:tc>
        <w:tc>
          <w:tcPr>
            <w:tcW w:w="717" w:type="dxa"/>
            <w:tcBorders>
              <w:top w:val="nil"/>
              <w:left w:val="nil"/>
              <w:bottom w:val="nil"/>
              <w:right w:val="nil"/>
            </w:tcBorders>
            <w:shd w:val="clear" w:color="auto" w:fill="auto"/>
            <w:noWrap/>
            <w:vAlign w:val="center"/>
            <w:hideMark/>
          </w:tcPr>
          <w:p w14:paraId="79502DA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26,8</w:t>
            </w:r>
          </w:p>
        </w:tc>
        <w:tc>
          <w:tcPr>
            <w:tcW w:w="937" w:type="dxa"/>
            <w:tcBorders>
              <w:top w:val="nil"/>
              <w:left w:val="nil"/>
              <w:bottom w:val="nil"/>
              <w:right w:val="nil"/>
            </w:tcBorders>
            <w:shd w:val="clear" w:color="auto" w:fill="auto"/>
            <w:noWrap/>
            <w:vAlign w:val="center"/>
            <w:hideMark/>
          </w:tcPr>
          <w:p w14:paraId="13F583A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30,3</w:t>
            </w:r>
          </w:p>
        </w:tc>
        <w:tc>
          <w:tcPr>
            <w:tcW w:w="717" w:type="dxa"/>
            <w:tcBorders>
              <w:top w:val="nil"/>
              <w:left w:val="nil"/>
              <w:bottom w:val="nil"/>
              <w:right w:val="nil"/>
            </w:tcBorders>
            <w:shd w:val="clear" w:color="auto" w:fill="auto"/>
            <w:noWrap/>
            <w:vAlign w:val="center"/>
            <w:hideMark/>
          </w:tcPr>
          <w:p w14:paraId="4CC8082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19,8</w:t>
            </w:r>
          </w:p>
        </w:tc>
        <w:tc>
          <w:tcPr>
            <w:tcW w:w="937" w:type="dxa"/>
            <w:tcBorders>
              <w:top w:val="nil"/>
              <w:left w:val="nil"/>
              <w:bottom w:val="nil"/>
              <w:right w:val="nil"/>
            </w:tcBorders>
            <w:shd w:val="clear" w:color="auto" w:fill="auto"/>
            <w:noWrap/>
            <w:vAlign w:val="center"/>
            <w:hideMark/>
          </w:tcPr>
          <w:p w14:paraId="30EE081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24,8</w:t>
            </w:r>
          </w:p>
        </w:tc>
        <w:tc>
          <w:tcPr>
            <w:tcW w:w="717" w:type="dxa"/>
            <w:tcBorders>
              <w:top w:val="nil"/>
              <w:left w:val="nil"/>
              <w:bottom w:val="nil"/>
              <w:right w:val="nil"/>
            </w:tcBorders>
            <w:shd w:val="clear" w:color="auto" w:fill="auto"/>
            <w:noWrap/>
            <w:vAlign w:val="center"/>
            <w:hideMark/>
          </w:tcPr>
          <w:p w14:paraId="36B8B26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16,4</w:t>
            </w:r>
          </w:p>
        </w:tc>
        <w:tc>
          <w:tcPr>
            <w:tcW w:w="937" w:type="dxa"/>
            <w:tcBorders>
              <w:top w:val="nil"/>
              <w:left w:val="nil"/>
              <w:bottom w:val="nil"/>
              <w:right w:val="nil"/>
            </w:tcBorders>
            <w:shd w:val="clear" w:color="auto" w:fill="auto"/>
            <w:noWrap/>
            <w:vAlign w:val="center"/>
            <w:hideMark/>
          </w:tcPr>
          <w:p w14:paraId="66A193D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19,1</w:t>
            </w:r>
          </w:p>
        </w:tc>
        <w:tc>
          <w:tcPr>
            <w:tcW w:w="817" w:type="dxa"/>
            <w:tcBorders>
              <w:top w:val="nil"/>
              <w:left w:val="nil"/>
              <w:bottom w:val="nil"/>
              <w:right w:val="nil"/>
            </w:tcBorders>
            <w:vAlign w:val="center"/>
          </w:tcPr>
          <w:p w14:paraId="5FB1078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14,1</w:t>
            </w:r>
          </w:p>
        </w:tc>
        <w:tc>
          <w:tcPr>
            <w:tcW w:w="1037" w:type="dxa"/>
            <w:tcBorders>
              <w:top w:val="nil"/>
              <w:left w:val="nil"/>
              <w:bottom w:val="nil"/>
              <w:right w:val="nil"/>
            </w:tcBorders>
            <w:vAlign w:val="center"/>
          </w:tcPr>
          <w:p w14:paraId="2579B16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16,6</w:t>
            </w:r>
          </w:p>
        </w:tc>
      </w:tr>
      <w:tr w:rsidR="002352B7" w:rsidRPr="00A804F8" w14:paraId="23AE49EC"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61455556"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Spain</w:t>
            </w:r>
          </w:p>
        </w:tc>
        <w:tc>
          <w:tcPr>
            <w:tcW w:w="717" w:type="dxa"/>
            <w:tcBorders>
              <w:top w:val="nil"/>
              <w:left w:val="nil"/>
              <w:bottom w:val="nil"/>
              <w:right w:val="nil"/>
            </w:tcBorders>
            <w:shd w:val="clear" w:color="000000" w:fill="F6F6F6"/>
            <w:noWrap/>
            <w:vAlign w:val="center"/>
            <w:hideMark/>
          </w:tcPr>
          <w:p w14:paraId="3BE7B59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22,8</w:t>
            </w:r>
          </w:p>
        </w:tc>
        <w:tc>
          <w:tcPr>
            <w:tcW w:w="937" w:type="dxa"/>
            <w:tcBorders>
              <w:top w:val="nil"/>
              <w:left w:val="nil"/>
              <w:bottom w:val="nil"/>
              <w:right w:val="nil"/>
            </w:tcBorders>
            <w:shd w:val="clear" w:color="000000" w:fill="F6F6F6"/>
            <w:noWrap/>
            <w:vAlign w:val="center"/>
            <w:hideMark/>
          </w:tcPr>
          <w:p w14:paraId="432EF4B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22,1</w:t>
            </w:r>
          </w:p>
        </w:tc>
        <w:tc>
          <w:tcPr>
            <w:tcW w:w="717" w:type="dxa"/>
            <w:tcBorders>
              <w:top w:val="nil"/>
              <w:left w:val="nil"/>
              <w:bottom w:val="nil"/>
              <w:right w:val="nil"/>
            </w:tcBorders>
            <w:shd w:val="clear" w:color="000000" w:fill="F6F6F6"/>
            <w:noWrap/>
            <w:vAlign w:val="center"/>
            <w:hideMark/>
          </w:tcPr>
          <w:p w14:paraId="7B6E0E0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17,4</w:t>
            </w:r>
          </w:p>
        </w:tc>
        <w:tc>
          <w:tcPr>
            <w:tcW w:w="937" w:type="dxa"/>
            <w:tcBorders>
              <w:top w:val="nil"/>
              <w:left w:val="nil"/>
              <w:bottom w:val="nil"/>
              <w:right w:val="nil"/>
            </w:tcBorders>
            <w:shd w:val="clear" w:color="000000" w:fill="F6F6F6"/>
            <w:noWrap/>
            <w:vAlign w:val="center"/>
            <w:hideMark/>
          </w:tcPr>
          <w:p w14:paraId="481D19A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18,7</w:t>
            </w:r>
          </w:p>
        </w:tc>
        <w:tc>
          <w:tcPr>
            <w:tcW w:w="717" w:type="dxa"/>
            <w:tcBorders>
              <w:top w:val="nil"/>
              <w:left w:val="nil"/>
              <w:bottom w:val="nil"/>
              <w:right w:val="nil"/>
            </w:tcBorders>
            <w:shd w:val="clear" w:color="000000" w:fill="F6F6F6"/>
            <w:noWrap/>
            <w:vAlign w:val="center"/>
            <w:hideMark/>
          </w:tcPr>
          <w:p w14:paraId="1F6EFAD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14,4</w:t>
            </w:r>
          </w:p>
        </w:tc>
        <w:tc>
          <w:tcPr>
            <w:tcW w:w="937" w:type="dxa"/>
            <w:tcBorders>
              <w:top w:val="nil"/>
              <w:left w:val="nil"/>
              <w:bottom w:val="nil"/>
              <w:right w:val="nil"/>
            </w:tcBorders>
            <w:shd w:val="clear" w:color="000000" w:fill="F6F6F6"/>
            <w:noWrap/>
            <w:vAlign w:val="center"/>
            <w:hideMark/>
          </w:tcPr>
          <w:p w14:paraId="7F9A8AC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15,4</w:t>
            </w:r>
          </w:p>
        </w:tc>
        <w:tc>
          <w:tcPr>
            <w:tcW w:w="817" w:type="dxa"/>
            <w:tcBorders>
              <w:top w:val="nil"/>
              <w:left w:val="nil"/>
              <w:bottom w:val="nil"/>
              <w:right w:val="nil"/>
            </w:tcBorders>
            <w:shd w:val="clear" w:color="000000" w:fill="F6F6F6"/>
            <w:vAlign w:val="center"/>
          </w:tcPr>
          <w:p w14:paraId="66CC0C9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12,1</w:t>
            </w:r>
          </w:p>
        </w:tc>
        <w:tc>
          <w:tcPr>
            <w:tcW w:w="1037" w:type="dxa"/>
            <w:tcBorders>
              <w:top w:val="nil"/>
              <w:left w:val="nil"/>
              <w:bottom w:val="nil"/>
              <w:right w:val="nil"/>
            </w:tcBorders>
            <w:shd w:val="clear" w:color="000000" w:fill="F6F6F6"/>
            <w:vAlign w:val="center"/>
          </w:tcPr>
          <w:p w14:paraId="3D0B5A7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13,3</w:t>
            </w:r>
          </w:p>
        </w:tc>
      </w:tr>
      <w:tr w:rsidR="002352B7" w:rsidRPr="00A804F8" w14:paraId="04412637"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7665B9E9"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France</w:t>
            </w:r>
          </w:p>
        </w:tc>
        <w:tc>
          <w:tcPr>
            <w:tcW w:w="717" w:type="dxa"/>
            <w:tcBorders>
              <w:top w:val="nil"/>
              <w:left w:val="nil"/>
              <w:bottom w:val="nil"/>
              <w:right w:val="nil"/>
            </w:tcBorders>
            <w:shd w:val="clear" w:color="auto" w:fill="auto"/>
            <w:noWrap/>
            <w:vAlign w:val="center"/>
            <w:hideMark/>
          </w:tcPr>
          <w:p w14:paraId="379A0CF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12,3</w:t>
            </w:r>
          </w:p>
        </w:tc>
        <w:tc>
          <w:tcPr>
            <w:tcW w:w="937" w:type="dxa"/>
            <w:tcBorders>
              <w:top w:val="nil"/>
              <w:left w:val="nil"/>
              <w:bottom w:val="nil"/>
              <w:right w:val="nil"/>
            </w:tcBorders>
            <w:shd w:val="clear" w:color="auto" w:fill="auto"/>
            <w:noWrap/>
            <w:vAlign w:val="center"/>
            <w:hideMark/>
          </w:tcPr>
          <w:p w14:paraId="2BF03A2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15,3</w:t>
            </w:r>
          </w:p>
        </w:tc>
        <w:tc>
          <w:tcPr>
            <w:tcW w:w="717" w:type="dxa"/>
            <w:tcBorders>
              <w:top w:val="nil"/>
              <w:left w:val="nil"/>
              <w:bottom w:val="nil"/>
              <w:right w:val="nil"/>
            </w:tcBorders>
            <w:shd w:val="clear" w:color="auto" w:fill="auto"/>
            <w:noWrap/>
            <w:vAlign w:val="center"/>
            <w:hideMark/>
          </w:tcPr>
          <w:p w14:paraId="39F466A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13,1</w:t>
            </w:r>
          </w:p>
        </w:tc>
        <w:tc>
          <w:tcPr>
            <w:tcW w:w="937" w:type="dxa"/>
            <w:tcBorders>
              <w:top w:val="nil"/>
              <w:left w:val="nil"/>
              <w:bottom w:val="nil"/>
              <w:right w:val="nil"/>
            </w:tcBorders>
            <w:shd w:val="clear" w:color="auto" w:fill="auto"/>
            <w:noWrap/>
            <w:vAlign w:val="center"/>
            <w:hideMark/>
          </w:tcPr>
          <w:p w14:paraId="7013D9A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15,6</w:t>
            </w:r>
          </w:p>
        </w:tc>
        <w:tc>
          <w:tcPr>
            <w:tcW w:w="717" w:type="dxa"/>
            <w:tcBorders>
              <w:top w:val="nil"/>
              <w:left w:val="nil"/>
              <w:bottom w:val="nil"/>
              <w:right w:val="nil"/>
            </w:tcBorders>
            <w:shd w:val="clear" w:color="auto" w:fill="auto"/>
            <w:noWrap/>
            <w:vAlign w:val="center"/>
            <w:hideMark/>
          </w:tcPr>
          <w:p w14:paraId="4490ED1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12,1</w:t>
            </w:r>
          </w:p>
        </w:tc>
        <w:tc>
          <w:tcPr>
            <w:tcW w:w="937" w:type="dxa"/>
            <w:tcBorders>
              <w:top w:val="nil"/>
              <w:left w:val="nil"/>
              <w:bottom w:val="nil"/>
              <w:right w:val="nil"/>
            </w:tcBorders>
            <w:shd w:val="clear" w:color="auto" w:fill="auto"/>
            <w:noWrap/>
            <w:vAlign w:val="center"/>
            <w:hideMark/>
          </w:tcPr>
          <w:p w14:paraId="06E3C7D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13,8</w:t>
            </w:r>
          </w:p>
        </w:tc>
        <w:tc>
          <w:tcPr>
            <w:tcW w:w="817" w:type="dxa"/>
            <w:tcBorders>
              <w:top w:val="nil"/>
              <w:left w:val="nil"/>
              <w:bottom w:val="nil"/>
              <w:right w:val="nil"/>
            </w:tcBorders>
            <w:vAlign w:val="center"/>
          </w:tcPr>
          <w:p w14:paraId="6B76906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11,9</w:t>
            </w:r>
          </w:p>
        </w:tc>
        <w:tc>
          <w:tcPr>
            <w:tcW w:w="1037" w:type="dxa"/>
            <w:tcBorders>
              <w:top w:val="nil"/>
              <w:left w:val="nil"/>
              <w:bottom w:val="nil"/>
              <w:right w:val="nil"/>
            </w:tcBorders>
            <w:vAlign w:val="center"/>
          </w:tcPr>
          <w:p w14:paraId="3E8F48B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12,1</w:t>
            </w:r>
          </w:p>
        </w:tc>
      </w:tr>
      <w:tr w:rsidR="002352B7" w:rsidRPr="00A804F8" w14:paraId="7CA0117E"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355E3780"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Croatia</w:t>
            </w:r>
          </w:p>
        </w:tc>
        <w:tc>
          <w:tcPr>
            <w:tcW w:w="717" w:type="dxa"/>
            <w:tcBorders>
              <w:top w:val="nil"/>
              <w:left w:val="nil"/>
              <w:bottom w:val="nil"/>
              <w:right w:val="nil"/>
            </w:tcBorders>
            <w:shd w:val="clear" w:color="000000" w:fill="F6F6F6"/>
            <w:noWrap/>
            <w:vAlign w:val="center"/>
            <w:hideMark/>
          </w:tcPr>
          <w:p w14:paraId="7A83EEA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22,5</w:t>
            </w:r>
          </w:p>
        </w:tc>
        <w:tc>
          <w:tcPr>
            <w:tcW w:w="937" w:type="dxa"/>
            <w:tcBorders>
              <w:top w:val="nil"/>
              <w:left w:val="nil"/>
              <w:bottom w:val="nil"/>
              <w:right w:val="nil"/>
            </w:tcBorders>
            <w:shd w:val="clear" w:color="000000" w:fill="F6F6F6"/>
            <w:noWrap/>
            <w:vAlign w:val="center"/>
            <w:hideMark/>
          </w:tcPr>
          <w:p w14:paraId="326795F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22,1</w:t>
            </w:r>
          </w:p>
        </w:tc>
        <w:tc>
          <w:tcPr>
            <w:tcW w:w="717" w:type="dxa"/>
            <w:tcBorders>
              <w:top w:val="nil"/>
              <w:left w:val="nil"/>
              <w:bottom w:val="nil"/>
              <w:right w:val="nil"/>
            </w:tcBorders>
            <w:shd w:val="clear" w:color="000000" w:fill="F6F6F6"/>
            <w:noWrap/>
            <w:vAlign w:val="center"/>
            <w:hideMark/>
          </w:tcPr>
          <w:p w14:paraId="4AF13D8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19,5</w:t>
            </w:r>
          </w:p>
        </w:tc>
        <w:tc>
          <w:tcPr>
            <w:tcW w:w="937" w:type="dxa"/>
            <w:tcBorders>
              <w:top w:val="nil"/>
              <w:left w:val="nil"/>
              <w:bottom w:val="nil"/>
              <w:right w:val="nil"/>
            </w:tcBorders>
            <w:shd w:val="clear" w:color="000000" w:fill="F6F6F6"/>
            <w:noWrap/>
            <w:vAlign w:val="center"/>
            <w:hideMark/>
          </w:tcPr>
          <w:p w14:paraId="23D18C1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19,4</w:t>
            </w:r>
          </w:p>
        </w:tc>
        <w:tc>
          <w:tcPr>
            <w:tcW w:w="717" w:type="dxa"/>
            <w:tcBorders>
              <w:top w:val="nil"/>
              <w:left w:val="nil"/>
              <w:bottom w:val="nil"/>
              <w:right w:val="nil"/>
            </w:tcBorders>
            <w:shd w:val="clear" w:color="000000" w:fill="F6F6F6"/>
            <w:noWrap/>
            <w:vAlign w:val="center"/>
            <w:hideMark/>
          </w:tcPr>
          <w:p w14:paraId="38F7ABA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12,2</w:t>
            </w:r>
          </w:p>
        </w:tc>
        <w:tc>
          <w:tcPr>
            <w:tcW w:w="937" w:type="dxa"/>
            <w:tcBorders>
              <w:top w:val="nil"/>
              <w:left w:val="nil"/>
              <w:bottom w:val="nil"/>
              <w:right w:val="nil"/>
            </w:tcBorders>
            <w:shd w:val="clear" w:color="000000" w:fill="F6F6F6"/>
            <w:noWrap/>
            <w:vAlign w:val="center"/>
            <w:hideMark/>
          </w:tcPr>
          <w:p w14:paraId="10816EC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16,3</w:t>
            </w:r>
          </w:p>
        </w:tc>
        <w:tc>
          <w:tcPr>
            <w:tcW w:w="817" w:type="dxa"/>
            <w:tcBorders>
              <w:top w:val="nil"/>
              <w:left w:val="nil"/>
              <w:bottom w:val="nil"/>
              <w:right w:val="nil"/>
            </w:tcBorders>
            <w:shd w:val="clear" w:color="000000" w:fill="F6F6F6"/>
            <w:vAlign w:val="center"/>
          </w:tcPr>
          <w:p w14:paraId="50838FD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11,5</w:t>
            </w:r>
          </w:p>
        </w:tc>
        <w:tc>
          <w:tcPr>
            <w:tcW w:w="1037" w:type="dxa"/>
            <w:tcBorders>
              <w:top w:val="nil"/>
              <w:left w:val="nil"/>
              <w:bottom w:val="nil"/>
              <w:right w:val="nil"/>
            </w:tcBorders>
            <w:shd w:val="clear" w:color="000000" w:fill="F6F6F6"/>
            <w:vAlign w:val="center"/>
          </w:tcPr>
          <w:p w14:paraId="6232639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15,1</w:t>
            </w:r>
          </w:p>
        </w:tc>
      </w:tr>
      <w:tr w:rsidR="002352B7" w:rsidRPr="00A804F8" w14:paraId="7F6247CC"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54B384CA"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Italy</w:t>
            </w:r>
          </w:p>
        </w:tc>
        <w:tc>
          <w:tcPr>
            <w:tcW w:w="717" w:type="dxa"/>
            <w:tcBorders>
              <w:top w:val="nil"/>
              <w:left w:val="nil"/>
              <w:bottom w:val="nil"/>
              <w:right w:val="nil"/>
            </w:tcBorders>
            <w:shd w:val="clear" w:color="auto" w:fill="auto"/>
            <w:noWrap/>
            <w:vAlign w:val="center"/>
            <w:hideMark/>
          </w:tcPr>
          <w:p w14:paraId="05FA146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24,5</w:t>
            </w:r>
          </w:p>
        </w:tc>
        <w:tc>
          <w:tcPr>
            <w:tcW w:w="937" w:type="dxa"/>
            <w:tcBorders>
              <w:top w:val="nil"/>
              <w:left w:val="nil"/>
              <w:bottom w:val="nil"/>
              <w:right w:val="nil"/>
            </w:tcBorders>
            <w:shd w:val="clear" w:color="auto" w:fill="auto"/>
            <w:noWrap/>
            <w:vAlign w:val="center"/>
            <w:hideMark/>
          </w:tcPr>
          <w:p w14:paraId="65EE414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27,5</w:t>
            </w:r>
          </w:p>
        </w:tc>
        <w:tc>
          <w:tcPr>
            <w:tcW w:w="717" w:type="dxa"/>
            <w:tcBorders>
              <w:top w:val="nil"/>
              <w:left w:val="nil"/>
              <w:bottom w:val="nil"/>
              <w:right w:val="nil"/>
            </w:tcBorders>
            <w:shd w:val="clear" w:color="auto" w:fill="auto"/>
            <w:noWrap/>
            <w:vAlign w:val="center"/>
            <w:hideMark/>
          </w:tcPr>
          <w:p w14:paraId="004C57E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22,4</w:t>
            </w:r>
          </w:p>
        </w:tc>
        <w:tc>
          <w:tcPr>
            <w:tcW w:w="937" w:type="dxa"/>
            <w:tcBorders>
              <w:top w:val="nil"/>
              <w:left w:val="nil"/>
              <w:bottom w:val="nil"/>
              <w:right w:val="nil"/>
            </w:tcBorders>
            <w:shd w:val="clear" w:color="auto" w:fill="auto"/>
            <w:noWrap/>
            <w:vAlign w:val="center"/>
            <w:hideMark/>
          </w:tcPr>
          <w:p w14:paraId="0BD426F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26,3</w:t>
            </w:r>
          </w:p>
        </w:tc>
        <w:tc>
          <w:tcPr>
            <w:tcW w:w="717" w:type="dxa"/>
            <w:tcBorders>
              <w:top w:val="nil"/>
              <w:left w:val="nil"/>
              <w:bottom w:val="nil"/>
              <w:right w:val="nil"/>
            </w:tcBorders>
            <w:shd w:val="clear" w:color="auto" w:fill="auto"/>
            <w:noWrap/>
            <w:vAlign w:val="center"/>
            <w:hideMark/>
          </w:tcPr>
          <w:p w14:paraId="64E7652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20,2</w:t>
            </w:r>
          </w:p>
        </w:tc>
        <w:tc>
          <w:tcPr>
            <w:tcW w:w="937" w:type="dxa"/>
            <w:tcBorders>
              <w:top w:val="nil"/>
              <w:left w:val="nil"/>
              <w:bottom w:val="nil"/>
              <w:right w:val="nil"/>
            </w:tcBorders>
            <w:shd w:val="clear" w:color="auto" w:fill="auto"/>
            <w:noWrap/>
            <w:vAlign w:val="center"/>
            <w:hideMark/>
          </w:tcPr>
          <w:p w14:paraId="1C1FD9A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24,3</w:t>
            </w:r>
          </w:p>
        </w:tc>
        <w:tc>
          <w:tcPr>
            <w:tcW w:w="817" w:type="dxa"/>
            <w:tcBorders>
              <w:top w:val="nil"/>
              <w:left w:val="nil"/>
              <w:bottom w:val="nil"/>
              <w:right w:val="nil"/>
            </w:tcBorders>
            <w:vAlign w:val="center"/>
          </w:tcPr>
          <w:p w14:paraId="0CEDC67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17,7</w:t>
            </w:r>
          </w:p>
        </w:tc>
        <w:tc>
          <w:tcPr>
            <w:tcW w:w="1037" w:type="dxa"/>
            <w:tcBorders>
              <w:top w:val="nil"/>
              <w:left w:val="nil"/>
              <w:bottom w:val="nil"/>
              <w:right w:val="nil"/>
            </w:tcBorders>
            <w:vAlign w:val="center"/>
          </w:tcPr>
          <w:p w14:paraId="18E2B0A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20,5</w:t>
            </w:r>
          </w:p>
        </w:tc>
      </w:tr>
      <w:tr w:rsidR="002352B7" w:rsidRPr="00A804F8" w14:paraId="7C1D3B3A"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682424F6"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Cyprus</w:t>
            </w:r>
          </w:p>
        </w:tc>
        <w:tc>
          <w:tcPr>
            <w:tcW w:w="717" w:type="dxa"/>
            <w:tcBorders>
              <w:top w:val="nil"/>
              <w:left w:val="nil"/>
              <w:bottom w:val="nil"/>
              <w:right w:val="nil"/>
            </w:tcBorders>
            <w:shd w:val="clear" w:color="000000" w:fill="F6F6F6"/>
            <w:noWrap/>
            <w:vAlign w:val="center"/>
            <w:hideMark/>
          </w:tcPr>
          <w:p w14:paraId="4DAAED3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20,7</w:t>
            </w:r>
          </w:p>
        </w:tc>
        <w:tc>
          <w:tcPr>
            <w:tcW w:w="937" w:type="dxa"/>
            <w:tcBorders>
              <w:top w:val="nil"/>
              <w:left w:val="nil"/>
              <w:bottom w:val="nil"/>
              <w:right w:val="nil"/>
            </w:tcBorders>
            <w:shd w:val="clear" w:color="000000" w:fill="F6F6F6"/>
            <w:noWrap/>
            <w:vAlign w:val="center"/>
            <w:hideMark/>
          </w:tcPr>
          <w:p w14:paraId="315B873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20,1</w:t>
            </w:r>
          </w:p>
        </w:tc>
        <w:tc>
          <w:tcPr>
            <w:tcW w:w="717" w:type="dxa"/>
            <w:tcBorders>
              <w:top w:val="nil"/>
              <w:left w:val="nil"/>
              <w:bottom w:val="nil"/>
              <w:right w:val="nil"/>
            </w:tcBorders>
            <w:shd w:val="clear" w:color="000000" w:fill="F6F6F6"/>
            <w:noWrap/>
            <w:vAlign w:val="center"/>
            <w:hideMark/>
          </w:tcPr>
          <w:p w14:paraId="1F5F04D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16,4</w:t>
            </w:r>
          </w:p>
        </w:tc>
        <w:tc>
          <w:tcPr>
            <w:tcW w:w="937" w:type="dxa"/>
            <w:tcBorders>
              <w:top w:val="nil"/>
              <w:left w:val="nil"/>
              <w:bottom w:val="nil"/>
              <w:right w:val="nil"/>
            </w:tcBorders>
            <w:shd w:val="clear" w:color="000000" w:fill="F6F6F6"/>
            <w:noWrap/>
            <w:vAlign w:val="center"/>
            <w:hideMark/>
          </w:tcPr>
          <w:p w14:paraId="1B49D7B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19,5</w:t>
            </w:r>
          </w:p>
        </w:tc>
        <w:tc>
          <w:tcPr>
            <w:tcW w:w="717" w:type="dxa"/>
            <w:tcBorders>
              <w:top w:val="nil"/>
              <w:left w:val="nil"/>
              <w:bottom w:val="nil"/>
              <w:right w:val="nil"/>
            </w:tcBorders>
            <w:shd w:val="clear" w:color="000000" w:fill="F6F6F6"/>
            <w:noWrap/>
            <w:vAlign w:val="center"/>
            <w:hideMark/>
          </w:tcPr>
          <w:p w14:paraId="7AE4797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12,2</w:t>
            </w:r>
          </w:p>
        </w:tc>
        <w:tc>
          <w:tcPr>
            <w:tcW w:w="937" w:type="dxa"/>
            <w:tcBorders>
              <w:top w:val="nil"/>
              <w:left w:val="nil"/>
              <w:bottom w:val="nil"/>
              <w:right w:val="nil"/>
            </w:tcBorders>
            <w:shd w:val="clear" w:color="000000" w:fill="F6F6F6"/>
            <w:noWrap/>
            <w:vAlign w:val="center"/>
            <w:hideMark/>
          </w:tcPr>
          <w:p w14:paraId="2A15A89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15,9</w:t>
            </w:r>
          </w:p>
        </w:tc>
        <w:tc>
          <w:tcPr>
            <w:tcW w:w="817" w:type="dxa"/>
            <w:tcBorders>
              <w:top w:val="nil"/>
              <w:left w:val="nil"/>
              <w:bottom w:val="nil"/>
              <w:right w:val="nil"/>
            </w:tcBorders>
            <w:shd w:val="clear" w:color="000000" w:fill="F6F6F6"/>
            <w:vAlign w:val="center"/>
          </w:tcPr>
          <w:p w14:paraId="1BF1B68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12,3</w:t>
            </w:r>
          </w:p>
        </w:tc>
        <w:tc>
          <w:tcPr>
            <w:tcW w:w="1037" w:type="dxa"/>
            <w:tcBorders>
              <w:top w:val="nil"/>
              <w:left w:val="nil"/>
              <w:bottom w:val="nil"/>
              <w:right w:val="nil"/>
            </w:tcBorders>
            <w:shd w:val="clear" w:color="000000" w:fill="F6F6F6"/>
            <w:vAlign w:val="center"/>
          </w:tcPr>
          <w:p w14:paraId="22F4DED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17,0</w:t>
            </w:r>
          </w:p>
        </w:tc>
      </w:tr>
      <w:tr w:rsidR="002352B7" w:rsidRPr="00A804F8" w14:paraId="03DDC2DB"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0AFEA565"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Latvia</w:t>
            </w:r>
          </w:p>
        </w:tc>
        <w:tc>
          <w:tcPr>
            <w:tcW w:w="717" w:type="dxa"/>
            <w:tcBorders>
              <w:top w:val="nil"/>
              <w:left w:val="nil"/>
              <w:bottom w:val="nil"/>
              <w:right w:val="nil"/>
            </w:tcBorders>
            <w:shd w:val="clear" w:color="auto" w:fill="auto"/>
            <w:noWrap/>
            <w:vAlign w:val="center"/>
            <w:hideMark/>
          </w:tcPr>
          <w:p w14:paraId="661BCB5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13,9</w:t>
            </w:r>
          </w:p>
        </w:tc>
        <w:tc>
          <w:tcPr>
            <w:tcW w:w="937" w:type="dxa"/>
            <w:tcBorders>
              <w:top w:val="nil"/>
              <w:left w:val="nil"/>
              <w:bottom w:val="nil"/>
              <w:right w:val="nil"/>
            </w:tcBorders>
            <w:shd w:val="clear" w:color="auto" w:fill="auto"/>
            <w:noWrap/>
            <w:vAlign w:val="center"/>
            <w:hideMark/>
          </w:tcPr>
          <w:p w14:paraId="5355870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17,3</w:t>
            </w:r>
          </w:p>
        </w:tc>
        <w:tc>
          <w:tcPr>
            <w:tcW w:w="717" w:type="dxa"/>
            <w:tcBorders>
              <w:top w:val="nil"/>
              <w:left w:val="nil"/>
              <w:bottom w:val="nil"/>
              <w:right w:val="nil"/>
            </w:tcBorders>
            <w:shd w:val="clear" w:color="auto" w:fill="auto"/>
            <w:noWrap/>
            <w:vAlign w:val="center"/>
            <w:hideMark/>
          </w:tcPr>
          <w:p w14:paraId="132AD68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12,9</w:t>
            </w:r>
          </w:p>
        </w:tc>
        <w:tc>
          <w:tcPr>
            <w:tcW w:w="937" w:type="dxa"/>
            <w:tcBorders>
              <w:top w:val="nil"/>
              <w:left w:val="nil"/>
              <w:bottom w:val="nil"/>
              <w:right w:val="nil"/>
            </w:tcBorders>
            <w:shd w:val="clear" w:color="auto" w:fill="auto"/>
            <w:noWrap/>
            <w:vAlign w:val="center"/>
            <w:hideMark/>
          </w:tcPr>
          <w:p w14:paraId="6D7442C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13,6</w:t>
            </w:r>
          </w:p>
        </w:tc>
        <w:tc>
          <w:tcPr>
            <w:tcW w:w="717" w:type="dxa"/>
            <w:tcBorders>
              <w:top w:val="nil"/>
              <w:left w:val="nil"/>
              <w:bottom w:val="nil"/>
              <w:right w:val="nil"/>
            </w:tcBorders>
            <w:shd w:val="clear" w:color="auto" w:fill="auto"/>
            <w:noWrap/>
            <w:vAlign w:val="center"/>
            <w:hideMark/>
          </w:tcPr>
          <w:p w14:paraId="2033527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10,0</w:t>
            </w:r>
          </w:p>
        </w:tc>
        <w:tc>
          <w:tcPr>
            <w:tcW w:w="937" w:type="dxa"/>
            <w:tcBorders>
              <w:top w:val="nil"/>
              <w:left w:val="nil"/>
              <w:bottom w:val="nil"/>
              <w:right w:val="nil"/>
            </w:tcBorders>
            <w:shd w:val="clear" w:color="auto" w:fill="auto"/>
            <w:noWrap/>
            <w:vAlign w:val="center"/>
            <w:hideMark/>
          </w:tcPr>
          <w:p w14:paraId="6BEF8EA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10,6</w:t>
            </w:r>
          </w:p>
        </w:tc>
        <w:tc>
          <w:tcPr>
            <w:tcW w:w="817" w:type="dxa"/>
            <w:tcBorders>
              <w:top w:val="nil"/>
              <w:left w:val="nil"/>
              <w:bottom w:val="nil"/>
              <w:right w:val="nil"/>
            </w:tcBorders>
            <w:vAlign w:val="center"/>
          </w:tcPr>
          <w:p w14:paraId="604053F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11,0</w:t>
            </w:r>
          </w:p>
        </w:tc>
        <w:tc>
          <w:tcPr>
            <w:tcW w:w="1037" w:type="dxa"/>
            <w:tcBorders>
              <w:top w:val="nil"/>
              <w:left w:val="nil"/>
              <w:bottom w:val="nil"/>
              <w:right w:val="nil"/>
            </w:tcBorders>
            <w:vAlign w:val="center"/>
          </w:tcPr>
          <w:p w14:paraId="1EE206A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11,6</w:t>
            </w:r>
          </w:p>
        </w:tc>
      </w:tr>
      <w:tr w:rsidR="002352B7" w:rsidRPr="00A804F8" w14:paraId="6A558181"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454B8272"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Lithuania</w:t>
            </w:r>
          </w:p>
        </w:tc>
        <w:tc>
          <w:tcPr>
            <w:tcW w:w="717" w:type="dxa"/>
            <w:tcBorders>
              <w:top w:val="nil"/>
              <w:left w:val="nil"/>
              <w:bottom w:val="nil"/>
              <w:right w:val="nil"/>
            </w:tcBorders>
            <w:shd w:val="clear" w:color="000000" w:fill="F6F6F6"/>
            <w:noWrap/>
            <w:vAlign w:val="center"/>
            <w:hideMark/>
          </w:tcPr>
          <w:p w14:paraId="7CD8282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13,2</w:t>
            </w:r>
          </w:p>
        </w:tc>
        <w:tc>
          <w:tcPr>
            <w:tcW w:w="937" w:type="dxa"/>
            <w:tcBorders>
              <w:top w:val="nil"/>
              <w:left w:val="nil"/>
              <w:bottom w:val="nil"/>
              <w:right w:val="nil"/>
            </w:tcBorders>
            <w:shd w:val="clear" w:color="000000" w:fill="F6F6F6"/>
            <w:noWrap/>
            <w:vAlign w:val="center"/>
            <w:hideMark/>
          </w:tcPr>
          <w:p w14:paraId="0B88563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14,3</w:t>
            </w:r>
          </w:p>
        </w:tc>
        <w:tc>
          <w:tcPr>
            <w:tcW w:w="717" w:type="dxa"/>
            <w:tcBorders>
              <w:top w:val="nil"/>
              <w:left w:val="nil"/>
              <w:bottom w:val="nil"/>
              <w:right w:val="nil"/>
            </w:tcBorders>
            <w:shd w:val="clear" w:color="000000" w:fill="F6F6F6"/>
            <w:noWrap/>
            <w:vAlign w:val="center"/>
            <w:hideMark/>
          </w:tcPr>
          <w:p w14:paraId="0860B9A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10,8</w:t>
            </w:r>
          </w:p>
        </w:tc>
        <w:tc>
          <w:tcPr>
            <w:tcW w:w="937" w:type="dxa"/>
            <w:tcBorders>
              <w:top w:val="nil"/>
              <w:left w:val="nil"/>
              <w:bottom w:val="nil"/>
              <w:right w:val="nil"/>
            </w:tcBorders>
            <w:shd w:val="clear" w:color="000000" w:fill="F6F6F6"/>
            <w:noWrap/>
            <w:vAlign w:val="center"/>
            <w:hideMark/>
          </w:tcPr>
          <w:p w14:paraId="01BDFEB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10,7</w:t>
            </w:r>
          </w:p>
        </w:tc>
        <w:tc>
          <w:tcPr>
            <w:tcW w:w="717" w:type="dxa"/>
            <w:tcBorders>
              <w:top w:val="nil"/>
              <w:left w:val="nil"/>
              <w:bottom w:val="nil"/>
              <w:right w:val="nil"/>
            </w:tcBorders>
            <w:shd w:val="clear" w:color="000000" w:fill="F6F6F6"/>
            <w:noWrap/>
            <w:vAlign w:val="center"/>
            <w:hideMark/>
          </w:tcPr>
          <w:p w14:paraId="70E0EF1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10,9</w:t>
            </w:r>
          </w:p>
        </w:tc>
        <w:tc>
          <w:tcPr>
            <w:tcW w:w="937" w:type="dxa"/>
            <w:tcBorders>
              <w:top w:val="nil"/>
              <w:left w:val="nil"/>
              <w:bottom w:val="nil"/>
              <w:right w:val="nil"/>
            </w:tcBorders>
            <w:shd w:val="clear" w:color="000000" w:fill="F6F6F6"/>
            <w:noWrap/>
            <w:vAlign w:val="center"/>
            <w:hideMark/>
          </w:tcPr>
          <w:p w14:paraId="004246C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11,0</w:t>
            </w:r>
          </w:p>
        </w:tc>
        <w:tc>
          <w:tcPr>
            <w:tcW w:w="817" w:type="dxa"/>
            <w:tcBorders>
              <w:top w:val="nil"/>
              <w:left w:val="nil"/>
              <w:bottom w:val="nil"/>
              <w:right w:val="nil"/>
            </w:tcBorders>
            <w:shd w:val="clear" w:color="000000" w:fill="F6F6F6"/>
            <w:vAlign w:val="center"/>
          </w:tcPr>
          <w:p w14:paraId="09A28BB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9,6</w:t>
            </w:r>
          </w:p>
        </w:tc>
        <w:tc>
          <w:tcPr>
            <w:tcW w:w="1037" w:type="dxa"/>
            <w:tcBorders>
              <w:top w:val="nil"/>
              <w:left w:val="nil"/>
              <w:bottom w:val="nil"/>
              <w:right w:val="nil"/>
            </w:tcBorders>
            <w:shd w:val="clear" w:color="000000" w:fill="F6F6F6"/>
            <w:vAlign w:val="center"/>
          </w:tcPr>
          <w:p w14:paraId="3BD717F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11,8</w:t>
            </w:r>
          </w:p>
        </w:tc>
      </w:tr>
      <w:tr w:rsidR="002352B7" w:rsidRPr="00A804F8" w14:paraId="22E5DA4A"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56DACCD1"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Luxembourg</w:t>
            </w:r>
          </w:p>
        </w:tc>
        <w:tc>
          <w:tcPr>
            <w:tcW w:w="717" w:type="dxa"/>
            <w:tcBorders>
              <w:top w:val="nil"/>
              <w:left w:val="nil"/>
              <w:bottom w:val="nil"/>
              <w:right w:val="nil"/>
            </w:tcBorders>
            <w:shd w:val="clear" w:color="auto" w:fill="auto"/>
            <w:noWrap/>
            <w:vAlign w:val="center"/>
            <w:hideMark/>
          </w:tcPr>
          <w:p w14:paraId="22F03FA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6,7</w:t>
            </w:r>
          </w:p>
        </w:tc>
        <w:tc>
          <w:tcPr>
            <w:tcW w:w="937" w:type="dxa"/>
            <w:tcBorders>
              <w:top w:val="nil"/>
              <w:left w:val="nil"/>
              <w:bottom w:val="nil"/>
              <w:right w:val="nil"/>
            </w:tcBorders>
            <w:shd w:val="clear" w:color="auto" w:fill="auto"/>
            <w:noWrap/>
            <w:vAlign w:val="center"/>
            <w:hideMark/>
          </w:tcPr>
          <w:p w14:paraId="75C789D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7,8</w:t>
            </w:r>
          </w:p>
        </w:tc>
        <w:tc>
          <w:tcPr>
            <w:tcW w:w="717" w:type="dxa"/>
            <w:tcBorders>
              <w:top w:val="nil"/>
              <w:left w:val="nil"/>
              <w:bottom w:val="nil"/>
              <w:right w:val="nil"/>
            </w:tcBorders>
            <w:shd w:val="clear" w:color="auto" w:fill="auto"/>
            <w:noWrap/>
            <w:vAlign w:val="center"/>
            <w:hideMark/>
          </w:tcPr>
          <w:p w14:paraId="02FFED9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5,4</w:t>
            </w:r>
          </w:p>
        </w:tc>
        <w:tc>
          <w:tcPr>
            <w:tcW w:w="937" w:type="dxa"/>
            <w:tcBorders>
              <w:top w:val="nil"/>
              <w:left w:val="nil"/>
              <w:bottom w:val="nil"/>
              <w:right w:val="nil"/>
            </w:tcBorders>
            <w:shd w:val="clear" w:color="auto" w:fill="auto"/>
            <w:noWrap/>
            <w:vAlign w:val="center"/>
            <w:hideMark/>
          </w:tcPr>
          <w:p w14:paraId="2F49EC9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8,3</w:t>
            </w:r>
          </w:p>
        </w:tc>
        <w:tc>
          <w:tcPr>
            <w:tcW w:w="717" w:type="dxa"/>
            <w:tcBorders>
              <w:top w:val="nil"/>
              <w:left w:val="nil"/>
              <w:bottom w:val="nil"/>
              <w:right w:val="nil"/>
            </w:tcBorders>
            <w:shd w:val="clear" w:color="auto" w:fill="auto"/>
            <w:noWrap/>
            <w:vAlign w:val="center"/>
            <w:hideMark/>
          </w:tcPr>
          <w:p w14:paraId="4206C5B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7,1</w:t>
            </w:r>
          </w:p>
        </w:tc>
        <w:tc>
          <w:tcPr>
            <w:tcW w:w="937" w:type="dxa"/>
            <w:tcBorders>
              <w:top w:val="nil"/>
              <w:left w:val="nil"/>
              <w:bottom w:val="nil"/>
              <w:right w:val="nil"/>
            </w:tcBorders>
            <w:shd w:val="clear" w:color="auto" w:fill="auto"/>
            <w:noWrap/>
            <w:vAlign w:val="center"/>
            <w:hideMark/>
          </w:tcPr>
          <w:p w14:paraId="18DC9C7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5,9</w:t>
            </w:r>
          </w:p>
        </w:tc>
        <w:tc>
          <w:tcPr>
            <w:tcW w:w="817" w:type="dxa"/>
            <w:tcBorders>
              <w:top w:val="nil"/>
              <w:left w:val="nil"/>
              <w:bottom w:val="nil"/>
              <w:right w:val="nil"/>
            </w:tcBorders>
            <w:vAlign w:val="center"/>
          </w:tcPr>
          <w:p w14:paraId="626B023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7,9</w:t>
            </w:r>
          </w:p>
        </w:tc>
        <w:tc>
          <w:tcPr>
            <w:tcW w:w="1037" w:type="dxa"/>
            <w:tcBorders>
              <w:top w:val="nil"/>
              <w:left w:val="nil"/>
              <w:bottom w:val="nil"/>
              <w:right w:val="nil"/>
            </w:tcBorders>
            <w:vAlign w:val="center"/>
          </w:tcPr>
          <w:p w14:paraId="3E406C9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6,9</w:t>
            </w:r>
          </w:p>
        </w:tc>
      </w:tr>
      <w:tr w:rsidR="002352B7" w:rsidRPr="00A804F8" w14:paraId="64C1941C"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41B68279"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Hungary</w:t>
            </w:r>
          </w:p>
        </w:tc>
        <w:tc>
          <w:tcPr>
            <w:tcW w:w="717" w:type="dxa"/>
            <w:tcBorders>
              <w:top w:val="nil"/>
              <w:left w:val="nil"/>
              <w:bottom w:val="nil"/>
              <w:right w:val="nil"/>
            </w:tcBorders>
            <w:shd w:val="clear" w:color="000000" w:fill="F6F6F6"/>
            <w:noWrap/>
            <w:vAlign w:val="center"/>
            <w:hideMark/>
          </w:tcPr>
          <w:p w14:paraId="11B822C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14,5</w:t>
            </w:r>
          </w:p>
        </w:tc>
        <w:tc>
          <w:tcPr>
            <w:tcW w:w="937" w:type="dxa"/>
            <w:tcBorders>
              <w:top w:val="nil"/>
              <w:left w:val="nil"/>
              <w:bottom w:val="nil"/>
              <w:right w:val="nil"/>
            </w:tcBorders>
            <w:shd w:val="clear" w:color="000000" w:fill="F6F6F6"/>
            <w:noWrap/>
            <w:vAlign w:val="center"/>
            <w:hideMark/>
          </w:tcPr>
          <w:p w14:paraId="601A85A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22,6</w:t>
            </w:r>
          </w:p>
        </w:tc>
        <w:tc>
          <w:tcPr>
            <w:tcW w:w="717" w:type="dxa"/>
            <w:tcBorders>
              <w:top w:val="nil"/>
              <w:left w:val="nil"/>
              <w:bottom w:val="nil"/>
              <w:right w:val="nil"/>
            </w:tcBorders>
            <w:shd w:val="clear" w:color="000000" w:fill="F6F6F6"/>
            <w:noWrap/>
            <w:vAlign w:val="center"/>
            <w:hideMark/>
          </w:tcPr>
          <w:p w14:paraId="748555D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9,6</w:t>
            </w:r>
          </w:p>
        </w:tc>
        <w:tc>
          <w:tcPr>
            <w:tcW w:w="937" w:type="dxa"/>
            <w:tcBorders>
              <w:top w:val="nil"/>
              <w:left w:val="nil"/>
              <w:bottom w:val="nil"/>
              <w:right w:val="nil"/>
            </w:tcBorders>
            <w:shd w:val="clear" w:color="000000" w:fill="F6F6F6"/>
            <w:noWrap/>
            <w:vAlign w:val="center"/>
            <w:hideMark/>
          </w:tcPr>
          <w:p w14:paraId="3A3A151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18,8</w:t>
            </w:r>
          </w:p>
        </w:tc>
        <w:tc>
          <w:tcPr>
            <w:tcW w:w="717" w:type="dxa"/>
            <w:tcBorders>
              <w:top w:val="nil"/>
              <w:left w:val="nil"/>
              <w:bottom w:val="nil"/>
              <w:right w:val="nil"/>
            </w:tcBorders>
            <w:shd w:val="clear" w:color="000000" w:fill="F6F6F6"/>
            <w:noWrap/>
            <w:vAlign w:val="center"/>
            <w:hideMark/>
          </w:tcPr>
          <w:p w14:paraId="61479EA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8,7</w:t>
            </w:r>
          </w:p>
        </w:tc>
        <w:tc>
          <w:tcPr>
            <w:tcW w:w="937" w:type="dxa"/>
            <w:tcBorders>
              <w:top w:val="nil"/>
              <w:left w:val="nil"/>
              <w:bottom w:val="nil"/>
              <w:right w:val="nil"/>
            </w:tcBorders>
            <w:shd w:val="clear" w:color="000000" w:fill="F6F6F6"/>
            <w:noWrap/>
            <w:vAlign w:val="center"/>
            <w:hideMark/>
          </w:tcPr>
          <w:p w14:paraId="139EF05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17,9</w:t>
            </w:r>
          </w:p>
        </w:tc>
        <w:tc>
          <w:tcPr>
            <w:tcW w:w="817" w:type="dxa"/>
            <w:tcBorders>
              <w:top w:val="nil"/>
              <w:left w:val="nil"/>
              <w:bottom w:val="nil"/>
              <w:right w:val="nil"/>
            </w:tcBorders>
            <w:shd w:val="clear" w:color="000000" w:fill="F6F6F6"/>
            <w:vAlign w:val="center"/>
          </w:tcPr>
          <w:p w14:paraId="537835B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8,3</w:t>
            </w:r>
          </w:p>
        </w:tc>
        <w:tc>
          <w:tcPr>
            <w:tcW w:w="1037" w:type="dxa"/>
            <w:tcBorders>
              <w:top w:val="nil"/>
              <w:left w:val="nil"/>
              <w:bottom w:val="nil"/>
              <w:right w:val="nil"/>
            </w:tcBorders>
            <w:shd w:val="clear" w:color="000000" w:fill="F6F6F6"/>
            <w:vAlign w:val="center"/>
          </w:tcPr>
          <w:p w14:paraId="45B1991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13,3</w:t>
            </w:r>
          </w:p>
        </w:tc>
      </w:tr>
      <w:tr w:rsidR="002352B7" w:rsidRPr="00A804F8" w14:paraId="59F559C8"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467D5E58"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Malta</w:t>
            </w:r>
          </w:p>
        </w:tc>
        <w:tc>
          <w:tcPr>
            <w:tcW w:w="717" w:type="dxa"/>
            <w:tcBorders>
              <w:top w:val="nil"/>
              <w:left w:val="nil"/>
              <w:bottom w:val="nil"/>
              <w:right w:val="nil"/>
            </w:tcBorders>
            <w:shd w:val="clear" w:color="auto" w:fill="auto"/>
            <w:noWrap/>
            <w:vAlign w:val="center"/>
            <w:hideMark/>
          </w:tcPr>
          <w:p w14:paraId="5299304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9,1</w:t>
            </w:r>
          </w:p>
        </w:tc>
        <w:tc>
          <w:tcPr>
            <w:tcW w:w="937" w:type="dxa"/>
            <w:tcBorders>
              <w:top w:val="nil"/>
              <w:left w:val="nil"/>
              <w:bottom w:val="nil"/>
              <w:right w:val="nil"/>
            </w:tcBorders>
            <w:shd w:val="clear" w:color="auto" w:fill="auto"/>
            <w:noWrap/>
            <w:vAlign w:val="center"/>
            <w:hideMark/>
          </w:tcPr>
          <w:p w14:paraId="59DD291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12,7</w:t>
            </w:r>
          </w:p>
        </w:tc>
        <w:tc>
          <w:tcPr>
            <w:tcW w:w="717" w:type="dxa"/>
            <w:tcBorders>
              <w:top w:val="nil"/>
              <w:left w:val="nil"/>
              <w:bottom w:val="nil"/>
              <w:right w:val="nil"/>
            </w:tcBorders>
            <w:shd w:val="clear" w:color="auto" w:fill="auto"/>
            <w:noWrap/>
            <w:vAlign w:val="center"/>
            <w:hideMark/>
          </w:tcPr>
          <w:p w14:paraId="147E64C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6,9</w:t>
            </w:r>
          </w:p>
        </w:tc>
        <w:tc>
          <w:tcPr>
            <w:tcW w:w="937" w:type="dxa"/>
            <w:tcBorders>
              <w:top w:val="nil"/>
              <w:left w:val="nil"/>
              <w:bottom w:val="nil"/>
              <w:right w:val="nil"/>
            </w:tcBorders>
            <w:shd w:val="clear" w:color="auto" w:fill="auto"/>
            <w:noWrap/>
            <w:vAlign w:val="center"/>
            <w:hideMark/>
          </w:tcPr>
          <w:p w14:paraId="4FEBC3D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12,1</w:t>
            </w:r>
          </w:p>
        </w:tc>
        <w:tc>
          <w:tcPr>
            <w:tcW w:w="717" w:type="dxa"/>
            <w:tcBorders>
              <w:top w:val="nil"/>
              <w:left w:val="nil"/>
              <w:bottom w:val="nil"/>
              <w:right w:val="nil"/>
            </w:tcBorders>
            <w:shd w:val="clear" w:color="auto" w:fill="auto"/>
            <w:noWrap/>
            <w:vAlign w:val="center"/>
            <w:hideMark/>
          </w:tcPr>
          <w:p w14:paraId="22C5ABE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6,3</w:t>
            </w:r>
          </w:p>
        </w:tc>
        <w:tc>
          <w:tcPr>
            <w:tcW w:w="937" w:type="dxa"/>
            <w:tcBorders>
              <w:top w:val="nil"/>
              <w:left w:val="nil"/>
              <w:bottom w:val="nil"/>
              <w:right w:val="nil"/>
            </w:tcBorders>
            <w:shd w:val="clear" w:color="auto" w:fill="auto"/>
            <w:noWrap/>
            <w:vAlign w:val="center"/>
            <w:hideMark/>
          </w:tcPr>
          <w:p w14:paraId="1460CD1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9,6</w:t>
            </w:r>
          </w:p>
        </w:tc>
        <w:tc>
          <w:tcPr>
            <w:tcW w:w="817" w:type="dxa"/>
            <w:tcBorders>
              <w:top w:val="nil"/>
              <w:left w:val="nil"/>
              <w:bottom w:val="nil"/>
              <w:right w:val="nil"/>
            </w:tcBorders>
            <w:vAlign w:val="center"/>
          </w:tcPr>
          <w:p w14:paraId="60A8646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7,0</w:t>
            </w:r>
          </w:p>
        </w:tc>
        <w:tc>
          <w:tcPr>
            <w:tcW w:w="1037" w:type="dxa"/>
            <w:tcBorders>
              <w:top w:val="nil"/>
              <w:left w:val="nil"/>
              <w:bottom w:val="nil"/>
              <w:right w:val="nil"/>
            </w:tcBorders>
            <w:vAlign w:val="center"/>
          </w:tcPr>
          <w:p w14:paraId="372007E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7,3</w:t>
            </w:r>
          </w:p>
        </w:tc>
      </w:tr>
      <w:tr w:rsidR="002352B7" w:rsidRPr="00A804F8" w14:paraId="2BFAD613"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4E995F9A"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Netherlands</w:t>
            </w:r>
          </w:p>
        </w:tc>
        <w:tc>
          <w:tcPr>
            <w:tcW w:w="717" w:type="dxa"/>
            <w:tcBorders>
              <w:top w:val="nil"/>
              <w:left w:val="nil"/>
              <w:bottom w:val="nil"/>
              <w:right w:val="nil"/>
            </w:tcBorders>
            <w:shd w:val="clear" w:color="000000" w:fill="F6F6F6"/>
            <w:noWrap/>
            <w:vAlign w:val="center"/>
            <w:hideMark/>
          </w:tcPr>
          <w:p w14:paraId="6CF579C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6,9</w:t>
            </w:r>
          </w:p>
        </w:tc>
        <w:tc>
          <w:tcPr>
            <w:tcW w:w="937" w:type="dxa"/>
            <w:tcBorders>
              <w:top w:val="nil"/>
              <w:left w:val="nil"/>
              <w:bottom w:val="nil"/>
              <w:right w:val="nil"/>
            </w:tcBorders>
            <w:shd w:val="clear" w:color="000000" w:fill="F6F6F6"/>
            <w:noWrap/>
            <w:vAlign w:val="center"/>
            <w:hideMark/>
          </w:tcPr>
          <w:p w14:paraId="204D912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8,2</w:t>
            </w:r>
          </w:p>
        </w:tc>
        <w:tc>
          <w:tcPr>
            <w:tcW w:w="717" w:type="dxa"/>
            <w:tcBorders>
              <w:top w:val="nil"/>
              <w:left w:val="nil"/>
              <w:bottom w:val="nil"/>
              <w:right w:val="nil"/>
            </w:tcBorders>
            <w:shd w:val="clear" w:color="000000" w:fill="F6F6F6"/>
            <w:noWrap/>
            <w:vAlign w:val="center"/>
            <w:hideMark/>
          </w:tcPr>
          <w:p w14:paraId="5AC722B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5,7</w:t>
            </w:r>
          </w:p>
        </w:tc>
        <w:tc>
          <w:tcPr>
            <w:tcW w:w="937" w:type="dxa"/>
            <w:tcBorders>
              <w:top w:val="nil"/>
              <w:left w:val="nil"/>
              <w:bottom w:val="nil"/>
              <w:right w:val="nil"/>
            </w:tcBorders>
            <w:shd w:val="clear" w:color="000000" w:fill="F6F6F6"/>
            <w:noWrap/>
            <w:vAlign w:val="center"/>
            <w:hideMark/>
          </w:tcPr>
          <w:p w14:paraId="248BCF9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6,9</w:t>
            </w:r>
          </w:p>
        </w:tc>
        <w:tc>
          <w:tcPr>
            <w:tcW w:w="717" w:type="dxa"/>
            <w:tcBorders>
              <w:top w:val="nil"/>
              <w:left w:val="nil"/>
              <w:bottom w:val="nil"/>
              <w:right w:val="nil"/>
            </w:tcBorders>
            <w:shd w:val="clear" w:color="000000" w:fill="F6F6F6"/>
            <w:noWrap/>
            <w:vAlign w:val="center"/>
            <w:hideMark/>
          </w:tcPr>
          <w:p w14:paraId="22A809D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5,6</w:t>
            </w:r>
          </w:p>
        </w:tc>
        <w:tc>
          <w:tcPr>
            <w:tcW w:w="937" w:type="dxa"/>
            <w:tcBorders>
              <w:top w:val="nil"/>
              <w:left w:val="nil"/>
              <w:bottom w:val="nil"/>
              <w:right w:val="nil"/>
            </w:tcBorders>
            <w:shd w:val="clear" w:color="000000" w:fill="F6F6F6"/>
            <w:noWrap/>
            <w:vAlign w:val="center"/>
            <w:hideMark/>
          </w:tcPr>
          <w:p w14:paraId="238EF84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5,8</w:t>
            </w:r>
          </w:p>
        </w:tc>
        <w:tc>
          <w:tcPr>
            <w:tcW w:w="817" w:type="dxa"/>
            <w:tcBorders>
              <w:top w:val="nil"/>
              <w:left w:val="nil"/>
              <w:bottom w:val="nil"/>
              <w:right w:val="nil"/>
            </w:tcBorders>
            <w:shd w:val="clear" w:color="000000" w:fill="F6F6F6"/>
            <w:vAlign w:val="center"/>
          </w:tcPr>
          <w:p w14:paraId="3ED71D2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3,8</w:t>
            </w:r>
          </w:p>
        </w:tc>
        <w:tc>
          <w:tcPr>
            <w:tcW w:w="1037" w:type="dxa"/>
            <w:tcBorders>
              <w:top w:val="nil"/>
              <w:left w:val="nil"/>
              <w:bottom w:val="nil"/>
              <w:right w:val="nil"/>
            </w:tcBorders>
            <w:shd w:val="clear" w:color="000000" w:fill="F6F6F6"/>
            <w:vAlign w:val="center"/>
          </w:tcPr>
          <w:p w14:paraId="5D86097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4,6</w:t>
            </w:r>
          </w:p>
        </w:tc>
      </w:tr>
      <w:tr w:rsidR="002352B7" w:rsidRPr="00A804F8" w14:paraId="588AD6B9"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3277F1B8"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Austria</w:t>
            </w:r>
          </w:p>
        </w:tc>
        <w:tc>
          <w:tcPr>
            <w:tcW w:w="717" w:type="dxa"/>
            <w:tcBorders>
              <w:top w:val="nil"/>
              <w:left w:val="nil"/>
              <w:bottom w:val="nil"/>
              <w:right w:val="nil"/>
            </w:tcBorders>
            <w:shd w:val="clear" w:color="auto" w:fill="auto"/>
            <w:noWrap/>
            <w:vAlign w:val="center"/>
            <w:hideMark/>
          </w:tcPr>
          <w:p w14:paraId="3E80DC9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7,6</w:t>
            </w:r>
          </w:p>
        </w:tc>
        <w:tc>
          <w:tcPr>
            <w:tcW w:w="937" w:type="dxa"/>
            <w:tcBorders>
              <w:top w:val="nil"/>
              <w:left w:val="nil"/>
              <w:bottom w:val="nil"/>
              <w:right w:val="nil"/>
            </w:tcBorders>
            <w:shd w:val="clear" w:color="auto" w:fill="auto"/>
            <w:noWrap/>
            <w:vAlign w:val="center"/>
            <w:hideMark/>
          </w:tcPr>
          <w:p w14:paraId="709C326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9,7</w:t>
            </w:r>
          </w:p>
        </w:tc>
        <w:tc>
          <w:tcPr>
            <w:tcW w:w="717" w:type="dxa"/>
            <w:tcBorders>
              <w:top w:val="nil"/>
              <w:left w:val="nil"/>
              <w:bottom w:val="nil"/>
              <w:right w:val="nil"/>
            </w:tcBorders>
            <w:shd w:val="clear" w:color="auto" w:fill="auto"/>
            <w:noWrap/>
            <w:vAlign w:val="center"/>
            <w:hideMark/>
          </w:tcPr>
          <w:p w14:paraId="33474CB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8,4</w:t>
            </w:r>
          </w:p>
        </w:tc>
        <w:tc>
          <w:tcPr>
            <w:tcW w:w="937" w:type="dxa"/>
            <w:tcBorders>
              <w:top w:val="nil"/>
              <w:left w:val="nil"/>
              <w:bottom w:val="nil"/>
              <w:right w:val="nil"/>
            </w:tcBorders>
            <w:shd w:val="clear" w:color="auto" w:fill="auto"/>
            <w:noWrap/>
            <w:vAlign w:val="center"/>
            <w:hideMark/>
          </w:tcPr>
          <w:p w14:paraId="5156456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9,4</w:t>
            </w:r>
          </w:p>
        </w:tc>
        <w:tc>
          <w:tcPr>
            <w:tcW w:w="717" w:type="dxa"/>
            <w:tcBorders>
              <w:top w:val="nil"/>
              <w:left w:val="nil"/>
              <w:bottom w:val="nil"/>
              <w:right w:val="nil"/>
            </w:tcBorders>
            <w:shd w:val="clear" w:color="auto" w:fill="auto"/>
            <w:noWrap/>
            <w:vAlign w:val="center"/>
            <w:hideMark/>
          </w:tcPr>
          <w:p w14:paraId="75B2044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6,8</w:t>
            </w:r>
          </w:p>
        </w:tc>
        <w:tc>
          <w:tcPr>
            <w:tcW w:w="937" w:type="dxa"/>
            <w:tcBorders>
              <w:top w:val="nil"/>
              <w:left w:val="nil"/>
              <w:bottom w:val="nil"/>
              <w:right w:val="nil"/>
            </w:tcBorders>
            <w:shd w:val="clear" w:color="auto" w:fill="auto"/>
            <w:noWrap/>
            <w:vAlign w:val="center"/>
            <w:hideMark/>
          </w:tcPr>
          <w:p w14:paraId="495AA23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9,8</w:t>
            </w:r>
          </w:p>
        </w:tc>
        <w:tc>
          <w:tcPr>
            <w:tcW w:w="817" w:type="dxa"/>
            <w:tcBorders>
              <w:top w:val="nil"/>
              <w:left w:val="nil"/>
              <w:bottom w:val="nil"/>
              <w:right w:val="nil"/>
            </w:tcBorders>
            <w:vAlign w:val="center"/>
          </w:tcPr>
          <w:p w14:paraId="350DAEA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8,5</w:t>
            </w:r>
          </w:p>
        </w:tc>
        <w:tc>
          <w:tcPr>
            <w:tcW w:w="1037" w:type="dxa"/>
            <w:tcBorders>
              <w:top w:val="nil"/>
              <w:left w:val="nil"/>
              <w:bottom w:val="nil"/>
              <w:right w:val="nil"/>
            </w:tcBorders>
            <w:vAlign w:val="center"/>
          </w:tcPr>
          <w:p w14:paraId="68F34AD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9,6</w:t>
            </w:r>
          </w:p>
        </w:tc>
      </w:tr>
      <w:tr w:rsidR="002352B7" w:rsidRPr="00A804F8" w14:paraId="2388BCFC"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615C4F05"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Poland</w:t>
            </w:r>
          </w:p>
        </w:tc>
        <w:tc>
          <w:tcPr>
            <w:tcW w:w="717" w:type="dxa"/>
            <w:tcBorders>
              <w:top w:val="nil"/>
              <w:left w:val="nil"/>
              <w:bottom w:val="nil"/>
              <w:right w:val="nil"/>
            </w:tcBorders>
            <w:shd w:val="clear" w:color="000000" w:fill="F6F6F6"/>
            <w:noWrap/>
            <w:vAlign w:val="center"/>
            <w:hideMark/>
          </w:tcPr>
          <w:p w14:paraId="2D506E8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13,4</w:t>
            </w:r>
          </w:p>
        </w:tc>
        <w:tc>
          <w:tcPr>
            <w:tcW w:w="937" w:type="dxa"/>
            <w:tcBorders>
              <w:top w:val="nil"/>
              <w:left w:val="nil"/>
              <w:bottom w:val="nil"/>
              <w:right w:val="nil"/>
            </w:tcBorders>
            <w:shd w:val="clear" w:color="000000" w:fill="F6F6F6"/>
            <w:noWrap/>
            <w:vAlign w:val="center"/>
            <w:hideMark/>
          </w:tcPr>
          <w:p w14:paraId="01ACE04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19,1</w:t>
            </w:r>
          </w:p>
        </w:tc>
        <w:tc>
          <w:tcPr>
            <w:tcW w:w="717" w:type="dxa"/>
            <w:tcBorders>
              <w:top w:val="nil"/>
              <w:left w:val="nil"/>
              <w:bottom w:val="nil"/>
              <w:right w:val="nil"/>
            </w:tcBorders>
            <w:shd w:val="clear" w:color="000000" w:fill="F6F6F6"/>
            <w:noWrap/>
            <w:vAlign w:val="center"/>
            <w:hideMark/>
          </w:tcPr>
          <w:p w14:paraId="6023BB5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10,7</w:t>
            </w:r>
          </w:p>
        </w:tc>
        <w:tc>
          <w:tcPr>
            <w:tcW w:w="937" w:type="dxa"/>
            <w:tcBorders>
              <w:top w:val="nil"/>
              <w:left w:val="nil"/>
              <w:bottom w:val="nil"/>
              <w:right w:val="nil"/>
            </w:tcBorders>
            <w:shd w:val="clear" w:color="000000" w:fill="F6F6F6"/>
            <w:noWrap/>
            <w:vAlign w:val="center"/>
            <w:hideMark/>
          </w:tcPr>
          <w:p w14:paraId="55D7968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17,1</w:t>
            </w:r>
          </w:p>
        </w:tc>
        <w:tc>
          <w:tcPr>
            <w:tcW w:w="717" w:type="dxa"/>
            <w:tcBorders>
              <w:top w:val="nil"/>
              <w:left w:val="nil"/>
              <w:bottom w:val="nil"/>
              <w:right w:val="nil"/>
            </w:tcBorders>
            <w:shd w:val="clear" w:color="000000" w:fill="F6F6F6"/>
            <w:noWrap/>
            <w:vAlign w:val="center"/>
            <w:hideMark/>
          </w:tcPr>
          <w:p w14:paraId="4AB6D5A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7,6</w:t>
            </w:r>
          </w:p>
        </w:tc>
        <w:tc>
          <w:tcPr>
            <w:tcW w:w="937" w:type="dxa"/>
            <w:tcBorders>
              <w:top w:val="nil"/>
              <w:left w:val="nil"/>
              <w:bottom w:val="nil"/>
              <w:right w:val="nil"/>
            </w:tcBorders>
            <w:shd w:val="clear" w:color="000000" w:fill="F6F6F6"/>
            <w:noWrap/>
            <w:vAlign w:val="center"/>
            <w:hideMark/>
          </w:tcPr>
          <w:p w14:paraId="632EE68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16,6</w:t>
            </w:r>
          </w:p>
        </w:tc>
        <w:tc>
          <w:tcPr>
            <w:tcW w:w="817" w:type="dxa"/>
            <w:tcBorders>
              <w:top w:val="nil"/>
              <w:left w:val="nil"/>
              <w:bottom w:val="nil"/>
              <w:right w:val="nil"/>
            </w:tcBorders>
            <w:shd w:val="clear" w:color="000000" w:fill="F6F6F6"/>
            <w:vAlign w:val="center"/>
          </w:tcPr>
          <w:p w14:paraId="194F46E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8,2</w:t>
            </w:r>
          </w:p>
        </w:tc>
        <w:tc>
          <w:tcPr>
            <w:tcW w:w="1037" w:type="dxa"/>
            <w:tcBorders>
              <w:top w:val="nil"/>
              <w:left w:val="nil"/>
              <w:bottom w:val="nil"/>
              <w:right w:val="nil"/>
            </w:tcBorders>
            <w:shd w:val="clear" w:color="000000" w:fill="F6F6F6"/>
            <w:vAlign w:val="center"/>
          </w:tcPr>
          <w:p w14:paraId="115FCEA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13,6</w:t>
            </w:r>
          </w:p>
        </w:tc>
      </w:tr>
      <w:tr w:rsidR="002352B7" w:rsidRPr="00A804F8" w14:paraId="77CBF0F7"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4FC6C5DF"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Portugal</w:t>
            </w:r>
          </w:p>
        </w:tc>
        <w:tc>
          <w:tcPr>
            <w:tcW w:w="717" w:type="dxa"/>
            <w:tcBorders>
              <w:top w:val="nil"/>
              <w:left w:val="nil"/>
              <w:bottom w:val="nil"/>
              <w:right w:val="nil"/>
            </w:tcBorders>
            <w:shd w:val="clear" w:color="auto" w:fill="auto"/>
            <w:noWrap/>
            <w:vAlign w:val="center"/>
            <w:hideMark/>
          </w:tcPr>
          <w:p w14:paraId="17A1C9F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16,0</w:t>
            </w:r>
          </w:p>
        </w:tc>
        <w:tc>
          <w:tcPr>
            <w:tcW w:w="937" w:type="dxa"/>
            <w:tcBorders>
              <w:top w:val="nil"/>
              <w:left w:val="nil"/>
              <w:bottom w:val="nil"/>
              <w:right w:val="nil"/>
            </w:tcBorders>
            <w:shd w:val="clear" w:color="auto" w:fill="auto"/>
            <w:noWrap/>
            <w:vAlign w:val="center"/>
            <w:hideMark/>
          </w:tcPr>
          <w:p w14:paraId="34CCD26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16,9</w:t>
            </w:r>
          </w:p>
        </w:tc>
        <w:tc>
          <w:tcPr>
            <w:tcW w:w="717" w:type="dxa"/>
            <w:tcBorders>
              <w:top w:val="nil"/>
              <w:left w:val="nil"/>
              <w:bottom w:val="nil"/>
              <w:right w:val="nil"/>
            </w:tcBorders>
            <w:shd w:val="clear" w:color="auto" w:fill="auto"/>
            <w:noWrap/>
            <w:vAlign w:val="center"/>
            <w:hideMark/>
          </w:tcPr>
          <w:p w14:paraId="30B1A26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12,4</w:t>
            </w:r>
          </w:p>
        </w:tc>
        <w:tc>
          <w:tcPr>
            <w:tcW w:w="937" w:type="dxa"/>
            <w:tcBorders>
              <w:top w:val="nil"/>
              <w:left w:val="nil"/>
              <w:bottom w:val="nil"/>
              <w:right w:val="nil"/>
            </w:tcBorders>
            <w:shd w:val="clear" w:color="auto" w:fill="auto"/>
            <w:noWrap/>
            <w:vAlign w:val="center"/>
            <w:hideMark/>
          </w:tcPr>
          <w:p w14:paraId="29B0E89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13,2</w:t>
            </w:r>
          </w:p>
        </w:tc>
        <w:tc>
          <w:tcPr>
            <w:tcW w:w="717" w:type="dxa"/>
            <w:tcBorders>
              <w:top w:val="nil"/>
              <w:left w:val="nil"/>
              <w:bottom w:val="nil"/>
              <w:right w:val="nil"/>
            </w:tcBorders>
            <w:shd w:val="clear" w:color="auto" w:fill="auto"/>
            <w:noWrap/>
            <w:vAlign w:val="center"/>
            <w:hideMark/>
          </w:tcPr>
          <w:p w14:paraId="02D8D80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8,3</w:t>
            </w:r>
          </w:p>
        </w:tc>
        <w:tc>
          <w:tcPr>
            <w:tcW w:w="937" w:type="dxa"/>
            <w:tcBorders>
              <w:top w:val="nil"/>
              <w:left w:val="nil"/>
              <w:bottom w:val="nil"/>
              <w:right w:val="nil"/>
            </w:tcBorders>
            <w:shd w:val="clear" w:color="auto" w:fill="auto"/>
            <w:noWrap/>
            <w:vAlign w:val="center"/>
            <w:hideMark/>
          </w:tcPr>
          <w:p w14:paraId="53E379B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10,1</w:t>
            </w:r>
          </w:p>
        </w:tc>
        <w:tc>
          <w:tcPr>
            <w:tcW w:w="817" w:type="dxa"/>
            <w:tcBorders>
              <w:top w:val="nil"/>
              <w:left w:val="nil"/>
              <w:bottom w:val="nil"/>
              <w:right w:val="nil"/>
            </w:tcBorders>
            <w:vAlign w:val="center"/>
          </w:tcPr>
          <w:p w14:paraId="58C0B1F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8,2</w:t>
            </w:r>
          </w:p>
        </w:tc>
        <w:tc>
          <w:tcPr>
            <w:tcW w:w="1037" w:type="dxa"/>
            <w:tcBorders>
              <w:top w:val="nil"/>
              <w:left w:val="nil"/>
              <w:bottom w:val="nil"/>
              <w:right w:val="nil"/>
            </w:tcBorders>
            <w:vAlign w:val="center"/>
          </w:tcPr>
          <w:p w14:paraId="7378AE8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8,6</w:t>
            </w:r>
          </w:p>
        </w:tc>
      </w:tr>
      <w:tr w:rsidR="002352B7" w:rsidRPr="00A804F8" w14:paraId="6A3A026F"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65E82D0A"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Romania</w:t>
            </w:r>
          </w:p>
        </w:tc>
        <w:tc>
          <w:tcPr>
            <w:tcW w:w="717" w:type="dxa"/>
            <w:tcBorders>
              <w:top w:val="nil"/>
              <w:left w:val="nil"/>
              <w:bottom w:val="nil"/>
              <w:right w:val="nil"/>
            </w:tcBorders>
            <w:shd w:val="clear" w:color="000000" w:fill="F6F6F6"/>
            <w:noWrap/>
            <w:vAlign w:val="center"/>
            <w:hideMark/>
          </w:tcPr>
          <w:p w14:paraId="1714B57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16,2</w:t>
            </w:r>
          </w:p>
        </w:tc>
        <w:tc>
          <w:tcPr>
            <w:tcW w:w="937" w:type="dxa"/>
            <w:tcBorders>
              <w:top w:val="nil"/>
              <w:left w:val="nil"/>
              <w:bottom w:val="nil"/>
              <w:right w:val="nil"/>
            </w:tcBorders>
            <w:shd w:val="clear" w:color="000000" w:fill="F6F6F6"/>
            <w:noWrap/>
            <w:vAlign w:val="center"/>
            <w:hideMark/>
          </w:tcPr>
          <w:p w14:paraId="1082987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23,2</w:t>
            </w:r>
          </w:p>
        </w:tc>
        <w:tc>
          <w:tcPr>
            <w:tcW w:w="717" w:type="dxa"/>
            <w:tcBorders>
              <w:top w:val="nil"/>
              <w:left w:val="nil"/>
              <w:bottom w:val="nil"/>
              <w:right w:val="nil"/>
            </w:tcBorders>
            <w:shd w:val="clear" w:color="000000" w:fill="F6F6F6"/>
            <w:noWrap/>
            <w:vAlign w:val="center"/>
            <w:hideMark/>
          </w:tcPr>
          <w:p w14:paraId="7D1F8E8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15,2</w:t>
            </w:r>
          </w:p>
        </w:tc>
        <w:tc>
          <w:tcPr>
            <w:tcW w:w="937" w:type="dxa"/>
            <w:tcBorders>
              <w:top w:val="nil"/>
              <w:left w:val="nil"/>
              <w:bottom w:val="nil"/>
              <w:right w:val="nil"/>
            </w:tcBorders>
            <w:shd w:val="clear" w:color="000000" w:fill="F6F6F6"/>
            <w:noWrap/>
            <w:vAlign w:val="center"/>
            <w:hideMark/>
          </w:tcPr>
          <w:p w14:paraId="3EAAC81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25,5</w:t>
            </w:r>
          </w:p>
        </w:tc>
        <w:tc>
          <w:tcPr>
            <w:tcW w:w="717" w:type="dxa"/>
            <w:tcBorders>
              <w:top w:val="nil"/>
              <w:left w:val="nil"/>
              <w:bottom w:val="nil"/>
              <w:right w:val="nil"/>
            </w:tcBorders>
            <w:shd w:val="clear" w:color="000000" w:fill="F6F6F6"/>
            <w:noWrap/>
            <w:vAlign w:val="center"/>
            <w:hideMark/>
          </w:tcPr>
          <w:p w14:paraId="38CA593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11,8</w:t>
            </w:r>
          </w:p>
        </w:tc>
        <w:tc>
          <w:tcPr>
            <w:tcW w:w="937" w:type="dxa"/>
            <w:tcBorders>
              <w:top w:val="nil"/>
              <w:left w:val="nil"/>
              <w:bottom w:val="nil"/>
              <w:right w:val="nil"/>
            </w:tcBorders>
            <w:shd w:val="clear" w:color="000000" w:fill="F6F6F6"/>
            <w:noWrap/>
            <w:vAlign w:val="center"/>
            <w:hideMark/>
          </w:tcPr>
          <w:p w14:paraId="45CE7F4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22,1</w:t>
            </w:r>
          </w:p>
        </w:tc>
        <w:tc>
          <w:tcPr>
            <w:tcW w:w="817" w:type="dxa"/>
            <w:tcBorders>
              <w:top w:val="nil"/>
              <w:left w:val="nil"/>
              <w:bottom w:val="nil"/>
              <w:right w:val="nil"/>
            </w:tcBorders>
            <w:shd w:val="clear" w:color="000000" w:fill="F6F6F6"/>
            <w:vAlign w:val="center"/>
          </w:tcPr>
          <w:p w14:paraId="1DF5CC3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14,5</w:t>
            </w:r>
          </w:p>
        </w:tc>
        <w:tc>
          <w:tcPr>
            <w:tcW w:w="1037" w:type="dxa"/>
            <w:tcBorders>
              <w:top w:val="nil"/>
              <w:left w:val="nil"/>
              <w:bottom w:val="nil"/>
              <w:right w:val="nil"/>
            </w:tcBorders>
            <w:shd w:val="clear" w:color="000000" w:fill="F6F6F6"/>
            <w:vAlign w:val="center"/>
          </w:tcPr>
          <w:p w14:paraId="79A92D4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25,4</w:t>
            </w:r>
          </w:p>
        </w:tc>
      </w:tr>
      <w:tr w:rsidR="002352B7" w:rsidRPr="00A804F8" w14:paraId="0284445E"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4E7C44D9"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Slovenia</w:t>
            </w:r>
          </w:p>
        </w:tc>
        <w:tc>
          <w:tcPr>
            <w:tcW w:w="717" w:type="dxa"/>
            <w:tcBorders>
              <w:top w:val="nil"/>
              <w:left w:val="nil"/>
              <w:bottom w:val="nil"/>
              <w:right w:val="nil"/>
            </w:tcBorders>
            <w:shd w:val="clear" w:color="auto" w:fill="auto"/>
            <w:noWrap/>
            <w:vAlign w:val="center"/>
            <w:hideMark/>
          </w:tcPr>
          <w:p w14:paraId="106A219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11,7</w:t>
            </w:r>
          </w:p>
        </w:tc>
        <w:tc>
          <w:tcPr>
            <w:tcW w:w="937" w:type="dxa"/>
            <w:tcBorders>
              <w:top w:val="nil"/>
              <w:left w:val="nil"/>
              <w:bottom w:val="nil"/>
              <w:right w:val="nil"/>
            </w:tcBorders>
            <w:shd w:val="clear" w:color="auto" w:fill="auto"/>
            <w:noWrap/>
            <w:vAlign w:val="center"/>
            <w:hideMark/>
          </w:tcPr>
          <w:p w14:paraId="5297286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14,1</w:t>
            </w:r>
          </w:p>
        </w:tc>
        <w:tc>
          <w:tcPr>
            <w:tcW w:w="717" w:type="dxa"/>
            <w:tcBorders>
              <w:top w:val="nil"/>
              <w:left w:val="nil"/>
              <w:bottom w:val="nil"/>
              <w:right w:val="nil"/>
            </w:tcBorders>
            <w:shd w:val="clear" w:color="auto" w:fill="auto"/>
            <w:noWrap/>
            <w:vAlign w:val="center"/>
            <w:hideMark/>
          </w:tcPr>
          <w:p w14:paraId="0BF6822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10,6</w:t>
            </w:r>
          </w:p>
        </w:tc>
        <w:tc>
          <w:tcPr>
            <w:tcW w:w="937" w:type="dxa"/>
            <w:tcBorders>
              <w:top w:val="nil"/>
              <w:left w:val="nil"/>
              <w:bottom w:val="nil"/>
              <w:right w:val="nil"/>
            </w:tcBorders>
            <w:shd w:val="clear" w:color="auto" w:fill="auto"/>
            <w:noWrap/>
            <w:vAlign w:val="center"/>
            <w:hideMark/>
          </w:tcPr>
          <w:p w14:paraId="0AEC515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11,3</w:t>
            </w:r>
          </w:p>
        </w:tc>
        <w:tc>
          <w:tcPr>
            <w:tcW w:w="717" w:type="dxa"/>
            <w:tcBorders>
              <w:top w:val="nil"/>
              <w:left w:val="nil"/>
              <w:bottom w:val="nil"/>
              <w:right w:val="nil"/>
            </w:tcBorders>
            <w:shd w:val="clear" w:color="auto" w:fill="auto"/>
            <w:noWrap/>
            <w:vAlign w:val="center"/>
            <w:hideMark/>
          </w:tcPr>
          <w:p w14:paraId="26F82B8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6,6</w:t>
            </w:r>
          </w:p>
        </w:tc>
        <w:tc>
          <w:tcPr>
            <w:tcW w:w="937" w:type="dxa"/>
            <w:tcBorders>
              <w:top w:val="nil"/>
              <w:left w:val="nil"/>
              <w:bottom w:val="nil"/>
              <w:right w:val="nil"/>
            </w:tcBorders>
            <w:shd w:val="clear" w:color="auto" w:fill="auto"/>
            <w:noWrap/>
            <w:vAlign w:val="center"/>
            <w:hideMark/>
          </w:tcPr>
          <w:p w14:paraId="19AB90A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11,2</w:t>
            </w:r>
          </w:p>
        </w:tc>
        <w:tc>
          <w:tcPr>
            <w:tcW w:w="817" w:type="dxa"/>
            <w:tcBorders>
              <w:top w:val="nil"/>
              <w:left w:val="nil"/>
              <w:bottom w:val="nil"/>
              <w:right w:val="nil"/>
            </w:tcBorders>
            <w:vAlign w:val="center"/>
          </w:tcPr>
          <w:p w14:paraId="65D7F9C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7,3</w:t>
            </w:r>
          </w:p>
        </w:tc>
        <w:tc>
          <w:tcPr>
            <w:tcW w:w="1037" w:type="dxa"/>
            <w:tcBorders>
              <w:top w:val="nil"/>
              <w:left w:val="nil"/>
              <w:bottom w:val="nil"/>
              <w:right w:val="nil"/>
            </w:tcBorders>
            <w:vAlign w:val="center"/>
          </w:tcPr>
          <w:p w14:paraId="2996353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9,9</w:t>
            </w:r>
          </w:p>
        </w:tc>
      </w:tr>
      <w:tr w:rsidR="002352B7" w:rsidRPr="00A804F8" w14:paraId="15F583B0"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273F8545"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Slovakia</w:t>
            </w:r>
          </w:p>
        </w:tc>
        <w:tc>
          <w:tcPr>
            <w:tcW w:w="717" w:type="dxa"/>
            <w:tcBorders>
              <w:top w:val="nil"/>
              <w:left w:val="nil"/>
              <w:bottom w:val="nil"/>
              <w:right w:val="nil"/>
            </w:tcBorders>
            <w:shd w:val="clear" w:color="000000" w:fill="F6F6F6"/>
            <w:noWrap/>
            <w:vAlign w:val="center"/>
            <w:hideMark/>
          </w:tcPr>
          <w:p w14:paraId="4AE8679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16,2</w:t>
            </w:r>
          </w:p>
        </w:tc>
        <w:tc>
          <w:tcPr>
            <w:tcW w:w="937" w:type="dxa"/>
            <w:tcBorders>
              <w:top w:val="nil"/>
              <w:left w:val="nil"/>
              <w:bottom w:val="nil"/>
              <w:right w:val="nil"/>
            </w:tcBorders>
            <w:shd w:val="clear" w:color="000000" w:fill="F6F6F6"/>
            <w:noWrap/>
            <w:vAlign w:val="center"/>
            <w:hideMark/>
          </w:tcPr>
          <w:p w14:paraId="50DB975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21,9</w:t>
            </w:r>
          </w:p>
        </w:tc>
        <w:tc>
          <w:tcPr>
            <w:tcW w:w="717" w:type="dxa"/>
            <w:tcBorders>
              <w:top w:val="nil"/>
              <w:left w:val="nil"/>
              <w:bottom w:val="nil"/>
              <w:right w:val="nil"/>
            </w:tcBorders>
            <w:shd w:val="clear" w:color="000000" w:fill="F6F6F6"/>
            <w:noWrap/>
            <w:vAlign w:val="center"/>
            <w:hideMark/>
          </w:tcPr>
          <w:p w14:paraId="134A1CB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11,1</w:t>
            </w:r>
          </w:p>
        </w:tc>
        <w:tc>
          <w:tcPr>
            <w:tcW w:w="937" w:type="dxa"/>
            <w:tcBorders>
              <w:top w:val="nil"/>
              <w:left w:val="nil"/>
              <w:bottom w:val="nil"/>
              <w:right w:val="nil"/>
            </w:tcBorders>
            <w:shd w:val="clear" w:color="000000" w:fill="F6F6F6"/>
            <w:noWrap/>
            <w:vAlign w:val="center"/>
            <w:hideMark/>
          </w:tcPr>
          <w:p w14:paraId="1D3C0A6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20,9</w:t>
            </w:r>
          </w:p>
        </w:tc>
        <w:tc>
          <w:tcPr>
            <w:tcW w:w="717" w:type="dxa"/>
            <w:tcBorders>
              <w:top w:val="nil"/>
              <w:left w:val="nil"/>
              <w:bottom w:val="nil"/>
              <w:right w:val="nil"/>
            </w:tcBorders>
            <w:shd w:val="clear" w:color="000000" w:fill="F6F6F6"/>
            <w:noWrap/>
            <w:vAlign w:val="center"/>
            <w:hideMark/>
          </w:tcPr>
          <w:p w14:paraId="236798D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9,7</w:t>
            </w:r>
          </w:p>
        </w:tc>
        <w:tc>
          <w:tcPr>
            <w:tcW w:w="937" w:type="dxa"/>
            <w:tcBorders>
              <w:top w:val="nil"/>
              <w:left w:val="nil"/>
              <w:bottom w:val="nil"/>
              <w:right w:val="nil"/>
            </w:tcBorders>
            <w:shd w:val="clear" w:color="000000" w:fill="F6F6F6"/>
            <w:noWrap/>
            <w:vAlign w:val="center"/>
            <w:hideMark/>
          </w:tcPr>
          <w:p w14:paraId="585F22E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19,5</w:t>
            </w:r>
          </w:p>
        </w:tc>
        <w:tc>
          <w:tcPr>
            <w:tcW w:w="817" w:type="dxa"/>
            <w:tcBorders>
              <w:top w:val="nil"/>
              <w:left w:val="nil"/>
              <w:bottom w:val="nil"/>
              <w:right w:val="nil"/>
            </w:tcBorders>
            <w:shd w:val="clear" w:color="000000" w:fill="F6F6F6"/>
            <w:vAlign w:val="center"/>
          </w:tcPr>
          <w:p w14:paraId="54CAFDF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10,8</w:t>
            </w:r>
          </w:p>
        </w:tc>
        <w:tc>
          <w:tcPr>
            <w:tcW w:w="1037" w:type="dxa"/>
            <w:tcBorders>
              <w:top w:val="nil"/>
              <w:left w:val="nil"/>
              <w:bottom w:val="nil"/>
              <w:right w:val="nil"/>
            </w:tcBorders>
            <w:shd w:val="clear" w:color="000000" w:fill="F6F6F6"/>
            <w:vAlign w:val="center"/>
          </w:tcPr>
          <w:p w14:paraId="0A7DC4DA"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13,9</w:t>
            </w:r>
          </w:p>
        </w:tc>
      </w:tr>
      <w:tr w:rsidR="002352B7" w:rsidRPr="00A804F8" w14:paraId="0E2C1C37"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06C9BC06"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Finland</w:t>
            </w:r>
          </w:p>
        </w:tc>
        <w:tc>
          <w:tcPr>
            <w:tcW w:w="717" w:type="dxa"/>
            <w:tcBorders>
              <w:top w:val="nil"/>
              <w:left w:val="nil"/>
              <w:bottom w:val="nil"/>
              <w:right w:val="nil"/>
            </w:tcBorders>
            <w:shd w:val="clear" w:color="auto" w:fill="auto"/>
            <w:noWrap/>
            <w:vAlign w:val="center"/>
            <w:hideMark/>
          </w:tcPr>
          <w:p w14:paraId="043EF7C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10,4</w:t>
            </w:r>
          </w:p>
        </w:tc>
        <w:tc>
          <w:tcPr>
            <w:tcW w:w="937" w:type="dxa"/>
            <w:tcBorders>
              <w:top w:val="nil"/>
              <w:left w:val="nil"/>
              <w:bottom w:val="nil"/>
              <w:right w:val="nil"/>
            </w:tcBorders>
            <w:shd w:val="clear" w:color="auto" w:fill="auto"/>
            <w:noWrap/>
            <w:vAlign w:val="center"/>
            <w:hideMark/>
          </w:tcPr>
          <w:p w14:paraId="7EB4D067"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11,4</w:t>
            </w:r>
          </w:p>
        </w:tc>
        <w:tc>
          <w:tcPr>
            <w:tcW w:w="717" w:type="dxa"/>
            <w:tcBorders>
              <w:top w:val="nil"/>
              <w:left w:val="nil"/>
              <w:bottom w:val="nil"/>
              <w:right w:val="nil"/>
            </w:tcBorders>
            <w:shd w:val="clear" w:color="auto" w:fill="auto"/>
            <w:noWrap/>
            <w:vAlign w:val="center"/>
            <w:hideMark/>
          </w:tcPr>
          <w:p w14:paraId="79ABFF5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11,2</w:t>
            </w:r>
          </w:p>
        </w:tc>
        <w:tc>
          <w:tcPr>
            <w:tcW w:w="937" w:type="dxa"/>
            <w:tcBorders>
              <w:top w:val="nil"/>
              <w:left w:val="nil"/>
              <w:bottom w:val="nil"/>
              <w:right w:val="nil"/>
            </w:tcBorders>
            <w:shd w:val="clear" w:color="auto" w:fill="auto"/>
            <w:noWrap/>
            <w:vAlign w:val="center"/>
            <w:hideMark/>
          </w:tcPr>
          <w:p w14:paraId="566EC90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12,3</w:t>
            </w:r>
          </w:p>
        </w:tc>
        <w:tc>
          <w:tcPr>
            <w:tcW w:w="717" w:type="dxa"/>
            <w:tcBorders>
              <w:top w:val="nil"/>
              <w:left w:val="nil"/>
              <w:bottom w:val="nil"/>
              <w:right w:val="nil"/>
            </w:tcBorders>
            <w:shd w:val="clear" w:color="auto" w:fill="auto"/>
            <w:noWrap/>
            <w:vAlign w:val="center"/>
            <w:hideMark/>
          </w:tcPr>
          <w:p w14:paraId="7322DC1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8,6</w:t>
            </w:r>
          </w:p>
        </w:tc>
        <w:tc>
          <w:tcPr>
            <w:tcW w:w="937" w:type="dxa"/>
            <w:tcBorders>
              <w:top w:val="nil"/>
              <w:left w:val="nil"/>
              <w:bottom w:val="nil"/>
              <w:right w:val="nil"/>
            </w:tcBorders>
            <w:shd w:val="clear" w:color="auto" w:fill="auto"/>
            <w:noWrap/>
            <w:vAlign w:val="center"/>
            <w:hideMark/>
          </w:tcPr>
          <w:p w14:paraId="1B627AA9"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10,4</w:t>
            </w:r>
          </w:p>
        </w:tc>
        <w:tc>
          <w:tcPr>
            <w:tcW w:w="817" w:type="dxa"/>
            <w:tcBorders>
              <w:top w:val="nil"/>
              <w:left w:val="nil"/>
              <w:bottom w:val="nil"/>
              <w:right w:val="nil"/>
            </w:tcBorders>
            <w:vAlign w:val="center"/>
          </w:tcPr>
          <w:p w14:paraId="2C08554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10,3</w:t>
            </w:r>
          </w:p>
        </w:tc>
        <w:tc>
          <w:tcPr>
            <w:tcW w:w="1037" w:type="dxa"/>
            <w:tcBorders>
              <w:top w:val="nil"/>
              <w:left w:val="nil"/>
              <w:bottom w:val="nil"/>
              <w:right w:val="nil"/>
            </w:tcBorders>
            <w:vAlign w:val="center"/>
          </w:tcPr>
          <w:p w14:paraId="56BC3AE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8,8</w:t>
            </w:r>
          </w:p>
        </w:tc>
      </w:tr>
      <w:tr w:rsidR="002352B7" w:rsidRPr="00A804F8" w14:paraId="6A297635"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4D432639"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Sweden</w:t>
            </w:r>
          </w:p>
        </w:tc>
        <w:tc>
          <w:tcPr>
            <w:tcW w:w="717" w:type="dxa"/>
            <w:tcBorders>
              <w:top w:val="nil"/>
              <w:left w:val="nil"/>
              <w:bottom w:val="nil"/>
              <w:right w:val="nil"/>
            </w:tcBorders>
            <w:shd w:val="clear" w:color="000000" w:fill="F6F6F6"/>
            <w:noWrap/>
            <w:vAlign w:val="center"/>
            <w:hideMark/>
          </w:tcPr>
          <w:p w14:paraId="241E340C"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7,5</w:t>
            </w:r>
          </w:p>
        </w:tc>
        <w:tc>
          <w:tcPr>
            <w:tcW w:w="937" w:type="dxa"/>
            <w:tcBorders>
              <w:top w:val="nil"/>
              <w:left w:val="nil"/>
              <w:bottom w:val="nil"/>
              <w:right w:val="nil"/>
            </w:tcBorders>
            <w:shd w:val="clear" w:color="000000" w:fill="F6F6F6"/>
            <w:noWrap/>
            <w:vAlign w:val="center"/>
            <w:hideMark/>
          </w:tcPr>
          <w:p w14:paraId="35BF73F2"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8,3</w:t>
            </w:r>
          </w:p>
        </w:tc>
        <w:tc>
          <w:tcPr>
            <w:tcW w:w="717" w:type="dxa"/>
            <w:tcBorders>
              <w:top w:val="nil"/>
              <w:left w:val="nil"/>
              <w:bottom w:val="nil"/>
              <w:right w:val="nil"/>
            </w:tcBorders>
            <w:shd w:val="clear" w:color="000000" w:fill="F6F6F6"/>
            <w:noWrap/>
            <w:vAlign w:val="center"/>
            <w:hideMark/>
          </w:tcPr>
          <w:p w14:paraId="0CCFDE9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6,8</w:t>
            </w:r>
          </w:p>
        </w:tc>
        <w:tc>
          <w:tcPr>
            <w:tcW w:w="937" w:type="dxa"/>
            <w:tcBorders>
              <w:top w:val="nil"/>
              <w:left w:val="nil"/>
              <w:bottom w:val="nil"/>
              <w:right w:val="nil"/>
            </w:tcBorders>
            <w:shd w:val="clear" w:color="000000" w:fill="F6F6F6"/>
            <w:noWrap/>
            <w:vAlign w:val="center"/>
            <w:hideMark/>
          </w:tcPr>
          <w:p w14:paraId="1D9BDC6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7,3</w:t>
            </w:r>
          </w:p>
        </w:tc>
        <w:tc>
          <w:tcPr>
            <w:tcW w:w="717" w:type="dxa"/>
            <w:tcBorders>
              <w:top w:val="nil"/>
              <w:left w:val="nil"/>
              <w:bottom w:val="nil"/>
              <w:right w:val="nil"/>
            </w:tcBorders>
            <w:shd w:val="clear" w:color="000000" w:fill="F6F6F6"/>
            <w:noWrap/>
            <w:vAlign w:val="center"/>
            <w:hideMark/>
          </w:tcPr>
          <w:p w14:paraId="7F62BA5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6,0</w:t>
            </w:r>
          </w:p>
        </w:tc>
        <w:tc>
          <w:tcPr>
            <w:tcW w:w="937" w:type="dxa"/>
            <w:tcBorders>
              <w:top w:val="nil"/>
              <w:left w:val="nil"/>
              <w:bottom w:val="nil"/>
              <w:right w:val="nil"/>
            </w:tcBorders>
            <w:shd w:val="clear" w:color="000000" w:fill="F6F6F6"/>
            <w:noWrap/>
            <w:vAlign w:val="center"/>
            <w:hideMark/>
          </w:tcPr>
          <w:p w14:paraId="0994CAB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6,6</w:t>
            </w:r>
          </w:p>
        </w:tc>
        <w:tc>
          <w:tcPr>
            <w:tcW w:w="817" w:type="dxa"/>
            <w:tcBorders>
              <w:top w:val="nil"/>
              <w:left w:val="nil"/>
              <w:bottom w:val="nil"/>
              <w:right w:val="nil"/>
            </w:tcBorders>
            <w:shd w:val="clear" w:color="000000" w:fill="F6F6F6"/>
            <w:vAlign w:val="center"/>
          </w:tcPr>
          <w:p w14:paraId="2C32BB2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5,4</w:t>
            </w:r>
          </w:p>
        </w:tc>
        <w:tc>
          <w:tcPr>
            <w:tcW w:w="1037" w:type="dxa"/>
            <w:tcBorders>
              <w:top w:val="nil"/>
              <w:left w:val="nil"/>
              <w:bottom w:val="nil"/>
              <w:right w:val="nil"/>
            </w:tcBorders>
            <w:shd w:val="clear" w:color="000000" w:fill="F6F6F6"/>
            <w:vAlign w:val="center"/>
          </w:tcPr>
          <w:p w14:paraId="3142C91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5,9</w:t>
            </w:r>
          </w:p>
        </w:tc>
      </w:tr>
      <w:tr w:rsidR="002352B7" w:rsidRPr="00A804F8" w14:paraId="386DCF61"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53A8BCF3"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Iceland</w:t>
            </w:r>
          </w:p>
        </w:tc>
        <w:tc>
          <w:tcPr>
            <w:tcW w:w="717" w:type="dxa"/>
            <w:tcBorders>
              <w:top w:val="nil"/>
              <w:left w:val="nil"/>
              <w:bottom w:val="nil"/>
              <w:right w:val="nil"/>
            </w:tcBorders>
            <w:shd w:val="clear" w:color="auto" w:fill="auto"/>
            <w:noWrap/>
            <w:vAlign w:val="center"/>
            <w:hideMark/>
          </w:tcPr>
          <w:p w14:paraId="0B658D1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6,9</w:t>
            </w:r>
          </w:p>
        </w:tc>
        <w:tc>
          <w:tcPr>
            <w:tcW w:w="937" w:type="dxa"/>
            <w:tcBorders>
              <w:top w:val="nil"/>
              <w:left w:val="nil"/>
              <w:bottom w:val="nil"/>
              <w:right w:val="nil"/>
            </w:tcBorders>
            <w:shd w:val="clear" w:color="auto" w:fill="auto"/>
            <w:noWrap/>
            <w:vAlign w:val="center"/>
            <w:hideMark/>
          </w:tcPr>
          <w:p w14:paraId="51E3A5B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5,9</w:t>
            </w:r>
          </w:p>
        </w:tc>
        <w:tc>
          <w:tcPr>
            <w:tcW w:w="717" w:type="dxa"/>
            <w:tcBorders>
              <w:top w:val="nil"/>
              <w:left w:val="nil"/>
              <w:bottom w:val="nil"/>
              <w:right w:val="nil"/>
            </w:tcBorders>
            <w:shd w:val="clear" w:color="auto" w:fill="auto"/>
            <w:noWrap/>
            <w:vAlign w:val="center"/>
            <w:hideMark/>
          </w:tcPr>
          <w:p w14:paraId="255A4EC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4,3</w:t>
            </w:r>
          </w:p>
        </w:tc>
        <w:tc>
          <w:tcPr>
            <w:tcW w:w="937" w:type="dxa"/>
            <w:tcBorders>
              <w:top w:val="nil"/>
              <w:left w:val="nil"/>
              <w:bottom w:val="nil"/>
              <w:right w:val="nil"/>
            </w:tcBorders>
            <w:shd w:val="clear" w:color="auto" w:fill="auto"/>
            <w:noWrap/>
            <w:vAlign w:val="center"/>
            <w:hideMark/>
          </w:tcPr>
          <w:p w14:paraId="148DF414"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5,0</w:t>
            </w:r>
          </w:p>
        </w:tc>
        <w:tc>
          <w:tcPr>
            <w:tcW w:w="717" w:type="dxa"/>
            <w:tcBorders>
              <w:top w:val="nil"/>
              <w:left w:val="nil"/>
              <w:bottom w:val="nil"/>
              <w:right w:val="nil"/>
            </w:tcBorders>
            <w:shd w:val="clear" w:color="auto" w:fill="auto"/>
            <w:noWrap/>
            <w:vAlign w:val="center"/>
            <w:hideMark/>
          </w:tcPr>
          <w:p w14:paraId="24D9626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6,6</w:t>
            </w:r>
          </w:p>
        </w:tc>
        <w:tc>
          <w:tcPr>
            <w:tcW w:w="937" w:type="dxa"/>
            <w:tcBorders>
              <w:top w:val="nil"/>
              <w:left w:val="nil"/>
              <w:bottom w:val="nil"/>
              <w:right w:val="nil"/>
            </w:tcBorders>
            <w:shd w:val="clear" w:color="auto" w:fill="auto"/>
            <w:noWrap/>
            <w:vAlign w:val="center"/>
            <w:hideMark/>
          </w:tcPr>
          <w:p w14:paraId="42A1F48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4,8</w:t>
            </w:r>
          </w:p>
        </w:tc>
        <w:tc>
          <w:tcPr>
            <w:tcW w:w="817" w:type="dxa"/>
            <w:tcBorders>
              <w:top w:val="nil"/>
              <w:left w:val="nil"/>
              <w:bottom w:val="nil"/>
              <w:right w:val="nil"/>
            </w:tcBorders>
            <w:vAlign w:val="center"/>
          </w:tcPr>
          <w:p w14:paraId="5A2E74F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5,5</w:t>
            </w:r>
          </w:p>
        </w:tc>
        <w:tc>
          <w:tcPr>
            <w:tcW w:w="1037" w:type="dxa"/>
            <w:tcBorders>
              <w:top w:val="nil"/>
              <w:left w:val="nil"/>
              <w:bottom w:val="nil"/>
              <w:right w:val="nil"/>
            </w:tcBorders>
            <w:vAlign w:val="center"/>
          </w:tcPr>
          <w:p w14:paraId="434B3CF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5,2</w:t>
            </w:r>
          </w:p>
        </w:tc>
      </w:tr>
      <w:tr w:rsidR="002352B7" w:rsidRPr="00A804F8" w14:paraId="5D2BE9E4"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67B9904E"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Norway</w:t>
            </w:r>
          </w:p>
        </w:tc>
        <w:tc>
          <w:tcPr>
            <w:tcW w:w="717" w:type="dxa"/>
            <w:tcBorders>
              <w:top w:val="nil"/>
              <w:left w:val="nil"/>
              <w:bottom w:val="nil"/>
              <w:right w:val="nil"/>
            </w:tcBorders>
            <w:shd w:val="clear" w:color="000000" w:fill="F6F6F6"/>
            <w:noWrap/>
            <w:vAlign w:val="center"/>
            <w:hideMark/>
          </w:tcPr>
          <w:p w14:paraId="54E1F8E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6,5</w:t>
            </w:r>
          </w:p>
        </w:tc>
        <w:tc>
          <w:tcPr>
            <w:tcW w:w="937" w:type="dxa"/>
            <w:tcBorders>
              <w:top w:val="nil"/>
              <w:left w:val="nil"/>
              <w:bottom w:val="nil"/>
              <w:right w:val="nil"/>
            </w:tcBorders>
            <w:shd w:val="clear" w:color="000000" w:fill="F6F6F6"/>
            <w:noWrap/>
            <w:vAlign w:val="center"/>
            <w:hideMark/>
          </w:tcPr>
          <w:p w14:paraId="7C164CF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7,5</w:t>
            </w:r>
          </w:p>
        </w:tc>
        <w:tc>
          <w:tcPr>
            <w:tcW w:w="717" w:type="dxa"/>
            <w:tcBorders>
              <w:top w:val="nil"/>
              <w:left w:val="nil"/>
              <w:bottom w:val="nil"/>
              <w:right w:val="nil"/>
            </w:tcBorders>
            <w:shd w:val="clear" w:color="000000" w:fill="F6F6F6"/>
            <w:noWrap/>
            <w:vAlign w:val="center"/>
            <w:hideMark/>
          </w:tcPr>
          <w:p w14:paraId="7E94AA60"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7,1</w:t>
            </w:r>
          </w:p>
        </w:tc>
        <w:tc>
          <w:tcPr>
            <w:tcW w:w="937" w:type="dxa"/>
            <w:tcBorders>
              <w:top w:val="nil"/>
              <w:left w:val="nil"/>
              <w:bottom w:val="nil"/>
              <w:right w:val="nil"/>
            </w:tcBorders>
            <w:shd w:val="clear" w:color="000000" w:fill="F6F6F6"/>
            <w:noWrap/>
            <w:vAlign w:val="center"/>
            <w:hideMark/>
          </w:tcPr>
          <w:p w14:paraId="285919B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7,2</w:t>
            </w:r>
          </w:p>
        </w:tc>
        <w:tc>
          <w:tcPr>
            <w:tcW w:w="717" w:type="dxa"/>
            <w:tcBorders>
              <w:top w:val="nil"/>
              <w:left w:val="nil"/>
              <w:bottom w:val="nil"/>
              <w:right w:val="nil"/>
            </w:tcBorders>
            <w:shd w:val="clear" w:color="000000" w:fill="F6F6F6"/>
            <w:noWrap/>
            <w:vAlign w:val="center"/>
            <w:hideMark/>
          </w:tcPr>
          <w:p w14:paraId="7D3B55AB"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5,8</w:t>
            </w:r>
          </w:p>
        </w:tc>
        <w:tc>
          <w:tcPr>
            <w:tcW w:w="937" w:type="dxa"/>
            <w:tcBorders>
              <w:top w:val="nil"/>
              <w:left w:val="nil"/>
              <w:bottom w:val="nil"/>
              <w:right w:val="nil"/>
            </w:tcBorders>
            <w:shd w:val="clear" w:color="000000" w:fill="F6F6F6"/>
            <w:noWrap/>
            <w:vAlign w:val="center"/>
            <w:hideMark/>
          </w:tcPr>
          <w:p w14:paraId="68526E11"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7,0</w:t>
            </w:r>
          </w:p>
        </w:tc>
        <w:tc>
          <w:tcPr>
            <w:tcW w:w="817" w:type="dxa"/>
            <w:tcBorders>
              <w:top w:val="nil"/>
              <w:left w:val="nil"/>
              <w:bottom w:val="nil"/>
              <w:right w:val="nil"/>
            </w:tcBorders>
            <w:shd w:val="clear" w:color="000000" w:fill="F6F6F6"/>
            <w:vAlign w:val="center"/>
          </w:tcPr>
          <w:p w14:paraId="3D55603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6,8</w:t>
            </w:r>
          </w:p>
        </w:tc>
        <w:tc>
          <w:tcPr>
            <w:tcW w:w="1037" w:type="dxa"/>
            <w:tcBorders>
              <w:top w:val="nil"/>
              <w:left w:val="nil"/>
              <w:bottom w:val="nil"/>
              <w:right w:val="nil"/>
            </w:tcBorders>
            <w:shd w:val="clear" w:color="000000" w:fill="F6F6F6"/>
            <w:vAlign w:val="center"/>
          </w:tcPr>
          <w:p w14:paraId="0F58CFE3"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6,8</w:t>
            </w:r>
          </w:p>
        </w:tc>
      </w:tr>
      <w:tr w:rsidR="004B4DA7" w:rsidRPr="00A804F8" w14:paraId="36A310E4"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78B8B308" w14:textId="77777777" w:rsidR="004B4DA7" w:rsidRPr="00A804F8" w:rsidRDefault="004B4DA7" w:rsidP="004B4DA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Switzerland</w:t>
            </w:r>
          </w:p>
        </w:tc>
        <w:tc>
          <w:tcPr>
            <w:tcW w:w="717" w:type="dxa"/>
            <w:tcBorders>
              <w:top w:val="nil"/>
              <w:left w:val="nil"/>
              <w:bottom w:val="nil"/>
              <w:right w:val="nil"/>
            </w:tcBorders>
            <w:shd w:val="clear" w:color="auto" w:fill="auto"/>
            <w:noWrap/>
            <w:vAlign w:val="center"/>
            <w:hideMark/>
          </w:tcPr>
          <w:p w14:paraId="60B926A0"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7,4</w:t>
            </w:r>
          </w:p>
        </w:tc>
        <w:tc>
          <w:tcPr>
            <w:tcW w:w="937" w:type="dxa"/>
            <w:tcBorders>
              <w:top w:val="nil"/>
              <w:left w:val="nil"/>
              <w:bottom w:val="nil"/>
              <w:right w:val="nil"/>
            </w:tcBorders>
            <w:shd w:val="clear" w:color="auto" w:fill="auto"/>
            <w:noWrap/>
            <w:vAlign w:val="center"/>
            <w:hideMark/>
          </w:tcPr>
          <w:p w14:paraId="3A0BB78B"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8,6</w:t>
            </w:r>
          </w:p>
        </w:tc>
        <w:tc>
          <w:tcPr>
            <w:tcW w:w="717" w:type="dxa"/>
            <w:tcBorders>
              <w:top w:val="nil"/>
              <w:left w:val="nil"/>
              <w:bottom w:val="nil"/>
              <w:right w:val="nil"/>
            </w:tcBorders>
            <w:shd w:val="clear" w:color="auto" w:fill="auto"/>
            <w:noWrap/>
            <w:vAlign w:val="center"/>
            <w:hideMark/>
          </w:tcPr>
          <w:p w14:paraId="6E8D2D27"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7,3</w:t>
            </w:r>
          </w:p>
        </w:tc>
        <w:tc>
          <w:tcPr>
            <w:tcW w:w="937" w:type="dxa"/>
            <w:tcBorders>
              <w:top w:val="nil"/>
              <w:left w:val="nil"/>
              <w:bottom w:val="nil"/>
              <w:right w:val="nil"/>
            </w:tcBorders>
            <w:shd w:val="clear" w:color="auto" w:fill="auto"/>
            <w:noWrap/>
            <w:vAlign w:val="center"/>
            <w:hideMark/>
          </w:tcPr>
          <w:p w14:paraId="390A3352"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7,8</w:t>
            </w:r>
          </w:p>
        </w:tc>
        <w:tc>
          <w:tcPr>
            <w:tcW w:w="717" w:type="dxa"/>
            <w:tcBorders>
              <w:top w:val="nil"/>
              <w:left w:val="nil"/>
              <w:bottom w:val="nil"/>
              <w:right w:val="nil"/>
            </w:tcBorders>
            <w:shd w:val="clear" w:color="auto" w:fill="auto"/>
            <w:noWrap/>
            <w:vAlign w:val="center"/>
            <w:hideMark/>
          </w:tcPr>
          <w:p w14:paraId="575F97E5"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6,5</w:t>
            </w:r>
          </w:p>
        </w:tc>
        <w:tc>
          <w:tcPr>
            <w:tcW w:w="937" w:type="dxa"/>
            <w:tcBorders>
              <w:top w:val="nil"/>
              <w:left w:val="nil"/>
              <w:bottom w:val="nil"/>
              <w:right w:val="nil"/>
            </w:tcBorders>
            <w:shd w:val="clear" w:color="auto" w:fill="auto"/>
            <w:noWrap/>
            <w:vAlign w:val="center"/>
            <w:hideMark/>
          </w:tcPr>
          <w:p w14:paraId="0953147F"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6,0</w:t>
            </w:r>
          </w:p>
        </w:tc>
        <w:tc>
          <w:tcPr>
            <w:tcW w:w="817" w:type="dxa"/>
            <w:tcBorders>
              <w:top w:val="nil"/>
              <w:left w:val="nil"/>
              <w:bottom w:val="nil"/>
              <w:right w:val="nil"/>
            </w:tcBorders>
            <w:vAlign w:val="center"/>
          </w:tcPr>
          <w:p w14:paraId="5345F99E" w14:textId="4164E72A"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c>
          <w:tcPr>
            <w:tcW w:w="1037" w:type="dxa"/>
            <w:tcBorders>
              <w:top w:val="nil"/>
              <w:left w:val="nil"/>
              <w:bottom w:val="nil"/>
              <w:right w:val="nil"/>
            </w:tcBorders>
            <w:vAlign w:val="center"/>
          </w:tcPr>
          <w:p w14:paraId="3E86060E" w14:textId="01C9F637"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r>
      <w:tr w:rsidR="004B4DA7" w:rsidRPr="00A804F8" w14:paraId="50985BBB"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28CBD172" w14:textId="77777777" w:rsidR="004B4DA7" w:rsidRPr="00A804F8" w:rsidRDefault="004B4DA7" w:rsidP="004B4DA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United Kingdom</w:t>
            </w:r>
          </w:p>
        </w:tc>
        <w:tc>
          <w:tcPr>
            <w:tcW w:w="717" w:type="dxa"/>
            <w:tcBorders>
              <w:top w:val="nil"/>
              <w:left w:val="nil"/>
              <w:bottom w:val="nil"/>
              <w:right w:val="nil"/>
            </w:tcBorders>
            <w:shd w:val="clear" w:color="000000" w:fill="F6F6F6"/>
            <w:noWrap/>
            <w:vAlign w:val="center"/>
            <w:hideMark/>
          </w:tcPr>
          <w:p w14:paraId="2E2EDB5B"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11,9</w:t>
            </w:r>
          </w:p>
        </w:tc>
        <w:tc>
          <w:tcPr>
            <w:tcW w:w="937" w:type="dxa"/>
            <w:tcBorders>
              <w:top w:val="nil"/>
              <w:left w:val="nil"/>
              <w:bottom w:val="nil"/>
              <w:right w:val="nil"/>
            </w:tcBorders>
            <w:shd w:val="clear" w:color="000000" w:fill="F6F6F6"/>
            <w:noWrap/>
            <w:vAlign w:val="center"/>
            <w:hideMark/>
          </w:tcPr>
          <w:p w14:paraId="56A1FCD6"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17,4</w:t>
            </w:r>
          </w:p>
        </w:tc>
        <w:tc>
          <w:tcPr>
            <w:tcW w:w="717" w:type="dxa"/>
            <w:tcBorders>
              <w:top w:val="nil"/>
              <w:left w:val="nil"/>
              <w:bottom w:val="nil"/>
              <w:right w:val="nil"/>
            </w:tcBorders>
            <w:shd w:val="clear" w:color="000000" w:fill="F6F6F6"/>
            <w:noWrap/>
            <w:vAlign w:val="center"/>
            <w:hideMark/>
          </w:tcPr>
          <w:p w14:paraId="1F6D8239"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9,8</w:t>
            </w:r>
          </w:p>
        </w:tc>
        <w:tc>
          <w:tcPr>
            <w:tcW w:w="937" w:type="dxa"/>
            <w:tcBorders>
              <w:top w:val="nil"/>
              <w:left w:val="nil"/>
              <w:bottom w:val="nil"/>
              <w:right w:val="nil"/>
            </w:tcBorders>
            <w:shd w:val="clear" w:color="000000" w:fill="F6F6F6"/>
            <w:noWrap/>
            <w:vAlign w:val="center"/>
            <w:hideMark/>
          </w:tcPr>
          <w:p w14:paraId="47298E70"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14,9</w:t>
            </w:r>
          </w:p>
        </w:tc>
        <w:tc>
          <w:tcPr>
            <w:tcW w:w="717" w:type="dxa"/>
            <w:tcBorders>
              <w:top w:val="nil"/>
              <w:left w:val="nil"/>
              <w:bottom w:val="nil"/>
              <w:right w:val="nil"/>
            </w:tcBorders>
            <w:shd w:val="clear" w:color="000000" w:fill="F6F6F6"/>
            <w:noWrap/>
            <w:vAlign w:val="center"/>
            <w:hideMark/>
          </w:tcPr>
          <w:p w14:paraId="204A2E57"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9,8</w:t>
            </w:r>
          </w:p>
        </w:tc>
        <w:tc>
          <w:tcPr>
            <w:tcW w:w="937" w:type="dxa"/>
            <w:tcBorders>
              <w:top w:val="nil"/>
              <w:left w:val="nil"/>
              <w:bottom w:val="nil"/>
              <w:right w:val="nil"/>
            </w:tcBorders>
            <w:shd w:val="clear" w:color="000000" w:fill="F6F6F6"/>
            <w:noWrap/>
            <w:vAlign w:val="center"/>
            <w:hideMark/>
          </w:tcPr>
          <w:p w14:paraId="58E0764D"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13,1</w:t>
            </w:r>
          </w:p>
        </w:tc>
        <w:tc>
          <w:tcPr>
            <w:tcW w:w="817" w:type="dxa"/>
            <w:tcBorders>
              <w:top w:val="nil"/>
              <w:left w:val="nil"/>
              <w:bottom w:val="nil"/>
              <w:right w:val="nil"/>
            </w:tcBorders>
            <w:shd w:val="clear" w:color="000000" w:fill="F6F6F6"/>
            <w:vAlign w:val="center"/>
          </w:tcPr>
          <w:p w14:paraId="362758BE" w14:textId="5704FF16"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c>
          <w:tcPr>
            <w:tcW w:w="1037" w:type="dxa"/>
            <w:tcBorders>
              <w:top w:val="nil"/>
              <w:left w:val="nil"/>
              <w:bottom w:val="nil"/>
              <w:right w:val="nil"/>
            </w:tcBorders>
            <w:shd w:val="clear" w:color="000000" w:fill="F6F6F6"/>
            <w:vAlign w:val="center"/>
          </w:tcPr>
          <w:p w14:paraId="1E8432AA" w14:textId="3BF74916"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r>
      <w:tr w:rsidR="004B4DA7" w:rsidRPr="00A804F8" w14:paraId="75D73DDB"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0003E2B7" w14:textId="77777777" w:rsidR="004B4DA7" w:rsidRPr="00A804F8" w:rsidRDefault="004B4DA7" w:rsidP="004B4DA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Montenegro</w:t>
            </w:r>
          </w:p>
        </w:tc>
        <w:tc>
          <w:tcPr>
            <w:tcW w:w="717" w:type="dxa"/>
            <w:tcBorders>
              <w:top w:val="nil"/>
              <w:left w:val="nil"/>
              <w:bottom w:val="nil"/>
              <w:right w:val="nil"/>
            </w:tcBorders>
            <w:shd w:val="clear" w:color="auto" w:fill="auto"/>
            <w:noWrap/>
            <w:vAlign w:val="center"/>
            <w:hideMark/>
          </w:tcPr>
          <w:p w14:paraId="301D286D"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23,9</w:t>
            </w:r>
          </w:p>
        </w:tc>
        <w:tc>
          <w:tcPr>
            <w:tcW w:w="937" w:type="dxa"/>
            <w:tcBorders>
              <w:top w:val="nil"/>
              <w:left w:val="nil"/>
              <w:bottom w:val="nil"/>
              <w:right w:val="nil"/>
            </w:tcBorders>
            <w:shd w:val="clear" w:color="auto" w:fill="auto"/>
            <w:noWrap/>
            <w:vAlign w:val="center"/>
            <w:hideMark/>
          </w:tcPr>
          <w:p w14:paraId="69A49BF0"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23,3</w:t>
            </w:r>
          </w:p>
        </w:tc>
        <w:tc>
          <w:tcPr>
            <w:tcW w:w="717" w:type="dxa"/>
            <w:tcBorders>
              <w:top w:val="nil"/>
              <w:left w:val="nil"/>
              <w:bottom w:val="nil"/>
              <w:right w:val="nil"/>
            </w:tcBorders>
            <w:shd w:val="clear" w:color="auto" w:fill="auto"/>
            <w:noWrap/>
            <w:vAlign w:val="center"/>
            <w:hideMark/>
          </w:tcPr>
          <w:p w14:paraId="6AFF32A5"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21,6</w:t>
            </w:r>
          </w:p>
        </w:tc>
        <w:tc>
          <w:tcPr>
            <w:tcW w:w="937" w:type="dxa"/>
            <w:tcBorders>
              <w:top w:val="nil"/>
              <w:left w:val="nil"/>
              <w:bottom w:val="nil"/>
              <w:right w:val="nil"/>
            </w:tcBorders>
            <w:shd w:val="clear" w:color="auto" w:fill="auto"/>
            <w:noWrap/>
            <w:vAlign w:val="center"/>
            <w:hideMark/>
          </w:tcPr>
          <w:p w14:paraId="5B46CE0A"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23,1</w:t>
            </w:r>
          </w:p>
        </w:tc>
        <w:tc>
          <w:tcPr>
            <w:tcW w:w="717" w:type="dxa"/>
            <w:tcBorders>
              <w:top w:val="nil"/>
              <w:left w:val="nil"/>
              <w:bottom w:val="nil"/>
              <w:right w:val="nil"/>
            </w:tcBorders>
            <w:shd w:val="clear" w:color="auto" w:fill="auto"/>
            <w:noWrap/>
            <w:vAlign w:val="center"/>
            <w:hideMark/>
          </w:tcPr>
          <w:p w14:paraId="465B3744"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21,0</w:t>
            </w:r>
          </w:p>
        </w:tc>
        <w:tc>
          <w:tcPr>
            <w:tcW w:w="937" w:type="dxa"/>
            <w:tcBorders>
              <w:top w:val="nil"/>
              <w:left w:val="nil"/>
              <w:bottom w:val="nil"/>
              <w:right w:val="nil"/>
            </w:tcBorders>
            <w:shd w:val="clear" w:color="auto" w:fill="auto"/>
            <w:noWrap/>
            <w:vAlign w:val="center"/>
            <w:hideMark/>
          </w:tcPr>
          <w:p w14:paraId="3463F92E"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21,5</w:t>
            </w:r>
          </w:p>
        </w:tc>
        <w:tc>
          <w:tcPr>
            <w:tcW w:w="817" w:type="dxa"/>
            <w:tcBorders>
              <w:top w:val="nil"/>
              <w:left w:val="nil"/>
              <w:bottom w:val="nil"/>
              <w:right w:val="nil"/>
            </w:tcBorders>
            <w:vAlign w:val="center"/>
          </w:tcPr>
          <w:p w14:paraId="7A5B2C81" w14:textId="75BADE1C"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c>
          <w:tcPr>
            <w:tcW w:w="1037" w:type="dxa"/>
            <w:tcBorders>
              <w:top w:val="nil"/>
              <w:left w:val="nil"/>
              <w:bottom w:val="nil"/>
              <w:right w:val="nil"/>
            </w:tcBorders>
            <w:vAlign w:val="center"/>
          </w:tcPr>
          <w:p w14:paraId="16C7460E" w14:textId="18BBB82C"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r>
      <w:tr w:rsidR="004B4DA7" w:rsidRPr="00A804F8" w14:paraId="7E1AEB8B"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5D6CF24B" w14:textId="77777777" w:rsidR="004B4DA7" w:rsidRPr="00A804F8" w:rsidRDefault="004B4DA7" w:rsidP="004B4DA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North Macedonia</w:t>
            </w:r>
          </w:p>
        </w:tc>
        <w:tc>
          <w:tcPr>
            <w:tcW w:w="717" w:type="dxa"/>
            <w:tcBorders>
              <w:top w:val="nil"/>
              <w:left w:val="nil"/>
              <w:bottom w:val="nil"/>
              <w:right w:val="nil"/>
            </w:tcBorders>
            <w:shd w:val="clear" w:color="000000" w:fill="F6F6F6"/>
            <w:noWrap/>
            <w:vAlign w:val="center"/>
            <w:hideMark/>
          </w:tcPr>
          <w:p w14:paraId="37980B47"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28,1</w:t>
            </w:r>
          </w:p>
        </w:tc>
        <w:tc>
          <w:tcPr>
            <w:tcW w:w="937" w:type="dxa"/>
            <w:tcBorders>
              <w:top w:val="nil"/>
              <w:left w:val="nil"/>
              <w:bottom w:val="nil"/>
              <w:right w:val="nil"/>
            </w:tcBorders>
            <w:shd w:val="clear" w:color="000000" w:fill="F6F6F6"/>
            <w:noWrap/>
            <w:vAlign w:val="center"/>
            <w:hideMark/>
          </w:tcPr>
          <w:p w14:paraId="5EF56913"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34,6</w:t>
            </w:r>
          </w:p>
        </w:tc>
        <w:tc>
          <w:tcPr>
            <w:tcW w:w="717" w:type="dxa"/>
            <w:tcBorders>
              <w:top w:val="nil"/>
              <w:left w:val="nil"/>
              <w:bottom w:val="nil"/>
              <w:right w:val="nil"/>
            </w:tcBorders>
            <w:shd w:val="clear" w:color="000000" w:fill="F6F6F6"/>
            <w:noWrap/>
            <w:vAlign w:val="center"/>
            <w:hideMark/>
          </w:tcPr>
          <w:p w14:paraId="07CCE648"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28,7</w:t>
            </w:r>
          </w:p>
        </w:tc>
        <w:tc>
          <w:tcPr>
            <w:tcW w:w="937" w:type="dxa"/>
            <w:tcBorders>
              <w:top w:val="nil"/>
              <w:left w:val="nil"/>
              <w:bottom w:val="nil"/>
              <w:right w:val="nil"/>
            </w:tcBorders>
            <w:shd w:val="clear" w:color="000000" w:fill="F6F6F6"/>
            <w:noWrap/>
            <w:vAlign w:val="center"/>
            <w:hideMark/>
          </w:tcPr>
          <w:p w14:paraId="5AAB0C9B"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34,0</w:t>
            </w:r>
          </w:p>
        </w:tc>
        <w:tc>
          <w:tcPr>
            <w:tcW w:w="717" w:type="dxa"/>
            <w:tcBorders>
              <w:top w:val="nil"/>
              <w:left w:val="nil"/>
              <w:bottom w:val="nil"/>
              <w:right w:val="nil"/>
            </w:tcBorders>
            <w:shd w:val="clear" w:color="000000" w:fill="F6F6F6"/>
            <w:noWrap/>
            <w:vAlign w:val="center"/>
            <w:hideMark/>
          </w:tcPr>
          <w:p w14:paraId="6F0F75D7"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20,9</w:t>
            </w:r>
          </w:p>
        </w:tc>
        <w:tc>
          <w:tcPr>
            <w:tcW w:w="937" w:type="dxa"/>
            <w:tcBorders>
              <w:top w:val="nil"/>
              <w:left w:val="nil"/>
              <w:bottom w:val="nil"/>
              <w:right w:val="nil"/>
            </w:tcBorders>
            <w:shd w:val="clear" w:color="000000" w:fill="F6F6F6"/>
            <w:noWrap/>
            <w:vAlign w:val="center"/>
            <w:hideMark/>
          </w:tcPr>
          <w:p w14:paraId="3F28A9A6"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28,3</w:t>
            </w:r>
          </w:p>
        </w:tc>
        <w:tc>
          <w:tcPr>
            <w:tcW w:w="817" w:type="dxa"/>
            <w:tcBorders>
              <w:top w:val="nil"/>
              <w:left w:val="nil"/>
              <w:bottom w:val="nil"/>
              <w:right w:val="nil"/>
            </w:tcBorders>
            <w:shd w:val="clear" w:color="000000" w:fill="F6F6F6"/>
            <w:vAlign w:val="center"/>
          </w:tcPr>
          <w:p w14:paraId="1601188E" w14:textId="1CE7C053"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c>
          <w:tcPr>
            <w:tcW w:w="1037" w:type="dxa"/>
            <w:tcBorders>
              <w:top w:val="nil"/>
              <w:left w:val="nil"/>
              <w:bottom w:val="nil"/>
              <w:right w:val="nil"/>
            </w:tcBorders>
            <w:shd w:val="clear" w:color="000000" w:fill="F6F6F6"/>
            <w:vAlign w:val="center"/>
          </w:tcPr>
          <w:p w14:paraId="4317AB7E" w14:textId="74953F08"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r>
      <w:tr w:rsidR="002352B7" w:rsidRPr="00A804F8" w14:paraId="36B68F9F"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69CB2D7A" w14:textId="77777777" w:rsidR="002352B7" w:rsidRPr="00A804F8" w:rsidRDefault="002352B7" w:rsidP="008168E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Serbia</w:t>
            </w:r>
          </w:p>
        </w:tc>
        <w:tc>
          <w:tcPr>
            <w:tcW w:w="717" w:type="dxa"/>
            <w:tcBorders>
              <w:top w:val="nil"/>
              <w:left w:val="nil"/>
              <w:bottom w:val="nil"/>
              <w:right w:val="nil"/>
            </w:tcBorders>
            <w:shd w:val="clear" w:color="auto" w:fill="auto"/>
            <w:noWrap/>
            <w:vAlign w:val="center"/>
            <w:hideMark/>
          </w:tcPr>
          <w:p w14:paraId="329C966F"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23,8</w:t>
            </w:r>
          </w:p>
        </w:tc>
        <w:tc>
          <w:tcPr>
            <w:tcW w:w="937" w:type="dxa"/>
            <w:tcBorders>
              <w:top w:val="nil"/>
              <w:left w:val="nil"/>
              <w:bottom w:val="nil"/>
              <w:right w:val="nil"/>
            </w:tcBorders>
            <w:shd w:val="clear" w:color="auto" w:fill="auto"/>
            <w:noWrap/>
            <w:vAlign w:val="center"/>
            <w:hideMark/>
          </w:tcPr>
          <w:p w14:paraId="3C43F67E"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27,5</w:t>
            </w:r>
          </w:p>
        </w:tc>
        <w:tc>
          <w:tcPr>
            <w:tcW w:w="717" w:type="dxa"/>
            <w:tcBorders>
              <w:top w:val="nil"/>
              <w:left w:val="nil"/>
              <w:bottom w:val="nil"/>
              <w:right w:val="nil"/>
            </w:tcBorders>
            <w:shd w:val="clear" w:color="auto" w:fill="auto"/>
            <w:noWrap/>
            <w:vAlign w:val="center"/>
            <w:hideMark/>
          </w:tcPr>
          <w:p w14:paraId="16541545"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20,3</w:t>
            </w:r>
          </w:p>
        </w:tc>
        <w:tc>
          <w:tcPr>
            <w:tcW w:w="937" w:type="dxa"/>
            <w:tcBorders>
              <w:top w:val="nil"/>
              <w:left w:val="nil"/>
              <w:bottom w:val="nil"/>
              <w:right w:val="nil"/>
            </w:tcBorders>
            <w:shd w:val="clear" w:color="auto" w:fill="auto"/>
            <w:noWrap/>
            <w:vAlign w:val="center"/>
            <w:hideMark/>
          </w:tcPr>
          <w:p w14:paraId="32C0B536"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24,5</w:t>
            </w:r>
          </w:p>
        </w:tc>
        <w:tc>
          <w:tcPr>
            <w:tcW w:w="717" w:type="dxa"/>
            <w:tcBorders>
              <w:top w:val="nil"/>
              <w:left w:val="nil"/>
              <w:bottom w:val="nil"/>
              <w:right w:val="nil"/>
            </w:tcBorders>
            <w:shd w:val="clear" w:color="auto" w:fill="auto"/>
            <w:noWrap/>
            <w:vAlign w:val="center"/>
            <w:hideMark/>
          </w:tcPr>
          <w:p w14:paraId="25F4947D"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17,1</w:t>
            </w:r>
          </w:p>
        </w:tc>
        <w:tc>
          <w:tcPr>
            <w:tcW w:w="937" w:type="dxa"/>
            <w:tcBorders>
              <w:top w:val="nil"/>
              <w:left w:val="nil"/>
              <w:bottom w:val="nil"/>
              <w:right w:val="nil"/>
            </w:tcBorders>
            <w:shd w:val="clear" w:color="auto" w:fill="auto"/>
            <w:noWrap/>
            <w:vAlign w:val="center"/>
            <w:hideMark/>
          </w:tcPr>
          <w:p w14:paraId="32F137E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20,9</w:t>
            </w:r>
          </w:p>
        </w:tc>
        <w:tc>
          <w:tcPr>
            <w:tcW w:w="817" w:type="dxa"/>
            <w:tcBorders>
              <w:top w:val="nil"/>
              <w:left w:val="nil"/>
              <w:bottom w:val="nil"/>
              <w:right w:val="nil"/>
            </w:tcBorders>
            <w:vAlign w:val="center"/>
          </w:tcPr>
          <w:p w14:paraId="6AFA977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13,6</w:t>
            </w:r>
          </w:p>
        </w:tc>
        <w:tc>
          <w:tcPr>
            <w:tcW w:w="1037" w:type="dxa"/>
            <w:tcBorders>
              <w:top w:val="nil"/>
              <w:left w:val="nil"/>
              <w:bottom w:val="nil"/>
              <w:right w:val="nil"/>
            </w:tcBorders>
            <w:vAlign w:val="center"/>
          </w:tcPr>
          <w:p w14:paraId="2A91CEC8" w14:textId="77777777" w:rsidR="002352B7" w:rsidRPr="00A804F8" w:rsidRDefault="002352B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16,8</w:t>
            </w:r>
          </w:p>
        </w:tc>
      </w:tr>
      <w:tr w:rsidR="004B4DA7" w:rsidRPr="00A804F8" w14:paraId="2D5265C2" w14:textId="77777777" w:rsidTr="000977C8">
        <w:trPr>
          <w:trHeight w:val="229"/>
        </w:trPr>
        <w:tc>
          <w:tcPr>
            <w:tcW w:w="1677" w:type="dxa"/>
            <w:tcBorders>
              <w:top w:val="nil"/>
              <w:left w:val="single" w:sz="4" w:space="0" w:color="B0B0B0"/>
              <w:bottom w:val="single" w:sz="4" w:space="0" w:color="B0B0B0"/>
              <w:right w:val="single" w:sz="4" w:space="0" w:color="B0B0B0"/>
            </w:tcBorders>
            <w:shd w:val="clear" w:color="000000" w:fill="DCE6F1"/>
            <w:noWrap/>
            <w:vAlign w:val="center"/>
            <w:hideMark/>
          </w:tcPr>
          <w:p w14:paraId="14B08CBF" w14:textId="77777777" w:rsidR="004B4DA7" w:rsidRPr="00A804F8" w:rsidRDefault="004B4DA7" w:rsidP="004B4DA7">
            <w:pPr>
              <w:spacing w:after="0" w:line="240" w:lineRule="auto"/>
              <w:rPr>
                <w:rFonts w:ascii="Segoe UI" w:eastAsia="Times New Roman" w:hAnsi="Segoe UI" w:cs="Segoe UI"/>
                <w:b/>
                <w:bCs/>
                <w:sz w:val="18"/>
                <w:szCs w:val="18"/>
                <w:lang w:eastAsia="en-GB"/>
              </w:rPr>
            </w:pPr>
            <w:r w:rsidRPr="00A804F8">
              <w:rPr>
                <w:rFonts w:ascii="Segoe UI" w:eastAsia="Times New Roman" w:hAnsi="Segoe UI" w:cs="Segoe UI"/>
                <w:b/>
                <w:bCs/>
                <w:sz w:val="18"/>
                <w:szCs w:val="18"/>
                <w:lang w:eastAsia="en-GB"/>
              </w:rPr>
              <w:t>Türkiye</w:t>
            </w:r>
          </w:p>
        </w:tc>
        <w:tc>
          <w:tcPr>
            <w:tcW w:w="717" w:type="dxa"/>
            <w:tcBorders>
              <w:top w:val="nil"/>
              <w:left w:val="nil"/>
              <w:bottom w:val="nil"/>
              <w:right w:val="nil"/>
            </w:tcBorders>
            <w:shd w:val="clear" w:color="000000" w:fill="F6F6F6"/>
            <w:noWrap/>
            <w:vAlign w:val="center"/>
            <w:hideMark/>
          </w:tcPr>
          <w:p w14:paraId="541447E3"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14,8</w:t>
            </w:r>
          </w:p>
        </w:tc>
        <w:tc>
          <w:tcPr>
            <w:tcW w:w="937" w:type="dxa"/>
            <w:tcBorders>
              <w:top w:val="nil"/>
              <w:left w:val="nil"/>
              <w:bottom w:val="nil"/>
              <w:right w:val="nil"/>
            </w:tcBorders>
            <w:shd w:val="clear" w:color="000000" w:fill="F6F6F6"/>
            <w:noWrap/>
            <w:vAlign w:val="center"/>
            <w:hideMark/>
          </w:tcPr>
          <w:p w14:paraId="2916BAC4"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43,8</w:t>
            </w:r>
          </w:p>
        </w:tc>
        <w:tc>
          <w:tcPr>
            <w:tcW w:w="717" w:type="dxa"/>
            <w:tcBorders>
              <w:top w:val="nil"/>
              <w:left w:val="nil"/>
              <w:bottom w:val="nil"/>
              <w:right w:val="nil"/>
            </w:tcBorders>
            <w:shd w:val="clear" w:color="000000" w:fill="F6F6F6"/>
            <w:noWrap/>
            <w:vAlign w:val="center"/>
            <w:hideMark/>
          </w:tcPr>
          <w:p w14:paraId="6807A8DF"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14,8</w:t>
            </w:r>
          </w:p>
        </w:tc>
        <w:tc>
          <w:tcPr>
            <w:tcW w:w="937" w:type="dxa"/>
            <w:tcBorders>
              <w:top w:val="nil"/>
              <w:left w:val="nil"/>
              <w:bottom w:val="nil"/>
              <w:right w:val="nil"/>
            </w:tcBorders>
            <w:shd w:val="clear" w:color="000000" w:fill="F6F6F6"/>
            <w:noWrap/>
            <w:vAlign w:val="center"/>
            <w:hideMark/>
          </w:tcPr>
          <w:p w14:paraId="08E671A5"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40,9</w:t>
            </w:r>
          </w:p>
        </w:tc>
        <w:tc>
          <w:tcPr>
            <w:tcW w:w="717" w:type="dxa"/>
            <w:tcBorders>
              <w:top w:val="nil"/>
              <w:left w:val="nil"/>
              <w:bottom w:val="nil"/>
              <w:right w:val="nil"/>
            </w:tcBorders>
            <w:shd w:val="clear" w:color="000000" w:fill="F6F6F6"/>
            <w:noWrap/>
            <w:vAlign w:val="center"/>
            <w:hideMark/>
          </w:tcPr>
          <w:p w14:paraId="0BA2795F"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18,3</w:t>
            </w:r>
          </w:p>
        </w:tc>
        <w:tc>
          <w:tcPr>
            <w:tcW w:w="937" w:type="dxa"/>
            <w:tcBorders>
              <w:top w:val="nil"/>
              <w:left w:val="nil"/>
              <w:bottom w:val="nil"/>
              <w:right w:val="nil"/>
            </w:tcBorders>
            <w:shd w:val="clear" w:color="000000" w:fill="F6F6F6"/>
            <w:noWrap/>
            <w:vAlign w:val="center"/>
            <w:hideMark/>
          </w:tcPr>
          <w:p w14:paraId="7316EE5A" w14:textId="77777777" w:rsidR="004B4DA7" w:rsidRPr="00A804F8" w:rsidRDefault="004B4DA7" w:rsidP="000977C8">
            <w:pPr>
              <w:spacing w:after="0" w:line="240" w:lineRule="auto"/>
              <w:jc w:val="center"/>
              <w:rPr>
                <w:rFonts w:ascii="Segoe UI" w:eastAsia="Times New Roman" w:hAnsi="Segoe UI" w:cs="Segoe UI"/>
                <w:sz w:val="18"/>
                <w:szCs w:val="18"/>
                <w:lang w:eastAsia="en-GB"/>
              </w:rPr>
            </w:pPr>
            <w:r w:rsidRPr="00A804F8">
              <w:rPr>
                <w:rFonts w:ascii="Segoe UI" w:eastAsia="Times New Roman" w:hAnsi="Segoe UI" w:cs="Segoe UI"/>
                <w:sz w:val="18"/>
                <w:szCs w:val="18"/>
                <w:lang w:eastAsia="en-GB"/>
              </w:rPr>
              <w:t>40,8</w:t>
            </w:r>
          </w:p>
        </w:tc>
        <w:tc>
          <w:tcPr>
            <w:tcW w:w="817" w:type="dxa"/>
            <w:tcBorders>
              <w:top w:val="nil"/>
              <w:left w:val="nil"/>
              <w:bottom w:val="nil"/>
              <w:right w:val="nil"/>
            </w:tcBorders>
            <w:shd w:val="clear" w:color="000000" w:fill="F6F6F6"/>
            <w:vAlign w:val="center"/>
          </w:tcPr>
          <w:p w14:paraId="51C2DF6A" w14:textId="17847A6B"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c>
          <w:tcPr>
            <w:tcW w:w="1037" w:type="dxa"/>
            <w:tcBorders>
              <w:top w:val="nil"/>
              <w:left w:val="nil"/>
              <w:bottom w:val="nil"/>
              <w:right w:val="nil"/>
            </w:tcBorders>
            <w:shd w:val="clear" w:color="000000" w:fill="F6F6F6"/>
            <w:vAlign w:val="center"/>
          </w:tcPr>
          <w:p w14:paraId="3C01D4ED" w14:textId="50590F2C" w:rsidR="004B4DA7" w:rsidRPr="00A804F8" w:rsidRDefault="004B4DA7" w:rsidP="000977C8">
            <w:pPr>
              <w:spacing w:after="0" w:line="240" w:lineRule="auto"/>
              <w:jc w:val="center"/>
              <w:rPr>
                <w:rFonts w:ascii="Segoe UI" w:eastAsia="Times New Roman" w:hAnsi="Segoe UI" w:cs="Segoe UI"/>
                <w:sz w:val="18"/>
                <w:szCs w:val="18"/>
                <w:lang w:eastAsia="en-GB"/>
              </w:rPr>
            </w:pPr>
            <w:proofErr w:type="spellStart"/>
            <w:r w:rsidRPr="00A804F8">
              <w:rPr>
                <w:rFonts w:ascii="Segoe UI" w:eastAsia="Times New Roman" w:hAnsi="Segoe UI" w:cs="Segoe UI"/>
                <w:color w:val="000000"/>
                <w:lang w:eastAsia="en-GB"/>
              </w:rPr>
              <w:t>n.a.</w:t>
            </w:r>
            <w:proofErr w:type="spellEnd"/>
          </w:p>
        </w:tc>
      </w:tr>
    </w:tbl>
    <w:p w14:paraId="47198167" w14:textId="16E1BBD8" w:rsidR="002352B7" w:rsidRPr="00A804F8" w:rsidRDefault="002352B7" w:rsidP="002352B7">
      <w:pPr>
        <w:rPr>
          <w:rFonts w:ascii="Segoe UI" w:hAnsi="Segoe UI" w:cs="Segoe UI"/>
        </w:rPr>
      </w:pPr>
      <w:r w:rsidRPr="00A804F8">
        <w:rPr>
          <w:rFonts w:ascii="Segoe UI" w:hAnsi="Segoe UI" w:cs="Segoe UI"/>
        </w:rPr>
        <w:t xml:space="preserve">*NEET rates as percentage </w:t>
      </w:r>
      <w:r w:rsidR="00220141" w:rsidRPr="00A804F8">
        <w:rPr>
          <w:rFonts w:ascii="Segoe UI" w:hAnsi="Segoe UI" w:cs="Segoe UI"/>
        </w:rPr>
        <w:t>of</w:t>
      </w:r>
      <w:r w:rsidRPr="00A804F8">
        <w:rPr>
          <w:rFonts w:ascii="Segoe UI" w:hAnsi="Segoe UI" w:cs="Segoe UI"/>
        </w:rPr>
        <w:t xml:space="preserve"> total youth</w:t>
      </w:r>
      <w:r w:rsidR="00220141" w:rsidRPr="00A804F8">
        <w:rPr>
          <w:rFonts w:ascii="Segoe UI" w:hAnsi="Segoe UI" w:cs="Segoe UI"/>
        </w:rPr>
        <w:t>s</w:t>
      </w:r>
      <w:r w:rsidRPr="00A804F8">
        <w:rPr>
          <w:rFonts w:ascii="Segoe UI" w:hAnsi="Segoe UI" w:cs="Segoe UI"/>
        </w:rPr>
        <w:t xml:space="preserve"> aged 15-29, by gender, according to Eurostat data derived from Labour Force Surveys (LFS) (https://ec.europa.eu/eurostat/databrowser/view/edat_lfse_18/)</w:t>
      </w:r>
    </w:p>
    <w:p w14:paraId="6F219948" w14:textId="77777777" w:rsidR="002352B7" w:rsidRPr="00A804F8" w:rsidRDefault="002352B7">
      <w:pPr>
        <w:rPr>
          <w:rFonts w:ascii="Segoe UI" w:hAnsi="Segoe UI" w:cs="Segoe UI"/>
        </w:rPr>
      </w:pPr>
    </w:p>
    <w:p w14:paraId="5AAA601D" w14:textId="5C66CF0A" w:rsidR="00D72C7E" w:rsidRPr="00A804F8" w:rsidRDefault="00D72C7E">
      <w:pPr>
        <w:rPr>
          <w:rFonts w:ascii="Segoe UI" w:hAnsi="Segoe UI" w:cs="Segoe UI"/>
        </w:rPr>
      </w:pPr>
      <w:r w:rsidRPr="00A804F8">
        <w:rPr>
          <w:rFonts w:ascii="Segoe UI" w:hAnsi="Segoe UI" w:cs="Segoe UI"/>
        </w:rPr>
        <w:br w:type="page"/>
      </w:r>
    </w:p>
    <w:p w14:paraId="492833DE" w14:textId="3E3A3906" w:rsidR="00B53E78" w:rsidRPr="00A804F8" w:rsidRDefault="00B53E78" w:rsidP="00B53E78">
      <w:pPr>
        <w:pStyle w:val="Heading1"/>
        <w:rPr>
          <w:rFonts w:ascii="Segoe UI" w:hAnsi="Segoe UI" w:cs="Segoe UI"/>
        </w:rPr>
      </w:pPr>
      <w:bookmarkStart w:id="32" w:name="_Toc155775814"/>
      <w:r w:rsidRPr="00A804F8">
        <w:rPr>
          <w:rFonts w:ascii="Segoe UI" w:hAnsi="Segoe UI" w:cs="Segoe UI"/>
        </w:rPr>
        <w:lastRenderedPageBreak/>
        <w:t>References</w:t>
      </w:r>
      <w:bookmarkEnd w:id="28"/>
      <w:bookmarkEnd w:id="32"/>
    </w:p>
    <w:p w14:paraId="664FE1FD" w14:textId="77777777" w:rsidR="00354B3E" w:rsidRPr="00A804F8" w:rsidRDefault="00463A8A" w:rsidP="00354B3E">
      <w:pPr>
        <w:pStyle w:val="EndNoteBibliography"/>
        <w:spacing w:after="0"/>
        <w:ind w:left="720" w:hanging="720"/>
        <w:rPr>
          <w:rFonts w:ascii="Segoe UI" w:hAnsi="Segoe UI" w:cs="Segoe UI"/>
          <w:lang w:val="en-GB"/>
        </w:rPr>
      </w:pPr>
      <w:r w:rsidRPr="00A804F8">
        <w:rPr>
          <w:rFonts w:ascii="Segoe UI" w:hAnsi="Segoe UI" w:cs="Segoe UI"/>
          <w:lang w:val="en-GB"/>
        </w:rPr>
        <w:fldChar w:fldCharType="begin"/>
      </w:r>
      <w:r w:rsidRPr="00A804F8">
        <w:rPr>
          <w:rFonts w:ascii="Segoe UI" w:hAnsi="Segoe UI" w:cs="Segoe UI"/>
          <w:lang w:val="en-GB"/>
        </w:rPr>
        <w:instrText xml:space="preserve"> ADDIN EN.REFLIST </w:instrText>
      </w:r>
      <w:r w:rsidRPr="00A804F8">
        <w:rPr>
          <w:rFonts w:ascii="Segoe UI" w:hAnsi="Segoe UI" w:cs="Segoe UI"/>
          <w:lang w:val="en-GB"/>
        </w:rPr>
        <w:fldChar w:fldCharType="separate"/>
      </w:r>
      <w:r w:rsidR="00354B3E" w:rsidRPr="00A804F8">
        <w:rPr>
          <w:rFonts w:ascii="Segoe UI" w:hAnsi="Segoe UI" w:cs="Segoe UI"/>
        </w:rPr>
        <w:t xml:space="preserve">Abayasekara, A., &amp; Gunasekara, N. (2019). </w:t>
      </w:r>
      <w:r w:rsidR="00354B3E" w:rsidRPr="00A804F8">
        <w:rPr>
          <w:rFonts w:ascii="Segoe UI" w:hAnsi="Segoe UI" w:cs="Segoe UI"/>
          <w:lang w:val="en-GB"/>
        </w:rPr>
        <w:t xml:space="preserve">Determinants of youth not in education, employment or training: Evidence from Sri Lanka. </w:t>
      </w:r>
      <w:r w:rsidR="00354B3E" w:rsidRPr="00A804F8">
        <w:rPr>
          <w:rFonts w:ascii="Segoe UI" w:hAnsi="Segoe UI" w:cs="Segoe UI"/>
          <w:i/>
          <w:lang w:val="en-GB"/>
        </w:rPr>
        <w:t>Review of Development Economics, 23</w:t>
      </w:r>
      <w:r w:rsidR="00354B3E" w:rsidRPr="00A804F8">
        <w:rPr>
          <w:rFonts w:ascii="Segoe UI" w:hAnsi="Segoe UI" w:cs="Segoe UI"/>
          <w:lang w:val="en-GB"/>
        </w:rPr>
        <w:t>(4), 1840-1862. doi:10.1111/rode.12615</w:t>
      </w:r>
    </w:p>
    <w:p w14:paraId="0C507AD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Alcázar, L., Balarin, M., Glave, C., &amp; Rodriguez, M. F. (2020). Fractured lives: understanding urban youth vulnerability in Peru. </w:t>
      </w:r>
      <w:r w:rsidRPr="00A804F8">
        <w:rPr>
          <w:rFonts w:ascii="Segoe UI" w:hAnsi="Segoe UI" w:cs="Segoe UI"/>
          <w:i/>
          <w:lang w:val="en-GB"/>
        </w:rPr>
        <w:t>Journal of Youth Studies, 23</w:t>
      </w:r>
      <w:r w:rsidRPr="00A804F8">
        <w:rPr>
          <w:rFonts w:ascii="Segoe UI" w:hAnsi="Segoe UI" w:cs="Segoe UI"/>
          <w:lang w:val="en-GB"/>
        </w:rPr>
        <w:t>(2), 140-159. doi:10.1080/13676261.2019.1587154</w:t>
      </w:r>
    </w:p>
    <w:p w14:paraId="410F8EB0"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André, G., &amp; Crosby, A. (2022). The “NEET” category from the perspective of inequalities: toward a typology of school-to-work transitions among youth from lower class neighborhoods in the Brussels region (Belgium). </w:t>
      </w:r>
      <w:r w:rsidRPr="00A804F8">
        <w:rPr>
          <w:rFonts w:ascii="Segoe UI" w:hAnsi="Segoe UI" w:cs="Segoe UI"/>
          <w:i/>
          <w:lang w:val="en-GB"/>
        </w:rPr>
        <w:t>Journal of Youth Studies</w:t>
      </w:r>
      <w:r w:rsidRPr="00A804F8">
        <w:rPr>
          <w:rFonts w:ascii="Segoe UI" w:hAnsi="Segoe UI" w:cs="Segoe UI"/>
          <w:lang w:val="en-GB"/>
        </w:rPr>
        <w:t>, 1-15. doi:10.1080/13676261.2022.2098707</w:t>
      </w:r>
    </w:p>
    <w:p w14:paraId="06580887"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Barbachyn, S. M., Devine, R. D., Thrall, A. P., &amp; Kurama, Y. C. (2017). Economic Evaluation of High-Strength Materials in Stocky Reinforced Concrete Shear Walls. </w:t>
      </w:r>
      <w:r w:rsidRPr="00A804F8">
        <w:rPr>
          <w:rFonts w:ascii="Segoe UI" w:hAnsi="Segoe UI" w:cs="Segoe UI"/>
          <w:i/>
          <w:lang w:val="en-GB"/>
        </w:rPr>
        <w:t>Journal of Construction Engineering and Management, 143</w:t>
      </w:r>
      <w:r w:rsidRPr="00A804F8">
        <w:rPr>
          <w:rFonts w:ascii="Segoe UI" w:hAnsi="Segoe UI" w:cs="Segoe UI"/>
          <w:lang w:val="en-GB"/>
        </w:rPr>
        <w:t>(10), 14. doi:10.1061/(asce)co.1943-7862.0001377</w:t>
      </w:r>
    </w:p>
    <w:p w14:paraId="0CE6FA5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Basta, M., Karakonstantis, S., Koutra, K., Dafermos, V., Papargiris, A., Drakaki, M., . . . Papadakis, N. (2019). NEET status among young Greeks: Association with mental health and substance use. </w:t>
      </w:r>
      <w:r w:rsidRPr="00A804F8">
        <w:rPr>
          <w:rFonts w:ascii="Segoe UI" w:hAnsi="Segoe UI" w:cs="Segoe UI"/>
          <w:i/>
          <w:lang w:val="en-GB"/>
        </w:rPr>
        <w:t>Journal of Affective Disorders, 253</w:t>
      </w:r>
      <w:r w:rsidRPr="00A804F8">
        <w:rPr>
          <w:rFonts w:ascii="Segoe UI" w:hAnsi="Segoe UI" w:cs="Segoe UI"/>
          <w:lang w:val="en-GB"/>
        </w:rPr>
        <w:t>, 210-217. doi:10.1016/j.jad.2019.04.095</w:t>
      </w:r>
    </w:p>
    <w:p w14:paraId="38A4762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Berlin, M., Kaariala, A., Lausten, M., Andersson, G., &amp; Brannstrom, L. (2021). Long-term NEET among young adults with experience of out-of-home care: A comparative study of three Nordic countries. </w:t>
      </w:r>
      <w:r w:rsidRPr="00A804F8">
        <w:rPr>
          <w:rFonts w:ascii="Segoe UI" w:hAnsi="Segoe UI" w:cs="Segoe UI"/>
          <w:i/>
          <w:lang w:val="en-GB"/>
        </w:rPr>
        <w:t>International Journal of Social Welfare, 30</w:t>
      </w:r>
      <w:r w:rsidRPr="00A804F8">
        <w:rPr>
          <w:rFonts w:ascii="Segoe UI" w:hAnsi="Segoe UI" w:cs="Segoe UI"/>
          <w:lang w:val="en-GB"/>
        </w:rPr>
        <w:t>(3), 266-279. doi:10.1111/ijsw.12463</w:t>
      </w:r>
    </w:p>
    <w:p w14:paraId="0C911EF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Bonoli, G. (2010). The political economy of active labor-market policy. </w:t>
      </w:r>
      <w:r w:rsidRPr="00A804F8">
        <w:rPr>
          <w:rFonts w:ascii="Segoe UI" w:hAnsi="Segoe UI" w:cs="Segoe UI"/>
          <w:i/>
          <w:lang w:val="en-GB"/>
        </w:rPr>
        <w:t>Politics &amp; Society, 38</w:t>
      </w:r>
      <w:r w:rsidRPr="00A804F8">
        <w:rPr>
          <w:rFonts w:ascii="Segoe UI" w:hAnsi="Segoe UI" w:cs="Segoe UI"/>
          <w:lang w:val="en-GB"/>
        </w:rPr>
        <w:t xml:space="preserve">(4), 435-457. </w:t>
      </w:r>
    </w:p>
    <w:p w14:paraId="5F1BBFE3"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Bradley, S., &amp; Crouchley, R. (2020). The effects of test scores and truancy on youth unemployment and inactivity: a simultaneous equations approach. </w:t>
      </w:r>
      <w:r w:rsidRPr="00A804F8">
        <w:rPr>
          <w:rFonts w:ascii="Segoe UI" w:hAnsi="Segoe UI" w:cs="Segoe UI"/>
          <w:i/>
          <w:lang w:val="en-GB"/>
        </w:rPr>
        <w:t>Empirical Economics, 59</w:t>
      </w:r>
      <w:r w:rsidRPr="00A804F8">
        <w:rPr>
          <w:rFonts w:ascii="Segoe UI" w:hAnsi="Segoe UI" w:cs="Segoe UI"/>
          <w:lang w:val="en-GB"/>
        </w:rPr>
        <w:t>(4), 1799-1831. doi:10.1007/s00181-019-01691-8</w:t>
      </w:r>
    </w:p>
    <w:p w14:paraId="1B6B2C90"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Bradley, S., Migali, G., &amp; Paniagua, M. N. (2020). Spatial variations and clustering in the rates of youth unemployment and NEET: A comparative analysis of Italy, Spain, and the UK. </w:t>
      </w:r>
      <w:r w:rsidRPr="00A804F8">
        <w:rPr>
          <w:rFonts w:ascii="Segoe UI" w:hAnsi="Segoe UI" w:cs="Segoe UI"/>
          <w:i/>
          <w:lang w:val="en-GB"/>
        </w:rPr>
        <w:t>Journal of Regional Science, 60</w:t>
      </w:r>
      <w:r w:rsidRPr="00A804F8">
        <w:rPr>
          <w:rFonts w:ascii="Segoe UI" w:hAnsi="Segoe UI" w:cs="Segoe UI"/>
          <w:lang w:val="en-GB"/>
        </w:rPr>
        <w:t>(5), 1074-1107. doi:10.1111/jors.12501</w:t>
      </w:r>
    </w:p>
    <w:p w14:paraId="0ADB2AC1"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Bray, J. W., Depro, B., McMahon, D., Siegle, M., &amp; Mobley, L. (2016). Disconnected geography: A spatial analysis of disconnected youth in the United States. </w:t>
      </w:r>
      <w:r w:rsidRPr="00A804F8">
        <w:rPr>
          <w:rFonts w:ascii="Segoe UI" w:hAnsi="Segoe UI" w:cs="Segoe UI"/>
          <w:i/>
          <w:lang w:val="en-GB"/>
        </w:rPr>
        <w:t>Journal of Labor Research, 37</w:t>
      </w:r>
      <w:r w:rsidRPr="00A804F8">
        <w:rPr>
          <w:rFonts w:ascii="Segoe UI" w:hAnsi="Segoe UI" w:cs="Segoe UI"/>
          <w:lang w:val="en-GB"/>
        </w:rPr>
        <w:t xml:space="preserve">, 317-342. </w:t>
      </w:r>
    </w:p>
    <w:p w14:paraId="13ADB8AD"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Brown, C., Douthwaite, A., Costas Batlle, I., &amp; Savvides, N. (2022). A multi-stakeholder analysis of the risks to early school leaving: comparing young peoples’ and educators’ perspectives on five categories of risk. </w:t>
      </w:r>
      <w:r w:rsidRPr="00A804F8">
        <w:rPr>
          <w:rFonts w:ascii="Segoe UI" w:hAnsi="Segoe UI" w:cs="Segoe UI"/>
          <w:i/>
          <w:lang w:val="en-GB"/>
        </w:rPr>
        <w:t>Journal of Youth Studies</w:t>
      </w:r>
      <w:r w:rsidRPr="00A804F8">
        <w:rPr>
          <w:rFonts w:ascii="Segoe UI" w:hAnsi="Segoe UI" w:cs="Segoe UI"/>
          <w:lang w:val="en-GB"/>
        </w:rPr>
        <w:t>, 1-25. doi:10.1080/13676261.2022.2132139</w:t>
      </w:r>
    </w:p>
    <w:p w14:paraId="328BBDE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Burlina, C., Crociata, A., &amp; Odoardi, I. (2021). Can culture save young Italians? The role of cultural capital on Italian NEETs behaviour. </w:t>
      </w:r>
      <w:r w:rsidRPr="00A804F8">
        <w:rPr>
          <w:rFonts w:ascii="Segoe UI" w:hAnsi="Segoe UI" w:cs="Segoe UI"/>
          <w:i/>
          <w:lang w:val="en-GB"/>
        </w:rPr>
        <w:t>Economia Politica, 38</w:t>
      </w:r>
      <w:r w:rsidRPr="00A804F8">
        <w:rPr>
          <w:rFonts w:ascii="Segoe UI" w:hAnsi="Segoe UI" w:cs="Segoe UI"/>
          <w:lang w:val="en-GB"/>
        </w:rPr>
        <w:t>(3), 943-969. doi:10.1007/s40888-021-00219-7</w:t>
      </w:r>
    </w:p>
    <w:p w14:paraId="43E7A72A"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Bynner, J. (2012). Policy reflections guided by longitudinal study, youth training, social exclusion, and more recently NEET. </w:t>
      </w:r>
      <w:r w:rsidRPr="00A804F8">
        <w:rPr>
          <w:rFonts w:ascii="Segoe UI" w:hAnsi="Segoe UI" w:cs="Segoe UI"/>
          <w:i/>
          <w:lang w:val="en-GB"/>
        </w:rPr>
        <w:t>British Journal of Educational Studies, 60</w:t>
      </w:r>
      <w:r w:rsidRPr="00A804F8">
        <w:rPr>
          <w:rFonts w:ascii="Segoe UI" w:hAnsi="Segoe UI" w:cs="Segoe UI"/>
          <w:lang w:val="en-GB"/>
        </w:rPr>
        <w:t xml:space="preserve">(1), 39-52. </w:t>
      </w:r>
    </w:p>
    <w:p w14:paraId="34CF909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Bynner, J., &amp; Parsons, S. (2002). Social exclusion and the transition from school to work: The case of young people not in education, employment, or training (NEET). </w:t>
      </w:r>
      <w:r w:rsidRPr="00A804F8">
        <w:rPr>
          <w:rFonts w:ascii="Segoe UI" w:hAnsi="Segoe UI" w:cs="Segoe UI"/>
          <w:i/>
          <w:lang w:val="en-GB"/>
        </w:rPr>
        <w:t>Journal of Vocational Behavior, 60</w:t>
      </w:r>
      <w:r w:rsidRPr="00A804F8">
        <w:rPr>
          <w:rFonts w:ascii="Segoe UI" w:hAnsi="Segoe UI" w:cs="Segoe UI"/>
          <w:lang w:val="en-GB"/>
        </w:rPr>
        <w:t>(2), 289-309. doi:10.1006/jvbe.2001.1868</w:t>
      </w:r>
    </w:p>
    <w:p w14:paraId="14888736" w14:textId="77777777" w:rsidR="00354B3E" w:rsidRPr="00A804F8" w:rsidRDefault="00354B3E" w:rsidP="00354B3E">
      <w:pPr>
        <w:pStyle w:val="EndNoteBibliography"/>
        <w:spacing w:after="0"/>
        <w:ind w:left="720" w:hanging="720"/>
        <w:rPr>
          <w:rFonts w:ascii="Segoe UI" w:hAnsi="Segoe UI" w:cs="Segoe UI"/>
          <w:lang w:val="it-IT"/>
        </w:rPr>
      </w:pPr>
      <w:r w:rsidRPr="00A804F8">
        <w:rPr>
          <w:rFonts w:ascii="Segoe UI" w:hAnsi="Segoe UI" w:cs="Segoe UI"/>
          <w:lang w:val="en-GB"/>
        </w:rPr>
        <w:t xml:space="preserve">Campbell, R., Wright, C., Hickman, M., Kipping, R. R., Smith, M., Pouliou, T., &amp; Heron, J. (2020). Multiple risk behaviour in adolescence is associated with substantial adverse health and social outcomes in early adulthood: Findings from a prospective birth cohort study. </w:t>
      </w:r>
      <w:r w:rsidRPr="00A804F8">
        <w:rPr>
          <w:rFonts w:ascii="Segoe UI" w:hAnsi="Segoe UI" w:cs="Segoe UI"/>
          <w:i/>
          <w:lang w:val="it-IT"/>
        </w:rPr>
        <w:t>Preventive Medicine, 138</w:t>
      </w:r>
      <w:r w:rsidRPr="00A804F8">
        <w:rPr>
          <w:rFonts w:ascii="Segoe UI" w:hAnsi="Segoe UI" w:cs="Segoe UI"/>
          <w:lang w:val="it-IT"/>
        </w:rPr>
        <w:t>, 7. doi:10.1016/j.ypmed.2020.106157</w:t>
      </w:r>
    </w:p>
    <w:p w14:paraId="3994E70F"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it-IT"/>
        </w:rPr>
        <w:t xml:space="preserve">Cefalo, R., Scandurra, R., &amp; Kazepov, Y. (2020). </w:t>
      </w:r>
      <w:r w:rsidRPr="00A804F8">
        <w:rPr>
          <w:rFonts w:ascii="Segoe UI" w:hAnsi="Segoe UI" w:cs="Segoe UI"/>
          <w:lang w:val="en-GB"/>
        </w:rPr>
        <w:t xml:space="preserve">Youth Labor Market Integration in European Regions. </w:t>
      </w:r>
      <w:r w:rsidRPr="00A804F8">
        <w:rPr>
          <w:rFonts w:ascii="Segoe UI" w:hAnsi="Segoe UI" w:cs="Segoe UI"/>
          <w:i/>
          <w:lang w:val="en-GB"/>
        </w:rPr>
        <w:t>Sustainability, 12</w:t>
      </w:r>
      <w:r w:rsidRPr="00A804F8">
        <w:rPr>
          <w:rFonts w:ascii="Segoe UI" w:hAnsi="Segoe UI" w:cs="Segoe UI"/>
          <w:lang w:val="en-GB"/>
        </w:rPr>
        <w:t>(9), 18. doi:10.3390/su12093813</w:t>
      </w:r>
    </w:p>
    <w:p w14:paraId="685AE6A3"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lastRenderedPageBreak/>
        <w:t xml:space="preserve">Chen, Y. W. (2011). Once a NEET always a NEET? Experiences of employment and unemployment among youth in a job training programme in Taiwan. </w:t>
      </w:r>
      <w:r w:rsidRPr="00A804F8">
        <w:rPr>
          <w:rFonts w:ascii="Segoe UI" w:hAnsi="Segoe UI" w:cs="Segoe UI"/>
          <w:i/>
          <w:lang w:val="en-GB"/>
        </w:rPr>
        <w:t>International Journal of Social Welfare, 20</w:t>
      </w:r>
      <w:r w:rsidRPr="00A804F8">
        <w:rPr>
          <w:rFonts w:ascii="Segoe UI" w:hAnsi="Segoe UI" w:cs="Segoe UI"/>
          <w:lang w:val="en-GB"/>
        </w:rPr>
        <w:t>(1), 33-42. doi:10.1111/j.1468-2397.2009.00711.x</w:t>
      </w:r>
    </w:p>
    <w:p w14:paraId="0C5F2630"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Cornish, C. (2021). Exclusion by design: uncovering systems of segregation and ‘ghettoization’ of so-called NEET and ‘disengaged’ youth on an employability course in a further education (FE) college. </w:t>
      </w:r>
      <w:r w:rsidRPr="00A804F8">
        <w:rPr>
          <w:rFonts w:ascii="Segoe UI" w:hAnsi="Segoe UI" w:cs="Segoe UI"/>
          <w:i/>
          <w:lang w:val="en-GB"/>
        </w:rPr>
        <w:t>Journal of Youth Studies, 26</w:t>
      </w:r>
      <w:r w:rsidRPr="00A804F8">
        <w:rPr>
          <w:rFonts w:ascii="Segoe UI" w:hAnsi="Segoe UI" w:cs="Segoe UI"/>
          <w:lang w:val="en-GB"/>
        </w:rPr>
        <w:t>(4), 456-472. doi:10.1080/13676261.2021.2010690</w:t>
      </w:r>
    </w:p>
    <w:p w14:paraId="4F18C88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Craig, L., Powell, A., &amp; Brown, J. E. (2015). Co-resident Parents and Young People Aged 15-34: Who Does What Housework? </w:t>
      </w:r>
      <w:r w:rsidRPr="00A804F8">
        <w:rPr>
          <w:rFonts w:ascii="Segoe UI" w:hAnsi="Segoe UI" w:cs="Segoe UI"/>
          <w:i/>
          <w:lang w:val="en-GB"/>
        </w:rPr>
        <w:t>Social Indicators Research, 121</w:t>
      </w:r>
      <w:r w:rsidRPr="00A804F8">
        <w:rPr>
          <w:rFonts w:ascii="Segoe UI" w:hAnsi="Segoe UI" w:cs="Segoe UI"/>
          <w:lang w:val="en-GB"/>
        </w:rPr>
        <w:t>(2), 569-588. doi:10.1007/s11205-014-0643-5</w:t>
      </w:r>
    </w:p>
    <w:p w14:paraId="05FAEF0F"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Crisp, R., &amp; Powell, R. (2017). Young people and UK labour market policy: A critique of 'employability' as a tool for understanding youth unemployment. </w:t>
      </w:r>
      <w:r w:rsidRPr="00A804F8">
        <w:rPr>
          <w:rFonts w:ascii="Segoe UI" w:hAnsi="Segoe UI" w:cs="Segoe UI"/>
          <w:i/>
          <w:lang w:val="en-GB"/>
        </w:rPr>
        <w:t>Urban Studies, 54</w:t>
      </w:r>
      <w:r w:rsidRPr="00A804F8">
        <w:rPr>
          <w:rFonts w:ascii="Segoe UI" w:hAnsi="Segoe UI" w:cs="Segoe UI"/>
          <w:lang w:val="en-GB"/>
        </w:rPr>
        <w:t>(8), 1784-1807. doi:10.1177/0042098016637567</w:t>
      </w:r>
    </w:p>
    <w:p w14:paraId="6C95ABAE"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Dayioglu, M., Kucukbayrak, M., &amp; Tumen, S. (2022). The impact of age-specific minimum wages on youth employment and education: a regression discontinuity analysis. </w:t>
      </w:r>
      <w:r w:rsidRPr="00A804F8">
        <w:rPr>
          <w:rFonts w:ascii="Segoe UI" w:hAnsi="Segoe UI" w:cs="Segoe UI"/>
          <w:i/>
          <w:lang w:val="en-GB"/>
        </w:rPr>
        <w:t>International Journal of Manpower, 43</w:t>
      </w:r>
      <w:r w:rsidRPr="00A804F8">
        <w:rPr>
          <w:rFonts w:ascii="Segoe UI" w:hAnsi="Segoe UI" w:cs="Segoe UI"/>
          <w:lang w:val="en-GB"/>
        </w:rPr>
        <w:t>(6), 1352-1377. doi:10.1108/ijm-02-2021-0079</w:t>
      </w:r>
    </w:p>
    <w:p w14:paraId="0E5C280A"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De Luca, G., Mazzocchi, P., Quintano, C., &amp; Rocca, A. (2020). Going Behind the High Rates of NEETs in Italy and Spain: The Role of Early School Leavers. </w:t>
      </w:r>
      <w:r w:rsidRPr="00A804F8">
        <w:rPr>
          <w:rFonts w:ascii="Segoe UI" w:hAnsi="Segoe UI" w:cs="Segoe UI"/>
          <w:i/>
          <w:lang w:val="en-GB"/>
        </w:rPr>
        <w:t>Social Indicators Research, 151</w:t>
      </w:r>
      <w:r w:rsidRPr="00A804F8">
        <w:rPr>
          <w:rFonts w:ascii="Segoe UI" w:hAnsi="Segoe UI" w:cs="Segoe UI"/>
          <w:lang w:val="en-GB"/>
        </w:rPr>
        <w:t>(1), 345-363. doi:10.1007/s11205-020-02370-3</w:t>
      </w:r>
    </w:p>
    <w:p w14:paraId="1066B925"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Dias, T. S., &amp; Vasconcelos, A. M. N. (2020). Heterogeneity among Young People Neither in Employment Nor in Education in Brazil. </w:t>
      </w:r>
      <w:r w:rsidRPr="00A804F8">
        <w:rPr>
          <w:rFonts w:ascii="Segoe UI" w:hAnsi="Segoe UI" w:cs="Segoe UI"/>
          <w:i/>
          <w:lang w:val="en-GB"/>
        </w:rPr>
        <w:t>Annals of the American Academy of Political and Social Science, 688</w:t>
      </w:r>
      <w:r w:rsidRPr="00A804F8">
        <w:rPr>
          <w:rFonts w:ascii="Segoe UI" w:hAnsi="Segoe UI" w:cs="Segoe UI"/>
          <w:lang w:val="en-GB"/>
        </w:rPr>
        <w:t>(1), 208-224. doi:10.1177/0002716220913234</w:t>
      </w:r>
    </w:p>
    <w:p w14:paraId="62CE64F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Dorsett, R., &amp; Lucchino, P. (2014). Explaining patterns in the school-to-work transition: An analysis using optimal matching. </w:t>
      </w:r>
      <w:r w:rsidRPr="00A804F8">
        <w:rPr>
          <w:rFonts w:ascii="Segoe UI" w:hAnsi="Segoe UI" w:cs="Segoe UI"/>
          <w:i/>
          <w:lang w:val="en-GB"/>
        </w:rPr>
        <w:t>Advances in Life Course Research, 22</w:t>
      </w:r>
      <w:r w:rsidRPr="00A804F8">
        <w:rPr>
          <w:rFonts w:ascii="Segoe UI" w:hAnsi="Segoe UI" w:cs="Segoe UI"/>
          <w:lang w:val="en-GB"/>
        </w:rPr>
        <w:t>, 1-14. doi:10.1016/j.alcr.2014.07.002</w:t>
      </w:r>
    </w:p>
    <w:p w14:paraId="58A86956"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Dulloo, P. (2021). Selection Approach for Indian Medical Residency Program: Perspective of Interns and Residents. </w:t>
      </w:r>
      <w:r w:rsidRPr="00A804F8">
        <w:rPr>
          <w:rFonts w:ascii="Segoe UI" w:hAnsi="Segoe UI" w:cs="Segoe UI"/>
          <w:i/>
          <w:lang w:val="en-GB"/>
        </w:rPr>
        <w:t>Journal of Clinical &amp; Diagnostic Research, 15</w:t>
      </w:r>
      <w:r w:rsidRPr="00A804F8">
        <w:rPr>
          <w:rFonts w:ascii="Segoe UI" w:hAnsi="Segoe UI" w:cs="Segoe UI"/>
          <w:lang w:val="en-GB"/>
        </w:rPr>
        <w:t xml:space="preserve">(6). </w:t>
      </w:r>
    </w:p>
    <w:p w14:paraId="33DE54ED"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Dumouilla, A., Botella, M., Gillet, M., Joncheray, H., Guegan, J. M., Robieux, L., . . . Zenasni, F. (2021). Comparison of social representations of NEETs in active young French adults and NEETs themselves. </w:t>
      </w:r>
      <w:r w:rsidRPr="00A804F8">
        <w:rPr>
          <w:rFonts w:ascii="Segoe UI" w:hAnsi="Segoe UI" w:cs="Segoe UI"/>
          <w:i/>
          <w:lang w:val="en-GB"/>
        </w:rPr>
        <w:t>British Journal of Guidance &amp; Counselling, 49</w:t>
      </w:r>
      <w:r w:rsidRPr="00A804F8">
        <w:rPr>
          <w:rFonts w:ascii="Segoe UI" w:hAnsi="Segoe UI" w:cs="Segoe UI"/>
          <w:lang w:val="en-GB"/>
        </w:rPr>
        <w:t>(3), 333-346. doi:10.1080/03069885.2021.1900776</w:t>
      </w:r>
    </w:p>
    <w:p w14:paraId="6E78BC22"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Erdogan, E., Flynn, P., Nasya, B., Paabort, H., &amp; Lendzhova, V. (2021). NEET Rural-Urban Ecosystems: The Role of Urban Social Innovation Diffusion in Supporting Sustainable Rural Pathways to Education, Employment, and Training. </w:t>
      </w:r>
      <w:r w:rsidRPr="00A804F8">
        <w:rPr>
          <w:rFonts w:ascii="Segoe UI" w:hAnsi="Segoe UI" w:cs="Segoe UI"/>
          <w:i/>
          <w:lang w:val="en-GB"/>
        </w:rPr>
        <w:t>Sustainability, 13</w:t>
      </w:r>
      <w:r w:rsidRPr="00A804F8">
        <w:rPr>
          <w:rFonts w:ascii="Segoe UI" w:hAnsi="Segoe UI" w:cs="Segoe UI"/>
          <w:lang w:val="en-GB"/>
        </w:rPr>
        <w:t>(21), 15. doi:10.3390/su132112053</w:t>
      </w:r>
    </w:p>
    <w:p w14:paraId="1BCB4128"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Finlay, I., Sheridan, M., McKay, J., &amp; Nudzor, H. (2010). Young people on the margins: in need of more choices and more chances in twenty-first century Scotland. </w:t>
      </w:r>
      <w:r w:rsidRPr="00A804F8">
        <w:rPr>
          <w:rFonts w:ascii="Segoe UI" w:hAnsi="Segoe UI" w:cs="Segoe UI"/>
          <w:i/>
          <w:lang w:val="en-GB"/>
        </w:rPr>
        <w:t>British Educational Research Journal, 36</w:t>
      </w:r>
      <w:r w:rsidRPr="00A804F8">
        <w:rPr>
          <w:rFonts w:ascii="Segoe UI" w:hAnsi="Segoe UI" w:cs="Segoe UI"/>
          <w:lang w:val="en-GB"/>
        </w:rPr>
        <w:t>(5), 851-867. doi:10.1080/01411920903168532</w:t>
      </w:r>
    </w:p>
    <w:p w14:paraId="343E11AE"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Focacci, C. N. (2020). "You reap what you sow": Do active labour market policies always increase job security? Evidence from the Youth Guarantee. </w:t>
      </w:r>
      <w:r w:rsidRPr="00A804F8">
        <w:rPr>
          <w:rFonts w:ascii="Segoe UI" w:hAnsi="Segoe UI" w:cs="Segoe UI"/>
          <w:i/>
          <w:lang w:val="en-GB"/>
        </w:rPr>
        <w:t>European Journal of Law and Economics, 49</w:t>
      </w:r>
      <w:r w:rsidRPr="00A804F8">
        <w:rPr>
          <w:rFonts w:ascii="Segoe UI" w:hAnsi="Segoe UI" w:cs="Segoe UI"/>
          <w:lang w:val="en-GB"/>
        </w:rPr>
        <w:t>(3), 373-429. doi:10.1007/s10657-020-09654-6</w:t>
      </w:r>
    </w:p>
    <w:p w14:paraId="5101681E"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Furlong, A. (2006). Not a very NEET solution: representing problematic labour market transitions among early school-leavers. </w:t>
      </w:r>
      <w:r w:rsidRPr="00A804F8">
        <w:rPr>
          <w:rFonts w:ascii="Segoe UI" w:hAnsi="Segoe UI" w:cs="Segoe UI"/>
          <w:i/>
          <w:lang w:val="en-GB"/>
        </w:rPr>
        <w:t>Work Employment and Society, 20</w:t>
      </w:r>
      <w:r w:rsidRPr="00A804F8">
        <w:rPr>
          <w:rFonts w:ascii="Segoe UI" w:hAnsi="Segoe UI" w:cs="Segoe UI"/>
          <w:lang w:val="en-GB"/>
        </w:rPr>
        <w:t>(3), 553-569. doi:10.1177/0950017006067001</w:t>
      </w:r>
    </w:p>
    <w:p w14:paraId="02260B75" w14:textId="77777777" w:rsidR="00354B3E" w:rsidRPr="00A804F8" w:rsidRDefault="00354B3E" w:rsidP="00354B3E">
      <w:pPr>
        <w:pStyle w:val="EndNoteBibliography"/>
        <w:spacing w:after="0"/>
        <w:ind w:left="720" w:hanging="720"/>
        <w:rPr>
          <w:rFonts w:ascii="Segoe UI" w:hAnsi="Segoe UI" w:cs="Segoe UI"/>
          <w:lang w:val="fr-FR"/>
        </w:rPr>
      </w:pPr>
      <w:r w:rsidRPr="00A804F8">
        <w:rPr>
          <w:rFonts w:ascii="Segoe UI" w:hAnsi="Segoe UI" w:cs="Segoe UI"/>
          <w:lang w:val="en-GB"/>
        </w:rPr>
        <w:t xml:space="preserve">García-Fuentes, J., &amp; Martínez García, J. S. (2020). </w:t>
      </w:r>
      <w:r w:rsidRPr="00A804F8">
        <w:rPr>
          <w:rFonts w:ascii="Segoe UI" w:hAnsi="Segoe UI" w:cs="Segoe UI"/>
          <w:lang w:val="fr-FR"/>
        </w:rPr>
        <w:t xml:space="preserve">Los jóvenes “Ni-Ni”: Un estigma que invisibiliza los problemas sociales de la juventud. </w:t>
      </w:r>
      <w:r w:rsidRPr="00A804F8">
        <w:rPr>
          <w:rFonts w:ascii="Segoe UI" w:hAnsi="Segoe UI" w:cs="Segoe UI"/>
          <w:i/>
          <w:lang w:val="fr-FR"/>
        </w:rPr>
        <w:t>Education Policy Analysis Archives, 28</w:t>
      </w:r>
      <w:r w:rsidRPr="00A804F8">
        <w:rPr>
          <w:rFonts w:ascii="Segoe UI" w:hAnsi="Segoe UI" w:cs="Segoe UI"/>
          <w:lang w:val="fr-FR"/>
        </w:rPr>
        <w:t>, 20. doi:10.14507/epaa.28.4652</w:t>
      </w:r>
    </w:p>
    <w:p w14:paraId="4B2132D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fr-FR"/>
        </w:rPr>
        <w:t xml:space="preserve">Garman, E. C., Avendano, M., Araya, R., Evans-Lacko, S., McDaid, D., Zimmerman, A., &amp; Lund, C. (2022). </w:t>
      </w:r>
      <w:r w:rsidRPr="00A804F8">
        <w:rPr>
          <w:rFonts w:ascii="Segoe UI" w:hAnsi="Segoe UI" w:cs="Segoe UI"/>
          <w:lang w:val="en-GB"/>
        </w:rPr>
        <w:t xml:space="preserve">Understanding the complex relationship between multidimensional poverty and depressive symptoms among young South Africans: A cross-sectional study. </w:t>
      </w:r>
      <w:r w:rsidRPr="00A804F8">
        <w:rPr>
          <w:rFonts w:ascii="Segoe UI" w:hAnsi="Segoe UI" w:cs="Segoe UI"/>
          <w:i/>
          <w:lang w:val="en-GB"/>
        </w:rPr>
        <w:t>Journal of Affective Disorders, 319</w:t>
      </w:r>
      <w:r w:rsidRPr="00A804F8">
        <w:rPr>
          <w:rFonts w:ascii="Segoe UI" w:hAnsi="Segoe UI" w:cs="Segoe UI"/>
          <w:lang w:val="en-GB"/>
        </w:rPr>
        <w:t>, 352-360. doi:10.1016/j.jad.2022.09.101</w:t>
      </w:r>
    </w:p>
    <w:p w14:paraId="198312AE"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lastRenderedPageBreak/>
        <w:t xml:space="preserve">Goldman-Mellor, S., Caspi, A., Arseneault, L., Ajala, N., Ambler, A., Danese, A., . . . Moffitt, T. E. (2016). Committed to work but vulnerable: self-perceptions and mental health in NEET 18-year olds from a contemporary British cohort. </w:t>
      </w:r>
      <w:r w:rsidRPr="00A804F8">
        <w:rPr>
          <w:rFonts w:ascii="Segoe UI" w:hAnsi="Segoe UI" w:cs="Segoe UI"/>
          <w:i/>
          <w:lang w:val="en-GB"/>
        </w:rPr>
        <w:t>Journal of Child Psychology and Psychiatry, 57</w:t>
      </w:r>
      <w:r w:rsidRPr="00A804F8">
        <w:rPr>
          <w:rFonts w:ascii="Segoe UI" w:hAnsi="Segoe UI" w:cs="Segoe UI"/>
          <w:lang w:val="en-GB"/>
        </w:rPr>
        <w:t>(2), 196-203. doi:10.1111/jcpp.12459</w:t>
      </w:r>
    </w:p>
    <w:p w14:paraId="32EBD83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Görlich, A. (2019). Distance and mastery: poetic inquiry of young people's subjectification processes. </w:t>
      </w:r>
      <w:r w:rsidRPr="00A804F8">
        <w:rPr>
          <w:rFonts w:ascii="Segoe UI" w:hAnsi="Segoe UI" w:cs="Segoe UI"/>
          <w:i/>
          <w:lang w:val="en-GB"/>
        </w:rPr>
        <w:t>Journal of Youth Studies, 22</w:t>
      </w:r>
      <w:r w:rsidRPr="00A804F8">
        <w:rPr>
          <w:rFonts w:ascii="Segoe UI" w:hAnsi="Segoe UI" w:cs="Segoe UI"/>
          <w:lang w:val="en-GB"/>
        </w:rPr>
        <w:t>(3), 401-419. doi:10.1080/13676261.2018.1510175</w:t>
      </w:r>
    </w:p>
    <w:p w14:paraId="58A253A7"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Görlich, A., &amp; Katznelson, N. (2015). Educational trust: relational and structural perspectives on young people on the margins of the education system. </w:t>
      </w:r>
      <w:r w:rsidRPr="00A804F8">
        <w:rPr>
          <w:rFonts w:ascii="Segoe UI" w:hAnsi="Segoe UI" w:cs="Segoe UI"/>
          <w:i/>
          <w:lang w:val="en-GB"/>
        </w:rPr>
        <w:t>Educational Research, 57</w:t>
      </w:r>
      <w:r w:rsidRPr="00A804F8">
        <w:rPr>
          <w:rFonts w:ascii="Segoe UI" w:hAnsi="Segoe UI" w:cs="Segoe UI"/>
          <w:lang w:val="en-GB"/>
        </w:rPr>
        <w:t>(2), 201-215. doi:10.1080/00131881.2015.1030857</w:t>
      </w:r>
    </w:p>
    <w:p w14:paraId="55B264DD"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Gutierrez-Garcia, R. A., Benjet, C., Borges, G., Rios, E. M., &amp; Medina-Mora, M. E. (2017). NEET adolescents grown up: eight-year longitudinal follow-up of education, employment and mental health from adolescence to early adulthood in Mexico City. </w:t>
      </w:r>
      <w:r w:rsidRPr="00A804F8">
        <w:rPr>
          <w:rFonts w:ascii="Segoe UI" w:hAnsi="Segoe UI" w:cs="Segoe UI"/>
          <w:i/>
          <w:lang w:val="en-GB"/>
        </w:rPr>
        <w:t>European Child &amp; Adolescent Psychiatry, 26</w:t>
      </w:r>
      <w:r w:rsidRPr="00A804F8">
        <w:rPr>
          <w:rFonts w:ascii="Segoe UI" w:hAnsi="Segoe UI" w:cs="Segoe UI"/>
          <w:lang w:val="en-GB"/>
        </w:rPr>
        <w:t>(12), 1459-1469. doi:10.1007/s00787-017-1004-0</w:t>
      </w:r>
    </w:p>
    <w:p w14:paraId="709BC362"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Haikkola, L. (2019). Shaping activation policy at the street level: Governing inactivity in youth employment services. </w:t>
      </w:r>
      <w:r w:rsidRPr="00A804F8">
        <w:rPr>
          <w:rFonts w:ascii="Segoe UI" w:hAnsi="Segoe UI" w:cs="Segoe UI"/>
          <w:i/>
          <w:lang w:val="en-GB"/>
        </w:rPr>
        <w:t>Acta Sociologica, 62</w:t>
      </w:r>
      <w:r w:rsidRPr="00A804F8">
        <w:rPr>
          <w:rFonts w:ascii="Segoe UI" w:hAnsi="Segoe UI" w:cs="Segoe UI"/>
          <w:lang w:val="en-GB"/>
        </w:rPr>
        <w:t>(3), 334-348. doi:10.1177/0001699318784341</w:t>
      </w:r>
    </w:p>
    <w:p w14:paraId="7332E42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Haikkola, L. (2021). Classed and gendered transitions in youth activation: the case of Finnish youth employment services. </w:t>
      </w:r>
      <w:r w:rsidRPr="00A804F8">
        <w:rPr>
          <w:rFonts w:ascii="Segoe UI" w:hAnsi="Segoe UI" w:cs="Segoe UI"/>
          <w:i/>
          <w:lang w:val="en-GB"/>
        </w:rPr>
        <w:t>Journal of Youth Studies, 24</w:t>
      </w:r>
      <w:r w:rsidRPr="00A804F8">
        <w:rPr>
          <w:rFonts w:ascii="Segoe UI" w:hAnsi="Segoe UI" w:cs="Segoe UI"/>
          <w:lang w:val="en-GB"/>
        </w:rPr>
        <w:t>(2), 250-266. doi:10.1080/13676261.2020.1715358</w:t>
      </w:r>
    </w:p>
    <w:p w14:paraId="3B032E3E"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Hale, D. R., &amp; Viner, R. M. (2018). How adolescent health influences education and employment: investigating longitudinal associations and mechanisms. </w:t>
      </w:r>
      <w:r w:rsidRPr="00A804F8">
        <w:rPr>
          <w:rFonts w:ascii="Segoe UI" w:hAnsi="Segoe UI" w:cs="Segoe UI"/>
          <w:i/>
          <w:lang w:val="en-GB"/>
        </w:rPr>
        <w:t>Journal of Epidemiology and Community Health, 72</w:t>
      </w:r>
      <w:r w:rsidRPr="00A804F8">
        <w:rPr>
          <w:rFonts w:ascii="Segoe UI" w:hAnsi="Segoe UI" w:cs="Segoe UI"/>
          <w:lang w:val="en-GB"/>
        </w:rPr>
        <w:t>(6), 465-470. doi:10.1136/jech-2017-209605</w:t>
      </w:r>
    </w:p>
    <w:p w14:paraId="05D4E8D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Hazenberg, R., Seddon, F., &amp; Denny, S. (2014). INVESTIGATING THE OUTCOME PERFORMANCE OF WORK-INTEGRATION SOCIAL ENTERPRISES (WISES) Do WISEs offer 'added value' to NEETs? </w:t>
      </w:r>
      <w:r w:rsidRPr="00A804F8">
        <w:rPr>
          <w:rFonts w:ascii="Segoe UI" w:hAnsi="Segoe UI" w:cs="Segoe UI"/>
          <w:i/>
          <w:lang w:val="en-GB"/>
        </w:rPr>
        <w:t>Public Management Review, 16</w:t>
      </w:r>
      <w:r w:rsidRPr="00A804F8">
        <w:rPr>
          <w:rFonts w:ascii="Segoe UI" w:hAnsi="Segoe UI" w:cs="Segoe UI"/>
          <w:lang w:val="en-GB"/>
        </w:rPr>
        <w:t>(6), 876-899. doi:10.1080/14719037.2012.759670</w:t>
      </w:r>
    </w:p>
    <w:p w14:paraId="705E88AA"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Hill, V., Rezaei, S., &amp; Rocha, S. C. L. (2018). Increasing entrepreneurial impact in the MENA Region. </w:t>
      </w:r>
      <w:r w:rsidRPr="00A804F8">
        <w:rPr>
          <w:rFonts w:ascii="Segoe UI" w:hAnsi="Segoe UI" w:cs="Segoe UI"/>
          <w:i/>
          <w:lang w:val="en-GB"/>
        </w:rPr>
        <w:t>Entrepreneurship Ecosystem in the Middle East and North Africa (MENA) Dynamics in Trends, Policy and Business Environment</w:t>
      </w:r>
      <w:r w:rsidRPr="00A804F8">
        <w:rPr>
          <w:rFonts w:ascii="Segoe UI" w:hAnsi="Segoe UI" w:cs="Segoe UI"/>
          <w:lang w:val="en-GB"/>
        </w:rPr>
        <w:t xml:space="preserve">, 113-165. </w:t>
      </w:r>
    </w:p>
    <w:p w14:paraId="6EBE6D5E"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Hodgson, D. (2019). Conceptualising the compulsory education policy apparatus: producing and reproducing risky subjectivities. </w:t>
      </w:r>
      <w:r w:rsidRPr="00A804F8">
        <w:rPr>
          <w:rFonts w:ascii="Segoe UI" w:hAnsi="Segoe UI" w:cs="Segoe UI"/>
          <w:i/>
          <w:lang w:val="en-GB"/>
        </w:rPr>
        <w:t>Journal of Education Policy, 34</w:t>
      </w:r>
      <w:r w:rsidRPr="00A804F8">
        <w:rPr>
          <w:rFonts w:ascii="Segoe UI" w:hAnsi="Segoe UI" w:cs="Segoe UI"/>
          <w:lang w:val="en-GB"/>
        </w:rPr>
        <w:t>(1), 117-132. doi:10.1080/02680939.2017.1410578</w:t>
      </w:r>
    </w:p>
    <w:p w14:paraId="19AAE1D3"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Holmes, C., Murphy, E., &amp; Mayhew, K. (2021). What accounts for changes in the chances of being NEET in the UK? </w:t>
      </w:r>
      <w:r w:rsidRPr="00A804F8">
        <w:rPr>
          <w:rFonts w:ascii="Segoe UI" w:hAnsi="Segoe UI" w:cs="Segoe UI"/>
          <w:i/>
          <w:lang w:val="en-GB"/>
        </w:rPr>
        <w:t>Journal of Education and Work, 34</w:t>
      </w:r>
      <w:r w:rsidRPr="00A804F8">
        <w:rPr>
          <w:rFonts w:ascii="Segoe UI" w:hAnsi="Segoe UI" w:cs="Segoe UI"/>
          <w:lang w:val="en-GB"/>
        </w:rPr>
        <w:t>(4), 389-413. doi:10.1080/13639080.2021.1943330</w:t>
      </w:r>
    </w:p>
    <w:p w14:paraId="4145411F"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Huddleston, P. (2016). A question of identity: Does it do what it says on the tin? In </w:t>
      </w:r>
      <w:r w:rsidRPr="00A804F8">
        <w:rPr>
          <w:rFonts w:ascii="Segoe UI" w:hAnsi="Segoe UI" w:cs="Segoe UI"/>
          <w:i/>
          <w:lang w:val="en-GB"/>
        </w:rPr>
        <w:t>Vocationalism in Further and Higher Education</w:t>
      </w:r>
      <w:r w:rsidRPr="00A804F8">
        <w:rPr>
          <w:rFonts w:ascii="Segoe UI" w:hAnsi="Segoe UI" w:cs="Segoe UI"/>
          <w:lang w:val="en-GB"/>
        </w:rPr>
        <w:t xml:space="preserve"> (pp. 53-64): Routledge.</w:t>
      </w:r>
    </w:p>
    <w:p w14:paraId="77B93A66"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Iacobuță, A. O., &amp; Ifrim, M. (2020). Welfare Mentality as a Challenge to European Sustainable Development. What Role for Youth Inclusion and Institutions? </w:t>
      </w:r>
      <w:r w:rsidRPr="00A804F8">
        <w:rPr>
          <w:rFonts w:ascii="Segoe UI" w:hAnsi="Segoe UI" w:cs="Segoe UI"/>
          <w:i/>
          <w:lang w:val="en-GB"/>
        </w:rPr>
        <w:t>Sustainability, 12</w:t>
      </w:r>
      <w:r w:rsidRPr="00A804F8">
        <w:rPr>
          <w:rFonts w:ascii="Segoe UI" w:hAnsi="Segoe UI" w:cs="Segoe UI"/>
          <w:lang w:val="en-GB"/>
        </w:rPr>
        <w:t>(9), 25. doi:10.3390/su12093549</w:t>
      </w:r>
    </w:p>
    <w:p w14:paraId="0A144048"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Irwin, S. (2021). Young people in the middle: pathways, prospects, policies and a new agenda for youth research. </w:t>
      </w:r>
      <w:r w:rsidRPr="00A804F8">
        <w:rPr>
          <w:rFonts w:ascii="Segoe UI" w:hAnsi="Segoe UI" w:cs="Segoe UI"/>
          <w:i/>
          <w:lang w:val="en-GB"/>
        </w:rPr>
        <w:t>Journal of Youth Studies, 24</w:t>
      </w:r>
      <w:r w:rsidRPr="00A804F8">
        <w:rPr>
          <w:rFonts w:ascii="Segoe UI" w:hAnsi="Segoe UI" w:cs="Segoe UI"/>
          <w:lang w:val="en-GB"/>
        </w:rPr>
        <w:t>(8), 1033-1051. doi:10.1080/13676261.2020.1792864</w:t>
      </w:r>
    </w:p>
    <w:p w14:paraId="7BBDC2E9"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Jeong, J., Park, K., Hyun, Y., &amp; Kim, D. (2021). Measuring Psychological Support for the Unemployed: The Case of Kakao NEET Project. </w:t>
      </w:r>
      <w:r w:rsidRPr="00A804F8">
        <w:rPr>
          <w:rFonts w:ascii="Segoe UI" w:hAnsi="Segoe UI" w:cs="Segoe UI"/>
          <w:i/>
          <w:lang w:val="en-GB"/>
        </w:rPr>
        <w:t>Ksii Transactions on Internet and Information Systems, 15</w:t>
      </w:r>
      <w:r w:rsidRPr="00A804F8">
        <w:rPr>
          <w:rFonts w:ascii="Segoe UI" w:hAnsi="Segoe UI" w:cs="Segoe UI"/>
          <w:lang w:val="en-GB"/>
        </w:rPr>
        <w:t>(4), 1502-1520. doi:10.3837/tiis.2021.04.017</w:t>
      </w:r>
    </w:p>
    <w:p w14:paraId="27A82A2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Juberg, A., &amp; Skjefstad, N. S. (2019). 'NEET' to work? - substance use disorder and youth unemployment in Norwegian public documents. </w:t>
      </w:r>
      <w:r w:rsidRPr="00A804F8">
        <w:rPr>
          <w:rFonts w:ascii="Segoe UI" w:hAnsi="Segoe UI" w:cs="Segoe UI"/>
          <w:i/>
          <w:lang w:val="en-GB"/>
        </w:rPr>
        <w:t>European Journal of Social Work, 22</w:t>
      </w:r>
      <w:r w:rsidRPr="00A804F8">
        <w:rPr>
          <w:rFonts w:ascii="Segoe UI" w:hAnsi="Segoe UI" w:cs="Segoe UI"/>
          <w:lang w:val="en-GB"/>
        </w:rPr>
        <w:t>(2), 252-263. doi:10.1080/13691457.2018.1531829</w:t>
      </w:r>
    </w:p>
    <w:p w14:paraId="7212825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lastRenderedPageBreak/>
        <w:t xml:space="preserve">Kanagasabapathy, S., &amp; Raj, S. (2017). Depression, anxiety and stress--a cross-sectional study in a cohort of school students from South India. </w:t>
      </w:r>
      <w:r w:rsidRPr="00A804F8">
        <w:rPr>
          <w:rFonts w:ascii="Segoe UI" w:hAnsi="Segoe UI" w:cs="Segoe UI"/>
          <w:i/>
          <w:lang w:val="en-GB"/>
        </w:rPr>
        <w:t>Journal of Evolution of Medical and Dental Sciences, 6</w:t>
      </w:r>
      <w:r w:rsidRPr="00A804F8">
        <w:rPr>
          <w:rFonts w:ascii="Segoe UI" w:hAnsi="Segoe UI" w:cs="Segoe UI"/>
          <w:lang w:val="en-GB"/>
        </w:rPr>
        <w:t xml:space="preserve">(42), 3205-3209. </w:t>
      </w:r>
    </w:p>
    <w:p w14:paraId="27B9576E"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Karaoglan, D., Begen, N., &amp; Tat, P. I. N. (2022). Mental Health Problems and Risky Health Behaviors among Young Individuals in Turkey: The Case of Being NEET. </w:t>
      </w:r>
      <w:r w:rsidRPr="00A804F8">
        <w:rPr>
          <w:rFonts w:ascii="Segoe UI" w:hAnsi="Segoe UI" w:cs="Segoe UI"/>
          <w:i/>
          <w:lang w:val="en-GB"/>
        </w:rPr>
        <w:t>Journal of Mental Health Policy and Economics, 25</w:t>
      </w:r>
      <w:r w:rsidRPr="00A804F8">
        <w:rPr>
          <w:rFonts w:ascii="Segoe UI" w:hAnsi="Segoe UI" w:cs="Segoe UI"/>
          <w:lang w:val="en-GB"/>
        </w:rPr>
        <w:t>(3), 105-117. Retrieved from &lt;Go to ISI&gt;://WOS:000882156400004</w:t>
      </w:r>
    </w:p>
    <w:p w14:paraId="3C6B8E9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Kelly, E., &amp; McGuinness, S. (2015). Impact of the Great Recession on unemployed and NEET individuals' labour market transitions in Ireland. </w:t>
      </w:r>
      <w:r w:rsidRPr="00A804F8">
        <w:rPr>
          <w:rFonts w:ascii="Segoe UI" w:hAnsi="Segoe UI" w:cs="Segoe UI"/>
          <w:i/>
          <w:lang w:val="en-GB"/>
        </w:rPr>
        <w:t>Economic Systems, 39</w:t>
      </w:r>
      <w:r w:rsidRPr="00A804F8">
        <w:rPr>
          <w:rFonts w:ascii="Segoe UI" w:hAnsi="Segoe UI" w:cs="Segoe UI"/>
          <w:lang w:val="en-GB"/>
        </w:rPr>
        <w:t>(1), 59-71. doi:10.1016/j.ecosys.2014.06.004</w:t>
      </w:r>
    </w:p>
    <w:p w14:paraId="5C8923A5"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Kerr, J., Minh, A., Siddiqi, A., Muntaner, C., &amp; O'Campo, P. (2019). A cross-country comparison of alcohol, tobacco, and marijuana use among youth who are employed, in school or out of the labor force and school (OLFS). </w:t>
      </w:r>
      <w:r w:rsidRPr="00A804F8">
        <w:rPr>
          <w:rFonts w:ascii="Segoe UI" w:hAnsi="Segoe UI" w:cs="Segoe UI"/>
          <w:i/>
          <w:lang w:val="en-GB"/>
        </w:rPr>
        <w:t>Journal of Youth Studies, 22</w:t>
      </w:r>
      <w:r w:rsidRPr="00A804F8">
        <w:rPr>
          <w:rFonts w:ascii="Segoe UI" w:hAnsi="Segoe UI" w:cs="Segoe UI"/>
          <w:lang w:val="en-GB"/>
        </w:rPr>
        <w:t>(5), 623-641. doi:10.1080/13676261.2018.1529862</w:t>
      </w:r>
    </w:p>
    <w:p w14:paraId="4B45A97F"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Kiss, L., Fotheringhame, D., &amp; Quilan-Davidson, M. (2022). Latin American young NEETs: Brazil as a case study for systemic risks of youth social exclusion. </w:t>
      </w:r>
      <w:r w:rsidRPr="00A804F8">
        <w:rPr>
          <w:rFonts w:ascii="Segoe UI" w:hAnsi="Segoe UI" w:cs="Segoe UI"/>
          <w:i/>
          <w:lang w:val="en-GB"/>
        </w:rPr>
        <w:t>Journal of Youth Studies</w:t>
      </w:r>
      <w:r w:rsidRPr="00A804F8">
        <w:rPr>
          <w:rFonts w:ascii="Segoe UI" w:hAnsi="Segoe UI" w:cs="Segoe UI"/>
          <w:lang w:val="en-GB"/>
        </w:rPr>
        <w:t>, 25. doi:10.1080/13676261.2021.1965107</w:t>
      </w:r>
    </w:p>
    <w:p w14:paraId="4F58F9D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Klug, K., Drobnic, S., &amp; Brockmann, H. (2019). Trajectories of insecurity: Young adults' employment entry, health and well-being. </w:t>
      </w:r>
      <w:r w:rsidRPr="00A804F8">
        <w:rPr>
          <w:rFonts w:ascii="Segoe UI" w:hAnsi="Segoe UI" w:cs="Segoe UI"/>
          <w:i/>
          <w:lang w:val="en-GB"/>
        </w:rPr>
        <w:t>Journal of Vocational Behavior, 115</w:t>
      </w:r>
      <w:r w:rsidRPr="00A804F8">
        <w:rPr>
          <w:rFonts w:ascii="Segoe UI" w:hAnsi="Segoe UI" w:cs="Segoe UI"/>
          <w:lang w:val="en-GB"/>
        </w:rPr>
        <w:t>, 16. doi:10.1016/j.jvb.2019.05.005</w:t>
      </w:r>
    </w:p>
    <w:p w14:paraId="4ECAF73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Lawy, R., Quinn, J., &amp; Diment, K. (2010). Responding to the 'needs' of young people in jobs without training (JWT): some policy suggestions and recommendations. </w:t>
      </w:r>
      <w:r w:rsidRPr="00A804F8">
        <w:rPr>
          <w:rFonts w:ascii="Segoe UI" w:hAnsi="Segoe UI" w:cs="Segoe UI"/>
          <w:i/>
          <w:lang w:val="en-GB"/>
        </w:rPr>
        <w:t>Journal of Youth Studies, 13</w:t>
      </w:r>
      <w:r w:rsidRPr="00A804F8">
        <w:rPr>
          <w:rFonts w:ascii="Segoe UI" w:hAnsi="Segoe UI" w:cs="Segoe UI"/>
          <w:lang w:val="en-GB"/>
        </w:rPr>
        <w:t>(3), 335-352. doi:10.1080/13676260903447544</w:t>
      </w:r>
    </w:p>
    <w:p w14:paraId="609900E8"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Leavey, G., McGrellis, S., Forbes, T., Thampi, A., Davidson, G., Rosato, M., . . . Singh, S. P. (2019). Improving mental health pathways and care for adolescents in transition to adult services (IMPACT): a retrospective case note review of social and clinical determinants of transition. </w:t>
      </w:r>
      <w:r w:rsidRPr="00A804F8">
        <w:rPr>
          <w:rFonts w:ascii="Segoe UI" w:hAnsi="Segoe UI" w:cs="Segoe UI"/>
          <w:i/>
          <w:lang w:val="en-GB"/>
        </w:rPr>
        <w:t>Social Psychiatry and Psychiatric Epidemiology, 54</w:t>
      </w:r>
      <w:r w:rsidRPr="00A804F8">
        <w:rPr>
          <w:rFonts w:ascii="Segoe UI" w:hAnsi="Segoe UI" w:cs="Segoe UI"/>
          <w:lang w:val="en-GB"/>
        </w:rPr>
        <w:t>(8), 955-963. doi:10.1007/s00127-019-01684-z</w:t>
      </w:r>
    </w:p>
    <w:p w14:paraId="58C1413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Lin, W. H., &amp; Chiao, C. (2022). The Relationship Between Adverse Childhood Experience and Heavy Smoking in Emerging Adulthood: The Role of Not in Education, Employment, or Training Status. </w:t>
      </w:r>
      <w:r w:rsidRPr="00A804F8">
        <w:rPr>
          <w:rFonts w:ascii="Segoe UI" w:hAnsi="Segoe UI" w:cs="Segoe UI"/>
          <w:i/>
          <w:lang w:val="en-GB"/>
        </w:rPr>
        <w:t>Journal of Adolescent Health, 70</w:t>
      </w:r>
      <w:r w:rsidRPr="00A804F8">
        <w:rPr>
          <w:rFonts w:ascii="Segoe UI" w:hAnsi="Segoe UI" w:cs="Segoe UI"/>
          <w:lang w:val="en-GB"/>
        </w:rPr>
        <w:t>(1), 155-162. doi:10.1016/j.jadohealth.2021.07.022</w:t>
      </w:r>
    </w:p>
    <w:p w14:paraId="564CE9E3"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Lőrinc, M., Ryan, L., D'Angelo, A., &amp; Kaye, N. (2020). De-individualising the 'NEET problem': An ecological systems analysis. </w:t>
      </w:r>
      <w:r w:rsidRPr="00A804F8">
        <w:rPr>
          <w:rFonts w:ascii="Segoe UI" w:hAnsi="Segoe UI" w:cs="Segoe UI"/>
          <w:i/>
          <w:lang w:val="en-GB"/>
        </w:rPr>
        <w:t>European Educational Research Journal, 19</w:t>
      </w:r>
      <w:r w:rsidRPr="00A804F8">
        <w:rPr>
          <w:rFonts w:ascii="Segoe UI" w:hAnsi="Segoe UI" w:cs="Segoe UI"/>
          <w:lang w:val="en-GB"/>
        </w:rPr>
        <w:t>(5), 412-427. doi:10.1177/1474904119880402</w:t>
      </w:r>
    </w:p>
    <w:p w14:paraId="50C0416A"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MacDonald, R. (2011). Youth transitions, unemployment and underemployment. </w:t>
      </w:r>
      <w:r w:rsidRPr="00A804F8">
        <w:rPr>
          <w:rFonts w:ascii="Segoe UI" w:hAnsi="Segoe UI" w:cs="Segoe UI"/>
          <w:i/>
          <w:lang w:val="en-GB"/>
        </w:rPr>
        <w:t>Journal of Sociology, 47</w:t>
      </w:r>
      <w:r w:rsidRPr="00A804F8">
        <w:rPr>
          <w:rFonts w:ascii="Segoe UI" w:hAnsi="Segoe UI" w:cs="Segoe UI"/>
          <w:lang w:val="en-GB"/>
        </w:rPr>
        <w:t>(4), 427-444. doi:10.1177/1440783311420794</w:t>
      </w:r>
    </w:p>
    <w:p w14:paraId="7D423477"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MacIntyre, G. (2014). The potential for inclusion: young people with learning disabilities experiences of social inclusion as they make the transition from childhood to adulthood. </w:t>
      </w:r>
      <w:r w:rsidRPr="00A804F8">
        <w:rPr>
          <w:rFonts w:ascii="Segoe UI" w:hAnsi="Segoe UI" w:cs="Segoe UI"/>
          <w:i/>
          <w:lang w:val="en-GB"/>
        </w:rPr>
        <w:t>Journal of Youth Studies, 17</w:t>
      </w:r>
      <w:r w:rsidRPr="00A804F8">
        <w:rPr>
          <w:rFonts w:ascii="Segoe UI" w:hAnsi="Segoe UI" w:cs="Segoe UI"/>
          <w:lang w:val="en-GB"/>
        </w:rPr>
        <w:t>(7), 857-871. doi:10.1080/13676261.2013.878794</w:t>
      </w:r>
    </w:p>
    <w:p w14:paraId="50B02CD2"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Madia, J. E., Obsuth, I., Thompson, I., Daniels, H., &amp; Murray, A. L. (2022). Long-term labour market and economic consequences of school exclusions in England: Evidence from two counterfactual approaches. </w:t>
      </w:r>
      <w:r w:rsidRPr="00A804F8">
        <w:rPr>
          <w:rFonts w:ascii="Segoe UI" w:hAnsi="Segoe UI" w:cs="Segoe UI"/>
          <w:i/>
          <w:lang w:val="en-GB"/>
        </w:rPr>
        <w:t>British Journal of Educational Psychology, 92</w:t>
      </w:r>
      <w:r w:rsidRPr="00A804F8">
        <w:rPr>
          <w:rFonts w:ascii="Segoe UI" w:hAnsi="Segoe UI" w:cs="Segoe UI"/>
          <w:lang w:val="en-GB"/>
        </w:rPr>
        <w:t>(3), 801-816. doi:10.1111/bjep.12487</w:t>
      </w:r>
    </w:p>
    <w:p w14:paraId="39A25587"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Maguire, S. (2010). 'I just want a job' - what do we really know about young people in jobs without training? </w:t>
      </w:r>
      <w:r w:rsidRPr="00A804F8">
        <w:rPr>
          <w:rFonts w:ascii="Segoe UI" w:hAnsi="Segoe UI" w:cs="Segoe UI"/>
          <w:i/>
          <w:lang w:val="en-GB"/>
        </w:rPr>
        <w:t>Journal of Youth Studies, 13</w:t>
      </w:r>
      <w:r w:rsidRPr="00A804F8">
        <w:rPr>
          <w:rFonts w:ascii="Segoe UI" w:hAnsi="Segoe UI" w:cs="Segoe UI"/>
          <w:lang w:val="en-GB"/>
        </w:rPr>
        <w:t>(3), 317-333. doi:10.1080/13676260903447551</w:t>
      </w:r>
    </w:p>
    <w:p w14:paraId="60CC2AEE" w14:textId="77777777" w:rsidR="00354B3E" w:rsidRPr="00A804F8" w:rsidRDefault="00354B3E" w:rsidP="00354B3E">
      <w:pPr>
        <w:pStyle w:val="EndNoteBibliography"/>
        <w:spacing w:after="0"/>
        <w:ind w:left="720" w:hanging="720"/>
        <w:rPr>
          <w:rFonts w:ascii="Segoe UI" w:hAnsi="Segoe UI" w:cs="Segoe UI"/>
        </w:rPr>
      </w:pPr>
      <w:r w:rsidRPr="00A804F8">
        <w:rPr>
          <w:rFonts w:ascii="Segoe UI" w:hAnsi="Segoe UI" w:cs="Segoe UI"/>
          <w:lang w:val="en-GB"/>
        </w:rPr>
        <w:t xml:space="preserve">Maguire, S. (2015). NEET, unemployed, inactive or unknown - why does it matter? </w:t>
      </w:r>
      <w:r w:rsidRPr="00A804F8">
        <w:rPr>
          <w:rFonts w:ascii="Segoe UI" w:hAnsi="Segoe UI" w:cs="Segoe UI"/>
          <w:i/>
        </w:rPr>
        <w:t>Educational Research, 57</w:t>
      </w:r>
      <w:r w:rsidRPr="00A804F8">
        <w:rPr>
          <w:rFonts w:ascii="Segoe UI" w:hAnsi="Segoe UI" w:cs="Segoe UI"/>
        </w:rPr>
        <w:t>(2), 121-132. doi:10.1080/00131881.2015.1030850</w:t>
      </w:r>
    </w:p>
    <w:p w14:paraId="42909345"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rPr>
        <w:t xml:space="preserve">Malo, M. Á., Mussida, C., Cueto, B., &amp; Baussola, M. (2021). </w:t>
      </w:r>
      <w:r w:rsidRPr="00A804F8">
        <w:rPr>
          <w:rFonts w:ascii="Segoe UI" w:hAnsi="Segoe UI" w:cs="Segoe UI"/>
          <w:lang w:val="en-GB"/>
        </w:rPr>
        <w:t xml:space="preserve">Being a NEET before and after the Great Recession: persistence by gender in Southern Europe. </w:t>
      </w:r>
      <w:r w:rsidRPr="00A804F8">
        <w:rPr>
          <w:rFonts w:ascii="Segoe UI" w:hAnsi="Segoe UI" w:cs="Segoe UI"/>
          <w:i/>
          <w:lang w:val="en-GB"/>
        </w:rPr>
        <w:t>Socio-Economic Review</w:t>
      </w:r>
      <w:r w:rsidRPr="00A804F8">
        <w:rPr>
          <w:rFonts w:ascii="Segoe UI" w:hAnsi="Segoe UI" w:cs="Segoe UI"/>
          <w:lang w:val="en-GB"/>
        </w:rPr>
        <w:t>, 21. doi:10.1093/ser/mwab043</w:t>
      </w:r>
    </w:p>
    <w:p w14:paraId="52D7B966"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lastRenderedPageBreak/>
        <w:t xml:space="preserve">Manhica, H., Lundin, A., &amp; Danielsson, A. K. (2019). Not in education, employment, or training (NEET) and risk of alcohol use disorder: a nationwide register-linkage study with 485 839 Swedish youths. </w:t>
      </w:r>
      <w:r w:rsidRPr="00A804F8">
        <w:rPr>
          <w:rFonts w:ascii="Segoe UI" w:hAnsi="Segoe UI" w:cs="Segoe UI"/>
          <w:i/>
          <w:lang w:val="en-GB"/>
        </w:rPr>
        <w:t>Bmj Open, 9</w:t>
      </w:r>
      <w:r w:rsidRPr="00A804F8">
        <w:rPr>
          <w:rFonts w:ascii="Segoe UI" w:hAnsi="Segoe UI" w:cs="Segoe UI"/>
          <w:lang w:val="en-GB"/>
        </w:rPr>
        <w:t>(10), 6. doi:10.1136/bmjopen-2019-032888</w:t>
      </w:r>
    </w:p>
    <w:p w14:paraId="00AD106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Matli, W., &amp; Ngoepe, M. (2021). Life situations and lived experiences of young people who are not in education, employment, or training in South Africa. </w:t>
      </w:r>
      <w:r w:rsidRPr="00A804F8">
        <w:rPr>
          <w:rFonts w:ascii="Segoe UI" w:hAnsi="Segoe UI" w:cs="Segoe UI"/>
          <w:i/>
          <w:lang w:val="en-GB"/>
        </w:rPr>
        <w:t>Education and Training, 63</w:t>
      </w:r>
      <w:r w:rsidRPr="00A804F8">
        <w:rPr>
          <w:rFonts w:ascii="Segoe UI" w:hAnsi="Segoe UI" w:cs="Segoe UI"/>
          <w:lang w:val="en-GB"/>
        </w:rPr>
        <w:t>(9), 1242-1257. doi:10.1108/et-10-2019-0231</w:t>
      </w:r>
    </w:p>
    <w:p w14:paraId="2BD052E0"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Mauro, J. A., &amp; Mitra, S. (2020). Youth idleness in Eastern Europe and Central Asia before and after the 2009 crisis. </w:t>
      </w:r>
      <w:r w:rsidRPr="00A804F8">
        <w:rPr>
          <w:rFonts w:ascii="Segoe UI" w:hAnsi="Segoe UI" w:cs="Segoe UI"/>
          <w:i/>
          <w:lang w:val="en-GB"/>
        </w:rPr>
        <w:t>Applied Economics, 52</w:t>
      </w:r>
      <w:r w:rsidRPr="00A804F8">
        <w:rPr>
          <w:rFonts w:ascii="Segoe UI" w:hAnsi="Segoe UI" w:cs="Segoe UI"/>
          <w:lang w:val="en-GB"/>
        </w:rPr>
        <w:t>(15), 1634-1655. doi:10.1080/00036846.2019.1677848</w:t>
      </w:r>
    </w:p>
    <w:p w14:paraId="44C8F993"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Mawn, L., Oliver, E. J., Akhter, N., Bambra, C. L., Torgerson, C., Bridle, C., &amp; Stain, H. J. (2017). Are we failing young people not in employment, education or training (NEETs)? A systematic review and meta-analysis of re-engagement interventions. </w:t>
      </w:r>
      <w:r w:rsidRPr="00A804F8">
        <w:rPr>
          <w:rFonts w:ascii="Segoe UI" w:hAnsi="Segoe UI" w:cs="Segoe UI"/>
          <w:i/>
          <w:lang w:val="en-GB"/>
        </w:rPr>
        <w:t>Systematic Reviews, 6</w:t>
      </w:r>
      <w:r w:rsidRPr="00A804F8">
        <w:rPr>
          <w:rFonts w:ascii="Segoe UI" w:hAnsi="Segoe UI" w:cs="Segoe UI"/>
          <w:lang w:val="en-GB"/>
        </w:rPr>
        <w:t>, 17. doi:10.1186/s13643-016-0394-2</w:t>
      </w:r>
    </w:p>
    <w:p w14:paraId="02579B1D"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Maynou, L., Ordonez, J., &amp; Silva, J. I. (2022). Convergence and determinants of young people not in employment, education or training: An European regional analysis. </w:t>
      </w:r>
      <w:r w:rsidRPr="00A804F8">
        <w:rPr>
          <w:rFonts w:ascii="Segoe UI" w:hAnsi="Segoe UI" w:cs="Segoe UI"/>
          <w:i/>
          <w:lang w:val="en-GB"/>
        </w:rPr>
        <w:t>Economic Modelling, 110</w:t>
      </w:r>
      <w:r w:rsidRPr="00A804F8">
        <w:rPr>
          <w:rFonts w:ascii="Segoe UI" w:hAnsi="Segoe UI" w:cs="Segoe UI"/>
          <w:lang w:val="en-GB"/>
        </w:rPr>
        <w:t>, 11. doi:10.1016/j.econmod.2022.105808</w:t>
      </w:r>
    </w:p>
    <w:p w14:paraId="207F4A6F"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Mellberg, C., Minas, R., Korpi, T., &amp; Andersson, L. (2022). Effective local governance assisting vulnerable groups: The case of youth not in employment, education or training (NEETs) in Sweden. </w:t>
      </w:r>
      <w:r w:rsidRPr="00A804F8">
        <w:rPr>
          <w:rFonts w:ascii="Segoe UI" w:hAnsi="Segoe UI" w:cs="Segoe UI"/>
          <w:i/>
          <w:lang w:val="en-GB"/>
        </w:rPr>
        <w:t>International Journal of Social Welfare, 32</w:t>
      </w:r>
      <w:r w:rsidRPr="00A804F8">
        <w:rPr>
          <w:rFonts w:ascii="Segoe UI" w:hAnsi="Segoe UI" w:cs="Segoe UI"/>
          <w:lang w:val="en-GB"/>
        </w:rPr>
        <w:t>(1), 20-31. doi:10.1111/ijsw.12527</w:t>
      </w:r>
    </w:p>
    <w:p w14:paraId="0C0CFF0D"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Mujčinović, A., Nikolić, A., Tuna, E., Stamenkovska, I. J., Radović, V., Flynn, P., &amp; McCauley, V. (2021). Is It Possible to Tackle Youth Needs with Agricultural and Rural Development Policies? </w:t>
      </w:r>
      <w:r w:rsidRPr="00A804F8">
        <w:rPr>
          <w:rFonts w:ascii="Segoe UI" w:hAnsi="Segoe UI" w:cs="Segoe UI"/>
          <w:i/>
          <w:lang w:val="en-GB"/>
        </w:rPr>
        <w:t>Sustainability, 13</w:t>
      </w:r>
      <w:r w:rsidRPr="00A804F8">
        <w:rPr>
          <w:rFonts w:ascii="Segoe UI" w:hAnsi="Segoe UI" w:cs="Segoe UI"/>
          <w:lang w:val="en-GB"/>
        </w:rPr>
        <w:t>(15), 15. doi:10.3390/su13158410</w:t>
      </w:r>
    </w:p>
    <w:p w14:paraId="686AA5E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Nestic, D., &amp; Tomic, I. (2018). Jobless Population and Employment Flows in Recession. </w:t>
      </w:r>
      <w:r w:rsidRPr="00A804F8">
        <w:rPr>
          <w:rFonts w:ascii="Segoe UI" w:hAnsi="Segoe UI" w:cs="Segoe UI"/>
          <w:i/>
          <w:lang w:val="en-GB"/>
        </w:rPr>
        <w:t>Journal of Balkan and near Eastern Studies, 20</w:t>
      </w:r>
      <w:r w:rsidRPr="00A804F8">
        <w:rPr>
          <w:rFonts w:ascii="Segoe UI" w:hAnsi="Segoe UI" w:cs="Segoe UI"/>
          <w:lang w:val="en-GB"/>
        </w:rPr>
        <w:t>(3), 273-292. doi:10.1080/19448953.2018.1385271</w:t>
      </w:r>
    </w:p>
    <w:p w14:paraId="70E010D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Odoardi, I. (2020). Can parents' education lay the foundation for reducing the inactivity of young people? A regional analysis of Italian NEETs. </w:t>
      </w:r>
      <w:r w:rsidRPr="00A804F8">
        <w:rPr>
          <w:rFonts w:ascii="Segoe UI" w:hAnsi="Segoe UI" w:cs="Segoe UI"/>
          <w:i/>
          <w:lang w:val="en-GB"/>
        </w:rPr>
        <w:t>Economia Politica, 37</w:t>
      </w:r>
      <w:r w:rsidRPr="00A804F8">
        <w:rPr>
          <w:rFonts w:ascii="Segoe UI" w:hAnsi="Segoe UI" w:cs="Segoe UI"/>
          <w:lang w:val="en-GB"/>
        </w:rPr>
        <w:t>(1), 307-336. doi:10.1007/s40888-019-00162-8</w:t>
      </w:r>
    </w:p>
    <w:p w14:paraId="198A4B95"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Palmer, A. N., &amp; Small, E. (2021). COVID-19 and disconnected youth: Lessons and opportunities from OECD countries. </w:t>
      </w:r>
      <w:r w:rsidRPr="00A804F8">
        <w:rPr>
          <w:rFonts w:ascii="Segoe UI" w:hAnsi="Segoe UI" w:cs="Segoe UI"/>
          <w:i/>
          <w:lang w:val="en-GB"/>
        </w:rPr>
        <w:t>Scandinavian Journal of Public Health, 49</w:t>
      </w:r>
      <w:r w:rsidRPr="00A804F8">
        <w:rPr>
          <w:rFonts w:ascii="Segoe UI" w:hAnsi="Segoe UI" w:cs="Segoe UI"/>
          <w:lang w:val="en-GB"/>
        </w:rPr>
        <w:t>(7), 779-789. doi:10.1177/14034948211017017</w:t>
      </w:r>
    </w:p>
    <w:p w14:paraId="1611ABBA"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Park, M., Lee, S., Nam, K. C., Noh, H., Lee, S., &amp; Lee, B. J. (2020). An evaluation of the youth employment support program in South Korea: Focusing on the outcome of preventing NEET. </w:t>
      </w:r>
      <w:r w:rsidRPr="00A804F8">
        <w:rPr>
          <w:rFonts w:ascii="Segoe UI" w:hAnsi="Segoe UI" w:cs="Segoe UI"/>
          <w:i/>
          <w:lang w:val="en-GB"/>
        </w:rPr>
        <w:t>Children and Youth Services Review, 110</w:t>
      </w:r>
      <w:r w:rsidRPr="00A804F8">
        <w:rPr>
          <w:rFonts w:ascii="Segoe UI" w:hAnsi="Segoe UI" w:cs="Segoe UI"/>
          <w:lang w:val="en-GB"/>
        </w:rPr>
        <w:t>, 11. doi:10.1016/j.childyouth.2020.104747</w:t>
      </w:r>
    </w:p>
    <w:p w14:paraId="75264C39"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Pascual, A. S., &amp; Martín, P. M. (2017). From 'Employab-ility' to 'Entrepreneurial-ity' in Spain: youth in the spotlight in times of crisis. </w:t>
      </w:r>
      <w:r w:rsidRPr="00A804F8">
        <w:rPr>
          <w:rFonts w:ascii="Segoe UI" w:hAnsi="Segoe UI" w:cs="Segoe UI"/>
          <w:i/>
          <w:lang w:val="en-GB"/>
        </w:rPr>
        <w:t>Journal of Youth Studies, 20</w:t>
      </w:r>
      <w:r w:rsidRPr="00A804F8">
        <w:rPr>
          <w:rFonts w:ascii="Segoe UI" w:hAnsi="Segoe UI" w:cs="Segoe UI"/>
          <w:lang w:val="en-GB"/>
        </w:rPr>
        <w:t>(7), 798-821. doi:10.1080/13676261.2016.1273513</w:t>
      </w:r>
    </w:p>
    <w:p w14:paraId="5A225ED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Pemberton, S. (2008). Tackling the NEET generation and the ability of policy to generate a 'NEET' solution - evidence from the UK. </w:t>
      </w:r>
      <w:r w:rsidRPr="00A804F8">
        <w:rPr>
          <w:rFonts w:ascii="Segoe UI" w:hAnsi="Segoe UI" w:cs="Segoe UI"/>
          <w:i/>
          <w:lang w:val="en-GB"/>
        </w:rPr>
        <w:t>Environment and Planning C-Government and Policy, 26</w:t>
      </w:r>
      <w:r w:rsidRPr="00A804F8">
        <w:rPr>
          <w:rFonts w:ascii="Segoe UI" w:hAnsi="Segoe UI" w:cs="Segoe UI"/>
          <w:lang w:val="en-GB"/>
        </w:rPr>
        <w:t>(1), 243-259. doi:10.1068/c0654</w:t>
      </w:r>
    </w:p>
    <w:p w14:paraId="5233B6DB" w14:textId="77777777" w:rsidR="00354B3E" w:rsidRPr="00A804F8" w:rsidRDefault="00354B3E" w:rsidP="00354B3E">
      <w:pPr>
        <w:pStyle w:val="EndNoteBibliography"/>
        <w:spacing w:after="0"/>
        <w:ind w:left="720" w:hanging="720"/>
        <w:rPr>
          <w:rFonts w:ascii="Segoe UI" w:hAnsi="Segoe UI" w:cs="Segoe UI"/>
        </w:rPr>
      </w:pPr>
      <w:r w:rsidRPr="00A804F8">
        <w:rPr>
          <w:rFonts w:ascii="Segoe UI" w:hAnsi="Segoe UI" w:cs="Segoe UI"/>
          <w:lang w:val="en-GB"/>
        </w:rPr>
        <w:t xml:space="preserve">Pereira, S. M. P., Li, L., &amp; Power, C. (2017). Child Maltreatment and Adult Living Standards at 50 Years. </w:t>
      </w:r>
      <w:r w:rsidRPr="00A804F8">
        <w:rPr>
          <w:rFonts w:ascii="Segoe UI" w:hAnsi="Segoe UI" w:cs="Segoe UI"/>
          <w:i/>
        </w:rPr>
        <w:t>Pediatrics, 139</w:t>
      </w:r>
      <w:r w:rsidRPr="00A804F8">
        <w:rPr>
          <w:rFonts w:ascii="Segoe UI" w:hAnsi="Segoe UI" w:cs="Segoe UI"/>
        </w:rPr>
        <w:t>(1), 10. doi:10.1542/peds.2016-1595</w:t>
      </w:r>
    </w:p>
    <w:p w14:paraId="46EA1EC0"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rPr>
        <w:t xml:space="preserve">Pesquera Alonso, C., Muñoz Sánchez, P., &amp; Iniesta Martínez, A. (2021). </w:t>
      </w:r>
      <w:r w:rsidRPr="00A804F8">
        <w:rPr>
          <w:rFonts w:ascii="Segoe UI" w:hAnsi="Segoe UI" w:cs="Segoe UI"/>
          <w:lang w:val="en-GB"/>
        </w:rPr>
        <w:t xml:space="preserve">Youth Guarantee: Looking for Explanations. </w:t>
      </w:r>
      <w:r w:rsidRPr="00A804F8">
        <w:rPr>
          <w:rFonts w:ascii="Segoe UI" w:hAnsi="Segoe UI" w:cs="Segoe UI"/>
          <w:i/>
          <w:lang w:val="en-GB"/>
        </w:rPr>
        <w:t>Sustainability, 13</w:t>
      </w:r>
      <w:r w:rsidRPr="00A804F8">
        <w:rPr>
          <w:rFonts w:ascii="Segoe UI" w:hAnsi="Segoe UI" w:cs="Segoe UI"/>
          <w:lang w:val="en-GB"/>
        </w:rPr>
        <w:t>(10), 13. doi:10.3390/su13105561</w:t>
      </w:r>
    </w:p>
    <w:p w14:paraId="42114C11"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Petrescu, C., Ellena, A. M., Fernandes-Jesus, M., &amp; Marta, E. (2022). Using Evidence in Policies Addressing Rural NEETs: Common Patterns and Differences in Various EU Countries. </w:t>
      </w:r>
      <w:r w:rsidRPr="00A804F8">
        <w:rPr>
          <w:rFonts w:ascii="Segoe UI" w:hAnsi="Segoe UI" w:cs="Segoe UI"/>
          <w:i/>
          <w:lang w:val="en-GB"/>
        </w:rPr>
        <w:t>Youth &amp; Society, 54</w:t>
      </w:r>
      <w:r w:rsidRPr="00A804F8">
        <w:rPr>
          <w:rFonts w:ascii="Segoe UI" w:hAnsi="Segoe UI" w:cs="Segoe UI"/>
          <w:lang w:val="en-GB"/>
        </w:rPr>
        <w:t>(2_SUPPL), 69S-88S. doi:10.1177/0044118x211056361</w:t>
      </w:r>
    </w:p>
    <w:p w14:paraId="14466C2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Piqué, M. A. C., Veà, A. P., &amp; Strecker, T. (2016). The EU youth guarantee - a critical analysis of its implementation in Spain. </w:t>
      </w:r>
      <w:r w:rsidRPr="00A804F8">
        <w:rPr>
          <w:rFonts w:ascii="Segoe UI" w:hAnsi="Segoe UI" w:cs="Segoe UI"/>
          <w:i/>
          <w:lang w:val="en-GB"/>
        </w:rPr>
        <w:t>Journal of Youth Studies, 19</w:t>
      </w:r>
      <w:r w:rsidRPr="00A804F8">
        <w:rPr>
          <w:rFonts w:ascii="Segoe UI" w:hAnsi="Segoe UI" w:cs="Segoe UI"/>
          <w:lang w:val="en-GB"/>
        </w:rPr>
        <w:t>(5), 684-704. doi:10.1080/13676261.2015.1098777</w:t>
      </w:r>
    </w:p>
    <w:p w14:paraId="1F616051"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lastRenderedPageBreak/>
        <w:t xml:space="preserve">Pitkänen, J., Remes, H., Moustgaard, H., &amp; Martikainen, P. (2021). Parental socioeconomic resources and adverse childhood experiences as predictors of not in education, employment, or training: a Finnish register-based longitudinal study. </w:t>
      </w:r>
      <w:r w:rsidRPr="00A804F8">
        <w:rPr>
          <w:rFonts w:ascii="Segoe UI" w:hAnsi="Segoe UI" w:cs="Segoe UI"/>
          <w:i/>
          <w:lang w:val="en-GB"/>
        </w:rPr>
        <w:t>Journal of Youth Studies, 24</w:t>
      </w:r>
      <w:r w:rsidRPr="00A804F8">
        <w:rPr>
          <w:rFonts w:ascii="Segoe UI" w:hAnsi="Segoe UI" w:cs="Segoe UI"/>
          <w:lang w:val="en-GB"/>
        </w:rPr>
        <w:t>(1), 1-18. doi:10.1080/13676261.2019.1679745</w:t>
      </w:r>
    </w:p>
    <w:p w14:paraId="66D2B6C7"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Pullman, A., &amp; Krejcik, L. (2021). Literacy, Numeracy, and Digital Practices at Home Among NEET Individuals in Germany How are they Associated with Future Work and School? </w:t>
      </w:r>
      <w:r w:rsidRPr="00A804F8">
        <w:rPr>
          <w:rFonts w:ascii="Segoe UI" w:hAnsi="Segoe UI" w:cs="Segoe UI"/>
          <w:i/>
          <w:lang w:val="en-GB"/>
        </w:rPr>
        <w:t>Zeitschrift Fur Padagogik</w:t>
      </w:r>
      <w:r w:rsidRPr="00A804F8">
        <w:rPr>
          <w:rFonts w:ascii="Segoe UI" w:hAnsi="Segoe UI" w:cs="Segoe UI"/>
          <w:lang w:val="en-GB"/>
        </w:rPr>
        <w:t>, 133-152. Retrieved from &lt;Go to ISI&gt;://WOS:000639570900008</w:t>
      </w:r>
    </w:p>
    <w:p w14:paraId="181DFF9F"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Quinn, J. (2013). New learning worlds: the significance of nature in the lives of marginalised young people. </w:t>
      </w:r>
      <w:r w:rsidRPr="00A804F8">
        <w:rPr>
          <w:rFonts w:ascii="Segoe UI" w:hAnsi="Segoe UI" w:cs="Segoe UI"/>
          <w:i/>
          <w:lang w:val="en-GB"/>
        </w:rPr>
        <w:t>Discourse-Studies in the Cultural Politics of Education, 34</w:t>
      </w:r>
      <w:r w:rsidRPr="00A804F8">
        <w:rPr>
          <w:rFonts w:ascii="Segoe UI" w:hAnsi="Segoe UI" w:cs="Segoe UI"/>
          <w:lang w:val="en-GB"/>
        </w:rPr>
        <w:t>(5), 716-730. doi:10.1080/01596306.2013.728366</w:t>
      </w:r>
    </w:p>
    <w:p w14:paraId="042FD6F9"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Raghupathi, V., &amp; Raghupathi, W. (2020). The influence of education on health: an empirical assessment of OECD countries for the period 1995-2015. </w:t>
      </w:r>
      <w:r w:rsidRPr="00A804F8">
        <w:rPr>
          <w:rFonts w:ascii="Segoe UI" w:hAnsi="Segoe UI" w:cs="Segoe UI"/>
          <w:i/>
          <w:lang w:val="en-GB"/>
        </w:rPr>
        <w:t>Archives of Public Health, 78</w:t>
      </w:r>
      <w:r w:rsidRPr="00A804F8">
        <w:rPr>
          <w:rFonts w:ascii="Segoe UI" w:hAnsi="Segoe UI" w:cs="Segoe UI"/>
          <w:lang w:val="en-GB"/>
        </w:rPr>
        <w:t>(1), 18. doi:10.1186/s13690-020-00402-5</w:t>
      </w:r>
    </w:p>
    <w:p w14:paraId="46E84369"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Rambla, X., &amp; Scandurra, R. (2021). Is the distribution of NEETs and early leavers from education and training converging across the regions of the European Union? </w:t>
      </w:r>
      <w:r w:rsidRPr="00A804F8">
        <w:rPr>
          <w:rFonts w:ascii="Segoe UI" w:hAnsi="Segoe UI" w:cs="Segoe UI"/>
          <w:i/>
          <w:lang w:val="en-GB"/>
        </w:rPr>
        <w:t>European Societies, 23</w:t>
      </w:r>
      <w:r w:rsidRPr="00A804F8">
        <w:rPr>
          <w:rFonts w:ascii="Segoe UI" w:hAnsi="Segoe UI" w:cs="Segoe UI"/>
          <w:lang w:val="en-GB"/>
        </w:rPr>
        <w:t>(5), 563-589. doi:10.1080/14616696.2020.1869282</w:t>
      </w:r>
    </w:p>
    <w:p w14:paraId="113F182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Rasalingam, A., Brekke, I., Dahl, E., &amp; Helseth, S. (2021). Impact of growing up with somatic long-term health challenges on school completion, NEET status and disability pension: a population-based longitudinal study. </w:t>
      </w:r>
      <w:r w:rsidRPr="00A804F8">
        <w:rPr>
          <w:rFonts w:ascii="Segoe UI" w:hAnsi="Segoe UI" w:cs="Segoe UI"/>
          <w:i/>
          <w:lang w:val="en-GB"/>
        </w:rPr>
        <w:t>BMC Public Health, 21</w:t>
      </w:r>
      <w:r w:rsidRPr="00A804F8">
        <w:rPr>
          <w:rFonts w:ascii="Segoe UI" w:hAnsi="Segoe UI" w:cs="Segoe UI"/>
          <w:lang w:val="en-GB"/>
        </w:rPr>
        <w:t>(1), 12. doi:10.1186/s12889-021-10538-w</w:t>
      </w:r>
    </w:p>
    <w:p w14:paraId="0203F05A"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Răileanu-Szeles, M., &amp; Simionescu, M. (2022). Improving the school-to-work transition for young people by closing the digital divide: evidence from the EU regions. </w:t>
      </w:r>
      <w:r w:rsidRPr="00A804F8">
        <w:rPr>
          <w:rFonts w:ascii="Segoe UI" w:hAnsi="Segoe UI" w:cs="Segoe UI"/>
          <w:i/>
          <w:lang w:val="en-GB"/>
        </w:rPr>
        <w:t>International Journal of Manpower, 43</w:t>
      </w:r>
      <w:r w:rsidRPr="00A804F8">
        <w:rPr>
          <w:rFonts w:ascii="Segoe UI" w:hAnsi="Segoe UI" w:cs="Segoe UI"/>
          <w:lang w:val="en-GB"/>
        </w:rPr>
        <w:t>(7), 1540-1555. doi:10.1108/ijm-03-2021-0190</w:t>
      </w:r>
    </w:p>
    <w:p w14:paraId="3B295360"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Roberts, S. (2011). Beyond 'NEET' and 'tidy' pathways: considering the 'missing middle' of youth transition studies. </w:t>
      </w:r>
      <w:r w:rsidRPr="00A804F8">
        <w:rPr>
          <w:rFonts w:ascii="Segoe UI" w:hAnsi="Segoe UI" w:cs="Segoe UI"/>
          <w:i/>
          <w:lang w:val="en-GB"/>
        </w:rPr>
        <w:t>Journal of Youth Studies, 14</w:t>
      </w:r>
      <w:r w:rsidRPr="00A804F8">
        <w:rPr>
          <w:rFonts w:ascii="Segoe UI" w:hAnsi="Segoe UI" w:cs="Segoe UI"/>
          <w:lang w:val="en-GB"/>
        </w:rPr>
        <w:t>(1), 21-39. doi:10.1080/13676261.2010.489604</w:t>
      </w:r>
    </w:p>
    <w:p w14:paraId="63E3B4F0"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Rodriguez-Modroño, P. (2019). Youth unemployment, NEETs and structural inequality in Spain. </w:t>
      </w:r>
      <w:r w:rsidRPr="00A804F8">
        <w:rPr>
          <w:rFonts w:ascii="Segoe UI" w:hAnsi="Segoe UI" w:cs="Segoe UI"/>
          <w:i/>
          <w:lang w:val="en-GB"/>
        </w:rPr>
        <w:t>International Journal of Manpower, 40</w:t>
      </w:r>
      <w:r w:rsidRPr="00A804F8">
        <w:rPr>
          <w:rFonts w:ascii="Segoe UI" w:hAnsi="Segoe UI" w:cs="Segoe UI"/>
          <w:lang w:val="en-GB"/>
        </w:rPr>
        <w:t>(3), 433-448. doi:10.1108/ijm-03-2018-0098</w:t>
      </w:r>
    </w:p>
    <w:p w14:paraId="1378BCD1" w14:textId="77777777" w:rsidR="00354B3E" w:rsidRPr="00A804F8" w:rsidRDefault="00354B3E" w:rsidP="00354B3E">
      <w:pPr>
        <w:pStyle w:val="EndNoteBibliography"/>
        <w:spacing w:after="0"/>
        <w:ind w:left="720" w:hanging="720"/>
        <w:rPr>
          <w:rFonts w:ascii="Segoe UI" w:hAnsi="Segoe UI" w:cs="Segoe UI"/>
          <w:lang w:val="it-IT"/>
        </w:rPr>
      </w:pPr>
      <w:r w:rsidRPr="00A804F8">
        <w:rPr>
          <w:rFonts w:ascii="Segoe UI" w:hAnsi="Segoe UI" w:cs="Segoe UI"/>
          <w:lang w:val="en-GB"/>
        </w:rPr>
        <w:t xml:space="preserve">Saczyńska-Sokół, S. (2018). Supporting NEETs - challenges facing labor market institutions in Poland. </w:t>
      </w:r>
      <w:r w:rsidRPr="00A804F8">
        <w:rPr>
          <w:rFonts w:ascii="Segoe UI" w:hAnsi="Segoe UI" w:cs="Segoe UI"/>
          <w:i/>
          <w:lang w:val="it-IT"/>
        </w:rPr>
        <w:t>Oeconomia Copernicana, 9</w:t>
      </w:r>
      <w:r w:rsidRPr="00A804F8">
        <w:rPr>
          <w:rFonts w:ascii="Segoe UI" w:hAnsi="Segoe UI" w:cs="Segoe UI"/>
          <w:lang w:val="it-IT"/>
        </w:rPr>
        <w:t>(1), 159-173. doi:10.24136/oc.2018.009</w:t>
      </w:r>
    </w:p>
    <w:p w14:paraId="30C63291"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it-IT"/>
        </w:rPr>
        <w:t xml:space="preserve">Salva-Mut, F., Thomas-Vanrell, C., &amp; Quintana-Murci, E. (2016). </w:t>
      </w:r>
      <w:r w:rsidRPr="00A804F8">
        <w:rPr>
          <w:rFonts w:ascii="Segoe UI" w:hAnsi="Segoe UI" w:cs="Segoe UI"/>
          <w:lang w:val="en-GB"/>
        </w:rPr>
        <w:t xml:space="preserve">School-to-work transitions in times of crisis: the case of Spanish youth without qualifications. </w:t>
      </w:r>
      <w:r w:rsidRPr="00A804F8">
        <w:rPr>
          <w:rFonts w:ascii="Segoe UI" w:hAnsi="Segoe UI" w:cs="Segoe UI"/>
          <w:i/>
          <w:lang w:val="en-GB"/>
        </w:rPr>
        <w:t>Journal of Youth Studies, 19</w:t>
      </w:r>
      <w:r w:rsidRPr="00A804F8">
        <w:rPr>
          <w:rFonts w:ascii="Segoe UI" w:hAnsi="Segoe UI" w:cs="Segoe UI"/>
          <w:lang w:val="en-GB"/>
        </w:rPr>
        <w:t>(5), 593-611. doi:10.1080/13676261.2015.1098768</w:t>
      </w:r>
    </w:p>
    <w:p w14:paraId="4C505D86"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Scandurra, R., Cefalo, R., &amp; Kazepov, Y. (2021a). Drivers of Youth Labour Market Integration Across European Regions. </w:t>
      </w:r>
      <w:r w:rsidRPr="00A804F8">
        <w:rPr>
          <w:rFonts w:ascii="Segoe UI" w:hAnsi="Segoe UI" w:cs="Segoe UI"/>
          <w:i/>
          <w:lang w:val="en-GB"/>
        </w:rPr>
        <w:t>Social Indicators Research, 154</w:t>
      </w:r>
      <w:r w:rsidRPr="00A804F8">
        <w:rPr>
          <w:rFonts w:ascii="Segoe UI" w:hAnsi="Segoe UI" w:cs="Segoe UI"/>
          <w:lang w:val="en-GB"/>
        </w:rPr>
        <w:t>(3), 835-856. doi:10.1007/s11205-020-02549-8</w:t>
      </w:r>
    </w:p>
    <w:p w14:paraId="759A2B57"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Scandurra, R., Cefalo, R., &amp; Kazepov, Y. (2021b). School to work outcomes during the Great Recession, is the regional scale relevant for young people's life chances? </w:t>
      </w:r>
      <w:r w:rsidRPr="00A804F8">
        <w:rPr>
          <w:rFonts w:ascii="Segoe UI" w:hAnsi="Segoe UI" w:cs="Segoe UI"/>
          <w:i/>
          <w:lang w:val="en-GB"/>
        </w:rPr>
        <w:t>Journal of Youth Studies, 24</w:t>
      </w:r>
      <w:r w:rsidRPr="00A804F8">
        <w:rPr>
          <w:rFonts w:ascii="Segoe UI" w:hAnsi="Segoe UI" w:cs="Segoe UI"/>
          <w:lang w:val="en-GB"/>
        </w:rPr>
        <w:t>(4), 441-465. doi:10.1080/13676261.2020.1742299</w:t>
      </w:r>
    </w:p>
    <w:p w14:paraId="098E6D43"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Sergi, V., Cefalo, R., &amp; Kazepov, Y. (2018). Young people's disadvantages on the labour market in Italy: reframing the NEET category. </w:t>
      </w:r>
      <w:r w:rsidRPr="00A804F8">
        <w:rPr>
          <w:rFonts w:ascii="Segoe UI" w:hAnsi="Segoe UI" w:cs="Segoe UI"/>
          <w:i/>
          <w:lang w:val="en-GB"/>
        </w:rPr>
        <w:t>Journal of Modern Italian Studies, 23</w:t>
      </w:r>
      <w:r w:rsidRPr="00A804F8">
        <w:rPr>
          <w:rFonts w:ascii="Segoe UI" w:hAnsi="Segoe UI" w:cs="Segoe UI"/>
          <w:lang w:val="en-GB"/>
        </w:rPr>
        <w:t>(1), 41-60. doi:10.1080/1354571x.2017.1409529</w:t>
      </w:r>
    </w:p>
    <w:p w14:paraId="6A2875F2"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Serracant, P. (2014). A Brute Indicator for a NEET Case: Genesis and Evolution of a Problematic Concept and Results from an Alternative Indicator. </w:t>
      </w:r>
      <w:r w:rsidRPr="00A804F8">
        <w:rPr>
          <w:rFonts w:ascii="Segoe UI" w:hAnsi="Segoe UI" w:cs="Segoe UI"/>
          <w:i/>
          <w:lang w:val="en-GB"/>
        </w:rPr>
        <w:t>Social Indicators Research, 117</w:t>
      </w:r>
      <w:r w:rsidRPr="00A804F8">
        <w:rPr>
          <w:rFonts w:ascii="Segoe UI" w:hAnsi="Segoe UI" w:cs="Segoe UI"/>
          <w:lang w:val="en-GB"/>
        </w:rPr>
        <w:t>(2), 401-419. doi:10.1007/s11205-013-0352-5</w:t>
      </w:r>
    </w:p>
    <w:p w14:paraId="4F538026"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Shon, H., Cho, C.-S., Byon, Y.-J., &amp; Lee, J. (2022). Autonomous condition monitoring-based pavement management system. </w:t>
      </w:r>
      <w:r w:rsidRPr="00A804F8">
        <w:rPr>
          <w:rFonts w:ascii="Segoe UI" w:hAnsi="Segoe UI" w:cs="Segoe UI"/>
          <w:i/>
          <w:lang w:val="en-GB"/>
        </w:rPr>
        <w:t>Automation in Construction, 138</w:t>
      </w:r>
      <w:r w:rsidRPr="00A804F8">
        <w:rPr>
          <w:rFonts w:ascii="Segoe UI" w:hAnsi="Segoe UI" w:cs="Segoe UI"/>
          <w:lang w:val="en-GB"/>
        </w:rPr>
        <w:t xml:space="preserve">, 104222. </w:t>
      </w:r>
    </w:p>
    <w:p w14:paraId="54FE8F3F"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Shon, H., &amp; Lee, J. (2021). Integrating multi-scale inspection, maintenance, rehabilitation, and reconstruction decisions into system-level pavement management systems. </w:t>
      </w:r>
      <w:r w:rsidRPr="00A804F8">
        <w:rPr>
          <w:rFonts w:ascii="Segoe UI" w:hAnsi="Segoe UI" w:cs="Segoe UI"/>
          <w:i/>
          <w:lang w:val="en-GB"/>
        </w:rPr>
        <w:t>Transportation Research Part C: Emerging Technologies, 131</w:t>
      </w:r>
      <w:r w:rsidRPr="00A804F8">
        <w:rPr>
          <w:rFonts w:ascii="Segoe UI" w:hAnsi="Segoe UI" w:cs="Segoe UI"/>
          <w:lang w:val="en-GB"/>
        </w:rPr>
        <w:t xml:space="preserve">, 103328. </w:t>
      </w:r>
    </w:p>
    <w:p w14:paraId="72D60905" w14:textId="77777777" w:rsidR="00354B3E" w:rsidRPr="00A804F8" w:rsidRDefault="00354B3E" w:rsidP="00354B3E">
      <w:pPr>
        <w:pStyle w:val="EndNoteBibliography"/>
        <w:spacing w:after="0"/>
        <w:ind w:left="720" w:hanging="720"/>
        <w:rPr>
          <w:rFonts w:ascii="Segoe UI" w:hAnsi="Segoe UI" w:cs="Segoe UI"/>
        </w:rPr>
      </w:pPr>
      <w:r w:rsidRPr="00A804F8">
        <w:rPr>
          <w:rFonts w:ascii="Segoe UI" w:hAnsi="Segoe UI" w:cs="Segoe UI"/>
          <w:lang w:val="en-GB"/>
        </w:rPr>
        <w:lastRenderedPageBreak/>
        <w:t xml:space="preserve">Signorelli, M., &amp; Choudhry, M. T. (2015). Symposium: Youth labour market and the "Great Recession". </w:t>
      </w:r>
      <w:r w:rsidRPr="00A804F8">
        <w:rPr>
          <w:rFonts w:ascii="Segoe UI" w:hAnsi="Segoe UI" w:cs="Segoe UI"/>
          <w:i/>
        </w:rPr>
        <w:t>Economic Systems, 39</w:t>
      </w:r>
      <w:r w:rsidRPr="00A804F8">
        <w:rPr>
          <w:rFonts w:ascii="Segoe UI" w:hAnsi="Segoe UI" w:cs="Segoe UI"/>
        </w:rPr>
        <w:t>(1), 1-2. doi:10.1016/j.ecosys.2014.06.005</w:t>
      </w:r>
    </w:p>
    <w:p w14:paraId="05C330F4" w14:textId="77777777" w:rsidR="00354B3E" w:rsidRPr="00A804F8" w:rsidRDefault="00354B3E" w:rsidP="00354B3E">
      <w:pPr>
        <w:pStyle w:val="EndNoteBibliography"/>
        <w:spacing w:after="0"/>
        <w:ind w:left="720" w:hanging="720"/>
        <w:rPr>
          <w:rFonts w:ascii="Segoe UI" w:hAnsi="Segoe UI" w:cs="Segoe UI"/>
          <w:lang w:val="fr-FR"/>
        </w:rPr>
      </w:pPr>
      <w:r w:rsidRPr="00A804F8">
        <w:rPr>
          <w:rFonts w:ascii="Segoe UI" w:hAnsi="Segoe UI" w:cs="Segoe UI"/>
        </w:rPr>
        <w:t xml:space="preserve">Silva, S. M. d., Silva, A. M., Cortés-González, P., &amp; Brazienė, R. (2021). </w:t>
      </w:r>
      <w:r w:rsidRPr="00A804F8">
        <w:rPr>
          <w:rFonts w:ascii="Segoe UI" w:hAnsi="Segoe UI" w:cs="Segoe UI"/>
          <w:lang w:val="en-GB"/>
        </w:rPr>
        <w:t xml:space="preserve">Learning to Leave and to Return: Mobility, Place, and Sense of Belonging amongst Young People Growing up in Border and Rural Regions of Mainland Portugal. </w:t>
      </w:r>
      <w:r w:rsidRPr="00A804F8">
        <w:rPr>
          <w:rFonts w:ascii="Segoe UI" w:hAnsi="Segoe UI" w:cs="Segoe UI"/>
          <w:i/>
          <w:lang w:val="fr-FR"/>
        </w:rPr>
        <w:t>Sustainability, 13</w:t>
      </w:r>
      <w:r w:rsidRPr="00A804F8">
        <w:rPr>
          <w:rFonts w:ascii="Segoe UI" w:hAnsi="Segoe UI" w:cs="Segoe UI"/>
          <w:lang w:val="fr-FR"/>
        </w:rPr>
        <w:t>(16), 21. doi:10.3390/su13169432</w:t>
      </w:r>
    </w:p>
    <w:p w14:paraId="75F3ED86"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fr-FR"/>
        </w:rPr>
        <w:t xml:space="preserve">Simões, F., Meneses, A., Luís, R., &amp; Drumonde, R. (2017). </w:t>
      </w:r>
      <w:r w:rsidRPr="00A804F8">
        <w:rPr>
          <w:rFonts w:ascii="Segoe UI" w:hAnsi="Segoe UI" w:cs="Segoe UI"/>
          <w:lang w:val="en-GB"/>
        </w:rPr>
        <w:t xml:space="preserve">NEETs in a rural region of Southern Europe: perceived self-efficacy, perceived barriers, educational expectations, and vocational expectations. </w:t>
      </w:r>
      <w:r w:rsidRPr="00A804F8">
        <w:rPr>
          <w:rFonts w:ascii="Segoe UI" w:hAnsi="Segoe UI" w:cs="Segoe UI"/>
          <w:i/>
          <w:lang w:val="en-GB"/>
        </w:rPr>
        <w:t>Journal of Youth Studies, 20</w:t>
      </w:r>
      <w:r w:rsidRPr="00A804F8">
        <w:rPr>
          <w:rFonts w:ascii="Segoe UI" w:hAnsi="Segoe UI" w:cs="Segoe UI"/>
          <w:lang w:val="en-GB"/>
        </w:rPr>
        <w:t>(9), 1109-1126. doi:10.1080/13676261.2017.1311403</w:t>
      </w:r>
    </w:p>
    <w:p w14:paraId="189A537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Simões, F., Rocca, A., Rocha, R., Mateus, C., Marta, E., &amp; Tosun, J. (2021). Time to Get Emotional: Determinants of University Students’ Intention to Return to Rural Areas. </w:t>
      </w:r>
      <w:r w:rsidRPr="00A804F8">
        <w:rPr>
          <w:rFonts w:ascii="Segoe UI" w:hAnsi="Segoe UI" w:cs="Segoe UI"/>
          <w:i/>
          <w:lang w:val="en-GB"/>
        </w:rPr>
        <w:t>Sustainability, 13</w:t>
      </w:r>
      <w:r w:rsidRPr="00A804F8">
        <w:rPr>
          <w:rFonts w:ascii="Segoe UI" w:hAnsi="Segoe UI" w:cs="Segoe UI"/>
          <w:lang w:val="en-GB"/>
        </w:rPr>
        <w:t>(9), 12. doi:10.3390/su13095135</w:t>
      </w:r>
    </w:p>
    <w:p w14:paraId="76CFF62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Smoter, M. (2022). Outreach Practices of Public Employment Services Targeted at NEET Youth in Poland. </w:t>
      </w:r>
      <w:r w:rsidRPr="00A804F8">
        <w:rPr>
          <w:rFonts w:ascii="Segoe UI" w:hAnsi="Segoe UI" w:cs="Segoe UI"/>
          <w:i/>
          <w:lang w:val="en-GB"/>
        </w:rPr>
        <w:t>Youth &amp; Society, 54</w:t>
      </w:r>
      <w:r w:rsidRPr="00A804F8">
        <w:rPr>
          <w:rFonts w:ascii="Segoe UI" w:hAnsi="Segoe UI" w:cs="Segoe UI"/>
          <w:lang w:val="en-GB"/>
        </w:rPr>
        <w:t>(2_SUPPL), 89S-108S. doi:10.1177/0044118x211058224</w:t>
      </w:r>
    </w:p>
    <w:p w14:paraId="26104AB7"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Stain, H. J., Baker, A. L., Jackson, C., Lenroot, R., Paulik, G., Attia, J., . . . Hides, L. (2019). Study protocol: a randomised controlled trial of a telephone delivered social wellbeing and engaged living (SWEL) psychological intervention for disengaged youth. </w:t>
      </w:r>
      <w:r w:rsidRPr="00A804F8">
        <w:rPr>
          <w:rFonts w:ascii="Segoe UI" w:hAnsi="Segoe UI" w:cs="Segoe UI"/>
          <w:i/>
          <w:lang w:val="en-GB"/>
        </w:rPr>
        <w:t>Bmc Psychiatry, 19</w:t>
      </w:r>
      <w:r w:rsidRPr="00A804F8">
        <w:rPr>
          <w:rFonts w:ascii="Segoe UI" w:hAnsi="Segoe UI" w:cs="Segoe UI"/>
          <w:lang w:val="en-GB"/>
        </w:rPr>
        <w:t>, 9. doi:10.1186/s12888-019-2116-5</w:t>
      </w:r>
    </w:p>
    <w:p w14:paraId="334EC656"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Stavrou, S., &amp; Achniotis, P. (2021). Towards a revaluation of work in post-Fordist societies? Critical reconversions of highly skilled youth and negotiations of fluid relationships with work. </w:t>
      </w:r>
      <w:r w:rsidRPr="00A804F8">
        <w:rPr>
          <w:rFonts w:ascii="Segoe UI" w:hAnsi="Segoe UI" w:cs="Segoe UI"/>
          <w:i/>
          <w:lang w:val="en-GB"/>
        </w:rPr>
        <w:t>Journal of Youth Studies, 26</w:t>
      </w:r>
      <w:r w:rsidRPr="00A804F8">
        <w:rPr>
          <w:rFonts w:ascii="Segoe UI" w:hAnsi="Segoe UI" w:cs="Segoe UI"/>
          <w:lang w:val="en-GB"/>
        </w:rPr>
        <w:t>(2), 250-268. doi:10.1080/13676261.2021.2010685</w:t>
      </w:r>
    </w:p>
    <w:p w14:paraId="2B5987D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Szpakowicz, D. (2022). Problematising engagement with technologies in transitions of young people identified as ‘Not in Education, Employment or Training’ (NEET) in Scotland. </w:t>
      </w:r>
      <w:r w:rsidRPr="00A804F8">
        <w:rPr>
          <w:rFonts w:ascii="Segoe UI" w:hAnsi="Segoe UI" w:cs="Segoe UI"/>
          <w:i/>
          <w:lang w:val="en-GB"/>
        </w:rPr>
        <w:t>Journal of Youth Studies</w:t>
      </w:r>
      <w:r w:rsidRPr="00A804F8">
        <w:rPr>
          <w:rFonts w:ascii="Segoe UI" w:hAnsi="Segoe UI" w:cs="Segoe UI"/>
          <w:lang w:val="en-GB"/>
        </w:rPr>
        <w:t>, 1-19. doi:10.1080/13676261.2022.2080538</w:t>
      </w:r>
    </w:p>
    <w:p w14:paraId="40B35DBE"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Tamesberger, D., &amp; Bacher, J. (2014). NEET youth in Austria: a typology including socio-demography, labour market behaviour and permanence. </w:t>
      </w:r>
      <w:r w:rsidRPr="00A804F8">
        <w:rPr>
          <w:rFonts w:ascii="Segoe UI" w:hAnsi="Segoe UI" w:cs="Segoe UI"/>
          <w:i/>
          <w:lang w:val="en-GB"/>
        </w:rPr>
        <w:t>Journal of Youth Studies, 17</w:t>
      </w:r>
      <w:r w:rsidRPr="00A804F8">
        <w:rPr>
          <w:rFonts w:ascii="Segoe UI" w:hAnsi="Segoe UI" w:cs="Segoe UI"/>
          <w:lang w:val="en-GB"/>
        </w:rPr>
        <w:t>(9), 1239-1259. doi:10.1080/13676261.2014.901492</w:t>
      </w:r>
    </w:p>
    <w:p w14:paraId="3CA1F943"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Tanton, C., McDonagh, L., Cabecinha, M., Clifton, S., Geary, R., Rait, G., . . . Mercer, C. H. (2021). How does the sexual, physical and mental health of young adults not in education, employment or training (NEET) compare to workers and students? </w:t>
      </w:r>
      <w:r w:rsidRPr="00A804F8">
        <w:rPr>
          <w:rFonts w:ascii="Segoe UI" w:hAnsi="Segoe UI" w:cs="Segoe UI"/>
          <w:i/>
          <w:lang w:val="en-GB"/>
        </w:rPr>
        <w:t>BMC Public Health, 21</w:t>
      </w:r>
      <w:r w:rsidRPr="00A804F8">
        <w:rPr>
          <w:rFonts w:ascii="Segoe UI" w:hAnsi="Segoe UI" w:cs="Segoe UI"/>
          <w:lang w:val="en-GB"/>
        </w:rPr>
        <w:t>(1), 17. doi:10.1186/s12889-021-10229-6</w:t>
      </w:r>
    </w:p>
    <w:p w14:paraId="26A9C93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Thompson, R. (2011). Individualisation and social exclusion: the case of young people not in education, employment or training. </w:t>
      </w:r>
      <w:r w:rsidRPr="00A804F8">
        <w:rPr>
          <w:rFonts w:ascii="Segoe UI" w:hAnsi="Segoe UI" w:cs="Segoe UI"/>
          <w:i/>
          <w:lang w:val="en-GB"/>
        </w:rPr>
        <w:t>Oxford Review of Education, 37</w:t>
      </w:r>
      <w:r w:rsidRPr="00A804F8">
        <w:rPr>
          <w:rFonts w:ascii="Segoe UI" w:hAnsi="Segoe UI" w:cs="Segoe UI"/>
          <w:lang w:val="en-GB"/>
        </w:rPr>
        <w:t>(6), 785-802. doi:10.1080/03054985.2011.636507</w:t>
      </w:r>
    </w:p>
    <w:p w14:paraId="5462DF1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Thompson, R. (2017). Opportunity structures and educational marginality: the post-16 transitions of young people outside education and employment. </w:t>
      </w:r>
      <w:r w:rsidRPr="00A804F8">
        <w:rPr>
          <w:rFonts w:ascii="Segoe UI" w:hAnsi="Segoe UI" w:cs="Segoe UI"/>
          <w:i/>
          <w:lang w:val="en-GB"/>
        </w:rPr>
        <w:t>Oxford Review of Education, 43</w:t>
      </w:r>
      <w:r w:rsidRPr="00A804F8">
        <w:rPr>
          <w:rFonts w:ascii="Segoe UI" w:hAnsi="Segoe UI" w:cs="Segoe UI"/>
          <w:lang w:val="en-GB"/>
        </w:rPr>
        <w:t>(6), 749-766. doi:10.1080/03054985.2017.1352502</w:t>
      </w:r>
    </w:p>
    <w:p w14:paraId="6AD6EEC8"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Thornham, H. (2014). Claiming 'creativity': discourse, 'doctrine' or participatory practice? </w:t>
      </w:r>
      <w:r w:rsidRPr="00A804F8">
        <w:rPr>
          <w:rFonts w:ascii="Segoe UI" w:hAnsi="Segoe UI" w:cs="Segoe UI"/>
          <w:i/>
          <w:lang w:val="en-GB"/>
        </w:rPr>
        <w:t>International Journal of Cultural Policy, 20</w:t>
      </w:r>
      <w:r w:rsidRPr="00A804F8">
        <w:rPr>
          <w:rFonts w:ascii="Segoe UI" w:hAnsi="Segoe UI" w:cs="Segoe UI"/>
          <w:lang w:val="en-GB"/>
        </w:rPr>
        <w:t>(5), 536-552. doi:10.1080/10286632.2013.865729</w:t>
      </w:r>
    </w:p>
    <w:p w14:paraId="7D51A95F"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To, S. M., Victor, C. W. W., Daniel, D. M. L., Lau, C. D., &amp; Su, X. B. (2021). Navigating Risk Discourses: a Narrative Analysis of Parental Experiences in the Career and Life Development of Youth not in Education, Employment, or Training. </w:t>
      </w:r>
      <w:r w:rsidRPr="00A804F8">
        <w:rPr>
          <w:rFonts w:ascii="Segoe UI" w:hAnsi="Segoe UI" w:cs="Segoe UI"/>
          <w:i/>
          <w:lang w:val="en-GB"/>
        </w:rPr>
        <w:t>Applied Research in Quality of Life, 16</w:t>
      </w:r>
      <w:r w:rsidRPr="00A804F8">
        <w:rPr>
          <w:rFonts w:ascii="Segoe UI" w:hAnsi="Segoe UI" w:cs="Segoe UI"/>
          <w:lang w:val="en-GB"/>
        </w:rPr>
        <w:t>(5), 2039-2058. doi:10.1007/s11482-020-09855-w</w:t>
      </w:r>
    </w:p>
    <w:p w14:paraId="2599D8EC"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Toivonen, T., Norasakkunkit, V., &amp; Uchida, Y. (2011). Unable to conform, unwilling to rebel? Youth, culture, and motivation in globalizing Japan. </w:t>
      </w:r>
      <w:r w:rsidRPr="00A804F8">
        <w:rPr>
          <w:rFonts w:ascii="Segoe UI" w:hAnsi="Segoe UI" w:cs="Segoe UI"/>
          <w:i/>
          <w:lang w:val="en-GB"/>
        </w:rPr>
        <w:t>Frontiers in Psychology, 2</w:t>
      </w:r>
      <w:r w:rsidRPr="00A804F8">
        <w:rPr>
          <w:rFonts w:ascii="Segoe UI" w:hAnsi="Segoe UI" w:cs="Segoe UI"/>
          <w:lang w:val="en-GB"/>
        </w:rPr>
        <w:t>, 9. doi:10.3389/fpsyg.2011.00207</w:t>
      </w:r>
    </w:p>
    <w:p w14:paraId="41FB5BC0" w14:textId="77777777" w:rsidR="00354B3E" w:rsidRPr="00A804F8" w:rsidRDefault="00354B3E" w:rsidP="00354B3E">
      <w:pPr>
        <w:pStyle w:val="EndNoteBibliography"/>
        <w:spacing w:after="0"/>
        <w:ind w:left="720" w:hanging="720"/>
        <w:rPr>
          <w:rFonts w:ascii="Segoe UI" w:hAnsi="Segoe UI" w:cs="Segoe UI"/>
          <w:lang w:val="nl-NL"/>
        </w:rPr>
      </w:pPr>
      <w:r w:rsidRPr="00A804F8">
        <w:rPr>
          <w:rFonts w:ascii="Segoe UI" w:hAnsi="Segoe UI" w:cs="Segoe UI"/>
          <w:lang w:val="nl-NL"/>
        </w:rPr>
        <w:t xml:space="preserve">Van Parys, L., &amp; Struyven, L. (2013). </w:t>
      </w:r>
      <w:r w:rsidRPr="00A804F8">
        <w:rPr>
          <w:rFonts w:ascii="Segoe UI" w:hAnsi="Segoe UI" w:cs="Segoe UI"/>
          <w:lang w:val="en-GB"/>
        </w:rPr>
        <w:t xml:space="preserve">Withdrawal from the public employment service by young unemployed: a matter of non-take-up or of non-compliance? How non-profit social work </w:t>
      </w:r>
      <w:r w:rsidRPr="00A804F8">
        <w:rPr>
          <w:rFonts w:ascii="Segoe UI" w:hAnsi="Segoe UI" w:cs="Segoe UI"/>
          <w:lang w:val="en-GB"/>
        </w:rPr>
        <w:lastRenderedPageBreak/>
        <w:t xml:space="preserve">initiatives may inspire public services. </w:t>
      </w:r>
      <w:r w:rsidRPr="00A804F8">
        <w:rPr>
          <w:rFonts w:ascii="Segoe UI" w:hAnsi="Segoe UI" w:cs="Segoe UI"/>
          <w:i/>
          <w:lang w:val="nl-NL"/>
        </w:rPr>
        <w:t>European Journal of Social Work, 16</w:t>
      </w:r>
      <w:r w:rsidRPr="00A804F8">
        <w:rPr>
          <w:rFonts w:ascii="Segoe UI" w:hAnsi="Segoe UI" w:cs="Segoe UI"/>
          <w:lang w:val="nl-NL"/>
        </w:rPr>
        <w:t>(4), 451-469. doi:10.1080/13691457.2012.724387</w:t>
      </w:r>
    </w:p>
    <w:p w14:paraId="64037AB9"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nl-NL"/>
        </w:rPr>
        <w:t xml:space="preserve">van Vugt, L., Levels, M., &amp; van der Velden, R. (2022). </w:t>
      </w:r>
      <w:r w:rsidRPr="00A804F8">
        <w:rPr>
          <w:rFonts w:ascii="Segoe UI" w:hAnsi="Segoe UI" w:cs="Segoe UI"/>
          <w:lang w:val="en-GB"/>
        </w:rPr>
        <w:t xml:space="preserve">The low skills trap: the failure of education and social policies in preventing low-literate young people from being long-term NEET. </w:t>
      </w:r>
      <w:r w:rsidRPr="00A804F8">
        <w:rPr>
          <w:rFonts w:ascii="Segoe UI" w:hAnsi="Segoe UI" w:cs="Segoe UI"/>
          <w:i/>
          <w:lang w:val="en-GB"/>
        </w:rPr>
        <w:t>Journal of Youth Studies</w:t>
      </w:r>
      <w:r w:rsidRPr="00A804F8">
        <w:rPr>
          <w:rFonts w:ascii="Segoe UI" w:hAnsi="Segoe UI" w:cs="Segoe UI"/>
          <w:lang w:val="en-GB"/>
        </w:rPr>
        <w:t>, 1-35. doi:10.1080/13676261.2022.2118036</w:t>
      </w:r>
    </w:p>
    <w:p w14:paraId="32B089E4"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Wilson, S., Cunningham-Burley, S., Bancroft, A., &amp; Backett-Milburn, K. (2008). 'Joined up' thinking? Unsupported 'fast-track' transitions in the context of parental substance use. </w:t>
      </w:r>
      <w:r w:rsidRPr="00A804F8">
        <w:rPr>
          <w:rFonts w:ascii="Segoe UI" w:hAnsi="Segoe UI" w:cs="Segoe UI"/>
          <w:i/>
          <w:lang w:val="en-GB"/>
        </w:rPr>
        <w:t>Journal of Youth Studies, 11</w:t>
      </w:r>
      <w:r w:rsidRPr="00A804F8">
        <w:rPr>
          <w:rFonts w:ascii="Segoe UI" w:hAnsi="Segoe UI" w:cs="Segoe UI"/>
          <w:lang w:val="en-GB"/>
        </w:rPr>
        <w:t>(3), 283-312. doi:10.1080/13676260801946423</w:t>
      </w:r>
    </w:p>
    <w:p w14:paraId="5DA8D9EB"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Yang, Y. (2020). China's Youth in NEET (Not in Education, Employment, or Training): Evidence from a National Survey. </w:t>
      </w:r>
      <w:r w:rsidRPr="00A804F8">
        <w:rPr>
          <w:rFonts w:ascii="Segoe UI" w:hAnsi="Segoe UI" w:cs="Segoe UI"/>
          <w:i/>
          <w:lang w:val="en-GB"/>
        </w:rPr>
        <w:t>Annals of the American Academy of Political and Social Science, 688</w:t>
      </w:r>
      <w:r w:rsidRPr="00A804F8">
        <w:rPr>
          <w:rFonts w:ascii="Segoe UI" w:hAnsi="Segoe UI" w:cs="Segoe UI"/>
          <w:lang w:val="en-GB"/>
        </w:rPr>
        <w:t>(1), 171-189. doi:10.1177/0002716220909807</w:t>
      </w:r>
    </w:p>
    <w:p w14:paraId="3918C036"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Yates, S., Harris, A., Sabates, R., &amp; Staff, J. (2011). Early Occupational Aspirations and Fractured Transitions: A Study of Entry into 'NEET' Status in the UK. </w:t>
      </w:r>
      <w:r w:rsidRPr="00A804F8">
        <w:rPr>
          <w:rFonts w:ascii="Segoe UI" w:hAnsi="Segoe UI" w:cs="Segoe UI"/>
          <w:i/>
          <w:lang w:val="en-GB"/>
        </w:rPr>
        <w:t>Journal of Social Policy, 40</w:t>
      </w:r>
      <w:r w:rsidRPr="00A804F8">
        <w:rPr>
          <w:rFonts w:ascii="Segoe UI" w:hAnsi="Segoe UI" w:cs="Segoe UI"/>
          <w:lang w:val="en-GB"/>
        </w:rPr>
        <w:t>, 513-534. doi:10.1017/s0047279410000656</w:t>
      </w:r>
    </w:p>
    <w:p w14:paraId="3C300E61" w14:textId="77777777" w:rsidR="00354B3E" w:rsidRPr="00A804F8" w:rsidRDefault="00354B3E" w:rsidP="00354B3E">
      <w:pPr>
        <w:pStyle w:val="EndNoteBibliography"/>
        <w:spacing w:after="0"/>
        <w:ind w:left="720" w:hanging="720"/>
        <w:rPr>
          <w:rFonts w:ascii="Segoe UI" w:hAnsi="Segoe UI" w:cs="Segoe UI"/>
          <w:lang w:val="en-GB"/>
        </w:rPr>
      </w:pPr>
      <w:r w:rsidRPr="00A804F8">
        <w:rPr>
          <w:rFonts w:ascii="Segoe UI" w:hAnsi="Segoe UI" w:cs="Segoe UI"/>
          <w:lang w:val="en-GB"/>
        </w:rPr>
        <w:t xml:space="preserve">Yeung, W. J. J., &amp; Yang, Y. (2020). Labor Market Uncertainties for Youth and Young Adults: An International Perspective. </w:t>
      </w:r>
      <w:r w:rsidRPr="00A804F8">
        <w:rPr>
          <w:rFonts w:ascii="Segoe UI" w:hAnsi="Segoe UI" w:cs="Segoe UI"/>
          <w:i/>
          <w:lang w:val="en-GB"/>
        </w:rPr>
        <w:t>Annals of the American Academy of Political and Social Science, 688</w:t>
      </w:r>
      <w:r w:rsidRPr="00A804F8">
        <w:rPr>
          <w:rFonts w:ascii="Segoe UI" w:hAnsi="Segoe UI" w:cs="Segoe UI"/>
          <w:lang w:val="en-GB"/>
        </w:rPr>
        <w:t>(1), 7-19. doi:10.1177/0002716220913487</w:t>
      </w:r>
    </w:p>
    <w:p w14:paraId="55043EB9" w14:textId="77777777" w:rsidR="00354B3E" w:rsidRPr="00A804F8" w:rsidRDefault="00354B3E" w:rsidP="00354B3E">
      <w:pPr>
        <w:pStyle w:val="EndNoteBibliography"/>
        <w:ind w:left="720" w:hanging="720"/>
        <w:rPr>
          <w:rFonts w:ascii="Segoe UI" w:hAnsi="Segoe UI" w:cs="Segoe UI"/>
          <w:lang w:val="en-GB"/>
        </w:rPr>
      </w:pPr>
      <w:r w:rsidRPr="00A804F8">
        <w:rPr>
          <w:rFonts w:ascii="Segoe UI" w:hAnsi="Segoe UI" w:cs="Segoe UI"/>
          <w:lang w:val="en-GB"/>
        </w:rPr>
        <w:t xml:space="preserve">Zuccotti, C. V., &amp; O'Reilly, J. (2019). Ethnicity, Gender and Household Effects on Becoming NEET: An Intersectional Analysis. </w:t>
      </w:r>
      <w:r w:rsidRPr="00A804F8">
        <w:rPr>
          <w:rFonts w:ascii="Segoe UI" w:hAnsi="Segoe UI" w:cs="Segoe UI"/>
          <w:i/>
          <w:lang w:val="en-GB"/>
        </w:rPr>
        <w:t>Work Employment and Society, 33</w:t>
      </w:r>
      <w:r w:rsidRPr="00A804F8">
        <w:rPr>
          <w:rFonts w:ascii="Segoe UI" w:hAnsi="Segoe UI" w:cs="Segoe UI"/>
          <w:lang w:val="en-GB"/>
        </w:rPr>
        <w:t>(3), 351-373. doi:10.1177/0950017017738945</w:t>
      </w:r>
    </w:p>
    <w:p w14:paraId="7A52CF5D" w14:textId="7C0516B4" w:rsidR="00B53E78" w:rsidRPr="00A804F8" w:rsidRDefault="00463A8A" w:rsidP="00B53E78">
      <w:pPr>
        <w:rPr>
          <w:rFonts w:ascii="Segoe UI" w:hAnsi="Segoe UI" w:cs="Segoe UI"/>
        </w:rPr>
      </w:pPr>
      <w:r w:rsidRPr="00A804F8">
        <w:rPr>
          <w:rFonts w:ascii="Segoe UI" w:hAnsi="Segoe UI" w:cs="Segoe UI"/>
        </w:rPr>
        <w:fldChar w:fldCharType="end"/>
      </w:r>
    </w:p>
    <w:p w14:paraId="6A44FC9C" w14:textId="739BEB5F" w:rsidR="00A804F8" w:rsidRPr="00A804F8" w:rsidRDefault="00A804F8" w:rsidP="00B53E78">
      <w:pPr>
        <w:rPr>
          <w:rFonts w:ascii="Segoe UI" w:hAnsi="Segoe UI" w:cs="Segoe UI"/>
        </w:rPr>
      </w:pPr>
    </w:p>
    <w:p w14:paraId="3FA1A1A2" w14:textId="77777777" w:rsidR="00A804F8" w:rsidRPr="00A804F8" w:rsidRDefault="00A804F8" w:rsidP="00B53E78">
      <w:pPr>
        <w:rPr>
          <w:rFonts w:ascii="Segoe UI" w:hAnsi="Segoe UI" w:cs="Segoe UI"/>
        </w:rPr>
      </w:pPr>
    </w:p>
    <w:sectPr w:rsidR="00A804F8" w:rsidRPr="00A804F8" w:rsidSect="00641FD3">
      <w:pgSz w:w="11906" w:h="16838" w:code="9"/>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661A455" w16cex:dateUtc="2024-01-02T22:37:00Z"/>
  <w16cex:commentExtensible w16cex:durableId="5827781C" w16cex:dateUtc="2024-01-02T22:39:00Z"/>
  <w16cex:commentExtensible w16cex:durableId="7AD6106C" w16cex:dateUtc="2024-01-02T22:44:00Z"/>
  <w16cex:commentExtensible w16cex:durableId="6C18F809" w16cex:dateUtc="2024-01-02T23:01:00Z"/>
  <w16cex:commentExtensible w16cex:durableId="204097FC" w16cex:dateUtc="2024-01-02T23:42:00Z"/>
  <w16cex:commentExtensible w16cex:durableId="24B3EC66" w16cex:dateUtc="2024-01-03T22:18:00Z"/>
  <w16cex:commentExtensible w16cex:durableId="3FED1E0D" w16cex:dateUtc="2024-01-03T22:31:00Z"/>
  <w16cex:commentExtensible w16cex:durableId="503F8D9E" w16cex:dateUtc="2024-01-03T22:38:00Z"/>
  <w16cex:commentExtensible w16cex:durableId="2FFE4AE9" w16cex:dateUtc="2024-01-03T22:52:00Z"/>
  <w16cex:commentExtensible w16cex:durableId="54805B1E" w16cex:dateUtc="2024-01-03T22:59:00Z"/>
  <w16cex:commentExtensible w16cex:durableId="60857C69" w16cex:dateUtc="2024-01-03T23:04:00Z"/>
  <w16cex:commentExtensible w16cex:durableId="6946B179" w16cex:dateUtc="2024-01-03T23:05:00Z"/>
  <w16cex:commentExtensible w16cex:durableId="2B5D2E2F" w16cex:dateUtc="2024-01-03T23:43:00Z"/>
  <w16cex:commentExtensible w16cex:durableId="4C3ED7E2" w16cex:dateUtc="2024-01-03T23:46:00Z"/>
  <w16cex:commentExtensible w16cex:durableId="35A13F27" w16cex:dateUtc="2024-01-03T23:54:00Z"/>
  <w16cex:commentExtensible w16cex:durableId="6EEE8B85" w16cex:dateUtc="2024-01-03T23:57:00Z"/>
  <w16cex:commentExtensible w16cex:durableId="68B5A2FA" w16cex:dateUtc="2024-01-04T00:05:00Z"/>
  <w16cex:commentExtensible w16cex:durableId="0A077992" w16cex:dateUtc="2024-01-04T21:38:00Z"/>
  <w16cex:commentExtensible w16cex:durableId="4956EFA5" w16cex:dateUtc="2024-01-04T21:41:00Z"/>
  <w16cex:commentExtensible w16cex:durableId="7F1F9F15" w16cex:dateUtc="2024-01-04T21:46:00Z"/>
  <w16cex:commentExtensible w16cex:durableId="6CA771B8" w16cex:dateUtc="2024-01-04T21:57:00Z"/>
  <w16cex:commentExtensible w16cex:durableId="13CEFBDE" w16cex:dateUtc="2024-01-04T22:01:00Z"/>
  <w16cex:commentExtensible w16cex:durableId="52792F3A" w16cex:dateUtc="2024-01-04T22:04:00Z"/>
  <w16cex:commentExtensible w16cex:durableId="66179890" w16cex:dateUtc="2024-01-04T22:05:00Z"/>
  <w16cex:commentExtensible w16cex:durableId="1C15A12A" w16cex:dateUtc="2024-01-04T22:18:00Z"/>
  <w16cex:commentExtensible w16cex:durableId="4AD02295" w16cex:dateUtc="2024-01-05T22:26:00Z"/>
  <w16cex:commentExtensible w16cex:durableId="205BA6E7" w16cex:dateUtc="2024-01-05T22:35:00Z"/>
  <w16cex:commentExtensible w16cex:durableId="4298702B" w16cex:dateUtc="2024-01-05T22:50:00Z"/>
  <w16cex:commentExtensible w16cex:durableId="09A8A992" w16cex:dateUtc="2024-01-05T22:50:00Z"/>
  <w16cex:commentExtensible w16cex:durableId="16D3BC8A" w16cex:dateUtc="2024-01-05T23:27:00Z"/>
  <w16cex:commentExtensible w16cex:durableId="36041B93" w16cex:dateUtc="2024-01-05T23:34:00Z"/>
  <w16cex:commentExtensible w16cex:durableId="37DA8AD0" w16cex:dateUtc="2024-01-05T23:36:00Z"/>
  <w16cex:commentExtensible w16cex:durableId="0882D8BD" w16cex:dateUtc="2024-01-05T23:37:00Z"/>
  <w16cex:commentExtensible w16cex:durableId="1011AA00" w16cex:dateUtc="2024-01-05T23: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7D093" w14:textId="77777777" w:rsidR="007C2EF1" w:rsidRDefault="007C2EF1" w:rsidP="006C2F60">
      <w:pPr>
        <w:spacing w:after="0" w:line="240" w:lineRule="auto"/>
      </w:pPr>
      <w:r>
        <w:separator/>
      </w:r>
    </w:p>
  </w:endnote>
  <w:endnote w:type="continuationSeparator" w:id="0">
    <w:p w14:paraId="0CB370B3" w14:textId="77777777" w:rsidR="007C2EF1" w:rsidRDefault="007C2EF1" w:rsidP="006C2F60">
      <w:pPr>
        <w:spacing w:after="0" w:line="240" w:lineRule="auto"/>
      </w:pPr>
      <w:r>
        <w:continuationSeparator/>
      </w:r>
    </w:p>
  </w:endnote>
  <w:endnote w:type="continuationNotice" w:id="1">
    <w:p w14:paraId="5A34B60D" w14:textId="77777777" w:rsidR="007C2EF1" w:rsidRDefault="007C2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326625"/>
      <w:docPartObj>
        <w:docPartGallery w:val="Page Numbers (Bottom of Page)"/>
        <w:docPartUnique/>
      </w:docPartObj>
    </w:sdtPr>
    <w:sdtContent>
      <w:p w14:paraId="6FE4E107" w14:textId="38E8F59E" w:rsidR="007C2EF1" w:rsidRDefault="007C2EF1">
        <w:pPr>
          <w:pStyle w:val="Footer"/>
          <w:jc w:val="center"/>
        </w:pPr>
        <w:r>
          <w:fldChar w:fldCharType="begin"/>
        </w:r>
        <w:r>
          <w:instrText>PAGE   \* MERGEFORMAT</w:instrText>
        </w:r>
        <w:r>
          <w:fldChar w:fldCharType="separate"/>
        </w:r>
        <w:r>
          <w:rPr>
            <w:lang w:val="de-DE"/>
          </w:rPr>
          <w:t>2</w:t>
        </w:r>
        <w:r>
          <w:fldChar w:fldCharType="end"/>
        </w:r>
      </w:p>
    </w:sdtContent>
  </w:sdt>
  <w:p w14:paraId="5E3B311A" w14:textId="77777777" w:rsidR="007C2EF1" w:rsidRDefault="007C2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E1304" w14:textId="77777777" w:rsidR="007C2EF1" w:rsidRDefault="007C2EF1" w:rsidP="006C2F60">
      <w:pPr>
        <w:spacing w:after="0" w:line="240" w:lineRule="auto"/>
      </w:pPr>
      <w:r>
        <w:separator/>
      </w:r>
    </w:p>
  </w:footnote>
  <w:footnote w:type="continuationSeparator" w:id="0">
    <w:p w14:paraId="09540E84" w14:textId="77777777" w:rsidR="007C2EF1" w:rsidRDefault="007C2EF1" w:rsidP="006C2F60">
      <w:pPr>
        <w:spacing w:after="0" w:line="240" w:lineRule="auto"/>
      </w:pPr>
      <w:r>
        <w:continuationSeparator/>
      </w:r>
    </w:p>
  </w:footnote>
  <w:footnote w:type="continuationNotice" w:id="1">
    <w:p w14:paraId="1E0A9D68" w14:textId="77777777" w:rsidR="007C2EF1" w:rsidRDefault="007C2E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7356A2"/>
    <w:multiLevelType w:val="multilevel"/>
    <w:tmpl w:val="BBBC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F63E4C"/>
    <w:multiLevelType w:val="hybridMultilevel"/>
    <w:tmpl w:val="3AAE9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EE4FF7"/>
    <w:multiLevelType w:val="hybridMultilevel"/>
    <w:tmpl w:val="161A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5F2239"/>
    <w:multiLevelType w:val="hybridMultilevel"/>
    <w:tmpl w:val="7976FF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f0awap4xeszmepvpdvvtrc5rp9fe2tttwv&quot;&gt;Bogdan EndNote Library&lt;record-ids&gt;&lt;item&gt;2793&lt;/item&gt;&lt;item&gt;2794&lt;/item&gt;&lt;item&gt;2795&lt;/item&gt;&lt;item&gt;2796&lt;/item&gt;&lt;item&gt;2797&lt;/item&gt;&lt;item&gt;2798&lt;/item&gt;&lt;item&gt;2799&lt;/item&gt;&lt;item&gt;2800&lt;/item&gt;&lt;item&gt;2801&lt;/item&gt;&lt;item&gt;2802&lt;/item&gt;&lt;item&gt;2803&lt;/item&gt;&lt;item&gt;2804&lt;/item&gt;&lt;item&gt;2805&lt;/item&gt;&lt;item&gt;2806&lt;/item&gt;&lt;item&gt;2807&lt;/item&gt;&lt;item&gt;2809&lt;/item&gt;&lt;item&gt;2810&lt;/item&gt;&lt;item&gt;2811&lt;/item&gt;&lt;item&gt;2812&lt;/item&gt;&lt;item&gt;2813&lt;/item&gt;&lt;item&gt;2814&lt;/item&gt;&lt;item&gt;2815&lt;/item&gt;&lt;item&gt;2816&lt;/item&gt;&lt;item&gt;2817&lt;/item&gt;&lt;item&gt;2818&lt;/item&gt;&lt;item&gt;2819&lt;/item&gt;&lt;item&gt;2820&lt;/item&gt;&lt;item&gt;2821&lt;/item&gt;&lt;item&gt;2822&lt;/item&gt;&lt;item&gt;2823&lt;/item&gt;&lt;item&gt;2824&lt;/item&gt;&lt;item&gt;2825&lt;/item&gt;&lt;item&gt;2826&lt;/item&gt;&lt;item&gt;2827&lt;/item&gt;&lt;item&gt;2828&lt;/item&gt;&lt;item&gt;2829&lt;/item&gt;&lt;item&gt;2830&lt;/item&gt;&lt;item&gt;2831&lt;/item&gt;&lt;item&gt;2832&lt;/item&gt;&lt;item&gt;2833&lt;/item&gt;&lt;item&gt;2834&lt;/item&gt;&lt;item&gt;2835&lt;/item&gt;&lt;item&gt;2836&lt;/item&gt;&lt;item&gt;2837&lt;/item&gt;&lt;item&gt;2838&lt;/item&gt;&lt;item&gt;2839&lt;/item&gt;&lt;item&gt;2840&lt;/item&gt;&lt;item&gt;2841&lt;/item&gt;&lt;item&gt;2842&lt;/item&gt;&lt;item&gt;2843&lt;/item&gt;&lt;item&gt;2844&lt;/item&gt;&lt;item&gt;2845&lt;/item&gt;&lt;item&gt;2846&lt;/item&gt;&lt;item&gt;2847&lt;/item&gt;&lt;item&gt;2848&lt;/item&gt;&lt;item&gt;2849&lt;/item&gt;&lt;item&gt;2850&lt;/item&gt;&lt;item&gt;2851&lt;/item&gt;&lt;item&gt;2852&lt;/item&gt;&lt;item&gt;2853&lt;/item&gt;&lt;item&gt;2854&lt;/item&gt;&lt;item&gt;2855&lt;/item&gt;&lt;item&gt;2856&lt;/item&gt;&lt;item&gt;2857&lt;/item&gt;&lt;item&gt;2858&lt;/item&gt;&lt;item&gt;2859&lt;/item&gt;&lt;item&gt;2860&lt;/item&gt;&lt;item&gt;2861&lt;/item&gt;&lt;item&gt;2862&lt;/item&gt;&lt;item&gt;2863&lt;/item&gt;&lt;item&gt;2864&lt;/item&gt;&lt;item&gt;2865&lt;/item&gt;&lt;item&gt;2866&lt;/item&gt;&lt;item&gt;2867&lt;/item&gt;&lt;item&gt;2868&lt;/item&gt;&lt;item&gt;2869&lt;/item&gt;&lt;item&gt;2870&lt;/item&gt;&lt;item&gt;2871&lt;/item&gt;&lt;item&gt;2872&lt;/item&gt;&lt;item&gt;2873&lt;/item&gt;&lt;item&gt;2874&lt;/item&gt;&lt;item&gt;2875&lt;/item&gt;&lt;item&gt;2876&lt;/item&gt;&lt;item&gt;2877&lt;/item&gt;&lt;item&gt;2878&lt;/item&gt;&lt;item&gt;2879&lt;/item&gt;&lt;item&gt;2880&lt;/item&gt;&lt;item&gt;2881&lt;/item&gt;&lt;item&gt;2882&lt;/item&gt;&lt;item&gt;2883&lt;/item&gt;&lt;item&gt;2884&lt;/item&gt;&lt;item&gt;2885&lt;/item&gt;&lt;item&gt;2887&lt;/item&gt;&lt;item&gt;2888&lt;/item&gt;&lt;item&gt;2889&lt;/item&gt;&lt;item&gt;2890&lt;/item&gt;&lt;item&gt;2891&lt;/item&gt;&lt;item&gt;2892&lt;/item&gt;&lt;item&gt;2893&lt;/item&gt;&lt;item&gt;2894&lt;/item&gt;&lt;item&gt;2895&lt;/item&gt;&lt;item&gt;2896&lt;/item&gt;&lt;item&gt;2897&lt;/item&gt;&lt;item&gt;2898&lt;/item&gt;&lt;item&gt;2900&lt;/item&gt;&lt;item&gt;2901&lt;/item&gt;&lt;item&gt;2902&lt;/item&gt;&lt;item&gt;2903&lt;/item&gt;&lt;item&gt;2904&lt;/item&gt;&lt;item&gt;2905&lt;/item&gt;&lt;item&gt;2906&lt;/item&gt;&lt;item&gt;3184&lt;/item&gt;&lt;item&gt;4257&lt;/item&gt;&lt;item&gt;4258&lt;/item&gt;&lt;item&gt;4259&lt;/item&gt;&lt;item&gt;4260&lt;/item&gt;&lt;item&gt;4261&lt;/item&gt;&lt;item&gt;4262&lt;/item&gt;&lt;item&gt;4263&lt;/item&gt;&lt;item&gt;4264&lt;/item&gt;&lt;/record-ids&gt;&lt;/item&gt;&lt;/Libraries&gt;"/>
  </w:docVars>
  <w:rsids>
    <w:rsidRoot w:val="00B53E78"/>
    <w:rsid w:val="00000B1E"/>
    <w:rsid w:val="00000E94"/>
    <w:rsid w:val="00000EB7"/>
    <w:rsid w:val="00001469"/>
    <w:rsid w:val="00004192"/>
    <w:rsid w:val="00004A93"/>
    <w:rsid w:val="00005E03"/>
    <w:rsid w:val="000075A4"/>
    <w:rsid w:val="0000781F"/>
    <w:rsid w:val="000108A4"/>
    <w:rsid w:val="00010C74"/>
    <w:rsid w:val="0001250A"/>
    <w:rsid w:val="00013D8A"/>
    <w:rsid w:val="000152BE"/>
    <w:rsid w:val="00015B05"/>
    <w:rsid w:val="00016AD3"/>
    <w:rsid w:val="00016E7F"/>
    <w:rsid w:val="00017A9B"/>
    <w:rsid w:val="000217B8"/>
    <w:rsid w:val="000220E1"/>
    <w:rsid w:val="00022B98"/>
    <w:rsid w:val="0002329D"/>
    <w:rsid w:val="000265D0"/>
    <w:rsid w:val="00030DE4"/>
    <w:rsid w:val="0003170F"/>
    <w:rsid w:val="00031DB8"/>
    <w:rsid w:val="00033746"/>
    <w:rsid w:val="000413C9"/>
    <w:rsid w:val="00041608"/>
    <w:rsid w:val="0004179B"/>
    <w:rsid w:val="00041998"/>
    <w:rsid w:val="0004205B"/>
    <w:rsid w:val="00044240"/>
    <w:rsid w:val="000471D4"/>
    <w:rsid w:val="00050906"/>
    <w:rsid w:val="00051B50"/>
    <w:rsid w:val="0005255C"/>
    <w:rsid w:val="0005343E"/>
    <w:rsid w:val="000538E6"/>
    <w:rsid w:val="0005545C"/>
    <w:rsid w:val="0005697D"/>
    <w:rsid w:val="00057081"/>
    <w:rsid w:val="000571D5"/>
    <w:rsid w:val="00057AFC"/>
    <w:rsid w:val="0006022F"/>
    <w:rsid w:val="000607CA"/>
    <w:rsid w:val="000608C6"/>
    <w:rsid w:val="000608E3"/>
    <w:rsid w:val="00060DB1"/>
    <w:rsid w:val="00061C9A"/>
    <w:rsid w:val="00064A3B"/>
    <w:rsid w:val="00064D72"/>
    <w:rsid w:val="000659DE"/>
    <w:rsid w:val="00065FC3"/>
    <w:rsid w:val="00065FD9"/>
    <w:rsid w:val="000662EB"/>
    <w:rsid w:val="00066DEC"/>
    <w:rsid w:val="00067BED"/>
    <w:rsid w:val="00067F32"/>
    <w:rsid w:val="00071ECD"/>
    <w:rsid w:val="0007297F"/>
    <w:rsid w:val="00072E33"/>
    <w:rsid w:val="0007358A"/>
    <w:rsid w:val="00073996"/>
    <w:rsid w:val="00073B66"/>
    <w:rsid w:val="0007485F"/>
    <w:rsid w:val="00074B07"/>
    <w:rsid w:val="00075D21"/>
    <w:rsid w:val="00077B15"/>
    <w:rsid w:val="00077DA3"/>
    <w:rsid w:val="00083A6E"/>
    <w:rsid w:val="00084A71"/>
    <w:rsid w:val="00086C0D"/>
    <w:rsid w:val="00087307"/>
    <w:rsid w:val="000877B5"/>
    <w:rsid w:val="00087826"/>
    <w:rsid w:val="000878F0"/>
    <w:rsid w:val="00087D50"/>
    <w:rsid w:val="000906B7"/>
    <w:rsid w:val="00090C9C"/>
    <w:rsid w:val="00091BE3"/>
    <w:rsid w:val="00091C7B"/>
    <w:rsid w:val="00092015"/>
    <w:rsid w:val="0009392D"/>
    <w:rsid w:val="00094F57"/>
    <w:rsid w:val="000962D7"/>
    <w:rsid w:val="000977C8"/>
    <w:rsid w:val="00097A1C"/>
    <w:rsid w:val="000A04C8"/>
    <w:rsid w:val="000A05DC"/>
    <w:rsid w:val="000A08BA"/>
    <w:rsid w:val="000A1C9B"/>
    <w:rsid w:val="000A1CAD"/>
    <w:rsid w:val="000A2DAA"/>
    <w:rsid w:val="000A3331"/>
    <w:rsid w:val="000A3A0E"/>
    <w:rsid w:val="000A3FC4"/>
    <w:rsid w:val="000A44E6"/>
    <w:rsid w:val="000A4C15"/>
    <w:rsid w:val="000A53BA"/>
    <w:rsid w:val="000A5650"/>
    <w:rsid w:val="000A59C1"/>
    <w:rsid w:val="000A6020"/>
    <w:rsid w:val="000A66A5"/>
    <w:rsid w:val="000A6D39"/>
    <w:rsid w:val="000A6D67"/>
    <w:rsid w:val="000A6DC9"/>
    <w:rsid w:val="000A6FB7"/>
    <w:rsid w:val="000A70BB"/>
    <w:rsid w:val="000A7CBD"/>
    <w:rsid w:val="000B0016"/>
    <w:rsid w:val="000B0337"/>
    <w:rsid w:val="000B229F"/>
    <w:rsid w:val="000B354E"/>
    <w:rsid w:val="000B3C1D"/>
    <w:rsid w:val="000B4BAF"/>
    <w:rsid w:val="000B6135"/>
    <w:rsid w:val="000B6E56"/>
    <w:rsid w:val="000C094F"/>
    <w:rsid w:val="000C114B"/>
    <w:rsid w:val="000C1BDF"/>
    <w:rsid w:val="000C245D"/>
    <w:rsid w:val="000C44FE"/>
    <w:rsid w:val="000C5245"/>
    <w:rsid w:val="000C54D5"/>
    <w:rsid w:val="000C66EC"/>
    <w:rsid w:val="000C6757"/>
    <w:rsid w:val="000D15AB"/>
    <w:rsid w:val="000D16CA"/>
    <w:rsid w:val="000D244B"/>
    <w:rsid w:val="000D34C9"/>
    <w:rsid w:val="000D3EB0"/>
    <w:rsid w:val="000D51C7"/>
    <w:rsid w:val="000D5612"/>
    <w:rsid w:val="000D5D27"/>
    <w:rsid w:val="000D67F3"/>
    <w:rsid w:val="000E03BE"/>
    <w:rsid w:val="000E1112"/>
    <w:rsid w:val="000E1F69"/>
    <w:rsid w:val="000E3DF0"/>
    <w:rsid w:val="000E7822"/>
    <w:rsid w:val="000F0173"/>
    <w:rsid w:val="000F1084"/>
    <w:rsid w:val="000F1C3D"/>
    <w:rsid w:val="000F1E85"/>
    <w:rsid w:val="000F2ADE"/>
    <w:rsid w:val="000F2C93"/>
    <w:rsid w:val="000F314D"/>
    <w:rsid w:val="000F3517"/>
    <w:rsid w:val="000F4915"/>
    <w:rsid w:val="000F508C"/>
    <w:rsid w:val="000F5A4F"/>
    <w:rsid w:val="000F5BB2"/>
    <w:rsid w:val="000F5EAF"/>
    <w:rsid w:val="001002BA"/>
    <w:rsid w:val="00100DB2"/>
    <w:rsid w:val="00101145"/>
    <w:rsid w:val="0010264B"/>
    <w:rsid w:val="001031B1"/>
    <w:rsid w:val="0010396B"/>
    <w:rsid w:val="001045B3"/>
    <w:rsid w:val="00105210"/>
    <w:rsid w:val="00110452"/>
    <w:rsid w:val="001109F9"/>
    <w:rsid w:val="00110F4E"/>
    <w:rsid w:val="00111281"/>
    <w:rsid w:val="001112A9"/>
    <w:rsid w:val="0011388F"/>
    <w:rsid w:val="001141F3"/>
    <w:rsid w:val="00117215"/>
    <w:rsid w:val="0012053F"/>
    <w:rsid w:val="00121A9E"/>
    <w:rsid w:val="00121BDA"/>
    <w:rsid w:val="00122FAD"/>
    <w:rsid w:val="0012513F"/>
    <w:rsid w:val="00125EC3"/>
    <w:rsid w:val="00126245"/>
    <w:rsid w:val="00126E9B"/>
    <w:rsid w:val="00127B93"/>
    <w:rsid w:val="00127F4F"/>
    <w:rsid w:val="001310DA"/>
    <w:rsid w:val="00131955"/>
    <w:rsid w:val="001321C4"/>
    <w:rsid w:val="001326DC"/>
    <w:rsid w:val="00133860"/>
    <w:rsid w:val="00133CE4"/>
    <w:rsid w:val="0013594E"/>
    <w:rsid w:val="001365AC"/>
    <w:rsid w:val="00136B24"/>
    <w:rsid w:val="00137D1F"/>
    <w:rsid w:val="00141E3C"/>
    <w:rsid w:val="0014273E"/>
    <w:rsid w:val="001427D9"/>
    <w:rsid w:val="00143169"/>
    <w:rsid w:val="00144064"/>
    <w:rsid w:val="00146605"/>
    <w:rsid w:val="00147562"/>
    <w:rsid w:val="00151744"/>
    <w:rsid w:val="001518C6"/>
    <w:rsid w:val="00153719"/>
    <w:rsid w:val="00153DB6"/>
    <w:rsid w:val="001547BB"/>
    <w:rsid w:val="001548DC"/>
    <w:rsid w:val="00156908"/>
    <w:rsid w:val="00156C30"/>
    <w:rsid w:val="00157E67"/>
    <w:rsid w:val="00160ECB"/>
    <w:rsid w:val="00162C4C"/>
    <w:rsid w:val="0016310B"/>
    <w:rsid w:val="0016318D"/>
    <w:rsid w:val="00163742"/>
    <w:rsid w:val="00163D55"/>
    <w:rsid w:val="00165E46"/>
    <w:rsid w:val="00166380"/>
    <w:rsid w:val="0017043D"/>
    <w:rsid w:val="00171E32"/>
    <w:rsid w:val="00171FB8"/>
    <w:rsid w:val="00171FFB"/>
    <w:rsid w:val="00172CD8"/>
    <w:rsid w:val="001745C0"/>
    <w:rsid w:val="00175021"/>
    <w:rsid w:val="00175CBE"/>
    <w:rsid w:val="00176136"/>
    <w:rsid w:val="00176645"/>
    <w:rsid w:val="00176FE5"/>
    <w:rsid w:val="001779EE"/>
    <w:rsid w:val="00177B78"/>
    <w:rsid w:val="00177BDD"/>
    <w:rsid w:val="0018229B"/>
    <w:rsid w:val="00182D3E"/>
    <w:rsid w:val="001843A9"/>
    <w:rsid w:val="00184D87"/>
    <w:rsid w:val="00185ED6"/>
    <w:rsid w:val="00187E05"/>
    <w:rsid w:val="00187E9F"/>
    <w:rsid w:val="0018E971"/>
    <w:rsid w:val="001903D8"/>
    <w:rsid w:val="00190B0D"/>
    <w:rsid w:val="00190C2A"/>
    <w:rsid w:val="00191C42"/>
    <w:rsid w:val="00191E2D"/>
    <w:rsid w:val="00192143"/>
    <w:rsid w:val="00192828"/>
    <w:rsid w:val="00193242"/>
    <w:rsid w:val="00193FDB"/>
    <w:rsid w:val="001943C4"/>
    <w:rsid w:val="00194782"/>
    <w:rsid w:val="00195053"/>
    <w:rsid w:val="00196D6C"/>
    <w:rsid w:val="00197BB9"/>
    <w:rsid w:val="00197FF4"/>
    <w:rsid w:val="001A2F71"/>
    <w:rsid w:val="001A37C2"/>
    <w:rsid w:val="001A43A1"/>
    <w:rsid w:val="001A48A3"/>
    <w:rsid w:val="001A54F1"/>
    <w:rsid w:val="001A5B4C"/>
    <w:rsid w:val="001A7450"/>
    <w:rsid w:val="001B090C"/>
    <w:rsid w:val="001B0EC1"/>
    <w:rsid w:val="001B2D71"/>
    <w:rsid w:val="001B336C"/>
    <w:rsid w:val="001B7228"/>
    <w:rsid w:val="001C11D9"/>
    <w:rsid w:val="001C148B"/>
    <w:rsid w:val="001C180F"/>
    <w:rsid w:val="001C2ABF"/>
    <w:rsid w:val="001C3428"/>
    <w:rsid w:val="001C3A22"/>
    <w:rsid w:val="001C3CDF"/>
    <w:rsid w:val="001C3E6C"/>
    <w:rsid w:val="001C4AFD"/>
    <w:rsid w:val="001C4C20"/>
    <w:rsid w:val="001C7C11"/>
    <w:rsid w:val="001C7E0B"/>
    <w:rsid w:val="001D03B0"/>
    <w:rsid w:val="001D0A8E"/>
    <w:rsid w:val="001D0B49"/>
    <w:rsid w:val="001D21B2"/>
    <w:rsid w:val="001D2D92"/>
    <w:rsid w:val="001D3046"/>
    <w:rsid w:val="001D4375"/>
    <w:rsid w:val="001D4A95"/>
    <w:rsid w:val="001D5C50"/>
    <w:rsid w:val="001D7862"/>
    <w:rsid w:val="001E112D"/>
    <w:rsid w:val="001E39D4"/>
    <w:rsid w:val="001E3ED4"/>
    <w:rsid w:val="001E4B53"/>
    <w:rsid w:val="001E5048"/>
    <w:rsid w:val="001E6F01"/>
    <w:rsid w:val="001E736F"/>
    <w:rsid w:val="001E7EF4"/>
    <w:rsid w:val="001F1941"/>
    <w:rsid w:val="001F32C5"/>
    <w:rsid w:val="001F41B8"/>
    <w:rsid w:val="001F4C7A"/>
    <w:rsid w:val="001F69E9"/>
    <w:rsid w:val="001F7EAE"/>
    <w:rsid w:val="002024BC"/>
    <w:rsid w:val="002044D7"/>
    <w:rsid w:val="00206258"/>
    <w:rsid w:val="002065D5"/>
    <w:rsid w:val="002118B2"/>
    <w:rsid w:val="00211CC3"/>
    <w:rsid w:val="00212942"/>
    <w:rsid w:val="00212EA2"/>
    <w:rsid w:val="00213AF3"/>
    <w:rsid w:val="0021637E"/>
    <w:rsid w:val="00220141"/>
    <w:rsid w:val="00221301"/>
    <w:rsid w:val="00221DC1"/>
    <w:rsid w:val="0022204A"/>
    <w:rsid w:val="00224147"/>
    <w:rsid w:val="00224194"/>
    <w:rsid w:val="00225179"/>
    <w:rsid w:val="0022531C"/>
    <w:rsid w:val="00226FB9"/>
    <w:rsid w:val="00227773"/>
    <w:rsid w:val="0022778D"/>
    <w:rsid w:val="00230AF0"/>
    <w:rsid w:val="00232AE6"/>
    <w:rsid w:val="00233793"/>
    <w:rsid w:val="0023435C"/>
    <w:rsid w:val="002343B2"/>
    <w:rsid w:val="002344F6"/>
    <w:rsid w:val="002352B7"/>
    <w:rsid w:val="002353A8"/>
    <w:rsid w:val="00235C52"/>
    <w:rsid w:val="00235F1C"/>
    <w:rsid w:val="002361C3"/>
    <w:rsid w:val="0024021E"/>
    <w:rsid w:val="00241014"/>
    <w:rsid w:val="002411FA"/>
    <w:rsid w:val="002436F7"/>
    <w:rsid w:val="00243BEC"/>
    <w:rsid w:val="002471EE"/>
    <w:rsid w:val="002535D9"/>
    <w:rsid w:val="0025386B"/>
    <w:rsid w:val="00253E9C"/>
    <w:rsid w:val="00254EF8"/>
    <w:rsid w:val="00255996"/>
    <w:rsid w:val="00255BB4"/>
    <w:rsid w:val="0025601C"/>
    <w:rsid w:val="002565C3"/>
    <w:rsid w:val="00257B3F"/>
    <w:rsid w:val="00260771"/>
    <w:rsid w:val="002611CB"/>
    <w:rsid w:val="00261CDF"/>
    <w:rsid w:val="00262306"/>
    <w:rsid w:val="002623E0"/>
    <w:rsid w:val="0026307A"/>
    <w:rsid w:val="00264279"/>
    <w:rsid w:val="00264732"/>
    <w:rsid w:val="0026499D"/>
    <w:rsid w:val="00264A10"/>
    <w:rsid w:val="00264E82"/>
    <w:rsid w:val="00265B19"/>
    <w:rsid w:val="00265DAB"/>
    <w:rsid w:val="002665D4"/>
    <w:rsid w:val="00266D76"/>
    <w:rsid w:val="00266DA9"/>
    <w:rsid w:val="00267322"/>
    <w:rsid w:val="00267371"/>
    <w:rsid w:val="00267B6E"/>
    <w:rsid w:val="00272417"/>
    <w:rsid w:val="002743CB"/>
    <w:rsid w:val="00275BCC"/>
    <w:rsid w:val="00276B45"/>
    <w:rsid w:val="0027751A"/>
    <w:rsid w:val="002776E7"/>
    <w:rsid w:val="0028085E"/>
    <w:rsid w:val="00282AD7"/>
    <w:rsid w:val="00283191"/>
    <w:rsid w:val="00283393"/>
    <w:rsid w:val="00283A72"/>
    <w:rsid w:val="00284D63"/>
    <w:rsid w:val="00285A13"/>
    <w:rsid w:val="00286DAB"/>
    <w:rsid w:val="0028760D"/>
    <w:rsid w:val="00287DAF"/>
    <w:rsid w:val="0029286B"/>
    <w:rsid w:val="0029293B"/>
    <w:rsid w:val="002931F2"/>
    <w:rsid w:val="00294444"/>
    <w:rsid w:val="002948F0"/>
    <w:rsid w:val="00294A62"/>
    <w:rsid w:val="0029551F"/>
    <w:rsid w:val="002957D2"/>
    <w:rsid w:val="00296025"/>
    <w:rsid w:val="00296562"/>
    <w:rsid w:val="00296C2C"/>
    <w:rsid w:val="00297467"/>
    <w:rsid w:val="002A04CE"/>
    <w:rsid w:val="002A0802"/>
    <w:rsid w:val="002A081B"/>
    <w:rsid w:val="002A2370"/>
    <w:rsid w:val="002A3A84"/>
    <w:rsid w:val="002A42C6"/>
    <w:rsid w:val="002A5593"/>
    <w:rsid w:val="002A5DF3"/>
    <w:rsid w:val="002A5EFC"/>
    <w:rsid w:val="002A61A2"/>
    <w:rsid w:val="002A6DEC"/>
    <w:rsid w:val="002A7617"/>
    <w:rsid w:val="002A7B69"/>
    <w:rsid w:val="002B1708"/>
    <w:rsid w:val="002B1F8F"/>
    <w:rsid w:val="002B2CE0"/>
    <w:rsid w:val="002B2F7D"/>
    <w:rsid w:val="002B4340"/>
    <w:rsid w:val="002B4577"/>
    <w:rsid w:val="002B5091"/>
    <w:rsid w:val="002B5169"/>
    <w:rsid w:val="002B5FAD"/>
    <w:rsid w:val="002C15B6"/>
    <w:rsid w:val="002C47A9"/>
    <w:rsid w:val="002C507B"/>
    <w:rsid w:val="002C6F64"/>
    <w:rsid w:val="002C7E00"/>
    <w:rsid w:val="002D0A5F"/>
    <w:rsid w:val="002D1CB3"/>
    <w:rsid w:val="002D221A"/>
    <w:rsid w:val="002D2340"/>
    <w:rsid w:val="002D3724"/>
    <w:rsid w:val="002D3F18"/>
    <w:rsid w:val="002D4639"/>
    <w:rsid w:val="002D4F14"/>
    <w:rsid w:val="002D64BF"/>
    <w:rsid w:val="002DDB61"/>
    <w:rsid w:val="002E3245"/>
    <w:rsid w:val="002E37F6"/>
    <w:rsid w:val="002E5096"/>
    <w:rsid w:val="002E585B"/>
    <w:rsid w:val="002E5C20"/>
    <w:rsid w:val="002E65F8"/>
    <w:rsid w:val="002E693A"/>
    <w:rsid w:val="002E6A20"/>
    <w:rsid w:val="002E6DA8"/>
    <w:rsid w:val="002E72B9"/>
    <w:rsid w:val="002E78FE"/>
    <w:rsid w:val="002E7F7A"/>
    <w:rsid w:val="002F09DF"/>
    <w:rsid w:val="002F12FE"/>
    <w:rsid w:val="002F197A"/>
    <w:rsid w:val="002F262C"/>
    <w:rsid w:val="002F55FF"/>
    <w:rsid w:val="002F5FAF"/>
    <w:rsid w:val="002F73BB"/>
    <w:rsid w:val="00302592"/>
    <w:rsid w:val="003037D2"/>
    <w:rsid w:val="00303891"/>
    <w:rsid w:val="00303A7A"/>
    <w:rsid w:val="003040F9"/>
    <w:rsid w:val="00304646"/>
    <w:rsid w:val="00304A76"/>
    <w:rsid w:val="00304EF1"/>
    <w:rsid w:val="00305388"/>
    <w:rsid w:val="00305489"/>
    <w:rsid w:val="00305A8A"/>
    <w:rsid w:val="003070C7"/>
    <w:rsid w:val="0031046A"/>
    <w:rsid w:val="003133B7"/>
    <w:rsid w:val="00314BCE"/>
    <w:rsid w:val="00314ECF"/>
    <w:rsid w:val="00315FBA"/>
    <w:rsid w:val="00320CE4"/>
    <w:rsid w:val="003215AA"/>
    <w:rsid w:val="00321898"/>
    <w:rsid w:val="00323004"/>
    <w:rsid w:val="00323182"/>
    <w:rsid w:val="003239B6"/>
    <w:rsid w:val="00323B6C"/>
    <w:rsid w:val="00325B71"/>
    <w:rsid w:val="0032604E"/>
    <w:rsid w:val="00332311"/>
    <w:rsid w:val="00332DE0"/>
    <w:rsid w:val="00332E84"/>
    <w:rsid w:val="00333074"/>
    <w:rsid w:val="00333FFB"/>
    <w:rsid w:val="00334B14"/>
    <w:rsid w:val="003351AF"/>
    <w:rsid w:val="00335A87"/>
    <w:rsid w:val="00335E01"/>
    <w:rsid w:val="00337255"/>
    <w:rsid w:val="00337CFF"/>
    <w:rsid w:val="003417D3"/>
    <w:rsid w:val="0034212F"/>
    <w:rsid w:val="003424FF"/>
    <w:rsid w:val="0034313F"/>
    <w:rsid w:val="00344275"/>
    <w:rsid w:val="00344D74"/>
    <w:rsid w:val="003508E0"/>
    <w:rsid w:val="00350D58"/>
    <w:rsid w:val="00351C66"/>
    <w:rsid w:val="00353476"/>
    <w:rsid w:val="003544CA"/>
    <w:rsid w:val="0035487D"/>
    <w:rsid w:val="0035488F"/>
    <w:rsid w:val="00354B3E"/>
    <w:rsid w:val="00354F92"/>
    <w:rsid w:val="003552EA"/>
    <w:rsid w:val="00355B4B"/>
    <w:rsid w:val="0035709E"/>
    <w:rsid w:val="003616DC"/>
    <w:rsid w:val="00361930"/>
    <w:rsid w:val="00361D8A"/>
    <w:rsid w:val="003623B2"/>
    <w:rsid w:val="00362B16"/>
    <w:rsid w:val="0036381A"/>
    <w:rsid w:val="00364B8E"/>
    <w:rsid w:val="00366E0A"/>
    <w:rsid w:val="003671D1"/>
    <w:rsid w:val="00367D6F"/>
    <w:rsid w:val="003700E9"/>
    <w:rsid w:val="003710D1"/>
    <w:rsid w:val="00371B6D"/>
    <w:rsid w:val="00372531"/>
    <w:rsid w:val="00372B97"/>
    <w:rsid w:val="00373625"/>
    <w:rsid w:val="003748F4"/>
    <w:rsid w:val="00375F9B"/>
    <w:rsid w:val="003762B7"/>
    <w:rsid w:val="0037722F"/>
    <w:rsid w:val="00377AF4"/>
    <w:rsid w:val="003805A9"/>
    <w:rsid w:val="003805CB"/>
    <w:rsid w:val="00380984"/>
    <w:rsid w:val="003820FD"/>
    <w:rsid w:val="00383A27"/>
    <w:rsid w:val="00383E43"/>
    <w:rsid w:val="00383F65"/>
    <w:rsid w:val="00383FC3"/>
    <w:rsid w:val="003840E2"/>
    <w:rsid w:val="0038479E"/>
    <w:rsid w:val="00385A9B"/>
    <w:rsid w:val="0038678E"/>
    <w:rsid w:val="0038729D"/>
    <w:rsid w:val="00391198"/>
    <w:rsid w:val="0039253A"/>
    <w:rsid w:val="003934A8"/>
    <w:rsid w:val="00394530"/>
    <w:rsid w:val="003977D5"/>
    <w:rsid w:val="003A02C3"/>
    <w:rsid w:val="003A23BE"/>
    <w:rsid w:val="003A23C4"/>
    <w:rsid w:val="003A3231"/>
    <w:rsid w:val="003A3EC8"/>
    <w:rsid w:val="003A51CF"/>
    <w:rsid w:val="003A6855"/>
    <w:rsid w:val="003A6D4D"/>
    <w:rsid w:val="003A6D94"/>
    <w:rsid w:val="003B02D7"/>
    <w:rsid w:val="003B0430"/>
    <w:rsid w:val="003B169D"/>
    <w:rsid w:val="003B1C31"/>
    <w:rsid w:val="003B2187"/>
    <w:rsid w:val="003B24AB"/>
    <w:rsid w:val="003B3210"/>
    <w:rsid w:val="003B37AA"/>
    <w:rsid w:val="003B60FD"/>
    <w:rsid w:val="003B697B"/>
    <w:rsid w:val="003B73DD"/>
    <w:rsid w:val="003B74B7"/>
    <w:rsid w:val="003B7D34"/>
    <w:rsid w:val="003B7FF5"/>
    <w:rsid w:val="003C06EE"/>
    <w:rsid w:val="003C0D06"/>
    <w:rsid w:val="003C1682"/>
    <w:rsid w:val="003C2B8C"/>
    <w:rsid w:val="003C4004"/>
    <w:rsid w:val="003C450F"/>
    <w:rsid w:val="003C52AF"/>
    <w:rsid w:val="003C72A1"/>
    <w:rsid w:val="003C78EB"/>
    <w:rsid w:val="003C7AD8"/>
    <w:rsid w:val="003D117E"/>
    <w:rsid w:val="003D177D"/>
    <w:rsid w:val="003D20B5"/>
    <w:rsid w:val="003D4D50"/>
    <w:rsid w:val="003D72E8"/>
    <w:rsid w:val="003D7FA4"/>
    <w:rsid w:val="003E0637"/>
    <w:rsid w:val="003E1773"/>
    <w:rsid w:val="003E20B3"/>
    <w:rsid w:val="003E2936"/>
    <w:rsid w:val="003E293A"/>
    <w:rsid w:val="003E2D16"/>
    <w:rsid w:val="003E3E54"/>
    <w:rsid w:val="003E41F3"/>
    <w:rsid w:val="003E4789"/>
    <w:rsid w:val="003E47A6"/>
    <w:rsid w:val="003E6F0E"/>
    <w:rsid w:val="003E6F4E"/>
    <w:rsid w:val="003E766A"/>
    <w:rsid w:val="003F02D1"/>
    <w:rsid w:val="003F0976"/>
    <w:rsid w:val="003F285E"/>
    <w:rsid w:val="003F340D"/>
    <w:rsid w:val="003F4843"/>
    <w:rsid w:val="003F60CB"/>
    <w:rsid w:val="003F6261"/>
    <w:rsid w:val="003F7452"/>
    <w:rsid w:val="00400496"/>
    <w:rsid w:val="00400899"/>
    <w:rsid w:val="00401862"/>
    <w:rsid w:val="00401890"/>
    <w:rsid w:val="004026C9"/>
    <w:rsid w:val="00403BF2"/>
    <w:rsid w:val="00403C33"/>
    <w:rsid w:val="0040460C"/>
    <w:rsid w:val="004061BC"/>
    <w:rsid w:val="00406FD2"/>
    <w:rsid w:val="004122DE"/>
    <w:rsid w:val="004123E0"/>
    <w:rsid w:val="004125DB"/>
    <w:rsid w:val="004127B2"/>
    <w:rsid w:val="004131CA"/>
    <w:rsid w:val="00413509"/>
    <w:rsid w:val="0041624B"/>
    <w:rsid w:val="004173D2"/>
    <w:rsid w:val="0042006D"/>
    <w:rsid w:val="00422EF7"/>
    <w:rsid w:val="00424505"/>
    <w:rsid w:val="00424D7C"/>
    <w:rsid w:val="00426623"/>
    <w:rsid w:val="004266EC"/>
    <w:rsid w:val="004273FC"/>
    <w:rsid w:val="00427BDF"/>
    <w:rsid w:val="00427D20"/>
    <w:rsid w:val="00432DF3"/>
    <w:rsid w:val="004330F5"/>
    <w:rsid w:val="004332A1"/>
    <w:rsid w:val="004341BF"/>
    <w:rsid w:val="00435123"/>
    <w:rsid w:val="00436279"/>
    <w:rsid w:val="004375E9"/>
    <w:rsid w:val="004416C1"/>
    <w:rsid w:val="00442144"/>
    <w:rsid w:val="004429C4"/>
    <w:rsid w:val="00442AE7"/>
    <w:rsid w:val="004432F9"/>
    <w:rsid w:val="004437BD"/>
    <w:rsid w:val="00443D7A"/>
    <w:rsid w:val="00443E63"/>
    <w:rsid w:val="0044475F"/>
    <w:rsid w:val="0044518E"/>
    <w:rsid w:val="00445633"/>
    <w:rsid w:val="004474CC"/>
    <w:rsid w:val="004476CA"/>
    <w:rsid w:val="00450EC7"/>
    <w:rsid w:val="00451F3F"/>
    <w:rsid w:val="00453E7C"/>
    <w:rsid w:val="00454791"/>
    <w:rsid w:val="0045543D"/>
    <w:rsid w:val="00455D2C"/>
    <w:rsid w:val="00455FEF"/>
    <w:rsid w:val="00460018"/>
    <w:rsid w:val="004601E7"/>
    <w:rsid w:val="0046038F"/>
    <w:rsid w:val="00461DE1"/>
    <w:rsid w:val="00461F91"/>
    <w:rsid w:val="0046230C"/>
    <w:rsid w:val="0046237B"/>
    <w:rsid w:val="00462C66"/>
    <w:rsid w:val="00463A8A"/>
    <w:rsid w:val="00463E2C"/>
    <w:rsid w:val="004657E1"/>
    <w:rsid w:val="004664BD"/>
    <w:rsid w:val="004664CB"/>
    <w:rsid w:val="0046687D"/>
    <w:rsid w:val="00466B40"/>
    <w:rsid w:val="00466C7C"/>
    <w:rsid w:val="00467C95"/>
    <w:rsid w:val="00471863"/>
    <w:rsid w:val="00471CB0"/>
    <w:rsid w:val="00471F01"/>
    <w:rsid w:val="00472D49"/>
    <w:rsid w:val="004750E1"/>
    <w:rsid w:val="00476D79"/>
    <w:rsid w:val="0047713B"/>
    <w:rsid w:val="0048059E"/>
    <w:rsid w:val="004819DF"/>
    <w:rsid w:val="00483AD4"/>
    <w:rsid w:val="00484381"/>
    <w:rsid w:val="00484D2E"/>
    <w:rsid w:val="004852C6"/>
    <w:rsid w:val="0048548F"/>
    <w:rsid w:val="004854DA"/>
    <w:rsid w:val="00485728"/>
    <w:rsid w:val="00485A80"/>
    <w:rsid w:val="00485F6D"/>
    <w:rsid w:val="00486A02"/>
    <w:rsid w:val="00486D9C"/>
    <w:rsid w:val="0048753B"/>
    <w:rsid w:val="00487865"/>
    <w:rsid w:val="0049044E"/>
    <w:rsid w:val="00490E18"/>
    <w:rsid w:val="0049214C"/>
    <w:rsid w:val="0049256B"/>
    <w:rsid w:val="00492FC2"/>
    <w:rsid w:val="00494238"/>
    <w:rsid w:val="004946DB"/>
    <w:rsid w:val="004961BD"/>
    <w:rsid w:val="0049647A"/>
    <w:rsid w:val="0049744D"/>
    <w:rsid w:val="004A14C4"/>
    <w:rsid w:val="004A240A"/>
    <w:rsid w:val="004A2B69"/>
    <w:rsid w:val="004A33AA"/>
    <w:rsid w:val="004A47A2"/>
    <w:rsid w:val="004A6578"/>
    <w:rsid w:val="004A6E16"/>
    <w:rsid w:val="004A6EE9"/>
    <w:rsid w:val="004A7B19"/>
    <w:rsid w:val="004B043E"/>
    <w:rsid w:val="004B1926"/>
    <w:rsid w:val="004B2B08"/>
    <w:rsid w:val="004B2CCC"/>
    <w:rsid w:val="004B4DA7"/>
    <w:rsid w:val="004B63A0"/>
    <w:rsid w:val="004C065C"/>
    <w:rsid w:val="004C0D2C"/>
    <w:rsid w:val="004C25F0"/>
    <w:rsid w:val="004C2F3F"/>
    <w:rsid w:val="004C324A"/>
    <w:rsid w:val="004C358F"/>
    <w:rsid w:val="004C59EC"/>
    <w:rsid w:val="004C5FFA"/>
    <w:rsid w:val="004C6D2E"/>
    <w:rsid w:val="004C7270"/>
    <w:rsid w:val="004C7320"/>
    <w:rsid w:val="004D03F5"/>
    <w:rsid w:val="004D26B6"/>
    <w:rsid w:val="004D29E6"/>
    <w:rsid w:val="004D78B3"/>
    <w:rsid w:val="004E042F"/>
    <w:rsid w:val="004E06BD"/>
    <w:rsid w:val="004E0B85"/>
    <w:rsid w:val="004E0DD1"/>
    <w:rsid w:val="004E2BE3"/>
    <w:rsid w:val="004E30BF"/>
    <w:rsid w:val="004E33EC"/>
    <w:rsid w:val="004E62C7"/>
    <w:rsid w:val="004E6825"/>
    <w:rsid w:val="004E7879"/>
    <w:rsid w:val="004E7EE7"/>
    <w:rsid w:val="004F0052"/>
    <w:rsid w:val="004F04CB"/>
    <w:rsid w:val="004F19AB"/>
    <w:rsid w:val="004F1D8E"/>
    <w:rsid w:val="004F3B82"/>
    <w:rsid w:val="004F4187"/>
    <w:rsid w:val="004F4BA2"/>
    <w:rsid w:val="00500975"/>
    <w:rsid w:val="00500D30"/>
    <w:rsid w:val="00500EE7"/>
    <w:rsid w:val="005028BE"/>
    <w:rsid w:val="00502FF9"/>
    <w:rsid w:val="005047BB"/>
    <w:rsid w:val="005061F6"/>
    <w:rsid w:val="0050661B"/>
    <w:rsid w:val="00506834"/>
    <w:rsid w:val="005068E6"/>
    <w:rsid w:val="00507277"/>
    <w:rsid w:val="005074ED"/>
    <w:rsid w:val="00507885"/>
    <w:rsid w:val="00507C23"/>
    <w:rsid w:val="0051003D"/>
    <w:rsid w:val="005105A7"/>
    <w:rsid w:val="0051090F"/>
    <w:rsid w:val="00510E35"/>
    <w:rsid w:val="00511208"/>
    <w:rsid w:val="005131FB"/>
    <w:rsid w:val="00513840"/>
    <w:rsid w:val="00513C3E"/>
    <w:rsid w:val="00513E59"/>
    <w:rsid w:val="00514F22"/>
    <w:rsid w:val="0051764D"/>
    <w:rsid w:val="00520DC7"/>
    <w:rsid w:val="00521040"/>
    <w:rsid w:val="005218DE"/>
    <w:rsid w:val="0052405C"/>
    <w:rsid w:val="00525A44"/>
    <w:rsid w:val="00525A66"/>
    <w:rsid w:val="0052609F"/>
    <w:rsid w:val="00527E11"/>
    <w:rsid w:val="005301CB"/>
    <w:rsid w:val="0053211E"/>
    <w:rsid w:val="0053282B"/>
    <w:rsid w:val="00533C57"/>
    <w:rsid w:val="00533EA3"/>
    <w:rsid w:val="0053622F"/>
    <w:rsid w:val="005368DF"/>
    <w:rsid w:val="0053691A"/>
    <w:rsid w:val="00536AB8"/>
    <w:rsid w:val="005372B6"/>
    <w:rsid w:val="005383D0"/>
    <w:rsid w:val="00540C31"/>
    <w:rsid w:val="00543692"/>
    <w:rsid w:val="005440C8"/>
    <w:rsid w:val="005442D3"/>
    <w:rsid w:val="00544CFC"/>
    <w:rsid w:val="00544EFD"/>
    <w:rsid w:val="005454E2"/>
    <w:rsid w:val="00545B86"/>
    <w:rsid w:val="00546CA9"/>
    <w:rsid w:val="0054768D"/>
    <w:rsid w:val="00547E84"/>
    <w:rsid w:val="00550069"/>
    <w:rsid w:val="00550AFC"/>
    <w:rsid w:val="005522A5"/>
    <w:rsid w:val="00552390"/>
    <w:rsid w:val="0055299E"/>
    <w:rsid w:val="005529E1"/>
    <w:rsid w:val="005537EA"/>
    <w:rsid w:val="00553A9A"/>
    <w:rsid w:val="005548A4"/>
    <w:rsid w:val="0055539F"/>
    <w:rsid w:val="0055682B"/>
    <w:rsid w:val="00557DCB"/>
    <w:rsid w:val="005605F8"/>
    <w:rsid w:val="00561A55"/>
    <w:rsid w:val="00561FC9"/>
    <w:rsid w:val="00562176"/>
    <w:rsid w:val="00563955"/>
    <w:rsid w:val="00565009"/>
    <w:rsid w:val="00565DDA"/>
    <w:rsid w:val="00566033"/>
    <w:rsid w:val="00566FB7"/>
    <w:rsid w:val="00567467"/>
    <w:rsid w:val="00571BA1"/>
    <w:rsid w:val="00572F74"/>
    <w:rsid w:val="00573FAA"/>
    <w:rsid w:val="005746F2"/>
    <w:rsid w:val="00575C3E"/>
    <w:rsid w:val="0057627E"/>
    <w:rsid w:val="00576FD3"/>
    <w:rsid w:val="00577428"/>
    <w:rsid w:val="005808DE"/>
    <w:rsid w:val="00581E19"/>
    <w:rsid w:val="00582490"/>
    <w:rsid w:val="00582501"/>
    <w:rsid w:val="00583E1A"/>
    <w:rsid w:val="00584D09"/>
    <w:rsid w:val="00585CF3"/>
    <w:rsid w:val="0058699D"/>
    <w:rsid w:val="00586FEF"/>
    <w:rsid w:val="00590329"/>
    <w:rsid w:val="0059173D"/>
    <w:rsid w:val="00591DCD"/>
    <w:rsid w:val="00591F82"/>
    <w:rsid w:val="00591FDA"/>
    <w:rsid w:val="0059234E"/>
    <w:rsid w:val="005925B9"/>
    <w:rsid w:val="00592E19"/>
    <w:rsid w:val="0059549B"/>
    <w:rsid w:val="00596806"/>
    <w:rsid w:val="00596B25"/>
    <w:rsid w:val="00596B62"/>
    <w:rsid w:val="00597D39"/>
    <w:rsid w:val="005A3D2C"/>
    <w:rsid w:val="005A42B8"/>
    <w:rsid w:val="005A507F"/>
    <w:rsid w:val="005A55A7"/>
    <w:rsid w:val="005A5686"/>
    <w:rsid w:val="005A62C5"/>
    <w:rsid w:val="005A7744"/>
    <w:rsid w:val="005A7BEA"/>
    <w:rsid w:val="005A7E42"/>
    <w:rsid w:val="005B06F4"/>
    <w:rsid w:val="005B08DF"/>
    <w:rsid w:val="005B0FFC"/>
    <w:rsid w:val="005B1E83"/>
    <w:rsid w:val="005B3E7D"/>
    <w:rsid w:val="005B56EB"/>
    <w:rsid w:val="005B5F66"/>
    <w:rsid w:val="005B68BF"/>
    <w:rsid w:val="005C0FE8"/>
    <w:rsid w:val="005C1E23"/>
    <w:rsid w:val="005C1FCB"/>
    <w:rsid w:val="005C21AA"/>
    <w:rsid w:val="005C237A"/>
    <w:rsid w:val="005C2E0B"/>
    <w:rsid w:val="005C346C"/>
    <w:rsid w:val="005C3FCA"/>
    <w:rsid w:val="005C4959"/>
    <w:rsid w:val="005C5CAD"/>
    <w:rsid w:val="005C6F9B"/>
    <w:rsid w:val="005C72AD"/>
    <w:rsid w:val="005C7C09"/>
    <w:rsid w:val="005D02D6"/>
    <w:rsid w:val="005D06E2"/>
    <w:rsid w:val="005D0D3D"/>
    <w:rsid w:val="005D4351"/>
    <w:rsid w:val="005D441C"/>
    <w:rsid w:val="005D46FA"/>
    <w:rsid w:val="005D4B47"/>
    <w:rsid w:val="005D4EF5"/>
    <w:rsid w:val="005D51FD"/>
    <w:rsid w:val="005D5FEC"/>
    <w:rsid w:val="005D761C"/>
    <w:rsid w:val="005E02CE"/>
    <w:rsid w:val="005E0549"/>
    <w:rsid w:val="005E08D4"/>
    <w:rsid w:val="005E2050"/>
    <w:rsid w:val="005E3E77"/>
    <w:rsid w:val="005E4077"/>
    <w:rsid w:val="005E44BF"/>
    <w:rsid w:val="005E4D90"/>
    <w:rsid w:val="005E51D9"/>
    <w:rsid w:val="005E54C4"/>
    <w:rsid w:val="005E5C72"/>
    <w:rsid w:val="005E6D3A"/>
    <w:rsid w:val="005F08CC"/>
    <w:rsid w:val="005F114E"/>
    <w:rsid w:val="005F1BB7"/>
    <w:rsid w:val="005F1DC4"/>
    <w:rsid w:val="005F20CB"/>
    <w:rsid w:val="005F2304"/>
    <w:rsid w:val="005F275C"/>
    <w:rsid w:val="005F4257"/>
    <w:rsid w:val="005F4C79"/>
    <w:rsid w:val="005F5979"/>
    <w:rsid w:val="005F663A"/>
    <w:rsid w:val="005F665D"/>
    <w:rsid w:val="005F6C79"/>
    <w:rsid w:val="005F72D8"/>
    <w:rsid w:val="006000B5"/>
    <w:rsid w:val="00600632"/>
    <w:rsid w:val="0060075D"/>
    <w:rsid w:val="00603FCE"/>
    <w:rsid w:val="006042F9"/>
    <w:rsid w:val="00605F11"/>
    <w:rsid w:val="00610428"/>
    <w:rsid w:val="00610EC1"/>
    <w:rsid w:val="00611500"/>
    <w:rsid w:val="00611B34"/>
    <w:rsid w:val="00612E4C"/>
    <w:rsid w:val="0061578A"/>
    <w:rsid w:val="006157D7"/>
    <w:rsid w:val="00615B09"/>
    <w:rsid w:val="00617037"/>
    <w:rsid w:val="0061753B"/>
    <w:rsid w:val="006205F2"/>
    <w:rsid w:val="00621678"/>
    <w:rsid w:val="00623316"/>
    <w:rsid w:val="00623662"/>
    <w:rsid w:val="00624617"/>
    <w:rsid w:val="00624CB2"/>
    <w:rsid w:val="00625EAF"/>
    <w:rsid w:val="00631C8A"/>
    <w:rsid w:val="0063233C"/>
    <w:rsid w:val="00632687"/>
    <w:rsid w:val="00632F49"/>
    <w:rsid w:val="00633036"/>
    <w:rsid w:val="00633AF6"/>
    <w:rsid w:val="00634842"/>
    <w:rsid w:val="0063565B"/>
    <w:rsid w:val="006357E1"/>
    <w:rsid w:val="00635DCC"/>
    <w:rsid w:val="00636037"/>
    <w:rsid w:val="00637BAD"/>
    <w:rsid w:val="006408C2"/>
    <w:rsid w:val="00640AC9"/>
    <w:rsid w:val="00640B73"/>
    <w:rsid w:val="00640EB1"/>
    <w:rsid w:val="00640EC1"/>
    <w:rsid w:val="00641563"/>
    <w:rsid w:val="0064182B"/>
    <w:rsid w:val="0064198C"/>
    <w:rsid w:val="00641FD3"/>
    <w:rsid w:val="0064275D"/>
    <w:rsid w:val="0064455E"/>
    <w:rsid w:val="00645907"/>
    <w:rsid w:val="00645B43"/>
    <w:rsid w:val="00646609"/>
    <w:rsid w:val="0065019F"/>
    <w:rsid w:val="006509C8"/>
    <w:rsid w:val="00650C89"/>
    <w:rsid w:val="00651630"/>
    <w:rsid w:val="006520C4"/>
    <w:rsid w:val="0065213F"/>
    <w:rsid w:val="006531BA"/>
    <w:rsid w:val="00653D1E"/>
    <w:rsid w:val="00654312"/>
    <w:rsid w:val="00654926"/>
    <w:rsid w:val="00654FC1"/>
    <w:rsid w:val="00655BE0"/>
    <w:rsid w:val="00655E65"/>
    <w:rsid w:val="0065657C"/>
    <w:rsid w:val="00657321"/>
    <w:rsid w:val="006579D8"/>
    <w:rsid w:val="00660767"/>
    <w:rsid w:val="00660EBD"/>
    <w:rsid w:val="00662549"/>
    <w:rsid w:val="00662652"/>
    <w:rsid w:val="00663059"/>
    <w:rsid w:val="0066327D"/>
    <w:rsid w:val="00664284"/>
    <w:rsid w:val="00664660"/>
    <w:rsid w:val="006649B4"/>
    <w:rsid w:val="006653C8"/>
    <w:rsid w:val="00667EC2"/>
    <w:rsid w:val="00671502"/>
    <w:rsid w:val="0067210E"/>
    <w:rsid w:val="006722DB"/>
    <w:rsid w:val="00672C92"/>
    <w:rsid w:val="00673AF9"/>
    <w:rsid w:val="00673B55"/>
    <w:rsid w:val="0067665F"/>
    <w:rsid w:val="006778AF"/>
    <w:rsid w:val="00680548"/>
    <w:rsid w:val="0068080E"/>
    <w:rsid w:val="00681FAE"/>
    <w:rsid w:val="006821E6"/>
    <w:rsid w:val="006843EA"/>
    <w:rsid w:val="00685452"/>
    <w:rsid w:val="00686F7D"/>
    <w:rsid w:val="006874E5"/>
    <w:rsid w:val="00687BA1"/>
    <w:rsid w:val="006915A0"/>
    <w:rsid w:val="006919ED"/>
    <w:rsid w:val="006937C4"/>
    <w:rsid w:val="00693B1A"/>
    <w:rsid w:val="00693BD2"/>
    <w:rsid w:val="00694BFF"/>
    <w:rsid w:val="00695987"/>
    <w:rsid w:val="0069705A"/>
    <w:rsid w:val="00697E43"/>
    <w:rsid w:val="006A043F"/>
    <w:rsid w:val="006A0CCB"/>
    <w:rsid w:val="006A29D9"/>
    <w:rsid w:val="006A3297"/>
    <w:rsid w:val="006A3992"/>
    <w:rsid w:val="006A7489"/>
    <w:rsid w:val="006A7595"/>
    <w:rsid w:val="006B18FC"/>
    <w:rsid w:val="006B2441"/>
    <w:rsid w:val="006B3A2C"/>
    <w:rsid w:val="006B4157"/>
    <w:rsid w:val="006B421E"/>
    <w:rsid w:val="006B44DB"/>
    <w:rsid w:val="006B48AA"/>
    <w:rsid w:val="006B6330"/>
    <w:rsid w:val="006C0D3F"/>
    <w:rsid w:val="006C1479"/>
    <w:rsid w:val="006C17FA"/>
    <w:rsid w:val="006C1CBD"/>
    <w:rsid w:val="006C29A0"/>
    <w:rsid w:val="006C2F60"/>
    <w:rsid w:val="006C3CA9"/>
    <w:rsid w:val="006C3E30"/>
    <w:rsid w:val="006C4077"/>
    <w:rsid w:val="006C5299"/>
    <w:rsid w:val="006C5641"/>
    <w:rsid w:val="006C575C"/>
    <w:rsid w:val="006C6749"/>
    <w:rsid w:val="006C7ED8"/>
    <w:rsid w:val="006D03E8"/>
    <w:rsid w:val="006D0F6B"/>
    <w:rsid w:val="006D171F"/>
    <w:rsid w:val="006D1917"/>
    <w:rsid w:val="006D25B9"/>
    <w:rsid w:val="006D2951"/>
    <w:rsid w:val="006D2D16"/>
    <w:rsid w:val="006D2E52"/>
    <w:rsid w:val="006D38F6"/>
    <w:rsid w:val="006D421F"/>
    <w:rsid w:val="006D4277"/>
    <w:rsid w:val="006D7854"/>
    <w:rsid w:val="006E00CA"/>
    <w:rsid w:val="006E01B9"/>
    <w:rsid w:val="006E08ED"/>
    <w:rsid w:val="006E0EAB"/>
    <w:rsid w:val="006E34B9"/>
    <w:rsid w:val="006E3C16"/>
    <w:rsid w:val="006E448D"/>
    <w:rsid w:val="006E6594"/>
    <w:rsid w:val="006E758F"/>
    <w:rsid w:val="006F1002"/>
    <w:rsid w:val="006F1315"/>
    <w:rsid w:val="006F1CAB"/>
    <w:rsid w:val="006F1DAF"/>
    <w:rsid w:val="006F1F27"/>
    <w:rsid w:val="006F327A"/>
    <w:rsid w:val="006F42D3"/>
    <w:rsid w:val="006F4C1B"/>
    <w:rsid w:val="006F4D57"/>
    <w:rsid w:val="006F4FDF"/>
    <w:rsid w:val="006F5A22"/>
    <w:rsid w:val="006F5EF4"/>
    <w:rsid w:val="006F6FF3"/>
    <w:rsid w:val="006F760D"/>
    <w:rsid w:val="007007A6"/>
    <w:rsid w:val="00700901"/>
    <w:rsid w:val="0070124F"/>
    <w:rsid w:val="0070161B"/>
    <w:rsid w:val="007021AD"/>
    <w:rsid w:val="0070265E"/>
    <w:rsid w:val="00702968"/>
    <w:rsid w:val="00702C32"/>
    <w:rsid w:val="00702D4E"/>
    <w:rsid w:val="00703A24"/>
    <w:rsid w:val="00704017"/>
    <w:rsid w:val="0070460C"/>
    <w:rsid w:val="007048A1"/>
    <w:rsid w:val="00705316"/>
    <w:rsid w:val="007055F3"/>
    <w:rsid w:val="00705AA3"/>
    <w:rsid w:val="00705C0A"/>
    <w:rsid w:val="0070631D"/>
    <w:rsid w:val="00706A0E"/>
    <w:rsid w:val="0070714B"/>
    <w:rsid w:val="007076A2"/>
    <w:rsid w:val="00707D16"/>
    <w:rsid w:val="0071006E"/>
    <w:rsid w:val="00710305"/>
    <w:rsid w:val="0071060D"/>
    <w:rsid w:val="007116E9"/>
    <w:rsid w:val="00711B0D"/>
    <w:rsid w:val="00711CE3"/>
    <w:rsid w:val="00712AE3"/>
    <w:rsid w:val="00712DE2"/>
    <w:rsid w:val="0071388C"/>
    <w:rsid w:val="00713F9E"/>
    <w:rsid w:val="00714FCD"/>
    <w:rsid w:val="00715138"/>
    <w:rsid w:val="00716C11"/>
    <w:rsid w:val="007171EC"/>
    <w:rsid w:val="00717CFA"/>
    <w:rsid w:val="00720578"/>
    <w:rsid w:val="00721CA6"/>
    <w:rsid w:val="007222E2"/>
    <w:rsid w:val="00722B7F"/>
    <w:rsid w:val="007236C0"/>
    <w:rsid w:val="007237EF"/>
    <w:rsid w:val="0072389A"/>
    <w:rsid w:val="00724AB7"/>
    <w:rsid w:val="00725F9D"/>
    <w:rsid w:val="00726411"/>
    <w:rsid w:val="00726606"/>
    <w:rsid w:val="00726D81"/>
    <w:rsid w:val="0072746F"/>
    <w:rsid w:val="007277F4"/>
    <w:rsid w:val="00730034"/>
    <w:rsid w:val="00730858"/>
    <w:rsid w:val="00730DDD"/>
    <w:rsid w:val="0073200B"/>
    <w:rsid w:val="0073293E"/>
    <w:rsid w:val="00733176"/>
    <w:rsid w:val="007339B6"/>
    <w:rsid w:val="00733BD6"/>
    <w:rsid w:val="0073512B"/>
    <w:rsid w:val="00735995"/>
    <w:rsid w:val="00735A5C"/>
    <w:rsid w:val="00736CC4"/>
    <w:rsid w:val="00737A84"/>
    <w:rsid w:val="00740CAC"/>
    <w:rsid w:val="00740F3A"/>
    <w:rsid w:val="007423E1"/>
    <w:rsid w:val="00742457"/>
    <w:rsid w:val="007424D5"/>
    <w:rsid w:val="00743F83"/>
    <w:rsid w:val="00746A60"/>
    <w:rsid w:val="007514D9"/>
    <w:rsid w:val="007516C4"/>
    <w:rsid w:val="00751F1F"/>
    <w:rsid w:val="0075201E"/>
    <w:rsid w:val="00752B3A"/>
    <w:rsid w:val="00752D75"/>
    <w:rsid w:val="00752F97"/>
    <w:rsid w:val="00753591"/>
    <w:rsid w:val="007537B7"/>
    <w:rsid w:val="00753843"/>
    <w:rsid w:val="00753872"/>
    <w:rsid w:val="00753ADD"/>
    <w:rsid w:val="0075465E"/>
    <w:rsid w:val="00754A18"/>
    <w:rsid w:val="00754BBC"/>
    <w:rsid w:val="007552D4"/>
    <w:rsid w:val="00755311"/>
    <w:rsid w:val="00755688"/>
    <w:rsid w:val="00756116"/>
    <w:rsid w:val="007566FE"/>
    <w:rsid w:val="00756C67"/>
    <w:rsid w:val="00757345"/>
    <w:rsid w:val="0076033D"/>
    <w:rsid w:val="00762592"/>
    <w:rsid w:val="00762D30"/>
    <w:rsid w:val="00762E55"/>
    <w:rsid w:val="00763512"/>
    <w:rsid w:val="00763F75"/>
    <w:rsid w:val="007648C3"/>
    <w:rsid w:val="00764F1D"/>
    <w:rsid w:val="00765D72"/>
    <w:rsid w:val="00766020"/>
    <w:rsid w:val="00766A41"/>
    <w:rsid w:val="00767113"/>
    <w:rsid w:val="007706E1"/>
    <w:rsid w:val="00770C1D"/>
    <w:rsid w:val="007711F8"/>
    <w:rsid w:val="0077379B"/>
    <w:rsid w:val="007741C6"/>
    <w:rsid w:val="00774420"/>
    <w:rsid w:val="00775107"/>
    <w:rsid w:val="0077542C"/>
    <w:rsid w:val="00776030"/>
    <w:rsid w:val="00776AE8"/>
    <w:rsid w:val="00780575"/>
    <w:rsid w:val="00783CAF"/>
    <w:rsid w:val="00784214"/>
    <w:rsid w:val="00784518"/>
    <w:rsid w:val="007845D1"/>
    <w:rsid w:val="007848FC"/>
    <w:rsid w:val="00784AD3"/>
    <w:rsid w:val="00784BAC"/>
    <w:rsid w:val="00784EDA"/>
    <w:rsid w:val="00785019"/>
    <w:rsid w:val="0078529A"/>
    <w:rsid w:val="00786F94"/>
    <w:rsid w:val="00790349"/>
    <w:rsid w:val="007905A1"/>
    <w:rsid w:val="00790FE9"/>
    <w:rsid w:val="00791695"/>
    <w:rsid w:val="00791B27"/>
    <w:rsid w:val="00792543"/>
    <w:rsid w:val="00792660"/>
    <w:rsid w:val="00792D88"/>
    <w:rsid w:val="00793E1C"/>
    <w:rsid w:val="00794561"/>
    <w:rsid w:val="00795F37"/>
    <w:rsid w:val="0079611B"/>
    <w:rsid w:val="00796795"/>
    <w:rsid w:val="00797ED8"/>
    <w:rsid w:val="007A0018"/>
    <w:rsid w:val="007A00DB"/>
    <w:rsid w:val="007A03DE"/>
    <w:rsid w:val="007A247A"/>
    <w:rsid w:val="007A3152"/>
    <w:rsid w:val="007A34BD"/>
    <w:rsid w:val="007A365C"/>
    <w:rsid w:val="007A37F9"/>
    <w:rsid w:val="007A3D41"/>
    <w:rsid w:val="007A4BE7"/>
    <w:rsid w:val="007A50D5"/>
    <w:rsid w:val="007A59B3"/>
    <w:rsid w:val="007A5C96"/>
    <w:rsid w:val="007B064D"/>
    <w:rsid w:val="007B1EA7"/>
    <w:rsid w:val="007B4B18"/>
    <w:rsid w:val="007B5646"/>
    <w:rsid w:val="007B6C2C"/>
    <w:rsid w:val="007B7249"/>
    <w:rsid w:val="007B7D7B"/>
    <w:rsid w:val="007B7FD4"/>
    <w:rsid w:val="007C11B1"/>
    <w:rsid w:val="007C2C7E"/>
    <w:rsid w:val="007C2EF1"/>
    <w:rsid w:val="007C3C7C"/>
    <w:rsid w:val="007C48DF"/>
    <w:rsid w:val="007C4A25"/>
    <w:rsid w:val="007C58AE"/>
    <w:rsid w:val="007C6771"/>
    <w:rsid w:val="007D114E"/>
    <w:rsid w:val="007D1596"/>
    <w:rsid w:val="007D1982"/>
    <w:rsid w:val="007D1FC0"/>
    <w:rsid w:val="007D2377"/>
    <w:rsid w:val="007D388A"/>
    <w:rsid w:val="007D38E5"/>
    <w:rsid w:val="007D438E"/>
    <w:rsid w:val="007D5057"/>
    <w:rsid w:val="007D5CB5"/>
    <w:rsid w:val="007D5CED"/>
    <w:rsid w:val="007D72E0"/>
    <w:rsid w:val="007D7941"/>
    <w:rsid w:val="007D7F4D"/>
    <w:rsid w:val="007E0617"/>
    <w:rsid w:val="007E0B72"/>
    <w:rsid w:val="007E0BCE"/>
    <w:rsid w:val="007E39C0"/>
    <w:rsid w:val="007E4C63"/>
    <w:rsid w:val="007E5B8E"/>
    <w:rsid w:val="007E628D"/>
    <w:rsid w:val="007E6EBC"/>
    <w:rsid w:val="007E7D9F"/>
    <w:rsid w:val="007E7DD3"/>
    <w:rsid w:val="007F0C32"/>
    <w:rsid w:val="007F0E40"/>
    <w:rsid w:val="007F25C9"/>
    <w:rsid w:val="007F4C07"/>
    <w:rsid w:val="007F4F59"/>
    <w:rsid w:val="007F56CA"/>
    <w:rsid w:val="007F585D"/>
    <w:rsid w:val="00800190"/>
    <w:rsid w:val="00801922"/>
    <w:rsid w:val="00802ADB"/>
    <w:rsid w:val="00802BA8"/>
    <w:rsid w:val="00802E09"/>
    <w:rsid w:val="00802E98"/>
    <w:rsid w:val="00803C1B"/>
    <w:rsid w:val="008042CF"/>
    <w:rsid w:val="0080466C"/>
    <w:rsid w:val="0080493B"/>
    <w:rsid w:val="00804990"/>
    <w:rsid w:val="0080511C"/>
    <w:rsid w:val="00805863"/>
    <w:rsid w:val="00805B38"/>
    <w:rsid w:val="00805FAB"/>
    <w:rsid w:val="00806B9D"/>
    <w:rsid w:val="0080732C"/>
    <w:rsid w:val="00807978"/>
    <w:rsid w:val="00807A1F"/>
    <w:rsid w:val="008125BA"/>
    <w:rsid w:val="00812AE2"/>
    <w:rsid w:val="00815136"/>
    <w:rsid w:val="00815803"/>
    <w:rsid w:val="008168E7"/>
    <w:rsid w:val="00817A6D"/>
    <w:rsid w:val="0082029F"/>
    <w:rsid w:val="00822481"/>
    <w:rsid w:val="0082432B"/>
    <w:rsid w:val="008243FA"/>
    <w:rsid w:val="0082FFF5"/>
    <w:rsid w:val="00831958"/>
    <w:rsid w:val="00832905"/>
    <w:rsid w:val="00833296"/>
    <w:rsid w:val="008343D9"/>
    <w:rsid w:val="00835043"/>
    <w:rsid w:val="00835B46"/>
    <w:rsid w:val="00836566"/>
    <w:rsid w:val="00837405"/>
    <w:rsid w:val="0083747D"/>
    <w:rsid w:val="00837970"/>
    <w:rsid w:val="00837F19"/>
    <w:rsid w:val="0084095A"/>
    <w:rsid w:val="00840E2E"/>
    <w:rsid w:val="00841869"/>
    <w:rsid w:val="0084207C"/>
    <w:rsid w:val="00843A41"/>
    <w:rsid w:val="008445A8"/>
    <w:rsid w:val="00845A65"/>
    <w:rsid w:val="00846182"/>
    <w:rsid w:val="008464C9"/>
    <w:rsid w:val="00846FBB"/>
    <w:rsid w:val="00847073"/>
    <w:rsid w:val="00847E74"/>
    <w:rsid w:val="00850EFA"/>
    <w:rsid w:val="00851F79"/>
    <w:rsid w:val="008529E4"/>
    <w:rsid w:val="0085419B"/>
    <w:rsid w:val="00854FA0"/>
    <w:rsid w:val="00855BE5"/>
    <w:rsid w:val="00861801"/>
    <w:rsid w:val="00861CEA"/>
    <w:rsid w:val="00862706"/>
    <w:rsid w:val="00863F29"/>
    <w:rsid w:val="00864F78"/>
    <w:rsid w:val="008662EA"/>
    <w:rsid w:val="00866F5E"/>
    <w:rsid w:val="00870FC9"/>
    <w:rsid w:val="0087111D"/>
    <w:rsid w:val="00871CCA"/>
    <w:rsid w:val="00872124"/>
    <w:rsid w:val="00872912"/>
    <w:rsid w:val="00872A0A"/>
    <w:rsid w:val="00872D6D"/>
    <w:rsid w:val="00873F17"/>
    <w:rsid w:val="008743E0"/>
    <w:rsid w:val="0087462D"/>
    <w:rsid w:val="008757EC"/>
    <w:rsid w:val="00875BB3"/>
    <w:rsid w:val="00877ABA"/>
    <w:rsid w:val="00880B7A"/>
    <w:rsid w:val="00880C4A"/>
    <w:rsid w:val="008816DA"/>
    <w:rsid w:val="0088259C"/>
    <w:rsid w:val="00882A4A"/>
    <w:rsid w:val="0088567F"/>
    <w:rsid w:val="008856DF"/>
    <w:rsid w:val="00886C83"/>
    <w:rsid w:val="0088756A"/>
    <w:rsid w:val="00891B4E"/>
    <w:rsid w:val="0089334C"/>
    <w:rsid w:val="00895C1D"/>
    <w:rsid w:val="0089601D"/>
    <w:rsid w:val="00896332"/>
    <w:rsid w:val="00896807"/>
    <w:rsid w:val="00897AD7"/>
    <w:rsid w:val="00897B2B"/>
    <w:rsid w:val="008A0962"/>
    <w:rsid w:val="008A1238"/>
    <w:rsid w:val="008A1E97"/>
    <w:rsid w:val="008A1EE0"/>
    <w:rsid w:val="008A43F0"/>
    <w:rsid w:val="008A4C03"/>
    <w:rsid w:val="008A534B"/>
    <w:rsid w:val="008A564A"/>
    <w:rsid w:val="008A5FEB"/>
    <w:rsid w:val="008A641C"/>
    <w:rsid w:val="008A6472"/>
    <w:rsid w:val="008A6D56"/>
    <w:rsid w:val="008A75BE"/>
    <w:rsid w:val="008A785A"/>
    <w:rsid w:val="008A7CCA"/>
    <w:rsid w:val="008B02BD"/>
    <w:rsid w:val="008B0A12"/>
    <w:rsid w:val="008B2AF2"/>
    <w:rsid w:val="008B3764"/>
    <w:rsid w:val="008B3ABD"/>
    <w:rsid w:val="008B3DA7"/>
    <w:rsid w:val="008B55F1"/>
    <w:rsid w:val="008B5764"/>
    <w:rsid w:val="008B6113"/>
    <w:rsid w:val="008B6C58"/>
    <w:rsid w:val="008B77A8"/>
    <w:rsid w:val="008B7C67"/>
    <w:rsid w:val="008C1265"/>
    <w:rsid w:val="008C166D"/>
    <w:rsid w:val="008C3040"/>
    <w:rsid w:val="008C3173"/>
    <w:rsid w:val="008C50AC"/>
    <w:rsid w:val="008C55EB"/>
    <w:rsid w:val="008C5A04"/>
    <w:rsid w:val="008C6284"/>
    <w:rsid w:val="008C72FC"/>
    <w:rsid w:val="008C7903"/>
    <w:rsid w:val="008D0463"/>
    <w:rsid w:val="008D1D31"/>
    <w:rsid w:val="008D1D58"/>
    <w:rsid w:val="008D1F13"/>
    <w:rsid w:val="008D2B64"/>
    <w:rsid w:val="008D3E12"/>
    <w:rsid w:val="008D6DBC"/>
    <w:rsid w:val="008E0EF6"/>
    <w:rsid w:val="008E1052"/>
    <w:rsid w:val="008E1920"/>
    <w:rsid w:val="008E2797"/>
    <w:rsid w:val="008E39BD"/>
    <w:rsid w:val="008E451E"/>
    <w:rsid w:val="008E4B46"/>
    <w:rsid w:val="008E4D7B"/>
    <w:rsid w:val="008E5493"/>
    <w:rsid w:val="008E5BDC"/>
    <w:rsid w:val="008E6D1B"/>
    <w:rsid w:val="008E70E9"/>
    <w:rsid w:val="008F09F2"/>
    <w:rsid w:val="008F0E2A"/>
    <w:rsid w:val="008F1666"/>
    <w:rsid w:val="008F1F06"/>
    <w:rsid w:val="008F2009"/>
    <w:rsid w:val="008F330E"/>
    <w:rsid w:val="008F3E49"/>
    <w:rsid w:val="008F5BCA"/>
    <w:rsid w:val="008F67FA"/>
    <w:rsid w:val="008F79D4"/>
    <w:rsid w:val="00900E2A"/>
    <w:rsid w:val="00901933"/>
    <w:rsid w:val="00901F72"/>
    <w:rsid w:val="00902CFF"/>
    <w:rsid w:val="009045F6"/>
    <w:rsid w:val="00904C31"/>
    <w:rsid w:val="00904E1A"/>
    <w:rsid w:val="00906C58"/>
    <w:rsid w:val="009071E7"/>
    <w:rsid w:val="00907A90"/>
    <w:rsid w:val="00910602"/>
    <w:rsid w:val="0091155E"/>
    <w:rsid w:val="0091167C"/>
    <w:rsid w:val="00912553"/>
    <w:rsid w:val="00912F7A"/>
    <w:rsid w:val="009131F5"/>
    <w:rsid w:val="00915F21"/>
    <w:rsid w:val="0091608E"/>
    <w:rsid w:val="0091632D"/>
    <w:rsid w:val="00916621"/>
    <w:rsid w:val="00916B9D"/>
    <w:rsid w:val="009200FE"/>
    <w:rsid w:val="0092175B"/>
    <w:rsid w:val="00922780"/>
    <w:rsid w:val="0092343B"/>
    <w:rsid w:val="00923D5D"/>
    <w:rsid w:val="00923EE9"/>
    <w:rsid w:val="009247F3"/>
    <w:rsid w:val="00924FDD"/>
    <w:rsid w:val="00925A8C"/>
    <w:rsid w:val="00926AC1"/>
    <w:rsid w:val="0092763C"/>
    <w:rsid w:val="00931635"/>
    <w:rsid w:val="00931F5D"/>
    <w:rsid w:val="00931FC2"/>
    <w:rsid w:val="00932304"/>
    <w:rsid w:val="00932729"/>
    <w:rsid w:val="00940084"/>
    <w:rsid w:val="00940DB9"/>
    <w:rsid w:val="0094299E"/>
    <w:rsid w:val="0094394D"/>
    <w:rsid w:val="00943964"/>
    <w:rsid w:val="00943C4C"/>
    <w:rsid w:val="009440BB"/>
    <w:rsid w:val="00944804"/>
    <w:rsid w:val="00945874"/>
    <w:rsid w:val="0094657E"/>
    <w:rsid w:val="00946EF4"/>
    <w:rsid w:val="00946FF3"/>
    <w:rsid w:val="0094797D"/>
    <w:rsid w:val="009501A0"/>
    <w:rsid w:val="00951FCE"/>
    <w:rsid w:val="0095229A"/>
    <w:rsid w:val="00952793"/>
    <w:rsid w:val="009529D9"/>
    <w:rsid w:val="00952D1C"/>
    <w:rsid w:val="0095451C"/>
    <w:rsid w:val="00954A90"/>
    <w:rsid w:val="00955C43"/>
    <w:rsid w:val="00956CEC"/>
    <w:rsid w:val="009570E2"/>
    <w:rsid w:val="00960099"/>
    <w:rsid w:val="00961617"/>
    <w:rsid w:val="00961821"/>
    <w:rsid w:val="00962537"/>
    <w:rsid w:val="00963CD3"/>
    <w:rsid w:val="0096479D"/>
    <w:rsid w:val="00965930"/>
    <w:rsid w:val="0096603D"/>
    <w:rsid w:val="00970688"/>
    <w:rsid w:val="00971819"/>
    <w:rsid w:val="009724B4"/>
    <w:rsid w:val="009727F6"/>
    <w:rsid w:val="00973351"/>
    <w:rsid w:val="00973570"/>
    <w:rsid w:val="009737F0"/>
    <w:rsid w:val="0097396E"/>
    <w:rsid w:val="00975467"/>
    <w:rsid w:val="00975870"/>
    <w:rsid w:val="00975B96"/>
    <w:rsid w:val="009804F5"/>
    <w:rsid w:val="00980543"/>
    <w:rsid w:val="00980B51"/>
    <w:rsid w:val="00980D47"/>
    <w:rsid w:val="0098104A"/>
    <w:rsid w:val="0098165E"/>
    <w:rsid w:val="00982454"/>
    <w:rsid w:val="0098246C"/>
    <w:rsid w:val="0098395A"/>
    <w:rsid w:val="009851DA"/>
    <w:rsid w:val="00985783"/>
    <w:rsid w:val="00985A47"/>
    <w:rsid w:val="00985F4C"/>
    <w:rsid w:val="00986038"/>
    <w:rsid w:val="00986341"/>
    <w:rsid w:val="00990EE7"/>
    <w:rsid w:val="00992652"/>
    <w:rsid w:val="00992672"/>
    <w:rsid w:val="009930EE"/>
    <w:rsid w:val="00994479"/>
    <w:rsid w:val="00995A40"/>
    <w:rsid w:val="00995A76"/>
    <w:rsid w:val="0099678A"/>
    <w:rsid w:val="009968BF"/>
    <w:rsid w:val="00997B52"/>
    <w:rsid w:val="009A2720"/>
    <w:rsid w:val="009A2AF7"/>
    <w:rsid w:val="009A2C65"/>
    <w:rsid w:val="009A3B41"/>
    <w:rsid w:val="009A493D"/>
    <w:rsid w:val="009A49AB"/>
    <w:rsid w:val="009A4CB4"/>
    <w:rsid w:val="009A55F8"/>
    <w:rsid w:val="009B1A63"/>
    <w:rsid w:val="009B1DD7"/>
    <w:rsid w:val="009B3528"/>
    <w:rsid w:val="009B4C21"/>
    <w:rsid w:val="009C0342"/>
    <w:rsid w:val="009C07E3"/>
    <w:rsid w:val="009C16C0"/>
    <w:rsid w:val="009C1A0C"/>
    <w:rsid w:val="009C244E"/>
    <w:rsid w:val="009C2753"/>
    <w:rsid w:val="009C34BA"/>
    <w:rsid w:val="009C3DD3"/>
    <w:rsid w:val="009C4362"/>
    <w:rsid w:val="009C4731"/>
    <w:rsid w:val="009C5928"/>
    <w:rsid w:val="009C7AFA"/>
    <w:rsid w:val="009C7CC4"/>
    <w:rsid w:val="009D2182"/>
    <w:rsid w:val="009D2776"/>
    <w:rsid w:val="009D4833"/>
    <w:rsid w:val="009D628D"/>
    <w:rsid w:val="009D65CB"/>
    <w:rsid w:val="009D779A"/>
    <w:rsid w:val="009D77A3"/>
    <w:rsid w:val="009E0467"/>
    <w:rsid w:val="009E0B45"/>
    <w:rsid w:val="009E2FBD"/>
    <w:rsid w:val="009E2FCC"/>
    <w:rsid w:val="009E3269"/>
    <w:rsid w:val="009E32DA"/>
    <w:rsid w:val="009E5266"/>
    <w:rsid w:val="009E6498"/>
    <w:rsid w:val="009E6573"/>
    <w:rsid w:val="009F000F"/>
    <w:rsid w:val="009F03AE"/>
    <w:rsid w:val="009F2157"/>
    <w:rsid w:val="009F22CD"/>
    <w:rsid w:val="009F2310"/>
    <w:rsid w:val="009F2F64"/>
    <w:rsid w:val="009F32DA"/>
    <w:rsid w:val="009F4374"/>
    <w:rsid w:val="009F4973"/>
    <w:rsid w:val="009F4A39"/>
    <w:rsid w:val="009F4D95"/>
    <w:rsid w:val="009F5219"/>
    <w:rsid w:val="009F5F25"/>
    <w:rsid w:val="009F6526"/>
    <w:rsid w:val="009F768B"/>
    <w:rsid w:val="00A0064A"/>
    <w:rsid w:val="00A03C97"/>
    <w:rsid w:val="00A077C7"/>
    <w:rsid w:val="00A07FB6"/>
    <w:rsid w:val="00A102B8"/>
    <w:rsid w:val="00A11332"/>
    <w:rsid w:val="00A1153D"/>
    <w:rsid w:val="00A11CE0"/>
    <w:rsid w:val="00A11F10"/>
    <w:rsid w:val="00A148D6"/>
    <w:rsid w:val="00A1494F"/>
    <w:rsid w:val="00A15A07"/>
    <w:rsid w:val="00A16055"/>
    <w:rsid w:val="00A17966"/>
    <w:rsid w:val="00A17A0F"/>
    <w:rsid w:val="00A233B1"/>
    <w:rsid w:val="00A240D4"/>
    <w:rsid w:val="00A25BCD"/>
    <w:rsid w:val="00A2655A"/>
    <w:rsid w:val="00A26B5B"/>
    <w:rsid w:val="00A26CFE"/>
    <w:rsid w:val="00A27361"/>
    <w:rsid w:val="00A30944"/>
    <w:rsid w:val="00A31469"/>
    <w:rsid w:val="00A3165B"/>
    <w:rsid w:val="00A335E2"/>
    <w:rsid w:val="00A338CB"/>
    <w:rsid w:val="00A33924"/>
    <w:rsid w:val="00A3532C"/>
    <w:rsid w:val="00A3610E"/>
    <w:rsid w:val="00A36481"/>
    <w:rsid w:val="00A37452"/>
    <w:rsid w:val="00A37BDC"/>
    <w:rsid w:val="00A37E93"/>
    <w:rsid w:val="00A402E4"/>
    <w:rsid w:val="00A41220"/>
    <w:rsid w:val="00A412C8"/>
    <w:rsid w:val="00A41C13"/>
    <w:rsid w:val="00A42091"/>
    <w:rsid w:val="00A45587"/>
    <w:rsid w:val="00A471E1"/>
    <w:rsid w:val="00A47544"/>
    <w:rsid w:val="00A47E08"/>
    <w:rsid w:val="00A50530"/>
    <w:rsid w:val="00A50BA5"/>
    <w:rsid w:val="00A50F3D"/>
    <w:rsid w:val="00A51220"/>
    <w:rsid w:val="00A51504"/>
    <w:rsid w:val="00A53659"/>
    <w:rsid w:val="00A56893"/>
    <w:rsid w:val="00A570E2"/>
    <w:rsid w:val="00A57CEC"/>
    <w:rsid w:val="00A60C5B"/>
    <w:rsid w:val="00A61192"/>
    <w:rsid w:val="00A613D2"/>
    <w:rsid w:val="00A63504"/>
    <w:rsid w:val="00A64920"/>
    <w:rsid w:val="00A65C10"/>
    <w:rsid w:val="00A65F2B"/>
    <w:rsid w:val="00A66832"/>
    <w:rsid w:val="00A6739C"/>
    <w:rsid w:val="00A6798B"/>
    <w:rsid w:val="00A7016C"/>
    <w:rsid w:val="00A708AF"/>
    <w:rsid w:val="00A71800"/>
    <w:rsid w:val="00A71DCB"/>
    <w:rsid w:val="00A726F5"/>
    <w:rsid w:val="00A72B87"/>
    <w:rsid w:val="00A73034"/>
    <w:rsid w:val="00A7361A"/>
    <w:rsid w:val="00A73E98"/>
    <w:rsid w:val="00A768C4"/>
    <w:rsid w:val="00A771C3"/>
    <w:rsid w:val="00A774BC"/>
    <w:rsid w:val="00A77A8A"/>
    <w:rsid w:val="00A80042"/>
    <w:rsid w:val="00A804F8"/>
    <w:rsid w:val="00A82671"/>
    <w:rsid w:val="00A82B94"/>
    <w:rsid w:val="00A83B11"/>
    <w:rsid w:val="00A83CBC"/>
    <w:rsid w:val="00A84275"/>
    <w:rsid w:val="00A842EA"/>
    <w:rsid w:val="00A85298"/>
    <w:rsid w:val="00A85FC3"/>
    <w:rsid w:val="00A8636F"/>
    <w:rsid w:val="00A87848"/>
    <w:rsid w:val="00A9050B"/>
    <w:rsid w:val="00A91618"/>
    <w:rsid w:val="00A92111"/>
    <w:rsid w:val="00A934AA"/>
    <w:rsid w:val="00A943AB"/>
    <w:rsid w:val="00A949A1"/>
    <w:rsid w:val="00A95219"/>
    <w:rsid w:val="00A95503"/>
    <w:rsid w:val="00A97545"/>
    <w:rsid w:val="00A978BF"/>
    <w:rsid w:val="00A97984"/>
    <w:rsid w:val="00AA0D50"/>
    <w:rsid w:val="00AA176F"/>
    <w:rsid w:val="00AA5545"/>
    <w:rsid w:val="00AA6DFE"/>
    <w:rsid w:val="00AA6EAC"/>
    <w:rsid w:val="00AB087E"/>
    <w:rsid w:val="00AB0C61"/>
    <w:rsid w:val="00AB11FB"/>
    <w:rsid w:val="00AB1AAD"/>
    <w:rsid w:val="00AB6171"/>
    <w:rsid w:val="00AB6296"/>
    <w:rsid w:val="00AB6BF6"/>
    <w:rsid w:val="00AB78AB"/>
    <w:rsid w:val="00AC1845"/>
    <w:rsid w:val="00AC207D"/>
    <w:rsid w:val="00AC23FD"/>
    <w:rsid w:val="00AC3247"/>
    <w:rsid w:val="00AC4DB6"/>
    <w:rsid w:val="00AC66AC"/>
    <w:rsid w:val="00AC6B86"/>
    <w:rsid w:val="00AC6D17"/>
    <w:rsid w:val="00AC6DAE"/>
    <w:rsid w:val="00AC7033"/>
    <w:rsid w:val="00AC7203"/>
    <w:rsid w:val="00AC75AE"/>
    <w:rsid w:val="00AC7626"/>
    <w:rsid w:val="00AC7BC8"/>
    <w:rsid w:val="00AD0AA8"/>
    <w:rsid w:val="00AD167E"/>
    <w:rsid w:val="00AD2E61"/>
    <w:rsid w:val="00AD3804"/>
    <w:rsid w:val="00AD4E26"/>
    <w:rsid w:val="00AD51F9"/>
    <w:rsid w:val="00AD5915"/>
    <w:rsid w:val="00AD60EF"/>
    <w:rsid w:val="00AD6DBE"/>
    <w:rsid w:val="00AD7CFF"/>
    <w:rsid w:val="00AE04DA"/>
    <w:rsid w:val="00AE171E"/>
    <w:rsid w:val="00AE1CC6"/>
    <w:rsid w:val="00AE2240"/>
    <w:rsid w:val="00AE255D"/>
    <w:rsid w:val="00AE29F7"/>
    <w:rsid w:val="00AE34D0"/>
    <w:rsid w:val="00AE3851"/>
    <w:rsid w:val="00AE398A"/>
    <w:rsid w:val="00AE3B39"/>
    <w:rsid w:val="00AE3BE7"/>
    <w:rsid w:val="00AE62F0"/>
    <w:rsid w:val="00AE67ED"/>
    <w:rsid w:val="00AF0290"/>
    <w:rsid w:val="00AF1582"/>
    <w:rsid w:val="00AF2410"/>
    <w:rsid w:val="00AF33F3"/>
    <w:rsid w:val="00AF5172"/>
    <w:rsid w:val="00AF517C"/>
    <w:rsid w:val="00B0006E"/>
    <w:rsid w:val="00B00279"/>
    <w:rsid w:val="00B00807"/>
    <w:rsid w:val="00B00809"/>
    <w:rsid w:val="00B00CB7"/>
    <w:rsid w:val="00B01676"/>
    <w:rsid w:val="00B03697"/>
    <w:rsid w:val="00B0604E"/>
    <w:rsid w:val="00B067B3"/>
    <w:rsid w:val="00B1007C"/>
    <w:rsid w:val="00B104AA"/>
    <w:rsid w:val="00B105A2"/>
    <w:rsid w:val="00B11618"/>
    <w:rsid w:val="00B12D8E"/>
    <w:rsid w:val="00B14F2D"/>
    <w:rsid w:val="00B15AE8"/>
    <w:rsid w:val="00B16B1E"/>
    <w:rsid w:val="00B16B32"/>
    <w:rsid w:val="00B178CF"/>
    <w:rsid w:val="00B179C4"/>
    <w:rsid w:val="00B200A9"/>
    <w:rsid w:val="00B21659"/>
    <w:rsid w:val="00B229D5"/>
    <w:rsid w:val="00B23E14"/>
    <w:rsid w:val="00B24386"/>
    <w:rsid w:val="00B24CF4"/>
    <w:rsid w:val="00B25F65"/>
    <w:rsid w:val="00B26ADC"/>
    <w:rsid w:val="00B275FD"/>
    <w:rsid w:val="00B304E6"/>
    <w:rsid w:val="00B307A6"/>
    <w:rsid w:val="00B30A89"/>
    <w:rsid w:val="00B31807"/>
    <w:rsid w:val="00B31BC8"/>
    <w:rsid w:val="00B3488A"/>
    <w:rsid w:val="00B35B44"/>
    <w:rsid w:val="00B3685B"/>
    <w:rsid w:val="00B36B22"/>
    <w:rsid w:val="00B40751"/>
    <w:rsid w:val="00B40A1F"/>
    <w:rsid w:val="00B4172F"/>
    <w:rsid w:val="00B4236C"/>
    <w:rsid w:val="00B429EC"/>
    <w:rsid w:val="00B42FE2"/>
    <w:rsid w:val="00B43EE0"/>
    <w:rsid w:val="00B441EA"/>
    <w:rsid w:val="00B45DAC"/>
    <w:rsid w:val="00B45DD8"/>
    <w:rsid w:val="00B4691D"/>
    <w:rsid w:val="00B473BD"/>
    <w:rsid w:val="00B510A3"/>
    <w:rsid w:val="00B51650"/>
    <w:rsid w:val="00B5308A"/>
    <w:rsid w:val="00B53E78"/>
    <w:rsid w:val="00B54A4B"/>
    <w:rsid w:val="00B54AC3"/>
    <w:rsid w:val="00B552FF"/>
    <w:rsid w:val="00B558A2"/>
    <w:rsid w:val="00B56BA3"/>
    <w:rsid w:val="00B56C60"/>
    <w:rsid w:val="00B56E4B"/>
    <w:rsid w:val="00B56E68"/>
    <w:rsid w:val="00B57910"/>
    <w:rsid w:val="00B61119"/>
    <w:rsid w:val="00B631B1"/>
    <w:rsid w:val="00B6323E"/>
    <w:rsid w:val="00B64060"/>
    <w:rsid w:val="00B645BD"/>
    <w:rsid w:val="00B64D05"/>
    <w:rsid w:val="00B65172"/>
    <w:rsid w:val="00B65AA9"/>
    <w:rsid w:val="00B66C8D"/>
    <w:rsid w:val="00B677A6"/>
    <w:rsid w:val="00B70508"/>
    <w:rsid w:val="00B7159B"/>
    <w:rsid w:val="00B74D5C"/>
    <w:rsid w:val="00B755F0"/>
    <w:rsid w:val="00B75AAB"/>
    <w:rsid w:val="00B7683D"/>
    <w:rsid w:val="00B76B21"/>
    <w:rsid w:val="00B76C9A"/>
    <w:rsid w:val="00B80315"/>
    <w:rsid w:val="00B81238"/>
    <w:rsid w:val="00B8144B"/>
    <w:rsid w:val="00B83BD1"/>
    <w:rsid w:val="00B8537A"/>
    <w:rsid w:val="00B859B5"/>
    <w:rsid w:val="00B86755"/>
    <w:rsid w:val="00B90A3A"/>
    <w:rsid w:val="00B93D4F"/>
    <w:rsid w:val="00B97111"/>
    <w:rsid w:val="00B97A39"/>
    <w:rsid w:val="00BA0A55"/>
    <w:rsid w:val="00BA0E96"/>
    <w:rsid w:val="00BA3AD4"/>
    <w:rsid w:val="00BA4413"/>
    <w:rsid w:val="00BA45C2"/>
    <w:rsid w:val="00BA4CE3"/>
    <w:rsid w:val="00BA5F3A"/>
    <w:rsid w:val="00BA6716"/>
    <w:rsid w:val="00BA7310"/>
    <w:rsid w:val="00BB1519"/>
    <w:rsid w:val="00BB1BDE"/>
    <w:rsid w:val="00BB2090"/>
    <w:rsid w:val="00BB20EC"/>
    <w:rsid w:val="00BB2513"/>
    <w:rsid w:val="00BB450F"/>
    <w:rsid w:val="00BB5D8D"/>
    <w:rsid w:val="00BB6DAF"/>
    <w:rsid w:val="00BC027C"/>
    <w:rsid w:val="00BC1683"/>
    <w:rsid w:val="00BC1DCB"/>
    <w:rsid w:val="00BC2D16"/>
    <w:rsid w:val="00BC35C2"/>
    <w:rsid w:val="00BC691C"/>
    <w:rsid w:val="00BC6A73"/>
    <w:rsid w:val="00BC7124"/>
    <w:rsid w:val="00BD1251"/>
    <w:rsid w:val="00BD1A2A"/>
    <w:rsid w:val="00BD249E"/>
    <w:rsid w:val="00BD29B2"/>
    <w:rsid w:val="00BD38DF"/>
    <w:rsid w:val="00BD41D2"/>
    <w:rsid w:val="00BD48E1"/>
    <w:rsid w:val="00BD506A"/>
    <w:rsid w:val="00BD547D"/>
    <w:rsid w:val="00BD667F"/>
    <w:rsid w:val="00BD7CE1"/>
    <w:rsid w:val="00BE07D7"/>
    <w:rsid w:val="00BE0EDE"/>
    <w:rsid w:val="00BE1F5D"/>
    <w:rsid w:val="00BE385D"/>
    <w:rsid w:val="00BE462E"/>
    <w:rsid w:val="00BE46A3"/>
    <w:rsid w:val="00BE4857"/>
    <w:rsid w:val="00BE49EE"/>
    <w:rsid w:val="00BE6F38"/>
    <w:rsid w:val="00BE78D7"/>
    <w:rsid w:val="00BF25F0"/>
    <w:rsid w:val="00BF2788"/>
    <w:rsid w:val="00BF3C5B"/>
    <w:rsid w:val="00BF4C57"/>
    <w:rsid w:val="00BF5C6E"/>
    <w:rsid w:val="00BF77CB"/>
    <w:rsid w:val="00BF78BD"/>
    <w:rsid w:val="00C00471"/>
    <w:rsid w:val="00C00897"/>
    <w:rsid w:val="00C00FBA"/>
    <w:rsid w:val="00C01671"/>
    <w:rsid w:val="00C01805"/>
    <w:rsid w:val="00C01963"/>
    <w:rsid w:val="00C03EAE"/>
    <w:rsid w:val="00C052C9"/>
    <w:rsid w:val="00C06E3C"/>
    <w:rsid w:val="00C103E1"/>
    <w:rsid w:val="00C10FF3"/>
    <w:rsid w:val="00C11C53"/>
    <w:rsid w:val="00C11DE1"/>
    <w:rsid w:val="00C13B2F"/>
    <w:rsid w:val="00C15C04"/>
    <w:rsid w:val="00C20423"/>
    <w:rsid w:val="00C21721"/>
    <w:rsid w:val="00C217D7"/>
    <w:rsid w:val="00C21D0A"/>
    <w:rsid w:val="00C2220F"/>
    <w:rsid w:val="00C22699"/>
    <w:rsid w:val="00C2270B"/>
    <w:rsid w:val="00C23D10"/>
    <w:rsid w:val="00C2486D"/>
    <w:rsid w:val="00C24AD9"/>
    <w:rsid w:val="00C24BB0"/>
    <w:rsid w:val="00C24E6A"/>
    <w:rsid w:val="00C27524"/>
    <w:rsid w:val="00C308AA"/>
    <w:rsid w:val="00C31F61"/>
    <w:rsid w:val="00C326C8"/>
    <w:rsid w:val="00C34451"/>
    <w:rsid w:val="00C3495A"/>
    <w:rsid w:val="00C34AEC"/>
    <w:rsid w:val="00C35BC9"/>
    <w:rsid w:val="00C35E49"/>
    <w:rsid w:val="00C3606C"/>
    <w:rsid w:val="00C36C3A"/>
    <w:rsid w:val="00C3702E"/>
    <w:rsid w:val="00C3763F"/>
    <w:rsid w:val="00C400BF"/>
    <w:rsid w:val="00C4069B"/>
    <w:rsid w:val="00C4294F"/>
    <w:rsid w:val="00C42AFF"/>
    <w:rsid w:val="00C42C92"/>
    <w:rsid w:val="00C44B87"/>
    <w:rsid w:val="00C4508A"/>
    <w:rsid w:val="00C45253"/>
    <w:rsid w:val="00C45875"/>
    <w:rsid w:val="00C45F0E"/>
    <w:rsid w:val="00C46751"/>
    <w:rsid w:val="00C46900"/>
    <w:rsid w:val="00C46E51"/>
    <w:rsid w:val="00C51A71"/>
    <w:rsid w:val="00C53386"/>
    <w:rsid w:val="00C55451"/>
    <w:rsid w:val="00C5568A"/>
    <w:rsid w:val="00C55941"/>
    <w:rsid w:val="00C562B4"/>
    <w:rsid w:val="00C572F5"/>
    <w:rsid w:val="00C57B0B"/>
    <w:rsid w:val="00C57B2A"/>
    <w:rsid w:val="00C60034"/>
    <w:rsid w:val="00C61367"/>
    <w:rsid w:val="00C6164A"/>
    <w:rsid w:val="00C617D3"/>
    <w:rsid w:val="00C6206B"/>
    <w:rsid w:val="00C62589"/>
    <w:rsid w:val="00C63A72"/>
    <w:rsid w:val="00C63AF1"/>
    <w:rsid w:val="00C64BFE"/>
    <w:rsid w:val="00C65175"/>
    <w:rsid w:val="00C66CC0"/>
    <w:rsid w:val="00C67688"/>
    <w:rsid w:val="00C70DFF"/>
    <w:rsid w:val="00C7147E"/>
    <w:rsid w:val="00C72EE6"/>
    <w:rsid w:val="00C73059"/>
    <w:rsid w:val="00C73799"/>
    <w:rsid w:val="00C74698"/>
    <w:rsid w:val="00C766BF"/>
    <w:rsid w:val="00C81229"/>
    <w:rsid w:val="00C815AC"/>
    <w:rsid w:val="00C83A83"/>
    <w:rsid w:val="00C83BD9"/>
    <w:rsid w:val="00C83CBA"/>
    <w:rsid w:val="00C84050"/>
    <w:rsid w:val="00C8465F"/>
    <w:rsid w:val="00C85382"/>
    <w:rsid w:val="00C865D4"/>
    <w:rsid w:val="00C87A1E"/>
    <w:rsid w:val="00C9035E"/>
    <w:rsid w:val="00C90CBA"/>
    <w:rsid w:val="00C90DDD"/>
    <w:rsid w:val="00C91A41"/>
    <w:rsid w:val="00C91D76"/>
    <w:rsid w:val="00C92581"/>
    <w:rsid w:val="00C928EC"/>
    <w:rsid w:val="00C93D47"/>
    <w:rsid w:val="00C94866"/>
    <w:rsid w:val="00C948D8"/>
    <w:rsid w:val="00C96AFA"/>
    <w:rsid w:val="00C96F24"/>
    <w:rsid w:val="00C97321"/>
    <w:rsid w:val="00C97A29"/>
    <w:rsid w:val="00CA0BE3"/>
    <w:rsid w:val="00CA1DA2"/>
    <w:rsid w:val="00CA2B72"/>
    <w:rsid w:val="00CA4D08"/>
    <w:rsid w:val="00CA4F2A"/>
    <w:rsid w:val="00CA6103"/>
    <w:rsid w:val="00CA789B"/>
    <w:rsid w:val="00CB2F24"/>
    <w:rsid w:val="00CB2FDC"/>
    <w:rsid w:val="00CB4D3A"/>
    <w:rsid w:val="00CB5091"/>
    <w:rsid w:val="00CB5109"/>
    <w:rsid w:val="00CB5445"/>
    <w:rsid w:val="00CB5D89"/>
    <w:rsid w:val="00CB7487"/>
    <w:rsid w:val="00CB7637"/>
    <w:rsid w:val="00CB7E57"/>
    <w:rsid w:val="00CC0BA5"/>
    <w:rsid w:val="00CC1254"/>
    <w:rsid w:val="00CC27BD"/>
    <w:rsid w:val="00CC29ED"/>
    <w:rsid w:val="00CC37C4"/>
    <w:rsid w:val="00CC4438"/>
    <w:rsid w:val="00CC4E08"/>
    <w:rsid w:val="00CC4F08"/>
    <w:rsid w:val="00CC5D68"/>
    <w:rsid w:val="00CC64D6"/>
    <w:rsid w:val="00CC72B3"/>
    <w:rsid w:val="00CD09AA"/>
    <w:rsid w:val="00CD0FF4"/>
    <w:rsid w:val="00CD2772"/>
    <w:rsid w:val="00CD3E30"/>
    <w:rsid w:val="00CD48F4"/>
    <w:rsid w:val="00CD652B"/>
    <w:rsid w:val="00CD67F9"/>
    <w:rsid w:val="00CD700E"/>
    <w:rsid w:val="00CD71B4"/>
    <w:rsid w:val="00CE11F7"/>
    <w:rsid w:val="00CE237A"/>
    <w:rsid w:val="00CE2592"/>
    <w:rsid w:val="00CE2EA1"/>
    <w:rsid w:val="00CE3A18"/>
    <w:rsid w:val="00CE3B33"/>
    <w:rsid w:val="00CE4E53"/>
    <w:rsid w:val="00CE5122"/>
    <w:rsid w:val="00CE5199"/>
    <w:rsid w:val="00CE55EF"/>
    <w:rsid w:val="00CE5C55"/>
    <w:rsid w:val="00CE661F"/>
    <w:rsid w:val="00CE6F3E"/>
    <w:rsid w:val="00CE6F68"/>
    <w:rsid w:val="00CF0DB4"/>
    <w:rsid w:val="00CF21ED"/>
    <w:rsid w:val="00CF27CD"/>
    <w:rsid w:val="00CF73E6"/>
    <w:rsid w:val="00CF7477"/>
    <w:rsid w:val="00CFD6D3"/>
    <w:rsid w:val="00D00D80"/>
    <w:rsid w:val="00D00F98"/>
    <w:rsid w:val="00D016DF"/>
    <w:rsid w:val="00D0216F"/>
    <w:rsid w:val="00D022BE"/>
    <w:rsid w:val="00D02DA3"/>
    <w:rsid w:val="00D03B64"/>
    <w:rsid w:val="00D05642"/>
    <w:rsid w:val="00D05760"/>
    <w:rsid w:val="00D05AC0"/>
    <w:rsid w:val="00D05B51"/>
    <w:rsid w:val="00D062A0"/>
    <w:rsid w:val="00D07B56"/>
    <w:rsid w:val="00D11D69"/>
    <w:rsid w:val="00D1290D"/>
    <w:rsid w:val="00D12ABA"/>
    <w:rsid w:val="00D1305D"/>
    <w:rsid w:val="00D13D0C"/>
    <w:rsid w:val="00D150D5"/>
    <w:rsid w:val="00D166C9"/>
    <w:rsid w:val="00D16D4C"/>
    <w:rsid w:val="00D20D01"/>
    <w:rsid w:val="00D21593"/>
    <w:rsid w:val="00D21DF0"/>
    <w:rsid w:val="00D22307"/>
    <w:rsid w:val="00D2296F"/>
    <w:rsid w:val="00D23D98"/>
    <w:rsid w:val="00D2413E"/>
    <w:rsid w:val="00D2446B"/>
    <w:rsid w:val="00D24A7F"/>
    <w:rsid w:val="00D24C7D"/>
    <w:rsid w:val="00D2512F"/>
    <w:rsid w:val="00D26164"/>
    <w:rsid w:val="00D26B03"/>
    <w:rsid w:val="00D27468"/>
    <w:rsid w:val="00D30CD7"/>
    <w:rsid w:val="00D30F02"/>
    <w:rsid w:val="00D31268"/>
    <w:rsid w:val="00D31F1C"/>
    <w:rsid w:val="00D32296"/>
    <w:rsid w:val="00D3297F"/>
    <w:rsid w:val="00D33F78"/>
    <w:rsid w:val="00D34176"/>
    <w:rsid w:val="00D34177"/>
    <w:rsid w:val="00D41953"/>
    <w:rsid w:val="00D41D2C"/>
    <w:rsid w:val="00D42C9F"/>
    <w:rsid w:val="00D42F50"/>
    <w:rsid w:val="00D431BE"/>
    <w:rsid w:val="00D43486"/>
    <w:rsid w:val="00D434C2"/>
    <w:rsid w:val="00D439EC"/>
    <w:rsid w:val="00D43C69"/>
    <w:rsid w:val="00D44F1B"/>
    <w:rsid w:val="00D45120"/>
    <w:rsid w:val="00D45205"/>
    <w:rsid w:val="00D452EB"/>
    <w:rsid w:val="00D459A3"/>
    <w:rsid w:val="00D45F67"/>
    <w:rsid w:val="00D461F7"/>
    <w:rsid w:val="00D502C9"/>
    <w:rsid w:val="00D50382"/>
    <w:rsid w:val="00D50A1D"/>
    <w:rsid w:val="00D50A2F"/>
    <w:rsid w:val="00D51546"/>
    <w:rsid w:val="00D52B03"/>
    <w:rsid w:val="00D53513"/>
    <w:rsid w:val="00D53D52"/>
    <w:rsid w:val="00D55822"/>
    <w:rsid w:val="00D57212"/>
    <w:rsid w:val="00D61AE2"/>
    <w:rsid w:val="00D61E73"/>
    <w:rsid w:val="00D62BB9"/>
    <w:rsid w:val="00D63295"/>
    <w:rsid w:val="00D63479"/>
    <w:rsid w:val="00D636D8"/>
    <w:rsid w:val="00D653B7"/>
    <w:rsid w:val="00D668A9"/>
    <w:rsid w:val="00D67AEB"/>
    <w:rsid w:val="00D70F81"/>
    <w:rsid w:val="00D724F1"/>
    <w:rsid w:val="00D72740"/>
    <w:rsid w:val="00D72C7E"/>
    <w:rsid w:val="00D72EAB"/>
    <w:rsid w:val="00D72FEE"/>
    <w:rsid w:val="00D737FB"/>
    <w:rsid w:val="00D73B54"/>
    <w:rsid w:val="00D7438C"/>
    <w:rsid w:val="00D74ADE"/>
    <w:rsid w:val="00D74EBD"/>
    <w:rsid w:val="00D75109"/>
    <w:rsid w:val="00D7661A"/>
    <w:rsid w:val="00D76E57"/>
    <w:rsid w:val="00D80DE0"/>
    <w:rsid w:val="00D8141E"/>
    <w:rsid w:val="00D828F3"/>
    <w:rsid w:val="00D82EB0"/>
    <w:rsid w:val="00D8348A"/>
    <w:rsid w:val="00D83506"/>
    <w:rsid w:val="00D841CF"/>
    <w:rsid w:val="00D84CC5"/>
    <w:rsid w:val="00D84D63"/>
    <w:rsid w:val="00D86396"/>
    <w:rsid w:val="00D8756E"/>
    <w:rsid w:val="00D87816"/>
    <w:rsid w:val="00D90846"/>
    <w:rsid w:val="00D90CC4"/>
    <w:rsid w:val="00D90EB2"/>
    <w:rsid w:val="00D91C85"/>
    <w:rsid w:val="00D93A0C"/>
    <w:rsid w:val="00D95ECE"/>
    <w:rsid w:val="00D97212"/>
    <w:rsid w:val="00D972A0"/>
    <w:rsid w:val="00D97567"/>
    <w:rsid w:val="00D97FEE"/>
    <w:rsid w:val="00DA0CB3"/>
    <w:rsid w:val="00DA104F"/>
    <w:rsid w:val="00DA13B4"/>
    <w:rsid w:val="00DA1E08"/>
    <w:rsid w:val="00DA3519"/>
    <w:rsid w:val="00DA3A7F"/>
    <w:rsid w:val="00DA560F"/>
    <w:rsid w:val="00DA58B1"/>
    <w:rsid w:val="00DA62E3"/>
    <w:rsid w:val="00DA632F"/>
    <w:rsid w:val="00DA70A0"/>
    <w:rsid w:val="00DB033F"/>
    <w:rsid w:val="00DB0A3F"/>
    <w:rsid w:val="00DB0E7E"/>
    <w:rsid w:val="00DB26F3"/>
    <w:rsid w:val="00DB2AF4"/>
    <w:rsid w:val="00DB34AA"/>
    <w:rsid w:val="00DB35A5"/>
    <w:rsid w:val="00DB35EA"/>
    <w:rsid w:val="00DB3B59"/>
    <w:rsid w:val="00DB5128"/>
    <w:rsid w:val="00DB5899"/>
    <w:rsid w:val="00DB7F84"/>
    <w:rsid w:val="00DC002D"/>
    <w:rsid w:val="00DC023F"/>
    <w:rsid w:val="00DC08B1"/>
    <w:rsid w:val="00DC1DB2"/>
    <w:rsid w:val="00DC2EBB"/>
    <w:rsid w:val="00DC2FCB"/>
    <w:rsid w:val="00DC4DDF"/>
    <w:rsid w:val="00DC4F19"/>
    <w:rsid w:val="00DC5473"/>
    <w:rsid w:val="00DC561B"/>
    <w:rsid w:val="00DC66F3"/>
    <w:rsid w:val="00DC6E7B"/>
    <w:rsid w:val="00DC77BF"/>
    <w:rsid w:val="00DC7D33"/>
    <w:rsid w:val="00DC7D55"/>
    <w:rsid w:val="00DC7F95"/>
    <w:rsid w:val="00DD03F4"/>
    <w:rsid w:val="00DD106D"/>
    <w:rsid w:val="00DD1553"/>
    <w:rsid w:val="00DD382F"/>
    <w:rsid w:val="00DD4605"/>
    <w:rsid w:val="00DD57D0"/>
    <w:rsid w:val="00DD5947"/>
    <w:rsid w:val="00DD5E75"/>
    <w:rsid w:val="00DD665C"/>
    <w:rsid w:val="00DD6832"/>
    <w:rsid w:val="00DD71BD"/>
    <w:rsid w:val="00DD7B4D"/>
    <w:rsid w:val="00DE0B31"/>
    <w:rsid w:val="00DE1810"/>
    <w:rsid w:val="00DE2C38"/>
    <w:rsid w:val="00DE407F"/>
    <w:rsid w:val="00DE515E"/>
    <w:rsid w:val="00DE5368"/>
    <w:rsid w:val="00DE5992"/>
    <w:rsid w:val="00DE5BB9"/>
    <w:rsid w:val="00DE6CE8"/>
    <w:rsid w:val="00DF02A4"/>
    <w:rsid w:val="00DF21D1"/>
    <w:rsid w:val="00DF3E1C"/>
    <w:rsid w:val="00DF4467"/>
    <w:rsid w:val="00DF4871"/>
    <w:rsid w:val="00DF7D9D"/>
    <w:rsid w:val="00DF7E8E"/>
    <w:rsid w:val="00E000F4"/>
    <w:rsid w:val="00E00249"/>
    <w:rsid w:val="00E02968"/>
    <w:rsid w:val="00E02FCA"/>
    <w:rsid w:val="00E030F7"/>
    <w:rsid w:val="00E04B43"/>
    <w:rsid w:val="00E05A7B"/>
    <w:rsid w:val="00E05C2F"/>
    <w:rsid w:val="00E06245"/>
    <w:rsid w:val="00E06552"/>
    <w:rsid w:val="00E07572"/>
    <w:rsid w:val="00E10DD1"/>
    <w:rsid w:val="00E11694"/>
    <w:rsid w:val="00E11911"/>
    <w:rsid w:val="00E15542"/>
    <w:rsid w:val="00E17937"/>
    <w:rsid w:val="00E1795E"/>
    <w:rsid w:val="00E203F6"/>
    <w:rsid w:val="00E20BBF"/>
    <w:rsid w:val="00E21216"/>
    <w:rsid w:val="00E21953"/>
    <w:rsid w:val="00E222AD"/>
    <w:rsid w:val="00E22F7B"/>
    <w:rsid w:val="00E23E7E"/>
    <w:rsid w:val="00E240DD"/>
    <w:rsid w:val="00E248D0"/>
    <w:rsid w:val="00E256EC"/>
    <w:rsid w:val="00E25928"/>
    <w:rsid w:val="00E275C0"/>
    <w:rsid w:val="00E30680"/>
    <w:rsid w:val="00E3094F"/>
    <w:rsid w:val="00E319DF"/>
    <w:rsid w:val="00E31F0A"/>
    <w:rsid w:val="00E3203A"/>
    <w:rsid w:val="00E328A8"/>
    <w:rsid w:val="00E32A01"/>
    <w:rsid w:val="00E32ED4"/>
    <w:rsid w:val="00E35053"/>
    <w:rsid w:val="00E357F1"/>
    <w:rsid w:val="00E3584F"/>
    <w:rsid w:val="00E37A1B"/>
    <w:rsid w:val="00E4158A"/>
    <w:rsid w:val="00E42000"/>
    <w:rsid w:val="00E42FD5"/>
    <w:rsid w:val="00E4316D"/>
    <w:rsid w:val="00E43BDD"/>
    <w:rsid w:val="00E43E39"/>
    <w:rsid w:val="00E44C5D"/>
    <w:rsid w:val="00E44CBC"/>
    <w:rsid w:val="00E45BB0"/>
    <w:rsid w:val="00E45D10"/>
    <w:rsid w:val="00E465F6"/>
    <w:rsid w:val="00E46C0B"/>
    <w:rsid w:val="00E47936"/>
    <w:rsid w:val="00E500E9"/>
    <w:rsid w:val="00E50B0E"/>
    <w:rsid w:val="00E53F4C"/>
    <w:rsid w:val="00E55EAD"/>
    <w:rsid w:val="00E5634E"/>
    <w:rsid w:val="00E56C80"/>
    <w:rsid w:val="00E6065C"/>
    <w:rsid w:val="00E61A63"/>
    <w:rsid w:val="00E630B7"/>
    <w:rsid w:val="00E637A1"/>
    <w:rsid w:val="00E63AF1"/>
    <w:rsid w:val="00E65541"/>
    <w:rsid w:val="00E667EB"/>
    <w:rsid w:val="00E66E5E"/>
    <w:rsid w:val="00E6725C"/>
    <w:rsid w:val="00E709AB"/>
    <w:rsid w:val="00E70E62"/>
    <w:rsid w:val="00E712B7"/>
    <w:rsid w:val="00E72690"/>
    <w:rsid w:val="00E730B9"/>
    <w:rsid w:val="00E73CED"/>
    <w:rsid w:val="00E769DB"/>
    <w:rsid w:val="00E76E3C"/>
    <w:rsid w:val="00E77042"/>
    <w:rsid w:val="00E80788"/>
    <w:rsid w:val="00E81D33"/>
    <w:rsid w:val="00E83991"/>
    <w:rsid w:val="00E84EC7"/>
    <w:rsid w:val="00E850CE"/>
    <w:rsid w:val="00E86071"/>
    <w:rsid w:val="00E86131"/>
    <w:rsid w:val="00E87003"/>
    <w:rsid w:val="00E870DF"/>
    <w:rsid w:val="00E87679"/>
    <w:rsid w:val="00E916FF"/>
    <w:rsid w:val="00E91986"/>
    <w:rsid w:val="00E919CA"/>
    <w:rsid w:val="00E93423"/>
    <w:rsid w:val="00E93B8E"/>
    <w:rsid w:val="00E949E5"/>
    <w:rsid w:val="00E95349"/>
    <w:rsid w:val="00E96CAB"/>
    <w:rsid w:val="00E97EF3"/>
    <w:rsid w:val="00EA38C1"/>
    <w:rsid w:val="00EA3A1E"/>
    <w:rsid w:val="00EA5099"/>
    <w:rsid w:val="00EA68D0"/>
    <w:rsid w:val="00EA6DB6"/>
    <w:rsid w:val="00EA7370"/>
    <w:rsid w:val="00EA746F"/>
    <w:rsid w:val="00EB00C1"/>
    <w:rsid w:val="00EB0A65"/>
    <w:rsid w:val="00EB0CC7"/>
    <w:rsid w:val="00EB0EA2"/>
    <w:rsid w:val="00EB231B"/>
    <w:rsid w:val="00EB3094"/>
    <w:rsid w:val="00EB4B74"/>
    <w:rsid w:val="00EB4BB4"/>
    <w:rsid w:val="00EB52B5"/>
    <w:rsid w:val="00EB5D4D"/>
    <w:rsid w:val="00EB687E"/>
    <w:rsid w:val="00EB6C05"/>
    <w:rsid w:val="00EB75E1"/>
    <w:rsid w:val="00EB79BC"/>
    <w:rsid w:val="00EB7D30"/>
    <w:rsid w:val="00EC194F"/>
    <w:rsid w:val="00EC2625"/>
    <w:rsid w:val="00EC2C49"/>
    <w:rsid w:val="00EC30BC"/>
    <w:rsid w:val="00EC456B"/>
    <w:rsid w:val="00EC5310"/>
    <w:rsid w:val="00EC5E32"/>
    <w:rsid w:val="00EC6300"/>
    <w:rsid w:val="00EC761C"/>
    <w:rsid w:val="00EC7AC9"/>
    <w:rsid w:val="00ED00E9"/>
    <w:rsid w:val="00ED0105"/>
    <w:rsid w:val="00ED060F"/>
    <w:rsid w:val="00ED13F8"/>
    <w:rsid w:val="00ED21A0"/>
    <w:rsid w:val="00ED26D7"/>
    <w:rsid w:val="00ED2E1D"/>
    <w:rsid w:val="00ED480C"/>
    <w:rsid w:val="00ED4BF5"/>
    <w:rsid w:val="00ED4EDC"/>
    <w:rsid w:val="00ED5400"/>
    <w:rsid w:val="00ED682F"/>
    <w:rsid w:val="00ED76D3"/>
    <w:rsid w:val="00ED7831"/>
    <w:rsid w:val="00ED7B1D"/>
    <w:rsid w:val="00EE09C5"/>
    <w:rsid w:val="00EE1C89"/>
    <w:rsid w:val="00EE1FB4"/>
    <w:rsid w:val="00EE2086"/>
    <w:rsid w:val="00EE2D00"/>
    <w:rsid w:val="00EE47FC"/>
    <w:rsid w:val="00EE491F"/>
    <w:rsid w:val="00EE54BA"/>
    <w:rsid w:val="00EE5BEB"/>
    <w:rsid w:val="00EE644F"/>
    <w:rsid w:val="00EE6900"/>
    <w:rsid w:val="00EE6CAB"/>
    <w:rsid w:val="00EE6FE5"/>
    <w:rsid w:val="00EE764A"/>
    <w:rsid w:val="00EE76F2"/>
    <w:rsid w:val="00EE7AF0"/>
    <w:rsid w:val="00EF13F8"/>
    <w:rsid w:val="00EF1954"/>
    <w:rsid w:val="00EF1E55"/>
    <w:rsid w:val="00EF1EF7"/>
    <w:rsid w:val="00EF30C3"/>
    <w:rsid w:val="00EF40EA"/>
    <w:rsid w:val="00EF45A3"/>
    <w:rsid w:val="00EF5276"/>
    <w:rsid w:val="00EF538C"/>
    <w:rsid w:val="00EF5905"/>
    <w:rsid w:val="00EF5DA7"/>
    <w:rsid w:val="00EF5F03"/>
    <w:rsid w:val="00EF66AA"/>
    <w:rsid w:val="00EF6E2E"/>
    <w:rsid w:val="00EF6ECB"/>
    <w:rsid w:val="00EF7416"/>
    <w:rsid w:val="00EF79CF"/>
    <w:rsid w:val="00F00942"/>
    <w:rsid w:val="00F00B60"/>
    <w:rsid w:val="00F00C19"/>
    <w:rsid w:val="00F0161F"/>
    <w:rsid w:val="00F023B9"/>
    <w:rsid w:val="00F02F2B"/>
    <w:rsid w:val="00F0402A"/>
    <w:rsid w:val="00F048FC"/>
    <w:rsid w:val="00F0570E"/>
    <w:rsid w:val="00F057A3"/>
    <w:rsid w:val="00F07B1A"/>
    <w:rsid w:val="00F10924"/>
    <w:rsid w:val="00F124B4"/>
    <w:rsid w:val="00F12731"/>
    <w:rsid w:val="00F1322D"/>
    <w:rsid w:val="00F14445"/>
    <w:rsid w:val="00F14818"/>
    <w:rsid w:val="00F164C4"/>
    <w:rsid w:val="00F16D94"/>
    <w:rsid w:val="00F204AF"/>
    <w:rsid w:val="00F2069D"/>
    <w:rsid w:val="00F21997"/>
    <w:rsid w:val="00F23E67"/>
    <w:rsid w:val="00F24603"/>
    <w:rsid w:val="00F25424"/>
    <w:rsid w:val="00F27951"/>
    <w:rsid w:val="00F3021B"/>
    <w:rsid w:val="00F30F65"/>
    <w:rsid w:val="00F30F91"/>
    <w:rsid w:val="00F319C3"/>
    <w:rsid w:val="00F31C0E"/>
    <w:rsid w:val="00F323BF"/>
    <w:rsid w:val="00F33CEE"/>
    <w:rsid w:val="00F33F11"/>
    <w:rsid w:val="00F3426D"/>
    <w:rsid w:val="00F34B7D"/>
    <w:rsid w:val="00F34F66"/>
    <w:rsid w:val="00F35067"/>
    <w:rsid w:val="00F37A9F"/>
    <w:rsid w:val="00F37AC2"/>
    <w:rsid w:val="00F4179B"/>
    <w:rsid w:val="00F420F7"/>
    <w:rsid w:val="00F43026"/>
    <w:rsid w:val="00F43824"/>
    <w:rsid w:val="00F43C6C"/>
    <w:rsid w:val="00F4407E"/>
    <w:rsid w:val="00F4416F"/>
    <w:rsid w:val="00F44226"/>
    <w:rsid w:val="00F4483A"/>
    <w:rsid w:val="00F44EFA"/>
    <w:rsid w:val="00F451C1"/>
    <w:rsid w:val="00F462E2"/>
    <w:rsid w:val="00F47397"/>
    <w:rsid w:val="00F47651"/>
    <w:rsid w:val="00F478D7"/>
    <w:rsid w:val="00F52ADF"/>
    <w:rsid w:val="00F56F65"/>
    <w:rsid w:val="00F57888"/>
    <w:rsid w:val="00F601A9"/>
    <w:rsid w:val="00F6040B"/>
    <w:rsid w:val="00F61D6C"/>
    <w:rsid w:val="00F62929"/>
    <w:rsid w:val="00F63284"/>
    <w:rsid w:val="00F650DD"/>
    <w:rsid w:val="00F65891"/>
    <w:rsid w:val="00F65FB2"/>
    <w:rsid w:val="00F660F3"/>
    <w:rsid w:val="00F719C5"/>
    <w:rsid w:val="00F71B0B"/>
    <w:rsid w:val="00F728CF"/>
    <w:rsid w:val="00F72C22"/>
    <w:rsid w:val="00F74163"/>
    <w:rsid w:val="00F748B7"/>
    <w:rsid w:val="00F7509F"/>
    <w:rsid w:val="00F75489"/>
    <w:rsid w:val="00F7616B"/>
    <w:rsid w:val="00F76C9E"/>
    <w:rsid w:val="00F80320"/>
    <w:rsid w:val="00F8083E"/>
    <w:rsid w:val="00F80C87"/>
    <w:rsid w:val="00F81F9E"/>
    <w:rsid w:val="00F83D6E"/>
    <w:rsid w:val="00F83F16"/>
    <w:rsid w:val="00F8401B"/>
    <w:rsid w:val="00F856C9"/>
    <w:rsid w:val="00F865CB"/>
    <w:rsid w:val="00F8689D"/>
    <w:rsid w:val="00F86B31"/>
    <w:rsid w:val="00F90554"/>
    <w:rsid w:val="00F91C94"/>
    <w:rsid w:val="00F91D24"/>
    <w:rsid w:val="00F9391D"/>
    <w:rsid w:val="00F944AC"/>
    <w:rsid w:val="00F94743"/>
    <w:rsid w:val="00F95B83"/>
    <w:rsid w:val="00F9659C"/>
    <w:rsid w:val="00F9764E"/>
    <w:rsid w:val="00F977CB"/>
    <w:rsid w:val="00F97C58"/>
    <w:rsid w:val="00F97C95"/>
    <w:rsid w:val="00FA09FA"/>
    <w:rsid w:val="00FA0C35"/>
    <w:rsid w:val="00FA0F06"/>
    <w:rsid w:val="00FA1174"/>
    <w:rsid w:val="00FA1280"/>
    <w:rsid w:val="00FA14E6"/>
    <w:rsid w:val="00FA2AE4"/>
    <w:rsid w:val="00FA3BD0"/>
    <w:rsid w:val="00FA44F5"/>
    <w:rsid w:val="00FA555E"/>
    <w:rsid w:val="00FA6A58"/>
    <w:rsid w:val="00FA6FA6"/>
    <w:rsid w:val="00FB057F"/>
    <w:rsid w:val="00FB094B"/>
    <w:rsid w:val="00FB1166"/>
    <w:rsid w:val="00FB21C4"/>
    <w:rsid w:val="00FB221F"/>
    <w:rsid w:val="00FB26F6"/>
    <w:rsid w:val="00FB2AD5"/>
    <w:rsid w:val="00FB36E1"/>
    <w:rsid w:val="00FB3EE7"/>
    <w:rsid w:val="00FB4438"/>
    <w:rsid w:val="00FB5648"/>
    <w:rsid w:val="00FB6E4B"/>
    <w:rsid w:val="00FB6F4D"/>
    <w:rsid w:val="00FB72D2"/>
    <w:rsid w:val="00FB7937"/>
    <w:rsid w:val="00FB7AD5"/>
    <w:rsid w:val="00FB7DE4"/>
    <w:rsid w:val="00FB7EEA"/>
    <w:rsid w:val="00FC1C55"/>
    <w:rsid w:val="00FC2084"/>
    <w:rsid w:val="00FC2786"/>
    <w:rsid w:val="00FC30C2"/>
    <w:rsid w:val="00FC5D2C"/>
    <w:rsid w:val="00FC5D48"/>
    <w:rsid w:val="00FC63EC"/>
    <w:rsid w:val="00FC724B"/>
    <w:rsid w:val="00FD1667"/>
    <w:rsid w:val="00FD197B"/>
    <w:rsid w:val="00FD1F42"/>
    <w:rsid w:val="00FD2D47"/>
    <w:rsid w:val="00FD44F5"/>
    <w:rsid w:val="00FD484C"/>
    <w:rsid w:val="00FD4CA9"/>
    <w:rsid w:val="00FD5644"/>
    <w:rsid w:val="00FD5985"/>
    <w:rsid w:val="00FD5A16"/>
    <w:rsid w:val="00FD6066"/>
    <w:rsid w:val="00FD62D1"/>
    <w:rsid w:val="00FD68B4"/>
    <w:rsid w:val="00FD7084"/>
    <w:rsid w:val="00FD74B8"/>
    <w:rsid w:val="00FD791A"/>
    <w:rsid w:val="00FE0463"/>
    <w:rsid w:val="00FE11B2"/>
    <w:rsid w:val="00FE18C2"/>
    <w:rsid w:val="00FE1FCF"/>
    <w:rsid w:val="00FE2D4A"/>
    <w:rsid w:val="00FE307F"/>
    <w:rsid w:val="00FE32B2"/>
    <w:rsid w:val="00FE752B"/>
    <w:rsid w:val="00FE7B55"/>
    <w:rsid w:val="00FF014B"/>
    <w:rsid w:val="00FF04F8"/>
    <w:rsid w:val="00FF06F5"/>
    <w:rsid w:val="00FF1CC7"/>
    <w:rsid w:val="00FF2204"/>
    <w:rsid w:val="00FF2EC0"/>
    <w:rsid w:val="00FF528C"/>
    <w:rsid w:val="00FF57A0"/>
    <w:rsid w:val="00FF71E5"/>
    <w:rsid w:val="012781E8"/>
    <w:rsid w:val="0129FB19"/>
    <w:rsid w:val="0142471F"/>
    <w:rsid w:val="016346D7"/>
    <w:rsid w:val="017D5BBA"/>
    <w:rsid w:val="017DBDEC"/>
    <w:rsid w:val="017F1EB2"/>
    <w:rsid w:val="01BD5E81"/>
    <w:rsid w:val="01BF1D73"/>
    <w:rsid w:val="01DD4479"/>
    <w:rsid w:val="02381EF6"/>
    <w:rsid w:val="0251B423"/>
    <w:rsid w:val="025226CC"/>
    <w:rsid w:val="0256C0CE"/>
    <w:rsid w:val="02BD3569"/>
    <w:rsid w:val="02D53CDE"/>
    <w:rsid w:val="030D1C43"/>
    <w:rsid w:val="032588F5"/>
    <w:rsid w:val="032AB2F9"/>
    <w:rsid w:val="03373FF3"/>
    <w:rsid w:val="03468137"/>
    <w:rsid w:val="035124B6"/>
    <w:rsid w:val="0361DE40"/>
    <w:rsid w:val="037420C9"/>
    <w:rsid w:val="03C3AD94"/>
    <w:rsid w:val="03C88F97"/>
    <w:rsid w:val="03D11125"/>
    <w:rsid w:val="042843DD"/>
    <w:rsid w:val="04350A8D"/>
    <w:rsid w:val="0451F49B"/>
    <w:rsid w:val="0470D6F0"/>
    <w:rsid w:val="0477E660"/>
    <w:rsid w:val="0488BB3B"/>
    <w:rsid w:val="04E39928"/>
    <w:rsid w:val="052844A6"/>
    <w:rsid w:val="052FE930"/>
    <w:rsid w:val="056190BE"/>
    <w:rsid w:val="05681B2E"/>
    <w:rsid w:val="059623D2"/>
    <w:rsid w:val="05ACE0A1"/>
    <w:rsid w:val="05BC233A"/>
    <w:rsid w:val="05C5D4D8"/>
    <w:rsid w:val="05EE3100"/>
    <w:rsid w:val="05FF7BFA"/>
    <w:rsid w:val="0605A1C3"/>
    <w:rsid w:val="060BFAB7"/>
    <w:rsid w:val="061BC62A"/>
    <w:rsid w:val="061ED4B8"/>
    <w:rsid w:val="062F469B"/>
    <w:rsid w:val="0660BD43"/>
    <w:rsid w:val="067C28C0"/>
    <w:rsid w:val="069D2F0A"/>
    <w:rsid w:val="069E93D6"/>
    <w:rsid w:val="06AA8958"/>
    <w:rsid w:val="06AE152D"/>
    <w:rsid w:val="06B0B3F4"/>
    <w:rsid w:val="06DC7DB3"/>
    <w:rsid w:val="06E3EF6C"/>
    <w:rsid w:val="06F21940"/>
    <w:rsid w:val="072EF74E"/>
    <w:rsid w:val="075E9AB1"/>
    <w:rsid w:val="07A7396E"/>
    <w:rsid w:val="07D7E530"/>
    <w:rsid w:val="080B1A36"/>
    <w:rsid w:val="0847AA8C"/>
    <w:rsid w:val="08B12998"/>
    <w:rsid w:val="08F248AB"/>
    <w:rsid w:val="08FE1F20"/>
    <w:rsid w:val="08FFD37A"/>
    <w:rsid w:val="09175CAD"/>
    <w:rsid w:val="092DBE7D"/>
    <w:rsid w:val="09628552"/>
    <w:rsid w:val="099718C0"/>
    <w:rsid w:val="09B220BB"/>
    <w:rsid w:val="09B6F205"/>
    <w:rsid w:val="0A2A1566"/>
    <w:rsid w:val="0A6BE527"/>
    <w:rsid w:val="0A747CF7"/>
    <w:rsid w:val="0A84EE80"/>
    <w:rsid w:val="0A88BF42"/>
    <w:rsid w:val="0A8D2B8B"/>
    <w:rsid w:val="0AD5876B"/>
    <w:rsid w:val="0AF4A88E"/>
    <w:rsid w:val="0B13A539"/>
    <w:rsid w:val="0B14617A"/>
    <w:rsid w:val="0B3D7F93"/>
    <w:rsid w:val="0B7F9AC5"/>
    <w:rsid w:val="0BCD5726"/>
    <w:rsid w:val="0BF61988"/>
    <w:rsid w:val="0C2A3574"/>
    <w:rsid w:val="0C3C3999"/>
    <w:rsid w:val="0C693870"/>
    <w:rsid w:val="0C74A1D8"/>
    <w:rsid w:val="0C7606A4"/>
    <w:rsid w:val="0C810FC5"/>
    <w:rsid w:val="0C82C41F"/>
    <w:rsid w:val="0C8574B4"/>
    <w:rsid w:val="0CA04D32"/>
    <w:rsid w:val="0CB2C191"/>
    <w:rsid w:val="0D130AF1"/>
    <w:rsid w:val="0D33E270"/>
    <w:rsid w:val="0D8BC473"/>
    <w:rsid w:val="0D9F9A93"/>
    <w:rsid w:val="0DA2CF6D"/>
    <w:rsid w:val="0DA5E274"/>
    <w:rsid w:val="0DC862BA"/>
    <w:rsid w:val="0E151EF6"/>
    <w:rsid w:val="0E209851"/>
    <w:rsid w:val="0E2BAD75"/>
    <w:rsid w:val="0E777E35"/>
    <w:rsid w:val="0E942059"/>
    <w:rsid w:val="0E97DEFF"/>
    <w:rsid w:val="0EB41764"/>
    <w:rsid w:val="0EBD8C41"/>
    <w:rsid w:val="0EE4A4CA"/>
    <w:rsid w:val="0F0CEC00"/>
    <w:rsid w:val="0F1239C4"/>
    <w:rsid w:val="0F25C7F1"/>
    <w:rsid w:val="0F357D39"/>
    <w:rsid w:val="0F4DE267"/>
    <w:rsid w:val="0F7B9510"/>
    <w:rsid w:val="0F9AFC00"/>
    <w:rsid w:val="0FAF82FE"/>
    <w:rsid w:val="0FD95A4D"/>
    <w:rsid w:val="0FDBAD93"/>
    <w:rsid w:val="0FE7308D"/>
    <w:rsid w:val="0FEDBC52"/>
    <w:rsid w:val="101268FC"/>
    <w:rsid w:val="10481D52"/>
    <w:rsid w:val="104E28BA"/>
    <w:rsid w:val="1054CEE0"/>
    <w:rsid w:val="1098E250"/>
    <w:rsid w:val="10B11199"/>
    <w:rsid w:val="10CF1BF9"/>
    <w:rsid w:val="10DC2F7D"/>
    <w:rsid w:val="10EDB65B"/>
    <w:rsid w:val="11023C93"/>
    <w:rsid w:val="1126A80A"/>
    <w:rsid w:val="11272957"/>
    <w:rsid w:val="114BF0A5"/>
    <w:rsid w:val="11578865"/>
    <w:rsid w:val="116C03A0"/>
    <w:rsid w:val="1170E5A3"/>
    <w:rsid w:val="1176F696"/>
    <w:rsid w:val="11825DBC"/>
    <w:rsid w:val="11A20DCF"/>
    <w:rsid w:val="11C6786D"/>
    <w:rsid w:val="11DB8501"/>
    <w:rsid w:val="121347C0"/>
    <w:rsid w:val="1228207A"/>
    <w:rsid w:val="124315D1"/>
    <w:rsid w:val="124DDE19"/>
    <w:rsid w:val="127E92BD"/>
    <w:rsid w:val="12858329"/>
    <w:rsid w:val="12B5A1BA"/>
    <w:rsid w:val="12CBE9EF"/>
    <w:rsid w:val="12CDE328"/>
    <w:rsid w:val="12F76278"/>
    <w:rsid w:val="12FAE3B5"/>
    <w:rsid w:val="131E39D7"/>
    <w:rsid w:val="13558C5C"/>
    <w:rsid w:val="136A2132"/>
    <w:rsid w:val="137CDE74"/>
    <w:rsid w:val="13B6AA9D"/>
    <w:rsid w:val="13BEFCCA"/>
    <w:rsid w:val="13C663EB"/>
    <w:rsid w:val="13CDD4F7"/>
    <w:rsid w:val="13CE7F41"/>
    <w:rsid w:val="13FEE255"/>
    <w:rsid w:val="1403A025"/>
    <w:rsid w:val="14312681"/>
    <w:rsid w:val="148DC766"/>
    <w:rsid w:val="149C2BBC"/>
    <w:rsid w:val="14A0A666"/>
    <w:rsid w:val="14A0B4D8"/>
    <w:rsid w:val="14F0AF8F"/>
    <w:rsid w:val="152C307F"/>
    <w:rsid w:val="15388037"/>
    <w:rsid w:val="15683EC4"/>
    <w:rsid w:val="157B25D2"/>
    <w:rsid w:val="1589C2EB"/>
    <w:rsid w:val="159360AE"/>
    <w:rsid w:val="15BA7F13"/>
    <w:rsid w:val="15BAE4B5"/>
    <w:rsid w:val="15C57618"/>
    <w:rsid w:val="15EE6DFC"/>
    <w:rsid w:val="1611B46E"/>
    <w:rsid w:val="16160EA9"/>
    <w:rsid w:val="1685ABB5"/>
    <w:rsid w:val="16915639"/>
    <w:rsid w:val="16A03330"/>
    <w:rsid w:val="16A28C97"/>
    <w:rsid w:val="16BF22CE"/>
    <w:rsid w:val="16E18EDD"/>
    <w:rsid w:val="171678EC"/>
    <w:rsid w:val="173990AA"/>
    <w:rsid w:val="1745FB8C"/>
    <w:rsid w:val="17490AE7"/>
    <w:rsid w:val="1751BCE8"/>
    <w:rsid w:val="175341E1"/>
    <w:rsid w:val="176EE1AE"/>
    <w:rsid w:val="177DF5EF"/>
    <w:rsid w:val="17847D3B"/>
    <w:rsid w:val="17C2ECDE"/>
    <w:rsid w:val="18388B89"/>
    <w:rsid w:val="1838DB00"/>
    <w:rsid w:val="184D3995"/>
    <w:rsid w:val="186B64B8"/>
    <w:rsid w:val="18937814"/>
    <w:rsid w:val="18ADF32F"/>
    <w:rsid w:val="18FB3B50"/>
    <w:rsid w:val="18FC7848"/>
    <w:rsid w:val="1900A728"/>
    <w:rsid w:val="1917B219"/>
    <w:rsid w:val="192E01C4"/>
    <w:rsid w:val="1934543D"/>
    <w:rsid w:val="193AC6CC"/>
    <w:rsid w:val="193AEA8C"/>
    <w:rsid w:val="1974B8FA"/>
    <w:rsid w:val="19CE0601"/>
    <w:rsid w:val="19DB6687"/>
    <w:rsid w:val="19E1BF7B"/>
    <w:rsid w:val="19E9B690"/>
    <w:rsid w:val="19F12F20"/>
    <w:rsid w:val="1A0223B5"/>
    <w:rsid w:val="1A081075"/>
    <w:rsid w:val="1A15A2D1"/>
    <w:rsid w:val="1AAC920E"/>
    <w:rsid w:val="1AE32BAB"/>
    <w:rsid w:val="1B14DDFD"/>
    <w:rsid w:val="1B609E41"/>
    <w:rsid w:val="1B767EAD"/>
    <w:rsid w:val="1BAD1D14"/>
    <w:rsid w:val="1BC14D43"/>
    <w:rsid w:val="1BE2EE10"/>
    <w:rsid w:val="1C074051"/>
    <w:rsid w:val="1C6D4095"/>
    <w:rsid w:val="1C75DAC3"/>
    <w:rsid w:val="1CB2542A"/>
    <w:rsid w:val="1CCE28FA"/>
    <w:rsid w:val="1CECCDDD"/>
    <w:rsid w:val="1CF4B3ED"/>
    <w:rsid w:val="1D1E1FD5"/>
    <w:rsid w:val="1D211AF2"/>
    <w:rsid w:val="1D3D6A64"/>
    <w:rsid w:val="1D42EEEA"/>
    <w:rsid w:val="1D78E522"/>
    <w:rsid w:val="1D97B3FD"/>
    <w:rsid w:val="1D9F83E2"/>
    <w:rsid w:val="1DF708CB"/>
    <w:rsid w:val="1E0D95DF"/>
    <w:rsid w:val="1E3B84E8"/>
    <w:rsid w:val="1E801635"/>
    <w:rsid w:val="1E8E1D2B"/>
    <w:rsid w:val="1EA51924"/>
    <w:rsid w:val="1EAC87D2"/>
    <w:rsid w:val="1ECD13E0"/>
    <w:rsid w:val="1EDE64E2"/>
    <w:rsid w:val="1F1081D0"/>
    <w:rsid w:val="1F471182"/>
    <w:rsid w:val="1F5BDFBB"/>
    <w:rsid w:val="1F843116"/>
    <w:rsid w:val="1FAA49BF"/>
    <w:rsid w:val="1FDFD5DC"/>
    <w:rsid w:val="1FE80ED3"/>
    <w:rsid w:val="1FF44D03"/>
    <w:rsid w:val="2015F64F"/>
    <w:rsid w:val="20A576E7"/>
    <w:rsid w:val="20CBC4E4"/>
    <w:rsid w:val="20D2F6BF"/>
    <w:rsid w:val="213DC948"/>
    <w:rsid w:val="2163F1AF"/>
    <w:rsid w:val="21852DD5"/>
    <w:rsid w:val="21A06B2D"/>
    <w:rsid w:val="21A825E2"/>
    <w:rsid w:val="21C557F1"/>
    <w:rsid w:val="21DC04BF"/>
    <w:rsid w:val="21E9EE16"/>
    <w:rsid w:val="21FE0C37"/>
    <w:rsid w:val="2211DC92"/>
    <w:rsid w:val="222F2E5B"/>
    <w:rsid w:val="22477C7C"/>
    <w:rsid w:val="2248DA20"/>
    <w:rsid w:val="228C1D62"/>
    <w:rsid w:val="2294FB74"/>
    <w:rsid w:val="22C27A43"/>
    <w:rsid w:val="22DFA1C3"/>
    <w:rsid w:val="22E3BB81"/>
    <w:rsid w:val="22F973B4"/>
    <w:rsid w:val="23043DC4"/>
    <w:rsid w:val="23209314"/>
    <w:rsid w:val="232A1809"/>
    <w:rsid w:val="236ADC9A"/>
    <w:rsid w:val="23ACFA7D"/>
    <w:rsid w:val="23C0382A"/>
    <w:rsid w:val="23C8D258"/>
    <w:rsid w:val="23D6ED77"/>
    <w:rsid w:val="23DC924D"/>
    <w:rsid w:val="23EEADF2"/>
    <w:rsid w:val="240C6881"/>
    <w:rsid w:val="2413DA3A"/>
    <w:rsid w:val="2434BD4C"/>
    <w:rsid w:val="243C8E86"/>
    <w:rsid w:val="244BE83A"/>
    <w:rsid w:val="244EE85A"/>
    <w:rsid w:val="246E0504"/>
    <w:rsid w:val="24FC9561"/>
    <w:rsid w:val="254291B2"/>
    <w:rsid w:val="25DCBE48"/>
    <w:rsid w:val="2619CF27"/>
    <w:rsid w:val="2644684E"/>
    <w:rsid w:val="2653136F"/>
    <w:rsid w:val="265B6F2B"/>
    <w:rsid w:val="266A6ACC"/>
    <w:rsid w:val="266BE0B4"/>
    <w:rsid w:val="267048EE"/>
    <w:rsid w:val="26792085"/>
    <w:rsid w:val="267D2EA2"/>
    <w:rsid w:val="2688FA96"/>
    <w:rsid w:val="26A1A41B"/>
    <w:rsid w:val="26DB7B8E"/>
    <w:rsid w:val="26F9E755"/>
    <w:rsid w:val="271D64B5"/>
    <w:rsid w:val="274FC996"/>
    <w:rsid w:val="27530FC8"/>
    <w:rsid w:val="277A59E4"/>
    <w:rsid w:val="2793C057"/>
    <w:rsid w:val="279598E4"/>
    <w:rsid w:val="27A07ECD"/>
    <w:rsid w:val="27D5B230"/>
    <w:rsid w:val="27E1D2C1"/>
    <w:rsid w:val="27E3E12A"/>
    <w:rsid w:val="27F5C9A4"/>
    <w:rsid w:val="2808FDB4"/>
    <w:rsid w:val="285C9126"/>
    <w:rsid w:val="28B3A6C5"/>
    <w:rsid w:val="28FA6D5F"/>
    <w:rsid w:val="29331D88"/>
    <w:rsid w:val="2936BF88"/>
    <w:rsid w:val="298473DD"/>
    <w:rsid w:val="29B7C3C1"/>
    <w:rsid w:val="2A0AE4DE"/>
    <w:rsid w:val="2A0BADD2"/>
    <w:rsid w:val="2A1BBF87"/>
    <w:rsid w:val="2A22187B"/>
    <w:rsid w:val="2A94B0A4"/>
    <w:rsid w:val="2AAE1264"/>
    <w:rsid w:val="2AB73C7D"/>
    <w:rsid w:val="2B96632F"/>
    <w:rsid w:val="2B9BB9CC"/>
    <w:rsid w:val="2BE1186D"/>
    <w:rsid w:val="2C033F9F"/>
    <w:rsid w:val="2C2095E1"/>
    <w:rsid w:val="2C28B692"/>
    <w:rsid w:val="2C436293"/>
    <w:rsid w:val="2C67119C"/>
    <w:rsid w:val="2CAC6D5F"/>
    <w:rsid w:val="2CAECB3F"/>
    <w:rsid w:val="2D0AA5E1"/>
    <w:rsid w:val="2D35E06B"/>
    <w:rsid w:val="2D444AB3"/>
    <w:rsid w:val="2D5C9A29"/>
    <w:rsid w:val="2D7B3891"/>
    <w:rsid w:val="2D98516A"/>
    <w:rsid w:val="2DBDCCD6"/>
    <w:rsid w:val="2DBDFB2E"/>
    <w:rsid w:val="2DC1225C"/>
    <w:rsid w:val="2DE931EE"/>
    <w:rsid w:val="2DEBC1FE"/>
    <w:rsid w:val="2E00C5B9"/>
    <w:rsid w:val="2E4FDA10"/>
    <w:rsid w:val="2E6B731F"/>
    <w:rsid w:val="2E9F190C"/>
    <w:rsid w:val="2EA7A532"/>
    <w:rsid w:val="2EAB8710"/>
    <w:rsid w:val="2ED1A2C4"/>
    <w:rsid w:val="2ED2D1B4"/>
    <w:rsid w:val="2ED8A138"/>
    <w:rsid w:val="2EEB3A60"/>
    <w:rsid w:val="2F2A5572"/>
    <w:rsid w:val="2F97B30E"/>
    <w:rsid w:val="2FA18E48"/>
    <w:rsid w:val="2FACD4D2"/>
    <w:rsid w:val="2FB31896"/>
    <w:rsid w:val="2FB7A817"/>
    <w:rsid w:val="2FC6EAB0"/>
    <w:rsid w:val="2FCCD770"/>
    <w:rsid w:val="2FDBD625"/>
    <w:rsid w:val="2FF7453C"/>
    <w:rsid w:val="30175E05"/>
    <w:rsid w:val="304C95E1"/>
    <w:rsid w:val="304DC4D1"/>
    <w:rsid w:val="307C1E46"/>
    <w:rsid w:val="3081C213"/>
    <w:rsid w:val="308B940A"/>
    <w:rsid w:val="30A6BEE3"/>
    <w:rsid w:val="30FA4AC8"/>
    <w:rsid w:val="310B859F"/>
    <w:rsid w:val="312AF4E2"/>
    <w:rsid w:val="314135EF"/>
    <w:rsid w:val="316D5656"/>
    <w:rsid w:val="3171FDAA"/>
    <w:rsid w:val="317A09E6"/>
    <w:rsid w:val="31C39770"/>
    <w:rsid w:val="31D1A805"/>
    <w:rsid w:val="31EB79FF"/>
    <w:rsid w:val="320D5C3B"/>
    <w:rsid w:val="320F9C7A"/>
    <w:rsid w:val="324F90A3"/>
    <w:rsid w:val="32644FCB"/>
    <w:rsid w:val="32D69F54"/>
    <w:rsid w:val="32FF756C"/>
    <w:rsid w:val="33006B6A"/>
    <w:rsid w:val="336FE86B"/>
    <w:rsid w:val="337457BF"/>
    <w:rsid w:val="33799E69"/>
    <w:rsid w:val="3391E74D"/>
    <w:rsid w:val="339343F6"/>
    <w:rsid w:val="33B6E219"/>
    <w:rsid w:val="33BB5F8C"/>
    <w:rsid w:val="33C77EFD"/>
    <w:rsid w:val="33CBD115"/>
    <w:rsid w:val="342D6E2E"/>
    <w:rsid w:val="348FC5F7"/>
    <w:rsid w:val="34AD80E0"/>
    <w:rsid w:val="34ADE0BD"/>
    <w:rsid w:val="34EC04AA"/>
    <w:rsid w:val="34EDE448"/>
    <w:rsid w:val="34FAD077"/>
    <w:rsid w:val="350EE305"/>
    <w:rsid w:val="35494F15"/>
    <w:rsid w:val="356799E9"/>
    <w:rsid w:val="35722C55"/>
    <w:rsid w:val="3584C169"/>
    <w:rsid w:val="358C342B"/>
    <w:rsid w:val="35965758"/>
    <w:rsid w:val="35A898E6"/>
    <w:rsid w:val="35A9426C"/>
    <w:rsid w:val="35DBE5BF"/>
    <w:rsid w:val="361DFFF6"/>
    <w:rsid w:val="36817C17"/>
    <w:rsid w:val="36999CC2"/>
    <w:rsid w:val="37209548"/>
    <w:rsid w:val="37D24F17"/>
    <w:rsid w:val="37DFDD6D"/>
    <w:rsid w:val="3831FA84"/>
    <w:rsid w:val="388F2EC4"/>
    <w:rsid w:val="3897A1B4"/>
    <w:rsid w:val="38C3A317"/>
    <w:rsid w:val="38CD3BD9"/>
    <w:rsid w:val="3908D674"/>
    <w:rsid w:val="394BA254"/>
    <w:rsid w:val="397AC61B"/>
    <w:rsid w:val="39867711"/>
    <w:rsid w:val="399C4BBE"/>
    <w:rsid w:val="39CAD688"/>
    <w:rsid w:val="39D7C1BC"/>
    <w:rsid w:val="39FCFE0E"/>
    <w:rsid w:val="3A031A94"/>
    <w:rsid w:val="3A338328"/>
    <w:rsid w:val="3A374026"/>
    <w:rsid w:val="3A6051E8"/>
    <w:rsid w:val="3A86C091"/>
    <w:rsid w:val="3A876D39"/>
    <w:rsid w:val="3ABA1A1B"/>
    <w:rsid w:val="3ABAC0A4"/>
    <w:rsid w:val="3AC312D1"/>
    <w:rsid w:val="3AD199BF"/>
    <w:rsid w:val="3AE6D0A5"/>
    <w:rsid w:val="3B21B675"/>
    <w:rsid w:val="3B288A3B"/>
    <w:rsid w:val="3B80BBCC"/>
    <w:rsid w:val="3B813AA4"/>
    <w:rsid w:val="3B8E14C5"/>
    <w:rsid w:val="3B960150"/>
    <w:rsid w:val="3BCD65E3"/>
    <w:rsid w:val="3BF504A5"/>
    <w:rsid w:val="3BFACF99"/>
    <w:rsid w:val="3C000936"/>
    <w:rsid w:val="3C089307"/>
    <w:rsid w:val="3C3B9BAE"/>
    <w:rsid w:val="3C7E525E"/>
    <w:rsid w:val="3C823C5F"/>
    <w:rsid w:val="3C9B1BC0"/>
    <w:rsid w:val="3CBDB231"/>
    <w:rsid w:val="3D0BDE06"/>
    <w:rsid w:val="3D0C8EE4"/>
    <w:rsid w:val="3D21CA9D"/>
    <w:rsid w:val="3D2FF619"/>
    <w:rsid w:val="3D610010"/>
    <w:rsid w:val="3DB89EDC"/>
    <w:rsid w:val="3DB970B2"/>
    <w:rsid w:val="3DBC0687"/>
    <w:rsid w:val="3DC04124"/>
    <w:rsid w:val="3DD7045D"/>
    <w:rsid w:val="3E1E7167"/>
    <w:rsid w:val="3E254CA3"/>
    <w:rsid w:val="3E51FAAE"/>
    <w:rsid w:val="3E5E2C87"/>
    <w:rsid w:val="3E6159ED"/>
    <w:rsid w:val="3F032965"/>
    <w:rsid w:val="3F156620"/>
    <w:rsid w:val="3F597990"/>
    <w:rsid w:val="3F859799"/>
    <w:rsid w:val="3FA62B34"/>
    <w:rsid w:val="3FDFD40C"/>
    <w:rsid w:val="401BAF80"/>
    <w:rsid w:val="40289439"/>
    <w:rsid w:val="4055D079"/>
    <w:rsid w:val="40745EEE"/>
    <w:rsid w:val="40C56805"/>
    <w:rsid w:val="40D8F784"/>
    <w:rsid w:val="40D9A177"/>
    <w:rsid w:val="40FC49F6"/>
    <w:rsid w:val="40FE4CCC"/>
    <w:rsid w:val="4122F91C"/>
    <w:rsid w:val="4148FBF4"/>
    <w:rsid w:val="414F3A5D"/>
    <w:rsid w:val="4185E03A"/>
    <w:rsid w:val="41898640"/>
    <w:rsid w:val="41AD02A5"/>
    <w:rsid w:val="41B9F2F1"/>
    <w:rsid w:val="41C17AD5"/>
    <w:rsid w:val="41D25B9D"/>
    <w:rsid w:val="41FF3FE9"/>
    <w:rsid w:val="4214F81C"/>
    <w:rsid w:val="42202606"/>
    <w:rsid w:val="4247E359"/>
    <w:rsid w:val="42905FA2"/>
    <w:rsid w:val="4297A617"/>
    <w:rsid w:val="42AE9454"/>
    <w:rsid w:val="42AEA365"/>
    <w:rsid w:val="42D2F8B1"/>
    <w:rsid w:val="42FAE4CF"/>
    <w:rsid w:val="433C211E"/>
    <w:rsid w:val="439638C8"/>
    <w:rsid w:val="439D7135"/>
    <w:rsid w:val="43A1E816"/>
    <w:rsid w:val="43CF12A4"/>
    <w:rsid w:val="43D5CB6C"/>
    <w:rsid w:val="44165307"/>
    <w:rsid w:val="442E4C74"/>
    <w:rsid w:val="44355616"/>
    <w:rsid w:val="44590082"/>
    <w:rsid w:val="44631DE1"/>
    <w:rsid w:val="4488DEF0"/>
    <w:rsid w:val="44969C90"/>
    <w:rsid w:val="44ACD0EA"/>
    <w:rsid w:val="45123861"/>
    <w:rsid w:val="4522A9EA"/>
    <w:rsid w:val="458834CE"/>
    <w:rsid w:val="45EA81FF"/>
    <w:rsid w:val="45F7FDD6"/>
    <w:rsid w:val="461BF87D"/>
    <w:rsid w:val="46498D77"/>
    <w:rsid w:val="46512E91"/>
    <w:rsid w:val="465653CB"/>
    <w:rsid w:val="46A0A937"/>
    <w:rsid w:val="46F0BB6C"/>
    <w:rsid w:val="46F97240"/>
    <w:rsid w:val="46FFC8BF"/>
    <w:rsid w:val="473D8240"/>
    <w:rsid w:val="47693832"/>
    <w:rsid w:val="476E0F9D"/>
    <w:rsid w:val="47722FDF"/>
    <w:rsid w:val="4797727C"/>
    <w:rsid w:val="480C1F0C"/>
    <w:rsid w:val="4819F7AA"/>
    <w:rsid w:val="483A937F"/>
    <w:rsid w:val="48576EEF"/>
    <w:rsid w:val="48830EB6"/>
    <w:rsid w:val="4893A257"/>
    <w:rsid w:val="48A256BB"/>
    <w:rsid w:val="48A8E280"/>
    <w:rsid w:val="48C28824"/>
    <w:rsid w:val="48DC9400"/>
    <w:rsid w:val="48EE337E"/>
    <w:rsid w:val="48FC969E"/>
    <w:rsid w:val="4900A7DD"/>
    <w:rsid w:val="490530CC"/>
    <w:rsid w:val="490A12CF"/>
    <w:rsid w:val="491517EA"/>
    <w:rsid w:val="491606FC"/>
    <w:rsid w:val="49201303"/>
    <w:rsid w:val="496A8062"/>
    <w:rsid w:val="498667D6"/>
    <w:rsid w:val="49D2EB7C"/>
    <w:rsid w:val="49D87554"/>
    <w:rsid w:val="49F0B5B9"/>
    <w:rsid w:val="4A7E5F29"/>
    <w:rsid w:val="4ADEF817"/>
    <w:rsid w:val="4AF294D4"/>
    <w:rsid w:val="4B0BEB01"/>
    <w:rsid w:val="4B27C837"/>
    <w:rsid w:val="4B2CF1E1"/>
    <w:rsid w:val="4B5B13BB"/>
    <w:rsid w:val="4B615E11"/>
    <w:rsid w:val="4B8AC831"/>
    <w:rsid w:val="4B912125"/>
    <w:rsid w:val="4BBBDA62"/>
    <w:rsid w:val="4BC35FD1"/>
    <w:rsid w:val="4BCC3F38"/>
    <w:rsid w:val="4C30DA56"/>
    <w:rsid w:val="4C3D3635"/>
    <w:rsid w:val="4C4A3794"/>
    <w:rsid w:val="4C69D9A8"/>
    <w:rsid w:val="4C6D7F18"/>
    <w:rsid w:val="4C9FC344"/>
    <w:rsid w:val="4CA4625E"/>
    <w:rsid w:val="4CB034CD"/>
    <w:rsid w:val="4CB850B9"/>
    <w:rsid w:val="4CD066CC"/>
    <w:rsid w:val="4CD8504C"/>
    <w:rsid w:val="4D023FD6"/>
    <w:rsid w:val="4D0D9FFB"/>
    <w:rsid w:val="4D29A31A"/>
    <w:rsid w:val="4D49D105"/>
    <w:rsid w:val="4D537246"/>
    <w:rsid w:val="4D5A0533"/>
    <w:rsid w:val="4D75D5E6"/>
    <w:rsid w:val="4D975B08"/>
    <w:rsid w:val="4DA6F7B0"/>
    <w:rsid w:val="4DCD5B65"/>
    <w:rsid w:val="4E4514C2"/>
    <w:rsid w:val="4E63E1F5"/>
    <w:rsid w:val="4E7A3C38"/>
    <w:rsid w:val="4E91DB96"/>
    <w:rsid w:val="4EAF1938"/>
    <w:rsid w:val="4EE60A86"/>
    <w:rsid w:val="4EFD39AA"/>
    <w:rsid w:val="4F02BB48"/>
    <w:rsid w:val="4F390716"/>
    <w:rsid w:val="4F4AFB4B"/>
    <w:rsid w:val="4F63B047"/>
    <w:rsid w:val="4F70557E"/>
    <w:rsid w:val="4FF60E01"/>
    <w:rsid w:val="509C892D"/>
    <w:rsid w:val="50A6C3A5"/>
    <w:rsid w:val="50B8CBD0"/>
    <w:rsid w:val="50EA6771"/>
    <w:rsid w:val="50EC6B42"/>
    <w:rsid w:val="50F924A0"/>
    <w:rsid w:val="50FF9E57"/>
    <w:rsid w:val="510464AF"/>
    <w:rsid w:val="51247D78"/>
    <w:rsid w:val="5137A1EF"/>
    <w:rsid w:val="5177ECB7"/>
    <w:rsid w:val="518BF81D"/>
    <w:rsid w:val="51B0C83B"/>
    <w:rsid w:val="51B85174"/>
    <w:rsid w:val="51D0C355"/>
    <w:rsid w:val="52020C6B"/>
    <w:rsid w:val="523C49B0"/>
    <w:rsid w:val="5266EAA7"/>
    <w:rsid w:val="5271DC48"/>
    <w:rsid w:val="5289A3DF"/>
    <w:rsid w:val="52B3CCCC"/>
    <w:rsid w:val="52B47966"/>
    <w:rsid w:val="52B9F3EA"/>
    <w:rsid w:val="52BD26AB"/>
    <w:rsid w:val="52CEE8C4"/>
    <w:rsid w:val="52EE7950"/>
    <w:rsid w:val="52F02209"/>
    <w:rsid w:val="53007E70"/>
    <w:rsid w:val="5313C1EB"/>
    <w:rsid w:val="538776F6"/>
    <w:rsid w:val="5389BEAB"/>
    <w:rsid w:val="5396F133"/>
    <w:rsid w:val="5397B5AE"/>
    <w:rsid w:val="53A6C671"/>
    <w:rsid w:val="53C91B5C"/>
    <w:rsid w:val="53DDAA11"/>
    <w:rsid w:val="547170CB"/>
    <w:rsid w:val="549CD7AB"/>
    <w:rsid w:val="549D8859"/>
    <w:rsid w:val="54CA7B43"/>
    <w:rsid w:val="550E1E79"/>
    <w:rsid w:val="55F13A9D"/>
    <w:rsid w:val="5626B18A"/>
    <w:rsid w:val="564F3FB8"/>
    <w:rsid w:val="566E134F"/>
    <w:rsid w:val="567A8B3E"/>
    <w:rsid w:val="567C7EA9"/>
    <w:rsid w:val="56896930"/>
    <w:rsid w:val="56A9E227"/>
    <w:rsid w:val="56D1B5A5"/>
    <w:rsid w:val="57314992"/>
    <w:rsid w:val="57541A4A"/>
    <w:rsid w:val="5771167D"/>
    <w:rsid w:val="577EB9EC"/>
    <w:rsid w:val="57821E83"/>
    <w:rsid w:val="57E4ED01"/>
    <w:rsid w:val="57F300AA"/>
    <w:rsid w:val="57FFBE25"/>
    <w:rsid w:val="58145E8E"/>
    <w:rsid w:val="581EB606"/>
    <w:rsid w:val="585D45F9"/>
    <w:rsid w:val="585E664B"/>
    <w:rsid w:val="587C2134"/>
    <w:rsid w:val="58B2E140"/>
    <w:rsid w:val="58B77E66"/>
    <w:rsid w:val="58B848AF"/>
    <w:rsid w:val="58C8D2D8"/>
    <w:rsid w:val="58D156DB"/>
    <w:rsid w:val="58FC8DF5"/>
    <w:rsid w:val="58FCEC0A"/>
    <w:rsid w:val="58FEC8F7"/>
    <w:rsid w:val="5913CCB2"/>
    <w:rsid w:val="591833E3"/>
    <w:rsid w:val="591B5496"/>
    <w:rsid w:val="592888C6"/>
    <w:rsid w:val="597EC11E"/>
    <w:rsid w:val="59C2A5C3"/>
    <w:rsid w:val="5A166C9C"/>
    <w:rsid w:val="5A26053E"/>
    <w:rsid w:val="5A6D5D18"/>
    <w:rsid w:val="5ABDCD62"/>
    <w:rsid w:val="5B2191DE"/>
    <w:rsid w:val="5B4D616B"/>
    <w:rsid w:val="5B542527"/>
    <w:rsid w:val="5B6C11B5"/>
    <w:rsid w:val="5B70132D"/>
    <w:rsid w:val="5B82CEE0"/>
    <w:rsid w:val="5B9F750A"/>
    <w:rsid w:val="5BE1658E"/>
    <w:rsid w:val="5BF4C0DC"/>
    <w:rsid w:val="5C078B44"/>
    <w:rsid w:val="5C33F554"/>
    <w:rsid w:val="5C552BB2"/>
    <w:rsid w:val="5C69D875"/>
    <w:rsid w:val="5CA9C92E"/>
    <w:rsid w:val="5CDBB4A0"/>
    <w:rsid w:val="5CF3E0DE"/>
    <w:rsid w:val="5CFD386D"/>
    <w:rsid w:val="5D32E380"/>
    <w:rsid w:val="5D44BF12"/>
    <w:rsid w:val="5D44F1E3"/>
    <w:rsid w:val="5D4FB617"/>
    <w:rsid w:val="5D81DD9D"/>
    <w:rsid w:val="5DB1D7FB"/>
    <w:rsid w:val="5DC5AE1B"/>
    <w:rsid w:val="5DFF5A7A"/>
    <w:rsid w:val="5E158D7F"/>
    <w:rsid w:val="5E976A9F"/>
    <w:rsid w:val="5E993B9F"/>
    <w:rsid w:val="5E9B9884"/>
    <w:rsid w:val="5E9C6D65"/>
    <w:rsid w:val="5F026311"/>
    <w:rsid w:val="5F76CA92"/>
    <w:rsid w:val="5F83316E"/>
    <w:rsid w:val="5F977C28"/>
    <w:rsid w:val="5FFBCD38"/>
    <w:rsid w:val="6021040A"/>
    <w:rsid w:val="6022FC48"/>
    <w:rsid w:val="602B0143"/>
    <w:rsid w:val="603753B5"/>
    <w:rsid w:val="6065C97D"/>
    <w:rsid w:val="607360FF"/>
    <w:rsid w:val="60B31617"/>
    <w:rsid w:val="60BD0EAD"/>
    <w:rsid w:val="60C1EE3B"/>
    <w:rsid w:val="610AEF41"/>
    <w:rsid w:val="612030BF"/>
    <w:rsid w:val="612E8F23"/>
    <w:rsid w:val="6138768D"/>
    <w:rsid w:val="61398EF8"/>
    <w:rsid w:val="61896E5C"/>
    <w:rsid w:val="61910633"/>
    <w:rsid w:val="61C80C57"/>
    <w:rsid w:val="61CC9EE3"/>
    <w:rsid w:val="61D02EBE"/>
    <w:rsid w:val="61D43B33"/>
    <w:rsid w:val="6221D48A"/>
    <w:rsid w:val="62553F6C"/>
    <w:rsid w:val="6296795D"/>
    <w:rsid w:val="62A4EB32"/>
    <w:rsid w:val="62A582AA"/>
    <w:rsid w:val="62B4AC0D"/>
    <w:rsid w:val="62B73ECE"/>
    <w:rsid w:val="62BF7455"/>
    <w:rsid w:val="62DD3093"/>
    <w:rsid w:val="633CB0A5"/>
    <w:rsid w:val="63648D66"/>
    <w:rsid w:val="638A67AB"/>
    <w:rsid w:val="63986529"/>
    <w:rsid w:val="63C134C6"/>
    <w:rsid w:val="64086175"/>
    <w:rsid w:val="6410CC29"/>
    <w:rsid w:val="643606BC"/>
    <w:rsid w:val="6436CB37"/>
    <w:rsid w:val="64552366"/>
    <w:rsid w:val="645DE274"/>
    <w:rsid w:val="6488447D"/>
    <w:rsid w:val="64DD8277"/>
    <w:rsid w:val="64E0E2F1"/>
    <w:rsid w:val="65352406"/>
    <w:rsid w:val="65440F9B"/>
    <w:rsid w:val="65A6F444"/>
    <w:rsid w:val="65E9BC1E"/>
    <w:rsid w:val="65F59E26"/>
    <w:rsid w:val="65F7EC6D"/>
    <w:rsid w:val="65F8DB7F"/>
    <w:rsid w:val="6618993E"/>
    <w:rsid w:val="664FFDD1"/>
    <w:rsid w:val="66745167"/>
    <w:rsid w:val="6674F222"/>
    <w:rsid w:val="669D5D18"/>
    <w:rsid w:val="66CBBB60"/>
    <w:rsid w:val="66CDC8C0"/>
    <w:rsid w:val="674D6F81"/>
    <w:rsid w:val="6773B39E"/>
    <w:rsid w:val="677E202F"/>
    <w:rsid w:val="67876C1D"/>
    <w:rsid w:val="67A29286"/>
    <w:rsid w:val="67E9A018"/>
    <w:rsid w:val="67EC65AA"/>
    <w:rsid w:val="67FCD733"/>
    <w:rsid w:val="68A8C77A"/>
    <w:rsid w:val="68DCA8B5"/>
    <w:rsid w:val="68E60044"/>
    <w:rsid w:val="691F41C4"/>
    <w:rsid w:val="6920A230"/>
    <w:rsid w:val="6940BAF9"/>
    <w:rsid w:val="69667075"/>
    <w:rsid w:val="699991A5"/>
    <w:rsid w:val="69CC3A3A"/>
    <w:rsid w:val="69F9C5D5"/>
    <w:rsid w:val="6A0D88DE"/>
    <w:rsid w:val="6A435AE3"/>
    <w:rsid w:val="6A7F682D"/>
    <w:rsid w:val="6A86F011"/>
    <w:rsid w:val="6A949F13"/>
    <w:rsid w:val="6ACDAD68"/>
    <w:rsid w:val="6B0E9DB0"/>
    <w:rsid w:val="6B42BE6F"/>
    <w:rsid w:val="6B550B90"/>
    <w:rsid w:val="6B6D2835"/>
    <w:rsid w:val="6B742894"/>
    <w:rsid w:val="6B8798B8"/>
    <w:rsid w:val="6BAB6494"/>
    <w:rsid w:val="6BAF0694"/>
    <w:rsid w:val="6BF5736B"/>
    <w:rsid w:val="6BFEF806"/>
    <w:rsid w:val="6C058E63"/>
    <w:rsid w:val="6C0B914E"/>
    <w:rsid w:val="6CB4770D"/>
    <w:rsid w:val="6CB6B847"/>
    <w:rsid w:val="6CBC9669"/>
    <w:rsid w:val="6CEADC11"/>
    <w:rsid w:val="6CF1195A"/>
    <w:rsid w:val="6CF8DD9E"/>
    <w:rsid w:val="6D3EFF6E"/>
    <w:rsid w:val="6D41EEA5"/>
    <w:rsid w:val="6D65E8F2"/>
    <w:rsid w:val="6D9769EF"/>
    <w:rsid w:val="6D9DFE33"/>
    <w:rsid w:val="6DCFCCA5"/>
    <w:rsid w:val="6E1C5610"/>
    <w:rsid w:val="6E23FA9A"/>
    <w:rsid w:val="6E2CA2D0"/>
    <w:rsid w:val="6E72EDD2"/>
    <w:rsid w:val="6EBB2740"/>
    <w:rsid w:val="6ED69A74"/>
    <w:rsid w:val="6ED7CAB9"/>
    <w:rsid w:val="6EE0955A"/>
    <w:rsid w:val="6EE129A5"/>
    <w:rsid w:val="6F303847"/>
    <w:rsid w:val="6F4E3826"/>
    <w:rsid w:val="6F7BCD20"/>
    <w:rsid w:val="6F80BDC1"/>
    <w:rsid w:val="6FDB00C6"/>
    <w:rsid w:val="6FFD1D60"/>
    <w:rsid w:val="70035D1E"/>
    <w:rsid w:val="7007D145"/>
    <w:rsid w:val="70114C94"/>
    <w:rsid w:val="702F56F4"/>
    <w:rsid w:val="7032A560"/>
    <w:rsid w:val="706773C2"/>
    <w:rsid w:val="706D84B5"/>
    <w:rsid w:val="706EDF00"/>
    <w:rsid w:val="709A1150"/>
    <w:rsid w:val="70C7EBED"/>
    <w:rsid w:val="70E89196"/>
    <w:rsid w:val="7104E849"/>
    <w:rsid w:val="718B245E"/>
    <w:rsid w:val="71ECF478"/>
    <w:rsid w:val="71FD81AC"/>
    <w:rsid w:val="72176BD3"/>
    <w:rsid w:val="721FA8DE"/>
    <w:rsid w:val="72414AA6"/>
    <w:rsid w:val="72576105"/>
    <w:rsid w:val="72B61823"/>
    <w:rsid w:val="72B7C70B"/>
    <w:rsid w:val="72D3DF8F"/>
    <w:rsid w:val="72EDF633"/>
    <w:rsid w:val="732A691F"/>
    <w:rsid w:val="733C7F52"/>
    <w:rsid w:val="734651A0"/>
    <w:rsid w:val="736C37E5"/>
    <w:rsid w:val="7397F147"/>
    <w:rsid w:val="73CAE316"/>
    <w:rsid w:val="7401A9B6"/>
    <w:rsid w:val="7415A714"/>
    <w:rsid w:val="7448E85A"/>
    <w:rsid w:val="7468F590"/>
    <w:rsid w:val="74A81EC3"/>
    <w:rsid w:val="74C7F455"/>
    <w:rsid w:val="74CA9F09"/>
    <w:rsid w:val="74D0DCFF"/>
    <w:rsid w:val="74E67581"/>
    <w:rsid w:val="7502DE42"/>
    <w:rsid w:val="751AA4DE"/>
    <w:rsid w:val="755879E5"/>
    <w:rsid w:val="75C7E7E3"/>
    <w:rsid w:val="75D0614E"/>
    <w:rsid w:val="75E7C343"/>
    <w:rsid w:val="76A53BBD"/>
    <w:rsid w:val="76B5464F"/>
    <w:rsid w:val="76CA1D61"/>
    <w:rsid w:val="76DB2094"/>
    <w:rsid w:val="76E2F06B"/>
    <w:rsid w:val="76EF3000"/>
    <w:rsid w:val="770F23A4"/>
    <w:rsid w:val="77284C01"/>
    <w:rsid w:val="774CE484"/>
    <w:rsid w:val="777737C5"/>
    <w:rsid w:val="778AFDD9"/>
    <w:rsid w:val="779115A3"/>
    <w:rsid w:val="77DD2B56"/>
    <w:rsid w:val="787C05C9"/>
    <w:rsid w:val="787EF71B"/>
    <w:rsid w:val="78AD8C3A"/>
    <w:rsid w:val="78B792C1"/>
    <w:rsid w:val="78BE1448"/>
    <w:rsid w:val="792D52E5"/>
    <w:rsid w:val="794350A4"/>
    <w:rsid w:val="794801CA"/>
    <w:rsid w:val="7955185B"/>
    <w:rsid w:val="79553501"/>
    <w:rsid w:val="796B19E4"/>
    <w:rsid w:val="7973076A"/>
    <w:rsid w:val="797C12F2"/>
    <w:rsid w:val="79D6CC7C"/>
    <w:rsid w:val="79D77E55"/>
    <w:rsid w:val="79E82C4C"/>
    <w:rsid w:val="79FBAED8"/>
    <w:rsid w:val="7A06FFFA"/>
    <w:rsid w:val="7A0BF828"/>
    <w:rsid w:val="7A205B28"/>
    <w:rsid w:val="7A49D76D"/>
    <w:rsid w:val="7A4B5F71"/>
    <w:rsid w:val="7AA58A3B"/>
    <w:rsid w:val="7AB2E807"/>
    <w:rsid w:val="7ABD6A0D"/>
    <w:rsid w:val="7AEC4A9D"/>
    <w:rsid w:val="7B3D7597"/>
    <w:rsid w:val="7B480C09"/>
    <w:rsid w:val="7B5A71CA"/>
    <w:rsid w:val="7B6BBB3F"/>
    <w:rsid w:val="7B900D80"/>
    <w:rsid w:val="7B9409E9"/>
    <w:rsid w:val="7BBAFC99"/>
    <w:rsid w:val="7BCBBAF6"/>
    <w:rsid w:val="7C414877"/>
    <w:rsid w:val="7C481837"/>
    <w:rsid w:val="7C544395"/>
    <w:rsid w:val="7C62C206"/>
    <w:rsid w:val="7C6A4842"/>
    <w:rsid w:val="7C883129"/>
    <w:rsid w:val="7C9B10AA"/>
    <w:rsid w:val="7CEEE89F"/>
    <w:rsid w:val="7CF383AA"/>
    <w:rsid w:val="7D2AB989"/>
    <w:rsid w:val="7D3CA87E"/>
    <w:rsid w:val="7D658EA0"/>
    <w:rsid w:val="7D79AEDC"/>
    <w:rsid w:val="7D7AAF01"/>
    <w:rsid w:val="7D84781F"/>
    <w:rsid w:val="7D984D44"/>
    <w:rsid w:val="7D99B580"/>
    <w:rsid w:val="7DA3B074"/>
    <w:rsid w:val="7DA3CB72"/>
    <w:rsid w:val="7DAA3C39"/>
    <w:rsid w:val="7DEBE4BC"/>
    <w:rsid w:val="7DF99E56"/>
    <w:rsid w:val="7E332DF8"/>
    <w:rsid w:val="7E418003"/>
    <w:rsid w:val="7E9B267A"/>
    <w:rsid w:val="7EB0E3C5"/>
    <w:rsid w:val="7EB83EA6"/>
    <w:rsid w:val="7EC8C707"/>
    <w:rsid w:val="7ED65F9B"/>
    <w:rsid w:val="7F48710C"/>
    <w:rsid w:val="7F4F75E4"/>
    <w:rsid w:val="7F588C8C"/>
    <w:rsid w:val="7F6F40DE"/>
    <w:rsid w:val="7F95044B"/>
    <w:rsid w:val="7FA588A6"/>
    <w:rsid w:val="7FBBE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BE02A"/>
  <w15:chartTrackingRefBased/>
  <w15:docId w15:val="{F82D2F07-3AA2-45E7-B779-4E445DD2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52B7"/>
  </w:style>
  <w:style w:type="paragraph" w:styleId="Heading1">
    <w:name w:val="heading 1"/>
    <w:basedOn w:val="Normal"/>
    <w:next w:val="Normal"/>
    <w:link w:val="Heading1Char"/>
    <w:uiPriority w:val="9"/>
    <w:qFormat/>
    <w:rsid w:val="00B53E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3E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53E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E7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53E78"/>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6531BA"/>
    <w:pPr>
      <w:keepNext/>
      <w:keepLines/>
      <w:spacing w:after="200" w:line="240" w:lineRule="auto"/>
    </w:pPr>
    <w:rPr>
      <w:i/>
      <w:iCs/>
      <w:noProof/>
      <w:color w:val="44546A" w:themeColor="text2"/>
      <w:sz w:val="18"/>
      <w:szCs w:val="18"/>
    </w:rPr>
  </w:style>
  <w:style w:type="character" w:customStyle="1" w:styleId="Heading2Char">
    <w:name w:val="Heading 2 Char"/>
    <w:basedOn w:val="DefaultParagraphFont"/>
    <w:link w:val="Heading2"/>
    <w:uiPriority w:val="9"/>
    <w:rsid w:val="00B53E78"/>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6C2F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F60"/>
    <w:rPr>
      <w:sz w:val="20"/>
      <w:szCs w:val="20"/>
    </w:rPr>
  </w:style>
  <w:style w:type="character" w:styleId="FootnoteReference">
    <w:name w:val="footnote reference"/>
    <w:basedOn w:val="DefaultParagraphFont"/>
    <w:uiPriority w:val="99"/>
    <w:semiHidden/>
    <w:unhideWhenUsed/>
    <w:rsid w:val="006C2F60"/>
    <w:rPr>
      <w:vertAlign w:val="superscript"/>
    </w:rPr>
  </w:style>
  <w:style w:type="paragraph" w:customStyle="1" w:styleId="EndNoteBibliographyTitle">
    <w:name w:val="EndNote Bibliography Title"/>
    <w:basedOn w:val="Normal"/>
    <w:link w:val="EndNoteBibliographyTitleChar"/>
    <w:rsid w:val="00463A8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63A8A"/>
    <w:rPr>
      <w:rFonts w:ascii="Calibri" w:hAnsi="Calibri" w:cs="Calibri"/>
      <w:noProof/>
      <w:lang w:val="en-US"/>
    </w:rPr>
  </w:style>
  <w:style w:type="paragraph" w:customStyle="1" w:styleId="EndNoteBibliography">
    <w:name w:val="EndNote Bibliography"/>
    <w:basedOn w:val="Normal"/>
    <w:link w:val="EndNoteBibliographyChar"/>
    <w:rsid w:val="00463A8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63A8A"/>
    <w:rPr>
      <w:rFonts w:ascii="Calibri" w:hAnsi="Calibri" w:cs="Calibri"/>
      <w:noProof/>
      <w:lang w:val="en-US"/>
    </w:rPr>
  </w:style>
  <w:style w:type="paragraph" w:styleId="Header">
    <w:name w:val="header"/>
    <w:basedOn w:val="Normal"/>
    <w:link w:val="HeaderChar"/>
    <w:uiPriority w:val="99"/>
    <w:unhideWhenUsed/>
    <w:rsid w:val="00EE76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764A"/>
  </w:style>
  <w:style w:type="paragraph" w:styleId="Footer">
    <w:name w:val="footer"/>
    <w:basedOn w:val="Normal"/>
    <w:link w:val="FooterChar"/>
    <w:uiPriority w:val="99"/>
    <w:unhideWhenUsed/>
    <w:rsid w:val="00EE76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764A"/>
  </w:style>
  <w:style w:type="paragraph" w:styleId="Revision">
    <w:name w:val="Revision"/>
    <w:hidden/>
    <w:uiPriority w:val="99"/>
    <w:semiHidden/>
    <w:rsid w:val="006042F9"/>
    <w:pPr>
      <w:spacing w:after="0" w:line="240" w:lineRule="auto"/>
    </w:pPr>
  </w:style>
  <w:style w:type="character" w:styleId="CommentReference">
    <w:name w:val="annotation reference"/>
    <w:basedOn w:val="DefaultParagraphFont"/>
    <w:uiPriority w:val="99"/>
    <w:semiHidden/>
    <w:unhideWhenUsed/>
    <w:rsid w:val="00D73B54"/>
    <w:rPr>
      <w:sz w:val="16"/>
      <w:szCs w:val="16"/>
    </w:rPr>
  </w:style>
  <w:style w:type="paragraph" w:styleId="CommentText">
    <w:name w:val="annotation text"/>
    <w:basedOn w:val="Normal"/>
    <w:link w:val="CommentTextChar"/>
    <w:uiPriority w:val="99"/>
    <w:unhideWhenUsed/>
    <w:rsid w:val="00D73B54"/>
    <w:pPr>
      <w:spacing w:line="240" w:lineRule="auto"/>
    </w:pPr>
    <w:rPr>
      <w:sz w:val="20"/>
      <w:szCs w:val="20"/>
    </w:rPr>
  </w:style>
  <w:style w:type="character" w:customStyle="1" w:styleId="CommentTextChar">
    <w:name w:val="Comment Text Char"/>
    <w:basedOn w:val="DefaultParagraphFont"/>
    <w:link w:val="CommentText"/>
    <w:uiPriority w:val="99"/>
    <w:rsid w:val="00D73B54"/>
    <w:rPr>
      <w:sz w:val="20"/>
      <w:szCs w:val="20"/>
    </w:rPr>
  </w:style>
  <w:style w:type="paragraph" w:styleId="CommentSubject">
    <w:name w:val="annotation subject"/>
    <w:basedOn w:val="CommentText"/>
    <w:next w:val="CommentText"/>
    <w:link w:val="CommentSubjectChar"/>
    <w:uiPriority w:val="99"/>
    <w:semiHidden/>
    <w:unhideWhenUsed/>
    <w:rsid w:val="00D73B54"/>
    <w:rPr>
      <w:b/>
      <w:bCs/>
    </w:rPr>
  </w:style>
  <w:style w:type="character" w:customStyle="1" w:styleId="CommentSubjectChar">
    <w:name w:val="Comment Subject Char"/>
    <w:basedOn w:val="CommentTextChar"/>
    <w:link w:val="CommentSubject"/>
    <w:uiPriority w:val="99"/>
    <w:semiHidden/>
    <w:rsid w:val="00D73B54"/>
    <w:rPr>
      <w:b/>
      <w:bCs/>
      <w:sz w:val="20"/>
      <w:szCs w:val="20"/>
    </w:rPr>
  </w:style>
  <w:style w:type="paragraph" w:styleId="TOCHeading">
    <w:name w:val="TOC Heading"/>
    <w:basedOn w:val="Heading1"/>
    <w:next w:val="Normal"/>
    <w:uiPriority w:val="39"/>
    <w:unhideWhenUsed/>
    <w:qFormat/>
    <w:rsid w:val="00067BED"/>
    <w:pPr>
      <w:outlineLvl w:val="9"/>
    </w:pPr>
    <w:rPr>
      <w:lang w:val="en-US"/>
    </w:rPr>
  </w:style>
  <w:style w:type="paragraph" w:styleId="TOC1">
    <w:name w:val="toc 1"/>
    <w:basedOn w:val="Normal"/>
    <w:next w:val="Normal"/>
    <w:autoRedefine/>
    <w:uiPriority w:val="39"/>
    <w:unhideWhenUsed/>
    <w:rsid w:val="00D00F98"/>
    <w:pPr>
      <w:tabs>
        <w:tab w:val="right" w:leader="dot" w:pos="9628"/>
      </w:tabs>
      <w:spacing w:after="100"/>
    </w:pPr>
  </w:style>
  <w:style w:type="paragraph" w:styleId="TOC2">
    <w:name w:val="toc 2"/>
    <w:basedOn w:val="Normal"/>
    <w:next w:val="Normal"/>
    <w:autoRedefine/>
    <w:uiPriority w:val="39"/>
    <w:unhideWhenUsed/>
    <w:rsid w:val="00067BED"/>
    <w:pPr>
      <w:spacing w:after="100"/>
      <w:ind w:left="220"/>
    </w:pPr>
  </w:style>
  <w:style w:type="character" w:styleId="Hyperlink">
    <w:name w:val="Hyperlink"/>
    <w:basedOn w:val="DefaultParagraphFont"/>
    <w:uiPriority w:val="99"/>
    <w:unhideWhenUsed/>
    <w:rsid w:val="00067BED"/>
    <w:rPr>
      <w:color w:val="0563C1" w:themeColor="hyperlink"/>
      <w:u w:val="single"/>
    </w:rPr>
  </w:style>
  <w:style w:type="paragraph" w:customStyle="1" w:styleId="Default">
    <w:name w:val="Default"/>
    <w:rsid w:val="004D03F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NoSpacing">
    <w:name w:val="No Spacing"/>
    <w:uiPriority w:val="1"/>
    <w:qFormat/>
    <w:rsid w:val="00294A62"/>
    <w:pPr>
      <w:spacing w:after="0" w:line="240" w:lineRule="auto"/>
    </w:pPr>
  </w:style>
  <w:style w:type="table" w:styleId="TableGrid">
    <w:name w:val="Table Grid"/>
    <w:basedOn w:val="TableNormal"/>
    <w:uiPriority w:val="39"/>
    <w:rsid w:val="00294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4A62"/>
    <w:pPr>
      <w:ind w:left="720"/>
      <w:contextualSpacing/>
    </w:pPr>
  </w:style>
  <w:style w:type="character" w:styleId="IntenseEmphasis">
    <w:name w:val="Intense Emphasis"/>
    <w:basedOn w:val="DefaultParagraphFont"/>
    <w:uiPriority w:val="21"/>
    <w:qFormat/>
    <w:rsid w:val="00D72C7E"/>
    <w:rPr>
      <w:i/>
      <w:iCs/>
      <w:color w:val="4472C4" w:themeColor="accent1"/>
    </w:rPr>
  </w:style>
  <w:style w:type="paragraph" w:styleId="BalloonText">
    <w:name w:val="Balloon Text"/>
    <w:basedOn w:val="Normal"/>
    <w:link w:val="BalloonTextChar"/>
    <w:uiPriority w:val="99"/>
    <w:semiHidden/>
    <w:unhideWhenUsed/>
    <w:rsid w:val="003623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3B2"/>
    <w:rPr>
      <w:rFonts w:ascii="Segoe UI" w:hAnsi="Segoe UI" w:cs="Segoe UI"/>
      <w:sz w:val="18"/>
      <w:szCs w:val="18"/>
    </w:rPr>
  </w:style>
  <w:style w:type="character" w:styleId="UnresolvedMention">
    <w:name w:val="Unresolved Mention"/>
    <w:basedOn w:val="DefaultParagraphFont"/>
    <w:uiPriority w:val="99"/>
    <w:semiHidden/>
    <w:unhideWhenUsed/>
    <w:rsid w:val="00C34451"/>
    <w:rPr>
      <w:color w:val="605E5C"/>
      <w:shd w:val="clear" w:color="auto" w:fill="E1DFDD"/>
    </w:rPr>
  </w:style>
  <w:style w:type="table" w:styleId="GridTable4-Accent1">
    <w:name w:val="Grid Table 4 Accent 1"/>
    <w:basedOn w:val="TableNormal"/>
    <w:uiPriority w:val="49"/>
    <w:rsid w:val="00AA554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AA554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
    <w:name w:val="Grid Table 5 Dark"/>
    <w:basedOn w:val="TableNormal"/>
    <w:uiPriority w:val="50"/>
    <w:rsid w:val="00AA55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F0161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IntenseReference">
    <w:name w:val="Intense Reference"/>
    <w:basedOn w:val="DefaultParagraphFont"/>
    <w:uiPriority w:val="32"/>
    <w:qFormat/>
    <w:rsid w:val="001C7C11"/>
    <w:rPr>
      <w:b/>
      <w:bCs/>
      <w:smallCaps/>
      <w:color w:val="4472C4" w:themeColor="accent1"/>
      <w:spacing w:val="5"/>
    </w:rPr>
  </w:style>
  <w:style w:type="paragraph" w:customStyle="1" w:styleId="paragraph">
    <w:name w:val="paragraph"/>
    <w:basedOn w:val="Normal"/>
    <w:rsid w:val="001C7C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C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059343">
      <w:bodyDiv w:val="1"/>
      <w:marLeft w:val="0"/>
      <w:marRight w:val="0"/>
      <w:marTop w:val="0"/>
      <w:marBottom w:val="0"/>
      <w:divBdr>
        <w:top w:val="none" w:sz="0" w:space="0" w:color="auto"/>
        <w:left w:val="none" w:sz="0" w:space="0" w:color="auto"/>
        <w:bottom w:val="none" w:sz="0" w:space="0" w:color="auto"/>
        <w:right w:val="none" w:sz="0" w:space="0" w:color="auto"/>
      </w:divBdr>
    </w:div>
    <w:div w:id="585770374">
      <w:bodyDiv w:val="1"/>
      <w:marLeft w:val="0"/>
      <w:marRight w:val="0"/>
      <w:marTop w:val="0"/>
      <w:marBottom w:val="0"/>
      <w:divBdr>
        <w:top w:val="none" w:sz="0" w:space="0" w:color="auto"/>
        <w:left w:val="none" w:sz="0" w:space="0" w:color="auto"/>
        <w:bottom w:val="none" w:sz="0" w:space="0" w:color="auto"/>
        <w:right w:val="none" w:sz="0" w:space="0" w:color="auto"/>
      </w:divBdr>
    </w:div>
    <w:div w:id="746390958">
      <w:bodyDiv w:val="1"/>
      <w:marLeft w:val="0"/>
      <w:marRight w:val="0"/>
      <w:marTop w:val="0"/>
      <w:marBottom w:val="0"/>
      <w:divBdr>
        <w:top w:val="none" w:sz="0" w:space="0" w:color="auto"/>
        <w:left w:val="none" w:sz="0" w:space="0" w:color="auto"/>
        <w:bottom w:val="none" w:sz="0" w:space="0" w:color="auto"/>
        <w:right w:val="none" w:sz="0" w:space="0" w:color="auto"/>
      </w:divBdr>
    </w:div>
    <w:div w:id="1501240636">
      <w:bodyDiv w:val="1"/>
      <w:marLeft w:val="0"/>
      <w:marRight w:val="0"/>
      <w:marTop w:val="0"/>
      <w:marBottom w:val="0"/>
      <w:divBdr>
        <w:top w:val="none" w:sz="0" w:space="0" w:color="auto"/>
        <w:left w:val="none" w:sz="0" w:space="0" w:color="auto"/>
        <w:bottom w:val="none" w:sz="0" w:space="0" w:color="auto"/>
        <w:right w:val="none" w:sz="0" w:space="0" w:color="auto"/>
      </w:divBdr>
    </w:div>
    <w:div w:id="1502501983">
      <w:bodyDiv w:val="1"/>
      <w:marLeft w:val="0"/>
      <w:marRight w:val="0"/>
      <w:marTop w:val="0"/>
      <w:marBottom w:val="0"/>
      <w:divBdr>
        <w:top w:val="none" w:sz="0" w:space="0" w:color="auto"/>
        <w:left w:val="none" w:sz="0" w:space="0" w:color="auto"/>
        <w:bottom w:val="none" w:sz="0" w:space="0" w:color="auto"/>
        <w:right w:val="none" w:sz="0" w:space="0" w:color="auto"/>
      </w:divBdr>
    </w:div>
    <w:div w:id="1745564069">
      <w:bodyDiv w:val="1"/>
      <w:marLeft w:val="0"/>
      <w:marRight w:val="0"/>
      <w:marTop w:val="0"/>
      <w:marBottom w:val="0"/>
      <w:divBdr>
        <w:top w:val="none" w:sz="0" w:space="0" w:color="auto"/>
        <w:left w:val="none" w:sz="0" w:space="0" w:color="auto"/>
        <w:bottom w:val="none" w:sz="0" w:space="0" w:color="auto"/>
        <w:right w:val="none" w:sz="0" w:space="0" w:color="auto"/>
      </w:divBdr>
    </w:div>
    <w:div w:id="210930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28745-42D6-49E2-AF2C-E2A706260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31375</Words>
  <Characters>178840</Characters>
  <Application>Microsoft Office Word</Application>
  <DocSecurity>0</DocSecurity>
  <Lines>1490</Lines>
  <Paragraphs>419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Voicu</dc:creator>
  <cp:keywords/>
  <dc:description/>
  <cp:lastModifiedBy>Heinz-Fischer, Christin</cp:lastModifiedBy>
  <cp:revision>5</cp:revision>
  <dcterms:created xsi:type="dcterms:W3CDTF">2024-01-10T12:48:00Z</dcterms:created>
  <dcterms:modified xsi:type="dcterms:W3CDTF">2024-01-10T12:52:00Z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ef2fd0ec7ee5705faaa3b8157b4b73f9af02b4df2371d0b3cb0b56bb45a2f4c8</vt:lpwstr>
  </property>
</Properties>
</file>