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168B4" w14:textId="7288A8B0" w:rsidR="004702CA" w:rsidRDefault="004702CA" w:rsidP="004702CA">
      <w:pPr>
        <w:pStyle w:val="berschrift1"/>
        <w:rPr>
          <w:lang w:val="en-GB"/>
        </w:rPr>
      </w:pPr>
      <w:r>
        <w:rPr>
          <w:lang w:val="en-GB"/>
        </w:rPr>
        <w:t>Title</w:t>
      </w:r>
    </w:p>
    <w:p w14:paraId="5ADC4662" w14:textId="5D429D82" w:rsidR="004702CA" w:rsidRDefault="004702CA" w:rsidP="004702CA">
      <w:pPr>
        <w:rPr>
          <w:lang w:val="en-GB"/>
        </w:rPr>
      </w:pPr>
      <w:r w:rsidRPr="004702CA">
        <w:rPr>
          <w:lang w:val="en-GB"/>
        </w:rPr>
        <w:t>Career decisions in artistic professions during the COVID-19 pandemic in Germany – An experimental study</w:t>
      </w:r>
    </w:p>
    <w:p w14:paraId="3CB7B1B2" w14:textId="35C21ABE" w:rsidR="004702CA" w:rsidRPr="004702CA" w:rsidRDefault="004702CA" w:rsidP="004702CA">
      <w:pPr>
        <w:pStyle w:val="berschrift1"/>
      </w:pPr>
      <w:proofErr w:type="spellStart"/>
      <w:r w:rsidRPr="004702CA">
        <w:t>Authors</w:t>
      </w:r>
      <w:proofErr w:type="spellEnd"/>
    </w:p>
    <w:p w14:paraId="19631615" w14:textId="77777777" w:rsidR="004702CA" w:rsidRDefault="004702CA" w:rsidP="004702CA">
      <w:pPr>
        <w:rPr>
          <w:lang w:val="en-US"/>
        </w:rPr>
      </w:pPr>
      <w:r w:rsidRPr="004702CA">
        <w:rPr>
          <w:lang w:val="en-US"/>
        </w:rPr>
        <w:t>Matthias Seitz</w:t>
      </w:r>
    </w:p>
    <w:p w14:paraId="4706AF33" w14:textId="77777777" w:rsidR="004702CA" w:rsidRDefault="004702CA" w:rsidP="004702CA">
      <w:pPr>
        <w:rPr>
          <w:lang w:val="en-US"/>
        </w:rPr>
      </w:pPr>
      <w:r w:rsidRPr="004702CA">
        <w:rPr>
          <w:lang w:val="en-US"/>
        </w:rPr>
        <w:t>Ulrich Frick † January 27, 2024</w:t>
      </w:r>
    </w:p>
    <w:p w14:paraId="64EF832F" w14:textId="4A29F772" w:rsidR="004702CA" w:rsidRPr="004702CA" w:rsidRDefault="004702CA" w:rsidP="004702CA">
      <w:pPr>
        <w:rPr>
          <w:lang w:val="en-US"/>
        </w:rPr>
      </w:pPr>
      <w:r w:rsidRPr="004702CA">
        <w:rPr>
          <w:lang w:val="en-US"/>
        </w:rPr>
        <w:t xml:space="preserve">Miles </w:t>
      </w:r>
      <w:proofErr w:type="spellStart"/>
      <w:r w:rsidRPr="004702CA">
        <w:rPr>
          <w:lang w:val="en-US"/>
        </w:rPr>
        <w:t>Tallon</w:t>
      </w:r>
      <w:proofErr w:type="spellEnd"/>
    </w:p>
    <w:p w14:paraId="5B268D1B" w14:textId="3A703EDB" w:rsidR="004702CA" w:rsidRPr="004702CA" w:rsidRDefault="004702CA" w:rsidP="004702CA">
      <w:r w:rsidRPr="004702CA">
        <w:t>Karina Gotthardt</w:t>
      </w:r>
    </w:p>
    <w:p w14:paraId="354734AB" w14:textId="667C08BF" w:rsidR="004702CA" w:rsidRPr="004702CA" w:rsidRDefault="004702CA" w:rsidP="004702CA">
      <w:r w:rsidRPr="004702CA">
        <w:t>Katrin </w:t>
      </w:r>
      <w:proofErr w:type="spellStart"/>
      <w:r w:rsidRPr="004702CA">
        <w:t>Rakoczy</w:t>
      </w:r>
      <w:proofErr w:type="spellEnd"/>
      <w:r w:rsidRPr="004702CA">
        <w:br/>
      </w:r>
    </w:p>
    <w:p w14:paraId="7524F012" w14:textId="77777777" w:rsidR="004702CA" w:rsidRDefault="004702CA" w:rsidP="004702CA">
      <w:pPr>
        <w:pStyle w:val="berschrift1"/>
        <w:rPr>
          <w:rFonts w:eastAsia="Times New Roman"/>
          <w:lang w:val="en-GB"/>
        </w:rPr>
      </w:pPr>
      <w:r>
        <w:rPr>
          <w:rFonts w:eastAsia="Times New Roman"/>
          <w:lang w:val="en-GB"/>
        </w:rPr>
        <w:br w:type="page"/>
      </w:r>
    </w:p>
    <w:p w14:paraId="701514BC" w14:textId="72C11A90" w:rsidR="004702CA" w:rsidRPr="004702CA" w:rsidRDefault="004702CA" w:rsidP="004702CA">
      <w:pPr>
        <w:pStyle w:val="berschrift1"/>
        <w:rPr>
          <w:rFonts w:eastAsia="Times New Roman"/>
          <w:lang w:val="en-GB"/>
        </w:rPr>
      </w:pPr>
      <w:r w:rsidRPr="004702CA">
        <w:rPr>
          <w:rFonts w:eastAsia="Times New Roman"/>
          <w:lang w:val="en-GB"/>
        </w:rPr>
        <w:lastRenderedPageBreak/>
        <w:t>Appendix</w:t>
      </w:r>
      <w:r>
        <w:rPr>
          <w:rFonts w:eastAsia="Times New Roman"/>
          <w:lang w:val="en-GB"/>
        </w:rPr>
        <w:t xml:space="preserve"> 1</w:t>
      </w:r>
    </w:p>
    <w:p w14:paraId="73C96E53" w14:textId="77777777" w:rsidR="004702CA" w:rsidRPr="004702CA" w:rsidRDefault="004702CA" w:rsidP="004702CA">
      <w:pPr>
        <w:suppressAutoHyphens/>
        <w:spacing w:before="180" w:after="180" w:line="240" w:lineRule="auto"/>
        <w:rPr>
          <w:rFonts w:ascii="Cambria" w:eastAsia="Cambria" w:hAnsi="Cambria" w:cs="Times New Roman"/>
          <w:kern w:val="0"/>
          <w:lang w:val="en-GB"/>
          <w14:ligatures w14:val="none"/>
        </w:rPr>
      </w:pPr>
      <w:r w:rsidRPr="004702CA">
        <w:rPr>
          <w:rFonts w:ascii="Cambria" w:eastAsia="Cambria" w:hAnsi="Cambria" w:cs="Times New Roman"/>
          <w:b/>
          <w:bCs/>
          <w:kern w:val="0"/>
          <w:lang w:val="en-GB"/>
          <w14:ligatures w14:val="none"/>
        </w:rPr>
        <w:t>Table 6:</w:t>
      </w:r>
      <w:r w:rsidRPr="004702CA">
        <w:rPr>
          <w:rFonts w:ascii="Cambria" w:eastAsia="Cambria" w:hAnsi="Cambria" w:cs="Times New Roman"/>
          <w:kern w:val="0"/>
          <w:lang w:val="en-GB"/>
          <w14:ligatures w14:val="none"/>
        </w:rPr>
        <w:t xml:space="preserve"> Descriptive data of potential concomitant predictors</w:t>
      </w:r>
    </w:p>
    <w:tbl>
      <w:tblPr>
        <w:tblW w:w="8612" w:type="dxa"/>
        <w:tblBorders>
          <w:top w:val="single" w:sz="12" w:space="0" w:color="111111"/>
          <w:bottom w:val="single" w:sz="12" w:space="0" w:color="11111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733"/>
        <w:gridCol w:w="1262"/>
        <w:gridCol w:w="981"/>
        <w:gridCol w:w="816"/>
      </w:tblGrid>
      <w:tr w:rsidR="004702CA" w:rsidRPr="004702CA" w14:paraId="3E7A9D73" w14:textId="77777777" w:rsidTr="00C11EDA">
        <w:trPr>
          <w:tblHeader/>
        </w:trPr>
        <w:tc>
          <w:tcPr>
            <w:tcW w:w="4820" w:type="dxa"/>
            <w:tcBorders>
              <w:bottom w:val="single" w:sz="12" w:space="0" w:color="11111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9A5413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98225C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N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6B0BE0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Percent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34BC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Mean</w:t>
            </w:r>
          </w:p>
        </w:tc>
        <w:tc>
          <w:tcPr>
            <w:tcW w:w="0" w:type="auto"/>
            <w:tcBorders>
              <w:bottom w:val="single" w:sz="12" w:space="0" w:color="11111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16F8628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SD</w:t>
            </w:r>
          </w:p>
        </w:tc>
      </w:tr>
      <w:tr w:rsidR="004702CA" w:rsidRPr="004702CA" w14:paraId="0A86551F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F7145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Total N (Sample)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D496CA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788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A991E8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100.0%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B4F6469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CBDA66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6022A312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7C4679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No Personal Risk Status (for COVID-19)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A88358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196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C3BCAF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24.9%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F2A46C3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E981BA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28EF4C7F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D6D5F6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Mental Health: Major Depression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DB11D6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158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4825E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20.1%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E386D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B95B45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3741C32A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56634C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Mental Health: General Anxiety Disorder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2C5F89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117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59C73D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14.8%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3D390A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C21238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487B1AF8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E8ED69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Real Life: No Job Change Planned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E8B61A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165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9EDF16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20.9%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E10816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001D91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74A6BBE2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C66706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 xml:space="preserve">Lower Income Level Due </w:t>
            </w:r>
            <w:proofErr w:type="gramStart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To</w:t>
            </w:r>
            <w:proofErr w:type="gramEnd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 xml:space="preserve"> Pandemic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6B1D3C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87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4D484A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11.0%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DAE8E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265564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4300FC8C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82D625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 xml:space="preserve">Loss Of Income Sources Due </w:t>
            </w:r>
            <w:proofErr w:type="gramStart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To</w:t>
            </w:r>
            <w:proofErr w:type="gramEnd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 xml:space="preserve"> Pandemic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5E2BD3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105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C40416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13.3%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DD8FF2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E7E320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7273E137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E560FE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Musicians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5C6A82B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80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2E66C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10.2%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2A462D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D2EA50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32D17501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93F962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proofErr w:type="spellStart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Sociospatial</w:t>
            </w:r>
            <w:proofErr w:type="spellEnd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 xml:space="preserve"> Type </w:t>
            </w:r>
            <w:proofErr w:type="gramStart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Of</w:t>
            </w:r>
            <w:proofErr w:type="gramEnd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 xml:space="preserve"> Place Of Residence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D30EEC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183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F06A45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23.2%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29C08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CC687D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18FB1476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8268ED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Personality Trait: Optimism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002377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680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5D5E20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86.3%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F0DFE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5.15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CB2298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1.25</w:t>
            </w:r>
          </w:p>
        </w:tc>
      </w:tr>
      <w:tr w:rsidR="004702CA" w:rsidRPr="004702CA" w14:paraId="7EFC5749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4CB46D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Personality Trait: Resilience Score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B2B753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695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2FE390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88.2%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39E12F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5.05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8081B3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1.35</w:t>
            </w:r>
          </w:p>
        </w:tc>
      </w:tr>
      <w:tr w:rsidR="004702CA" w:rsidRPr="004702CA" w14:paraId="2650C1B1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AD929E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 xml:space="preserve">Unsatisfying Coping </w:t>
            </w:r>
            <w:proofErr w:type="gramStart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With</w:t>
            </w:r>
            <w:proofErr w:type="gramEnd"/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 xml:space="preserve"> Second Lockdown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DE7E0E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680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496C3F0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86.3%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E7BAE8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3.25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FA45B4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1.01</w:t>
            </w:r>
          </w:p>
        </w:tc>
      </w:tr>
      <w:tr w:rsidR="004702CA" w:rsidRPr="004702CA" w14:paraId="53E3373C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2358B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Intensity Of Aesthetic Experience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0F9E99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664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445B48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84.3%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6EA1C3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12.83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40900D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4.55</w:t>
            </w:r>
          </w:p>
        </w:tc>
      </w:tr>
      <w:tr w:rsidR="004702CA" w:rsidRPr="004702CA" w14:paraId="6C474C33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ECAE405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Significant Other's Risk Status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9A6AE2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203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033C7D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25.8%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345FD4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4D0860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  <w:tr w:rsidR="004702CA" w:rsidRPr="004702CA" w14:paraId="6AD23CB2" w14:textId="77777777" w:rsidTr="00C11EDA">
        <w:tc>
          <w:tcPr>
            <w:tcW w:w="4820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432E27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Access To Privately Owned Garden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4E37C0" w14:textId="77777777" w:rsidR="004702CA" w:rsidRPr="004702CA" w:rsidRDefault="004702CA" w:rsidP="004702CA">
            <w:pPr>
              <w:suppressAutoHyphens/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534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BDB9B0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67.8%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894EDB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A3110E" w14:textId="77777777" w:rsidR="004702CA" w:rsidRPr="004702CA" w:rsidRDefault="004702CA" w:rsidP="004702CA">
            <w:pPr>
              <w:suppressAutoHyphens/>
              <w:spacing w:after="0" w:line="240" w:lineRule="auto"/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</w:pPr>
            <w:r w:rsidRPr="004702CA">
              <w:rPr>
                <w:rFonts w:ascii="Arial Narrow" w:eastAsia="Times New Roman" w:hAnsi="Arial Narrow" w:cs="Times New Roman"/>
                <w:color w:val="222222"/>
                <w:kern w:val="0"/>
                <w:sz w:val="23"/>
                <w:szCs w:val="23"/>
                <w:lang w:val="en-GB" w:eastAsia="de-DE"/>
                <w14:ligatures w14:val="none"/>
              </w:rPr>
              <w:t>-</w:t>
            </w:r>
          </w:p>
        </w:tc>
      </w:tr>
    </w:tbl>
    <w:p w14:paraId="2B660F07" w14:textId="77777777" w:rsidR="00F54711" w:rsidRDefault="00F54711"/>
    <w:sectPr w:rsidR="00F547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CA"/>
    <w:rsid w:val="004702CA"/>
    <w:rsid w:val="0098608B"/>
    <w:rsid w:val="00C87DBA"/>
    <w:rsid w:val="00F5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F57FE2"/>
  <w15:chartTrackingRefBased/>
  <w15:docId w15:val="{9C3A0F50-DF38-C941-9EC1-A568D85D1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70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70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70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70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70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70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70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70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70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70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70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70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702C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702C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702C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702C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702C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702C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70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70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70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70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70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702C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702C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702C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70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702C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702C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rsid w:val="004702CA"/>
    <w:rPr>
      <w:i/>
      <w:color w:val="156082" w:themeColor="accent1"/>
    </w:rPr>
  </w:style>
  <w:style w:type="paragraph" w:styleId="Textkrper">
    <w:name w:val="Body Text"/>
    <w:basedOn w:val="Standard"/>
    <w:link w:val="TextkrperZchn"/>
    <w:qFormat/>
    <w:rsid w:val="004702CA"/>
    <w:pPr>
      <w:suppressAutoHyphens/>
      <w:spacing w:before="180" w:after="180" w:line="240" w:lineRule="auto"/>
    </w:pPr>
    <w:rPr>
      <w:kern w:val="0"/>
      <w:lang w:val="en-GB"/>
      <w14:ligatures w14:val="none"/>
    </w:rPr>
  </w:style>
  <w:style w:type="character" w:customStyle="1" w:styleId="TextkrperZchn">
    <w:name w:val="Textkörper Zchn"/>
    <w:basedOn w:val="Absatz-Standardschriftart"/>
    <w:link w:val="Textkrper"/>
    <w:rsid w:val="004702CA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910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Seitz</dc:creator>
  <cp:keywords/>
  <dc:description/>
  <cp:lastModifiedBy>Matthias Seitz</cp:lastModifiedBy>
  <cp:revision>1</cp:revision>
  <dcterms:created xsi:type="dcterms:W3CDTF">2024-03-28T20:44:00Z</dcterms:created>
  <dcterms:modified xsi:type="dcterms:W3CDTF">2024-03-28T20:49:00Z</dcterms:modified>
</cp:coreProperties>
</file>