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ascii="Times New Roman Bold" w:hAnsi="Times New Roman Bold" w:eastAsia="宋体" w:cs="Times New Roman Bold"/>
          <w:b/>
          <w:bCs/>
          <w:color w:val="auto"/>
          <w:sz w:val="36"/>
          <w:szCs w:val="36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36"/>
          <w:szCs w:val="36"/>
        </w:rPr>
        <w:t>S</w:t>
      </w:r>
      <w:r>
        <w:rPr>
          <w:rFonts w:ascii="Times New Roman Bold" w:hAnsi="Times New Roman Bold" w:eastAsia="宋体" w:cs="Times New Roman Bold"/>
          <w:b/>
          <w:bCs/>
          <w:color w:val="auto"/>
          <w:sz w:val="36"/>
          <w:szCs w:val="36"/>
        </w:rPr>
        <w:t>upplementary Materials</w:t>
      </w:r>
    </w:p>
    <w:p>
      <w:pPr>
        <w:snapToGrid w:val="0"/>
        <w:jc w:val="center"/>
        <w:rPr>
          <w:rFonts w:ascii="Times New Roman Bold" w:hAnsi="Times New Roman Bold" w:eastAsia="宋体" w:cs="Times New Roman Bold"/>
          <w:b/>
          <w:bCs/>
          <w:color w:val="auto"/>
          <w:sz w:val="28"/>
          <w:szCs w:val="28"/>
        </w:rPr>
      </w:pPr>
    </w:p>
    <w:p>
      <w:pPr>
        <w:snapToGrid w:val="0"/>
        <w:jc w:val="center"/>
        <w:rPr>
          <w:rFonts w:ascii="Times New Roman Bold" w:hAnsi="Times New Roman Bold" w:eastAsia="宋体" w:cs="Times New Roman Bold"/>
          <w:b/>
          <w:bCs/>
          <w:color w:val="auto"/>
          <w:sz w:val="28"/>
          <w:szCs w:val="28"/>
        </w:rPr>
      </w:pPr>
    </w:p>
    <w:p>
      <w:pPr>
        <w:snapToGrid w:val="0"/>
        <w:jc w:val="center"/>
        <w:rPr>
          <w:rFonts w:ascii="Times New Roman Bold" w:hAnsi="Times New Roman Bold" w:eastAsia="宋体" w:cs="Times New Roman Bold"/>
          <w:b/>
          <w:bCs/>
          <w:color w:val="auto"/>
          <w:sz w:val="28"/>
          <w:szCs w:val="28"/>
        </w:rPr>
      </w:pPr>
    </w:p>
    <w:p>
      <w:pPr>
        <w:snapToGrid w:val="0"/>
        <w:jc w:val="center"/>
        <w:rPr>
          <w:rFonts w:hint="default" w:ascii="Times New Roman Bold" w:hAnsi="Times New Roman Bold" w:eastAsia="宋体" w:cs="Times New Roman Bold"/>
          <w:b/>
          <w:bCs/>
          <w:color w:val="auto"/>
          <w:sz w:val="28"/>
          <w:szCs w:val="28"/>
        </w:rPr>
      </w:pPr>
      <w:r>
        <w:rPr>
          <w:rFonts w:hint="default" w:ascii="Times New Roman Bold" w:hAnsi="Times New Roman Bold" w:eastAsia="宋体" w:cs="Times New Roman Bold"/>
          <w:b/>
          <w:bCs/>
          <w:color w:val="auto"/>
          <w:sz w:val="28"/>
          <w:szCs w:val="28"/>
        </w:rPr>
        <w:t>The influence of age at first regular digital device access on digital reading performance: The mediating effect of cognitive flexibility</w:t>
      </w:r>
    </w:p>
    <w:p>
      <w:pPr>
        <w:snapToGrid w:val="0"/>
        <w:jc w:val="center"/>
        <w:rPr>
          <w:rFonts w:hint="default" w:ascii="Times New Roman Bold" w:hAnsi="Times New Roman Bold" w:eastAsia="宋体" w:cs="Times New Roman Bold"/>
          <w:b/>
          <w:bCs/>
          <w:color w:val="auto"/>
          <w:sz w:val="28"/>
          <w:szCs w:val="28"/>
        </w:rPr>
      </w:pPr>
    </w:p>
    <w:p>
      <w:pPr>
        <w:snapToGrid w:val="0"/>
        <w:jc w:val="center"/>
        <w:rPr>
          <w:rFonts w:hint="default" w:ascii="Times New Roman Bold" w:hAnsi="Times New Roman Bold" w:eastAsia="宋体" w:cs="Times New Roman Bold"/>
          <w:b/>
          <w:bCs/>
          <w:color w:val="auto"/>
          <w:sz w:val="28"/>
          <w:szCs w:val="28"/>
        </w:rPr>
      </w:pPr>
    </w:p>
    <w:p>
      <w:pPr>
        <w:snapToGrid w:val="0"/>
        <w:jc w:val="center"/>
        <w:rPr>
          <w:rFonts w:hint="default" w:ascii="Times New Roman" w:hAnsi="Times New Roman" w:eastAsia="宋体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>Jie Hu; Jingdan Hu</w:t>
      </w:r>
    </w:p>
    <w:p>
      <w:pPr>
        <w:rPr>
          <w:rFonts w:ascii="Times New Roman Bold" w:hAnsi="Times New Roman Bold" w:eastAsia="宋体" w:cs="Times New Roman Bold"/>
          <w:b/>
          <w:bCs/>
          <w:color w:val="auto"/>
          <w:sz w:val="24"/>
        </w:rPr>
      </w:pPr>
      <w:r>
        <w:rPr>
          <w:rFonts w:ascii="Times New Roman Bold" w:hAnsi="Times New Roman Bold" w:eastAsia="宋体" w:cs="Times New Roman Bold"/>
          <w:b/>
          <w:bCs/>
          <w:color w:val="auto"/>
          <w:sz w:val="24"/>
        </w:rPr>
        <w:br w:type="page"/>
      </w:r>
    </w:p>
    <w:p>
      <w:pPr>
        <w:snapToGrid w:val="0"/>
        <w:rPr>
          <w:rFonts w:ascii="Times New Roman" w:hAnsi="Times New Roman" w:eastAsia="宋体" w:cs="Times New Roman"/>
          <w:color w:val="auto"/>
          <w:szCs w:val="21"/>
        </w:rPr>
      </w:pPr>
      <w:r>
        <w:rPr>
          <w:rFonts w:ascii="Times New Roman Bold" w:hAnsi="Times New Roman Bold" w:eastAsia="宋体" w:cs="Times New Roman Bold"/>
          <w:b/>
          <w:bCs/>
          <w:color w:val="auto"/>
          <w:sz w:val="21"/>
          <w:szCs w:val="21"/>
        </w:rPr>
        <w:t>Table S1</w:t>
      </w:r>
      <w:r>
        <w:rPr>
          <w:rFonts w:hint="default" w:ascii="Times New Roman Bold" w:hAnsi="Times New Roman Bold" w:eastAsia="宋体" w:cs="Times New Roman Bold"/>
          <w:b/>
          <w:bCs/>
          <w:color w:val="auto"/>
          <w:sz w:val="24"/>
        </w:rPr>
        <w:t xml:space="preserve"> </w:t>
      </w:r>
      <w:r>
        <w:rPr>
          <w:rFonts w:ascii="Times New Roman" w:hAnsi="Times New Roman" w:eastAsia="宋体" w:cs="Times New Roman"/>
          <w:b/>
          <w:bCs/>
          <w:color w:val="auto"/>
          <w:szCs w:val="21"/>
        </w:rPr>
        <w:t>Reliability of the COGFLEX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9"/>
        <w:gridCol w:w="1372"/>
        <w:gridCol w:w="1169"/>
        <w:gridCol w:w="1554"/>
        <w:gridCol w:w="1723"/>
        <w:gridCol w:w="1396"/>
      </w:tblGrid>
      <w:tr>
        <w:trPr>
          <w:jc w:val="center"/>
        </w:trPr>
        <w:tc>
          <w:tcPr>
            <w:tcW w:w="1059" w:type="dxa"/>
            <w:tcBorders>
              <w:bottom w:val="single" w:color="auto" w:sz="6" w:space="0"/>
            </w:tcBorders>
            <w:noWrap w:val="0"/>
            <w:vAlign w:val="top"/>
          </w:tcPr>
          <w:p>
            <w:pPr>
              <w:jc w:val="left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Cs w:val="21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Cs w:val="21"/>
                <w:lang w:eastAsia="zh-Hans"/>
              </w:rPr>
              <w:t>Country</w:t>
            </w:r>
          </w:p>
        </w:tc>
        <w:tc>
          <w:tcPr>
            <w:tcW w:w="1372" w:type="dxa"/>
            <w:tcBorders>
              <w:bottom w:val="single" w:color="auto" w:sz="6" w:space="0"/>
            </w:tcBorders>
            <w:noWrap w:val="0"/>
            <w:vAlign w:val="top"/>
          </w:tcPr>
          <w:p>
            <w:pPr>
              <w:jc w:val="left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Cs w:val="21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Cs w:val="21"/>
                <w:lang w:eastAsia="zh-Hans"/>
              </w:rPr>
              <w:t>Crobach’s α</w:t>
            </w:r>
          </w:p>
        </w:tc>
        <w:tc>
          <w:tcPr>
            <w:tcW w:w="1169" w:type="dxa"/>
            <w:tcBorders>
              <w:bottom w:val="single" w:color="auto" w:sz="6" w:space="0"/>
            </w:tcBorders>
            <w:noWrap w:val="0"/>
            <w:vAlign w:val="top"/>
          </w:tcPr>
          <w:p>
            <w:pPr>
              <w:jc w:val="left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Cs w:val="21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Cs w:val="21"/>
                <w:lang w:eastAsia="zh-Hans"/>
              </w:rPr>
              <w:t>Country</w:t>
            </w:r>
          </w:p>
        </w:tc>
        <w:tc>
          <w:tcPr>
            <w:tcW w:w="1554" w:type="dxa"/>
            <w:tcBorders>
              <w:bottom w:val="single" w:color="auto" w:sz="6" w:space="0"/>
            </w:tcBorders>
            <w:noWrap w:val="0"/>
            <w:vAlign w:val="top"/>
          </w:tcPr>
          <w:p>
            <w:pPr>
              <w:jc w:val="left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Cs w:val="21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Cs w:val="21"/>
                <w:lang w:eastAsia="zh-Hans"/>
              </w:rPr>
              <w:t>Crobach’s α</w:t>
            </w:r>
          </w:p>
        </w:tc>
        <w:tc>
          <w:tcPr>
            <w:tcW w:w="1723" w:type="dxa"/>
            <w:tcBorders>
              <w:bottom w:val="single" w:color="auto" w:sz="6" w:space="0"/>
            </w:tcBorders>
            <w:noWrap w:val="0"/>
            <w:vAlign w:val="top"/>
          </w:tcPr>
          <w:p>
            <w:pPr>
              <w:jc w:val="left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Cs w:val="21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Cs w:val="21"/>
                <w:lang w:eastAsia="zh-Hans"/>
              </w:rPr>
              <w:t>Country</w:t>
            </w:r>
          </w:p>
        </w:tc>
        <w:tc>
          <w:tcPr>
            <w:tcW w:w="1396" w:type="dxa"/>
            <w:tcBorders>
              <w:bottom w:val="single" w:color="auto" w:sz="6" w:space="0"/>
            </w:tcBorders>
            <w:noWrap w:val="0"/>
            <w:vAlign w:val="top"/>
          </w:tcPr>
          <w:p>
            <w:pPr>
              <w:jc w:val="left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Cs w:val="21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Cs w:val="21"/>
                <w:lang w:eastAsia="zh-Hans"/>
              </w:rPr>
              <w:t>Crobach’s α</w:t>
            </w:r>
          </w:p>
        </w:tc>
      </w:tr>
      <w:tr>
        <w:trPr>
          <w:trHeight w:val="90" w:hRule="atLeast"/>
          <w:jc w:val="center"/>
        </w:trPr>
        <w:tc>
          <w:tcPr>
            <w:tcW w:w="1059" w:type="dxa"/>
            <w:tcBorders>
              <w:top w:val="single" w:color="auto" w:sz="6" w:space="0"/>
            </w:tcBorders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Australia</w:t>
            </w:r>
          </w:p>
        </w:tc>
        <w:tc>
          <w:tcPr>
            <w:tcW w:w="1372" w:type="dxa"/>
            <w:tcBorders>
              <w:top w:val="single" w:color="auto" w:sz="6" w:space="0"/>
            </w:tcBorders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.885</w:t>
            </w:r>
          </w:p>
        </w:tc>
        <w:tc>
          <w:tcPr>
            <w:tcW w:w="1169" w:type="dxa"/>
            <w:tcBorders>
              <w:top w:val="single" w:color="auto" w:sz="6" w:space="0"/>
            </w:tcBorders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Italy</w:t>
            </w:r>
          </w:p>
        </w:tc>
        <w:tc>
          <w:tcPr>
            <w:tcW w:w="1554" w:type="dxa"/>
            <w:tcBorders>
              <w:top w:val="single" w:color="auto" w:sz="6" w:space="0"/>
            </w:tcBorders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.796</w:t>
            </w:r>
          </w:p>
        </w:tc>
        <w:tc>
          <w:tcPr>
            <w:tcW w:w="1723" w:type="dxa"/>
            <w:tcBorders>
              <w:top w:val="single" w:color="auto" w:sz="6" w:space="0"/>
            </w:tcBorders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New Zealand</w:t>
            </w:r>
          </w:p>
        </w:tc>
        <w:tc>
          <w:tcPr>
            <w:tcW w:w="1396" w:type="dxa"/>
            <w:tcBorders>
              <w:top w:val="single" w:color="auto" w:sz="6" w:space="0"/>
            </w:tcBorders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.871</w:t>
            </w:r>
          </w:p>
        </w:tc>
      </w:tr>
      <w:tr>
        <w:trPr>
          <w:jc w:val="center"/>
        </w:trPr>
        <w:tc>
          <w:tcPr>
            <w:tcW w:w="1059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Chile</w:t>
            </w:r>
          </w:p>
        </w:tc>
        <w:tc>
          <w:tcPr>
            <w:tcW w:w="1372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.866</w:t>
            </w:r>
          </w:p>
        </w:tc>
        <w:tc>
          <w:tcPr>
            <w:tcW w:w="1169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Ireland</w:t>
            </w:r>
          </w:p>
        </w:tc>
        <w:tc>
          <w:tcPr>
            <w:tcW w:w="1554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.838</w:t>
            </w:r>
          </w:p>
        </w:tc>
        <w:tc>
          <w:tcPr>
            <w:tcW w:w="1723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Poland</w:t>
            </w:r>
          </w:p>
        </w:tc>
        <w:tc>
          <w:tcPr>
            <w:tcW w:w="1396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.861</w:t>
            </w:r>
          </w:p>
        </w:tc>
      </w:tr>
      <w:tr>
        <w:trPr>
          <w:trHeight w:val="90" w:hRule="atLeast"/>
          <w:jc w:val="center"/>
        </w:trPr>
        <w:tc>
          <w:tcPr>
            <w:tcW w:w="1059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Estonia</w:t>
            </w:r>
          </w:p>
        </w:tc>
        <w:tc>
          <w:tcPr>
            <w:tcW w:w="1372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.853</w:t>
            </w:r>
          </w:p>
        </w:tc>
        <w:tc>
          <w:tcPr>
            <w:tcW w:w="1169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Korea</w:t>
            </w:r>
          </w:p>
        </w:tc>
        <w:tc>
          <w:tcPr>
            <w:tcW w:w="1554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.903</w:t>
            </w:r>
          </w:p>
        </w:tc>
        <w:tc>
          <w:tcPr>
            <w:tcW w:w="1723" w:type="dxa"/>
            <w:noWrap w:val="0"/>
            <w:vAlign w:val="top"/>
          </w:tcPr>
          <w:p>
            <w:pPr>
              <w:jc w:val="left"/>
              <w:rPr>
                <w:rFonts w:hint="default"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Slovak</w:t>
            </w:r>
            <w:r>
              <w:rPr>
                <w:rFonts w:hint="default" w:ascii="Times New Roman Regular" w:hAnsi="Times New Roman Regular" w:cs="Times New Roman Regular"/>
                <w:color w:val="auto"/>
                <w:szCs w:val="21"/>
                <w:lang w:eastAsia="zh-Hans"/>
              </w:rPr>
              <w:t>ia</w:t>
            </w:r>
          </w:p>
        </w:tc>
        <w:tc>
          <w:tcPr>
            <w:tcW w:w="1396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.843</w:t>
            </w:r>
          </w:p>
        </w:tc>
      </w:tr>
      <w:tr>
        <w:trPr>
          <w:jc w:val="center"/>
        </w:trPr>
        <w:tc>
          <w:tcPr>
            <w:tcW w:w="1059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France</w:t>
            </w:r>
          </w:p>
        </w:tc>
        <w:tc>
          <w:tcPr>
            <w:tcW w:w="1372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.808</w:t>
            </w:r>
          </w:p>
        </w:tc>
        <w:tc>
          <w:tcPr>
            <w:tcW w:w="1169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Latvia</w:t>
            </w:r>
          </w:p>
        </w:tc>
        <w:tc>
          <w:tcPr>
            <w:tcW w:w="1554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.839</w:t>
            </w:r>
          </w:p>
        </w:tc>
        <w:tc>
          <w:tcPr>
            <w:tcW w:w="1723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Slovenia</w:t>
            </w:r>
          </w:p>
        </w:tc>
        <w:tc>
          <w:tcPr>
            <w:tcW w:w="1396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.826</w:t>
            </w:r>
          </w:p>
        </w:tc>
      </w:tr>
      <w:tr>
        <w:trPr>
          <w:jc w:val="center"/>
        </w:trPr>
        <w:tc>
          <w:tcPr>
            <w:tcW w:w="1059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Hungary</w:t>
            </w:r>
          </w:p>
        </w:tc>
        <w:tc>
          <w:tcPr>
            <w:tcW w:w="1372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.803</w:t>
            </w:r>
          </w:p>
        </w:tc>
        <w:tc>
          <w:tcPr>
            <w:tcW w:w="1169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Lithuania</w:t>
            </w:r>
          </w:p>
        </w:tc>
        <w:tc>
          <w:tcPr>
            <w:tcW w:w="1554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.882</w:t>
            </w:r>
          </w:p>
        </w:tc>
        <w:tc>
          <w:tcPr>
            <w:tcW w:w="1723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Spain</w:t>
            </w:r>
          </w:p>
        </w:tc>
        <w:tc>
          <w:tcPr>
            <w:tcW w:w="1396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.813</w:t>
            </w:r>
          </w:p>
        </w:tc>
      </w:tr>
      <w:tr>
        <w:trPr>
          <w:jc w:val="center"/>
        </w:trPr>
        <w:tc>
          <w:tcPr>
            <w:tcW w:w="1059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Iceland</w:t>
            </w:r>
          </w:p>
        </w:tc>
        <w:tc>
          <w:tcPr>
            <w:tcW w:w="1372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.842</w:t>
            </w:r>
          </w:p>
        </w:tc>
        <w:tc>
          <w:tcPr>
            <w:tcW w:w="1169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Mexico</w:t>
            </w:r>
          </w:p>
        </w:tc>
        <w:tc>
          <w:tcPr>
            <w:tcW w:w="1554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.870</w:t>
            </w:r>
          </w:p>
        </w:tc>
        <w:tc>
          <w:tcPr>
            <w:tcW w:w="1723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United Kingdom</w:t>
            </w:r>
          </w:p>
        </w:tc>
        <w:tc>
          <w:tcPr>
            <w:tcW w:w="1396" w:type="dxa"/>
            <w:noWrap w:val="0"/>
            <w:vAlign w:val="top"/>
          </w:tcPr>
          <w:p>
            <w:pPr>
              <w:jc w:val="left"/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Cs w:val="21"/>
                <w:lang w:eastAsia="zh-Hans"/>
              </w:rPr>
              <w:t>.849</w:t>
            </w:r>
          </w:p>
        </w:tc>
      </w:tr>
    </w:tbl>
    <w:p>
      <w:pPr>
        <w:snapToGrid w:val="0"/>
        <w:rPr>
          <w:rFonts w:ascii="Times New Roman" w:hAnsi="Times New Roman" w:eastAsia="宋体" w:cs="Times New Roman"/>
          <w:color w:val="auto"/>
          <w:sz w:val="18"/>
          <w:szCs w:val="18"/>
        </w:rPr>
      </w:pPr>
    </w:p>
    <w:p>
      <w:pPr>
        <w:snapToGrid w:val="0"/>
        <w:rPr>
          <w:rFonts w:ascii="Times New Roman" w:hAnsi="Times New Roman" w:eastAsia="宋体" w:cs="Times New Roman"/>
          <w:color w:val="auto"/>
          <w:sz w:val="18"/>
          <w:szCs w:val="18"/>
        </w:rPr>
      </w:pPr>
    </w:p>
    <w:p>
      <w:pPr>
        <w:snapToGrid w:val="0"/>
        <w:rPr>
          <w:rFonts w:hint="default" w:ascii="Times New Roman Bold" w:hAnsi="Times New Roman Bold" w:eastAsia="宋体" w:cs="Times New Roman Bold"/>
          <w:b/>
          <w:bCs/>
          <w:color w:val="auto"/>
        </w:rPr>
      </w:pPr>
      <w:r>
        <w:rPr>
          <w:rFonts w:ascii="Times New Roman Bold" w:hAnsi="Times New Roman Bold" w:eastAsia="宋体" w:cs="Times New Roman Bold"/>
          <w:b/>
          <w:bCs/>
          <w:color w:val="auto"/>
          <w:sz w:val="21"/>
          <w:szCs w:val="21"/>
        </w:rPr>
        <w:t>Table S2</w:t>
      </w:r>
      <w:r>
        <w:rPr>
          <w:rFonts w:hint="default" w:ascii="Times New Roman Bold" w:hAnsi="Times New Roman Bold" w:eastAsia="宋体" w:cs="Times New Roman Bold"/>
          <w:b/>
          <w:bCs/>
          <w:color w:val="auto"/>
          <w:sz w:val="24"/>
        </w:rPr>
        <w:t xml:space="preserve"> </w:t>
      </w:r>
      <w:r>
        <w:rPr>
          <w:rFonts w:hint="default" w:ascii="Times New Roman Bold" w:hAnsi="Times New Roman Bold" w:eastAsia="宋体" w:cs="Times New Roman Bold"/>
          <w:b/>
          <w:bCs/>
          <w:color w:val="auto"/>
        </w:rPr>
        <w:t>Descriptive statistics of cognitive flexibility</w:t>
      </w:r>
      <w:r>
        <w:rPr>
          <w:rFonts w:hint="default" w:ascii="Times New Roman Bold" w:hAnsi="Times New Roman Bold" w:cs="Times New Roman Bold"/>
          <w:b/>
          <w:bCs/>
          <w:color w:val="auto"/>
        </w:rPr>
        <w:t xml:space="preserve"> (COGFLEX)</w:t>
      </w:r>
      <w:r>
        <w:rPr>
          <w:rFonts w:hint="default" w:ascii="Times New Roman Bold" w:hAnsi="Times New Roman Bold" w:eastAsia="宋体" w:cs="Times New Roman Bold"/>
          <w:b/>
          <w:bCs/>
          <w:color w:val="auto"/>
        </w:rPr>
        <w:t>, digital reading performance</w:t>
      </w:r>
      <w:r>
        <w:rPr>
          <w:rFonts w:hint="default" w:ascii="Times New Roman Bold" w:hAnsi="Times New Roman Bold" w:cs="Times New Roman Bold"/>
          <w:b/>
          <w:bCs/>
          <w:color w:val="auto"/>
        </w:rPr>
        <w:t xml:space="preserve"> (PV1READ)</w:t>
      </w:r>
      <w:r>
        <w:rPr>
          <w:rFonts w:hint="default" w:ascii="Times New Roman Bold" w:hAnsi="Times New Roman Bold" w:eastAsia="宋体" w:cs="Times New Roman Bold"/>
          <w:b/>
          <w:bCs/>
          <w:color w:val="auto"/>
        </w:rPr>
        <w:t>, and ESCS across age groups.</w:t>
      </w:r>
    </w:p>
    <w:tbl>
      <w:tblPr>
        <w:tblStyle w:val="2"/>
        <w:tblW w:w="4902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1106"/>
        <w:gridCol w:w="666"/>
        <w:gridCol w:w="852"/>
        <w:gridCol w:w="919"/>
        <w:gridCol w:w="937"/>
        <w:gridCol w:w="1017"/>
        <w:gridCol w:w="1039"/>
        <w:gridCol w:w="907"/>
      </w:tblGrid>
      <w:tr>
        <w:trPr>
          <w:jc w:val="center"/>
        </w:trPr>
        <w:tc>
          <w:tcPr>
            <w:tcW w:w="545" w:type="pct"/>
            <w:tcBorders>
              <w:bottom w:val="single" w:color="auto" w:sz="8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Cs w:val="21"/>
              </w:rPr>
              <w:t>Region</w:t>
            </w:r>
          </w:p>
        </w:tc>
        <w:tc>
          <w:tcPr>
            <w:tcW w:w="661" w:type="pct"/>
            <w:tcBorders>
              <w:bottom w:val="single" w:color="auto" w:sz="8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Cs w:val="21"/>
              </w:rPr>
              <w:t>Variable</w:t>
            </w:r>
          </w:p>
        </w:tc>
        <w:tc>
          <w:tcPr>
            <w:tcW w:w="398" w:type="pct"/>
            <w:tcBorders>
              <w:bottom w:val="single" w:color="auto" w:sz="8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Cs w:val="21"/>
              </w:rPr>
            </w:pPr>
          </w:p>
        </w:tc>
        <w:tc>
          <w:tcPr>
            <w:tcW w:w="509" w:type="pct"/>
            <w:tcBorders>
              <w:bottom w:val="single" w:color="auto" w:sz="8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Cs w:val="21"/>
              </w:rPr>
              <w:t>Age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Cs w:val="21"/>
              </w:rPr>
              <w:t>s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Cs w:val="21"/>
              </w:rPr>
              <w:t xml:space="preserve"> 0-3</w:t>
            </w:r>
          </w:p>
        </w:tc>
        <w:tc>
          <w:tcPr>
            <w:tcW w:w="549" w:type="pct"/>
            <w:tcBorders>
              <w:bottom w:val="single" w:color="auto" w:sz="8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Cs w:val="21"/>
              </w:rPr>
              <w:t>Age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Cs w:val="21"/>
              </w:rPr>
              <w:t>s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Cs w:val="21"/>
              </w:rPr>
              <w:t xml:space="preserve"> 4-6</w:t>
            </w:r>
          </w:p>
        </w:tc>
        <w:tc>
          <w:tcPr>
            <w:tcW w:w="560" w:type="pct"/>
            <w:tcBorders>
              <w:bottom w:val="single" w:color="auto" w:sz="8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Cs w:val="21"/>
              </w:rPr>
              <w:t>Age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Cs w:val="21"/>
              </w:rPr>
              <w:t>s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Cs w:val="21"/>
              </w:rPr>
              <w:t xml:space="preserve"> 6-9</w:t>
            </w:r>
          </w:p>
        </w:tc>
        <w:tc>
          <w:tcPr>
            <w:tcW w:w="608" w:type="pct"/>
            <w:tcBorders>
              <w:bottom w:val="single" w:color="auto" w:sz="8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Cs w:val="21"/>
              </w:rPr>
              <w:t>Age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Cs w:val="21"/>
              </w:rPr>
              <w:t>s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Cs w:val="21"/>
              </w:rPr>
              <w:t xml:space="preserve"> 10-12</w:t>
            </w:r>
          </w:p>
        </w:tc>
        <w:tc>
          <w:tcPr>
            <w:tcW w:w="621" w:type="pct"/>
            <w:tcBorders>
              <w:bottom w:val="single" w:color="auto" w:sz="8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Cs w:val="21"/>
              </w:rPr>
              <w:t>Age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Cs w:val="21"/>
              </w:rPr>
              <w:t>s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Cs w:val="21"/>
              </w:rPr>
              <w:t>above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Cs w:val="21"/>
              </w:rPr>
              <w:t xml:space="preserve"> 13</w:t>
            </w:r>
          </w:p>
        </w:tc>
        <w:tc>
          <w:tcPr>
            <w:tcW w:w="542" w:type="pct"/>
            <w:tcBorders>
              <w:bottom w:val="single" w:color="auto" w:sz="8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Cs w:val="21"/>
              </w:rPr>
              <w:t>Never</w:t>
            </w:r>
          </w:p>
        </w:tc>
      </w:tr>
      <w:tr>
        <w:trPr>
          <w:jc w:val="center"/>
        </w:trPr>
        <w:tc>
          <w:tcPr>
            <w:tcW w:w="545" w:type="pct"/>
            <w:vMerge w:val="restart"/>
            <w:tcBorders>
              <w:top w:val="single" w:color="auto" w:sz="8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Australia</w:t>
            </w:r>
          </w:p>
        </w:tc>
        <w:tc>
          <w:tcPr>
            <w:tcW w:w="661" w:type="pct"/>
            <w:tcBorders>
              <w:top w:val="single" w:color="auto" w:sz="8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COGFLEX</w:t>
            </w:r>
          </w:p>
        </w:tc>
        <w:tc>
          <w:tcPr>
            <w:tcW w:w="398" w:type="pct"/>
            <w:tcBorders>
              <w:top w:val="single" w:color="auto" w:sz="8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tcBorders>
              <w:top w:val="single" w:color="auto" w:sz="8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.195</w:t>
            </w:r>
          </w:p>
        </w:tc>
        <w:tc>
          <w:tcPr>
            <w:tcW w:w="549" w:type="pct"/>
            <w:tcBorders>
              <w:top w:val="single" w:color="auto" w:sz="8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20</w:t>
            </w:r>
          </w:p>
        </w:tc>
        <w:tc>
          <w:tcPr>
            <w:tcW w:w="560" w:type="pct"/>
            <w:tcBorders>
              <w:top w:val="single" w:color="auto" w:sz="8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17</w:t>
            </w:r>
          </w:p>
        </w:tc>
        <w:tc>
          <w:tcPr>
            <w:tcW w:w="608" w:type="pct"/>
            <w:tcBorders>
              <w:top w:val="single" w:color="auto" w:sz="8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.114</w:t>
            </w:r>
          </w:p>
        </w:tc>
        <w:tc>
          <w:tcPr>
            <w:tcW w:w="621" w:type="pct"/>
            <w:tcBorders>
              <w:top w:val="single" w:color="auto" w:sz="8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.005</w:t>
            </w:r>
          </w:p>
        </w:tc>
        <w:tc>
          <w:tcPr>
            <w:tcW w:w="542" w:type="pct"/>
            <w:tcBorders>
              <w:top w:val="single" w:color="auto" w:sz="8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-.237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1.04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.919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.939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.960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1.080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1.51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PV1READ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498.474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524.323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506.252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8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6.454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444.929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383.947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116.156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109.336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107.805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102.946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102.201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109.454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ESCS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.410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.416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.314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.245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.063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-.073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.929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.875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.880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.889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1.018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1.228</w:t>
            </w:r>
          </w:p>
        </w:tc>
      </w:tr>
      <w:tr>
        <w:trPr>
          <w:trHeight w:val="321" w:hRule="atLeast"/>
          <w:jc w:val="center"/>
        </w:trPr>
        <w:tc>
          <w:tcPr>
            <w:tcW w:w="545" w:type="pct"/>
            <w:vMerge w:val="restar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Chile</w:t>
            </w:r>
          </w:p>
        </w:tc>
        <w:tc>
          <w:tcPr>
            <w:tcW w:w="661" w:type="pct"/>
            <w:vMerge w:val="restar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COGFLEX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.154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.031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-.045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-.098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-.064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.054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063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.925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.878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.923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.976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1.039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PV1READ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484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486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494.304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80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.257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78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.468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411.156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365.857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96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756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94.396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91.002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86.266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80.725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79.813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ESCS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388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.262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-.045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-.283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-.676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-.573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993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.959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.962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.969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1.026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1.049</w:t>
            </w:r>
          </w:p>
        </w:tc>
      </w:tr>
      <w:tr>
        <w:trPr>
          <w:trHeight w:val="90" w:hRule="atLeast"/>
          <w:jc w:val="center"/>
        </w:trPr>
        <w:tc>
          <w:tcPr>
            <w:tcW w:w="545" w:type="pct"/>
            <w:vMerge w:val="restar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Estonia</w:t>
            </w: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COGFLEX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.186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.132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.070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.057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.035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-.231</w:t>
            </w:r>
          </w:p>
        </w:tc>
      </w:tr>
      <w:tr>
        <w:trPr>
          <w:trHeight w:val="90" w:hRule="atLeast"/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.976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.923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.937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.994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1.105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1.246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PV1READ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530.198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535.510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515.637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491.791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467.169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411.240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95.375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93.33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87.404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85.463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89.360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93.488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ESCS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.164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.144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.064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-.128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.004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-.065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.772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.768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.784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.816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.874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1.686</w:t>
            </w:r>
          </w:p>
        </w:tc>
      </w:tr>
      <w:tr>
        <w:trPr>
          <w:jc w:val="center"/>
        </w:trPr>
        <w:tc>
          <w:tcPr>
            <w:tcW w:w="545" w:type="pct"/>
            <w:vMerge w:val="restar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France</w:t>
            </w: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COGFLEX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.086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-.114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-.162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-.217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15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-.443</w:t>
            </w:r>
          </w:p>
        </w:tc>
      </w:tr>
      <w:tr>
        <w:trPr>
          <w:trHeight w:val="296" w:hRule="atLeast"/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1.025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.922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.898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.912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1.045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.926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PV1READ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473.215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507.050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51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6.524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8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9.743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431.091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348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402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114.031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102.038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97.443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98.089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100.409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104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352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ESCS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-.139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.991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.005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-.250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-.595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-1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112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.959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.878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.888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.942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1.242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578</w:t>
            </w:r>
          </w:p>
        </w:tc>
      </w:tr>
      <w:tr>
        <w:trPr>
          <w:jc w:val="center"/>
        </w:trPr>
        <w:tc>
          <w:tcPr>
            <w:tcW w:w="545" w:type="pct"/>
            <w:vMerge w:val="restar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Hungary</w:t>
            </w: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COGFLEX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.116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3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-.09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9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-.09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07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08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1.061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.900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.874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.860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.924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.979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PV1READ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489.478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495.796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90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.154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471.545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406.226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381.341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96.271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99.509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93.700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91.262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83.435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77.285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ESCS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.129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.043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-.062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-.198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-.553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-.411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1.061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.913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.888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.879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.865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1.130</w:t>
            </w:r>
          </w:p>
        </w:tc>
      </w:tr>
      <w:tr>
        <w:trPr>
          <w:trHeight w:val="90" w:hRule="atLeast"/>
          <w:jc w:val="center"/>
        </w:trPr>
        <w:tc>
          <w:tcPr>
            <w:tcW w:w="545" w:type="pct"/>
            <w:vMerge w:val="restar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Iceland</w:t>
            </w: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COGFLEX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218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116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081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019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182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-.120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091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017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989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133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1.187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1.759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PV1READ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487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166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496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534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463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136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455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293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404.716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360.394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104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471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100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276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104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018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91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81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105.911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85.616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ESCS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635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625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490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475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.438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-.282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877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716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803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840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.780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1.192</w:t>
            </w:r>
          </w:p>
        </w:tc>
      </w:tr>
      <w:tr>
        <w:trPr>
          <w:jc w:val="center"/>
        </w:trPr>
        <w:tc>
          <w:tcPr>
            <w:tcW w:w="545" w:type="pct"/>
            <w:vMerge w:val="restar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Italy</w:t>
            </w: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COGFLEX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-.256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-.259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-.355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-.355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-.286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-.460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.986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.847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.778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.832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.958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.960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PV1READ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470.419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494.780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8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9.207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74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.061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450.071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368.737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107.120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92.701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95.809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86.917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84.811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87.955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ESCS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-.156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-.127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-.232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-.224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-.392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-.624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.936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.881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.854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.880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.888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1.246</w:t>
            </w:r>
          </w:p>
        </w:tc>
      </w:tr>
      <w:tr>
        <w:trPr>
          <w:jc w:val="center"/>
        </w:trPr>
        <w:tc>
          <w:tcPr>
            <w:tcW w:w="545" w:type="pct"/>
            <w:vMerge w:val="restar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Ireland</w:t>
            </w: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COGFLEX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.220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.113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.104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.060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.185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.200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.947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.931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.885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.940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1.087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1.040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PV1READ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522.077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528.035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520.623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51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8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.275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477.521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356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949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95.515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91.582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89.893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85.719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89.588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98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366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ESCS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.090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.198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.107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.073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.008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-.117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.941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.848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.862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.858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.862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1.078</w:t>
            </w:r>
          </w:p>
        </w:tc>
      </w:tr>
      <w:tr>
        <w:trPr>
          <w:jc w:val="center"/>
        </w:trPr>
        <w:tc>
          <w:tcPr>
            <w:tcW w:w="545" w:type="pct"/>
            <w:vMerge w:val="restar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Korea</w:t>
            </w: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COGFLEX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.147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-.054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-.120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-.156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-.044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-.477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1.191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1.035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.993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.996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1.104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1.459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PV1READ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545.778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54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9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.720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3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6.016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3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3.644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472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771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358.148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96.370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98.053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101.201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97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568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100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773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55.278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ESCS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.423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.170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.077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027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-.033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-.280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.889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.775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.755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755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.799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.758</w:t>
            </w:r>
          </w:p>
        </w:tc>
      </w:tr>
      <w:tr>
        <w:trPr>
          <w:jc w:val="center"/>
        </w:trPr>
        <w:tc>
          <w:tcPr>
            <w:tcW w:w="545" w:type="pct"/>
            <w:vMerge w:val="restar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Latvia</w:t>
            </w: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COGFLEX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.161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-.018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105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-.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eastAsia="zh-Hans"/>
              </w:rPr>
              <w:t>096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-.162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27</w:t>
            </w:r>
          </w:p>
        </w:tc>
      </w:tr>
      <w:tr>
        <w:trPr>
          <w:trHeight w:val="90" w:hRule="atLeast"/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1.078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.928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.905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.961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1.324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.777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PV1READ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463.931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491.124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65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326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448.314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430.310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407.204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97.957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89.183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86.612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78.014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77.521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77.552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ESCS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.172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.075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-.051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-.197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-.401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-.258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.727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.792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.803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.836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1.100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.965</w:t>
            </w:r>
          </w:p>
        </w:tc>
      </w:tr>
      <w:tr>
        <w:trPr>
          <w:jc w:val="center"/>
        </w:trPr>
        <w:tc>
          <w:tcPr>
            <w:tcW w:w="545" w:type="pct"/>
            <w:vMerge w:val="restar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Lithuania</w:t>
            </w: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COGFLEX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.175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.065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-.068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-.076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-.373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-.266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1.154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1.029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1.000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1.049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1.137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1.289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PV1READ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484.465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489.495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462.886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447.549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391.245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378.817</w:t>
            </w:r>
          </w:p>
        </w:tc>
      </w:tr>
      <w:tr>
        <w:trPr>
          <w:trHeight w:val="351" w:hRule="atLeast"/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100.063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91.479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90.550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91.660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85.268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68.913</w:t>
            </w:r>
          </w:p>
        </w:tc>
      </w:tr>
      <w:tr>
        <w:trPr>
          <w:trHeight w:val="351" w:hRule="atLeast"/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ESCS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.302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.124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-.034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-.147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-.424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-.228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.829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.811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.833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.858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.897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1.205</w:t>
            </w:r>
          </w:p>
        </w:tc>
      </w:tr>
      <w:tr>
        <w:trPr>
          <w:jc w:val="center"/>
        </w:trPr>
        <w:tc>
          <w:tcPr>
            <w:tcW w:w="545" w:type="pct"/>
            <w:vMerge w:val="restar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Mexico</w:t>
            </w: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COGFLEX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.426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.286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.222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.156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3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11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-.266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.991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.990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.848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.953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.922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.764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PV1READ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456.899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5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8.584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4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6.176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419.401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392.198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318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416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104.317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83.989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79.795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76.857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74.301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65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167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ESCS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-.280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-.522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-.938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-1.300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-1.845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-2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448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1.245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1.134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1.015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1.143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1.081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146</w:t>
            </w:r>
          </w:p>
        </w:tc>
      </w:tr>
      <w:tr>
        <w:trPr>
          <w:jc w:val="center"/>
        </w:trPr>
        <w:tc>
          <w:tcPr>
            <w:tcW w:w="545" w:type="pct"/>
            <w:vMerge w:val="restar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New Zealand</w:t>
            </w: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COGFLEX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.263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.124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.069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.045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.062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-.543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1.059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.906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.891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.947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1.036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1.104</w:t>
            </w:r>
          </w:p>
        </w:tc>
      </w:tr>
      <w:tr>
        <w:trPr>
          <w:trHeight w:val="90" w:hRule="atLeast"/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PV1READ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522.377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532.670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509.653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492.215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434.763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355.720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106.587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100.997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105.101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94.256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98.241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81.354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ESCS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.273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.313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.197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.041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-.310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-.084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1.020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.925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.916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.968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1.033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1.233</w:t>
            </w:r>
          </w:p>
        </w:tc>
      </w:tr>
      <w:tr>
        <w:trPr>
          <w:jc w:val="center"/>
        </w:trPr>
        <w:tc>
          <w:tcPr>
            <w:tcW w:w="545" w:type="pct"/>
            <w:vMerge w:val="restar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Poland</w:t>
            </w: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COGFLEX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225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.091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.049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.039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-.147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-.655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124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.821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.941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1.003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1.031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1.267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PV1READ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508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085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528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554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501.201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489.792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448.701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398.923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109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384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94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006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95.381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88.750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86.114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73.583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ESCS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055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-.069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-.192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-.328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-.565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-.142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912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.822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.832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.817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.761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.935</w:t>
            </w:r>
          </w:p>
        </w:tc>
      </w:tr>
      <w:tr>
        <w:trPr>
          <w:jc w:val="center"/>
        </w:trPr>
        <w:tc>
          <w:tcPr>
            <w:tcW w:w="545" w:type="pct"/>
            <w:vMerge w:val="restar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Slovak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ia</w:t>
            </w: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COGFLEX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-.103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-.187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-.271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-.311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-.380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-.425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1.182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.951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.874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.895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.890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1.096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PV1READ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435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461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479.341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5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5.322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4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7.492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409.678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374.095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114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419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102.107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101.787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90.816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89.324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79.080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ESCS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-.107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.009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-.182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-.235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-.440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-.546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1.000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.844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.940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.825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.934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1.310</w:t>
            </w:r>
          </w:p>
        </w:tc>
      </w:tr>
      <w:tr>
        <w:trPr>
          <w:jc w:val="center"/>
        </w:trPr>
        <w:tc>
          <w:tcPr>
            <w:tcW w:w="545" w:type="pct"/>
            <w:vMerge w:val="restar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Slovenia</w:t>
            </w: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COGFLEX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.041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4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-.056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-.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eastAsia="zh-Hans"/>
              </w:rPr>
              <w:t>12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9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.083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-.228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.958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.893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.815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.869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.875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1.352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PV1READ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489.610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499.402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475.853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468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465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431.462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383.364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97.619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94.461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93.262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89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760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83.838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72.147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ESCS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.201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.073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-.057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-.090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-.234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.040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.780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.772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.786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.782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.815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.980</w:t>
            </w:r>
          </w:p>
        </w:tc>
      </w:tr>
      <w:tr>
        <w:trPr>
          <w:jc w:val="center"/>
        </w:trPr>
        <w:tc>
          <w:tcPr>
            <w:tcW w:w="545" w:type="pct"/>
            <w:vMerge w:val="restar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Spain</w:t>
            </w: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COGFLEX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.424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.322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.261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.259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.258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-.072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.989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.911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.889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.915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1.001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1.222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PV1READ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490.911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500.232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480.469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468.661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430.211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384.945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93.876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90.073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91.545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86.795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85.885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93.128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ESCS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.217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.087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-.085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-.215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-.440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-.304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.979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.979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1.017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1.024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1.120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1.351</w:t>
            </w:r>
          </w:p>
        </w:tc>
      </w:tr>
      <w:tr>
        <w:trPr>
          <w:jc w:val="center"/>
        </w:trPr>
        <w:tc>
          <w:tcPr>
            <w:tcW w:w="545" w:type="pct"/>
            <w:vMerge w:val="restar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United Kingdom</w:t>
            </w: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COGFLEX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.002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-.034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-.074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-.089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05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7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-.260</w:t>
            </w:r>
          </w:p>
        </w:tc>
      </w:tr>
      <w:tr>
        <w:trPr>
          <w:trHeight w:val="323" w:hRule="atLeast"/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.670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.602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.363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.562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.560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.714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PV1READ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514.029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519.636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497.193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489.193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455.168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420.152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98.805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99.355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97.540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89.872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89.497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107.373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ESCS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.347.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.308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.225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.155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-.039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-.197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.899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.863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.846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.892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.822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1.000</w:t>
            </w:r>
          </w:p>
        </w:tc>
      </w:tr>
      <w:tr>
        <w:trPr>
          <w:jc w:val="center"/>
        </w:trPr>
        <w:tc>
          <w:tcPr>
            <w:tcW w:w="545" w:type="pct"/>
            <w:vMerge w:val="restar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Total</w:t>
            </w: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COGFLEX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.226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.105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-.015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-.001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.003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-.311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1.096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.988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.942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.999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1.110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1.347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PV1READ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491.372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506.579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490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249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474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433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430.509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376.893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103.431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97.259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94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474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92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661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91.965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89.427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ESCS</w:t>
            </w: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Mean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.174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.114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.035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-.192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-.547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-.438</w:t>
            </w:r>
          </w:p>
        </w:tc>
      </w:tr>
      <w:tr>
        <w:trPr>
          <w:jc w:val="center"/>
        </w:trPr>
        <w:tc>
          <w:tcPr>
            <w:tcW w:w="545" w:type="pct"/>
            <w:vMerge w:val="continue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SD</w:t>
            </w:r>
          </w:p>
        </w:tc>
        <w:tc>
          <w:tcPr>
            <w:tcW w:w="50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.971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.917</w:t>
            </w:r>
          </w:p>
        </w:tc>
        <w:tc>
          <w:tcPr>
            <w:tcW w:w="560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.978</w:t>
            </w:r>
          </w:p>
        </w:tc>
        <w:tc>
          <w:tcPr>
            <w:tcW w:w="608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eastAsia="zh-Hans"/>
              </w:rPr>
              <w:t>1.004</w:t>
            </w:r>
          </w:p>
        </w:tc>
        <w:tc>
          <w:tcPr>
            <w:tcW w:w="621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1.171</w:t>
            </w:r>
          </w:p>
        </w:tc>
        <w:tc>
          <w:tcPr>
            <w:tcW w:w="542" w:type="pct"/>
            <w:noWrap w:val="0"/>
            <w:vAlign w:val="top"/>
          </w:tcPr>
          <w:p>
            <w:pPr>
              <w:snapToGrid w:val="0"/>
              <w:spacing w:line="360" w:lineRule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1.392</w:t>
            </w:r>
          </w:p>
        </w:tc>
      </w:tr>
    </w:tbl>
    <w:p>
      <w:pPr>
        <w:snapToGrid w:val="0"/>
        <w:rPr>
          <w:rFonts w:hint="default" w:ascii="Times New Roman" w:hAnsi="Times New Roman" w:eastAsia="宋体"/>
          <w:color w:val="auto"/>
          <w:sz w:val="18"/>
          <w:szCs w:val="18"/>
          <w:lang w:eastAsia="zh-Hans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rFonts w:hint="default" w:ascii="Times New Roman Italic" w:hAnsi="Times New Roman Italic" w:eastAsia="宋体" w:cs="Times New Roman Italic"/>
          <w:i/>
          <w:iCs/>
          <w:color w:val="auto"/>
          <w:sz w:val="18"/>
          <w:szCs w:val="18"/>
        </w:rPr>
        <w:t>Note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</w:rPr>
        <w:t>. The age(s) in the table refer to the age(s) at first digital device access.</w:t>
      </w:r>
    </w:p>
    <w:p>
      <w:pPr>
        <w:snapToGrid w:val="0"/>
        <w:spacing w:line="240" w:lineRule="auto"/>
        <w:rPr>
          <w:rFonts w:hint="default" w:ascii="Times New Roman Bold" w:hAnsi="Times New Roman Bold" w:eastAsia="宋体" w:cs="Times New Roman Bold"/>
          <w:b/>
          <w:bCs/>
          <w:color w:val="auto"/>
          <w:sz w:val="24"/>
          <w:szCs w:val="24"/>
          <w:lang w:eastAsia="zh-CN"/>
        </w:rPr>
      </w:pPr>
      <w:r>
        <w:rPr>
          <w:rFonts w:hint="default" w:ascii="Times New Roman Bold" w:hAnsi="Times New Roman Bold" w:eastAsia="宋体" w:cs="Times New Roman Bold"/>
          <w:b/>
          <w:bCs/>
          <w:color w:val="auto"/>
          <w:sz w:val="24"/>
          <w:szCs w:val="24"/>
          <w:lang w:eastAsia="zh-CN"/>
        </w:rPr>
        <w:t>Table S3 Total effects.</w:t>
      </w:r>
    </w:p>
    <w:tbl>
      <w:tblPr>
        <w:tblStyle w:val="3"/>
        <w:tblW w:w="13949" w:type="dxa"/>
        <w:tblInd w:w="108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4"/>
        <w:gridCol w:w="1607"/>
        <w:gridCol w:w="964"/>
        <w:gridCol w:w="1668"/>
        <w:gridCol w:w="903"/>
        <w:gridCol w:w="1696"/>
        <w:gridCol w:w="875"/>
        <w:gridCol w:w="1620"/>
        <w:gridCol w:w="951"/>
        <w:gridCol w:w="1613"/>
        <w:gridCol w:w="958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94" w:type="dxa"/>
            <w:vMerge w:val="restart"/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Country</w:t>
            </w:r>
          </w:p>
        </w:tc>
        <w:tc>
          <w:tcPr>
            <w:tcW w:w="2571" w:type="dxa"/>
            <w:gridSpan w:val="2"/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c1</w:t>
            </w:r>
            <w:r>
              <w:rPr>
                <w:rFonts w:hint="default" w:ascii="Times New Roman Regular" w:hAnsi="Times New Roman Regular" w:cs="Times New Roman Regular"/>
                <w:color w:val="auto"/>
                <w:vertAlign w:val="baseline"/>
                <w:lang w:eastAsia="zh-Hans"/>
              </w:rPr>
              <w:t xml:space="preserve"> (ages 4-6)</w:t>
            </w:r>
          </w:p>
        </w:tc>
        <w:tc>
          <w:tcPr>
            <w:tcW w:w="2571" w:type="dxa"/>
            <w:gridSpan w:val="2"/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c2</w:t>
            </w:r>
            <w:r>
              <w:rPr>
                <w:rFonts w:hint="default" w:ascii="Times New Roman Regular" w:hAnsi="Times New Roman Regular" w:cs="Times New Roman Regular"/>
                <w:color w:val="auto"/>
                <w:vertAlign w:val="baseline"/>
                <w:lang w:eastAsia="zh-Hans"/>
              </w:rPr>
              <w:t xml:space="preserve"> (ages 7-9)</w:t>
            </w:r>
          </w:p>
        </w:tc>
        <w:tc>
          <w:tcPr>
            <w:tcW w:w="2571" w:type="dxa"/>
            <w:gridSpan w:val="2"/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c3</w:t>
            </w:r>
            <w:r>
              <w:rPr>
                <w:rFonts w:hint="default" w:ascii="Times New Roman Regular" w:hAnsi="Times New Roman Regular" w:cs="Times New Roman Regular"/>
                <w:color w:val="auto"/>
                <w:vertAlign w:val="baseline"/>
                <w:lang w:eastAsia="zh-Hans"/>
              </w:rPr>
              <w:t xml:space="preserve"> (ages 10-12)</w:t>
            </w:r>
          </w:p>
        </w:tc>
        <w:tc>
          <w:tcPr>
            <w:tcW w:w="2571" w:type="dxa"/>
            <w:gridSpan w:val="2"/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c4</w:t>
            </w:r>
            <w:r>
              <w:rPr>
                <w:rFonts w:hint="default" w:ascii="Times New Roman Regular" w:hAnsi="Times New Roman Regular" w:cs="Times New Roman Regular"/>
                <w:color w:val="auto"/>
                <w:vertAlign w:val="baseline"/>
                <w:lang w:eastAsia="zh-Hans"/>
              </w:rPr>
              <w:t xml:space="preserve"> (age 13 and above)</w:t>
            </w:r>
          </w:p>
        </w:tc>
        <w:tc>
          <w:tcPr>
            <w:tcW w:w="2571" w:type="dxa"/>
            <w:gridSpan w:val="2"/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c5</w:t>
            </w:r>
            <w:r>
              <w:rPr>
                <w:rFonts w:hint="default" w:ascii="Times New Roman Regular" w:hAnsi="Times New Roman Regular" w:cs="Times New Roman Regular"/>
                <w:color w:val="auto"/>
                <w:vertAlign w:val="baseline"/>
                <w:lang w:eastAsia="zh-Hans"/>
              </w:rPr>
              <w:t xml:space="preserve"> (never)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4" w:hRule="atLeast"/>
        </w:trPr>
        <w:tc>
          <w:tcPr>
            <w:tcW w:w="1094" w:type="dxa"/>
            <w:vMerge w:val="continue"/>
            <w:tcBorders>
              <w:bottom w:val="single" w:color="auto" w:sz="6" w:space="0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</w:p>
        </w:tc>
        <w:tc>
          <w:tcPr>
            <w:tcW w:w="1607" w:type="dxa"/>
            <w:tcBorders>
              <w:bottom w:val="single" w:color="auto" w:sz="6" w:space="0"/>
            </w:tcBorders>
            <w:noWrap w:val="0"/>
            <w:vAlign w:val="top"/>
          </w:tcPr>
          <w:p>
            <w:pPr>
              <w:widowControl w:val="0"/>
              <w:pBdr>
                <w:top w:val="single" w:color="auto" w:sz="6" w:space="1"/>
                <w:left w:val="none" w:color="auto" w:sz="0" w:space="4"/>
                <w:bottom w:val="none" w:color="auto" w:sz="0" w:space="0"/>
                <w:right w:val="none" w:color="auto" w:sz="0" w:space="4"/>
                <w:between w:val="none" w:color="auto" w:sz="0" w:space="0"/>
              </w:pBd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B</w:t>
            </w:r>
          </w:p>
          <w:p>
            <w:pPr>
              <w:widowControl w:val="0"/>
              <w:pBdr>
                <w:top w:val="single" w:color="auto" w:sz="6" w:space="1"/>
                <w:left w:val="none" w:color="auto" w:sz="0" w:space="4"/>
                <w:bottom w:val="none" w:color="auto" w:sz="0" w:space="0"/>
                <w:right w:val="none" w:color="auto" w:sz="0" w:space="4"/>
                <w:between w:val="none" w:color="auto" w:sz="0" w:space="0"/>
              </w:pBd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[95%CI]</w:t>
            </w:r>
          </w:p>
        </w:tc>
        <w:tc>
          <w:tcPr>
            <w:tcW w:w="964" w:type="dxa"/>
            <w:tcBorders>
              <w:bottom w:val="single" w:color="auto" w:sz="6" w:space="0"/>
            </w:tcBorders>
            <w:noWrap w:val="0"/>
            <w:vAlign w:val="top"/>
          </w:tcPr>
          <w:p>
            <w:pPr>
              <w:widowControl w:val="0"/>
              <w:pBdr>
                <w:top w:val="single" w:color="auto" w:sz="6" w:space="1"/>
                <w:left w:val="none" w:color="auto" w:sz="0" w:space="4"/>
                <w:bottom w:val="none" w:color="auto" w:sz="0" w:space="0"/>
                <w:right w:val="none" w:color="auto" w:sz="0" w:space="4"/>
                <w:between w:val="none" w:color="auto" w:sz="0" w:space="0"/>
              </w:pBd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BootSE</w:t>
            </w:r>
          </w:p>
        </w:tc>
        <w:tc>
          <w:tcPr>
            <w:tcW w:w="1668" w:type="dxa"/>
            <w:tcBorders>
              <w:bottom w:val="single" w:color="auto" w:sz="6" w:space="0"/>
            </w:tcBorders>
            <w:noWrap w:val="0"/>
            <w:vAlign w:val="top"/>
          </w:tcPr>
          <w:p>
            <w:pPr>
              <w:widowControl w:val="0"/>
              <w:pBdr>
                <w:top w:val="single" w:color="auto" w:sz="6" w:space="1"/>
                <w:left w:val="none" w:color="auto" w:sz="0" w:space="4"/>
                <w:bottom w:val="none" w:color="auto" w:sz="0" w:space="0"/>
                <w:right w:val="none" w:color="auto" w:sz="0" w:space="4"/>
                <w:between w:val="none" w:color="auto" w:sz="0" w:space="0"/>
              </w:pBd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B</w:t>
            </w:r>
          </w:p>
          <w:p>
            <w:pPr>
              <w:widowControl w:val="0"/>
              <w:pBdr>
                <w:top w:val="single" w:color="auto" w:sz="6" w:space="1"/>
                <w:left w:val="none" w:color="auto" w:sz="0" w:space="4"/>
                <w:bottom w:val="none" w:color="auto" w:sz="0" w:space="0"/>
                <w:right w:val="none" w:color="auto" w:sz="0" w:space="4"/>
                <w:between w:val="none" w:color="auto" w:sz="0" w:space="0"/>
              </w:pBd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[95%CI]</w:t>
            </w:r>
          </w:p>
        </w:tc>
        <w:tc>
          <w:tcPr>
            <w:tcW w:w="903" w:type="dxa"/>
            <w:tcBorders>
              <w:bottom w:val="single" w:color="auto" w:sz="6" w:space="0"/>
            </w:tcBorders>
            <w:noWrap w:val="0"/>
            <w:vAlign w:val="top"/>
          </w:tcPr>
          <w:p>
            <w:pPr>
              <w:widowControl w:val="0"/>
              <w:pBdr>
                <w:top w:val="single" w:color="auto" w:sz="6" w:space="1"/>
                <w:left w:val="none" w:color="auto" w:sz="0" w:space="4"/>
                <w:bottom w:val="none" w:color="auto" w:sz="0" w:space="0"/>
                <w:right w:val="none" w:color="auto" w:sz="0" w:space="4"/>
                <w:between w:val="none" w:color="auto" w:sz="0" w:space="0"/>
              </w:pBd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BootSE</w:t>
            </w:r>
          </w:p>
        </w:tc>
        <w:tc>
          <w:tcPr>
            <w:tcW w:w="1696" w:type="dxa"/>
            <w:tcBorders>
              <w:bottom w:val="single" w:color="auto" w:sz="6" w:space="0"/>
            </w:tcBorders>
            <w:noWrap w:val="0"/>
            <w:vAlign w:val="top"/>
          </w:tcPr>
          <w:p>
            <w:pPr>
              <w:widowControl w:val="0"/>
              <w:pBdr>
                <w:top w:val="single" w:color="auto" w:sz="6" w:space="1"/>
                <w:left w:val="none" w:color="auto" w:sz="0" w:space="4"/>
                <w:bottom w:val="none" w:color="auto" w:sz="0" w:space="0"/>
                <w:right w:val="none" w:color="auto" w:sz="0" w:space="4"/>
                <w:between w:val="none" w:color="auto" w:sz="0" w:space="0"/>
              </w:pBd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B</w:t>
            </w:r>
          </w:p>
          <w:p>
            <w:pPr>
              <w:widowControl w:val="0"/>
              <w:pBdr>
                <w:top w:val="single" w:color="auto" w:sz="6" w:space="1"/>
                <w:left w:val="none" w:color="auto" w:sz="0" w:space="4"/>
                <w:bottom w:val="none" w:color="auto" w:sz="0" w:space="0"/>
                <w:right w:val="none" w:color="auto" w:sz="0" w:space="4"/>
                <w:between w:val="none" w:color="auto" w:sz="0" w:space="0"/>
              </w:pBd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[95%CI]</w:t>
            </w:r>
          </w:p>
        </w:tc>
        <w:tc>
          <w:tcPr>
            <w:tcW w:w="875" w:type="dxa"/>
            <w:tcBorders>
              <w:bottom w:val="single" w:color="auto" w:sz="6" w:space="0"/>
            </w:tcBorders>
            <w:noWrap w:val="0"/>
            <w:vAlign w:val="top"/>
          </w:tcPr>
          <w:p>
            <w:pPr>
              <w:widowControl w:val="0"/>
              <w:pBdr>
                <w:top w:val="single" w:color="auto" w:sz="6" w:space="1"/>
                <w:left w:val="none" w:color="auto" w:sz="0" w:space="4"/>
                <w:bottom w:val="none" w:color="auto" w:sz="0" w:space="0"/>
                <w:right w:val="none" w:color="auto" w:sz="0" w:space="4"/>
                <w:between w:val="none" w:color="auto" w:sz="0" w:space="0"/>
              </w:pBd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BootSE</w:t>
            </w:r>
          </w:p>
        </w:tc>
        <w:tc>
          <w:tcPr>
            <w:tcW w:w="1620" w:type="dxa"/>
            <w:tcBorders>
              <w:bottom w:val="single" w:color="auto" w:sz="6" w:space="0"/>
            </w:tcBorders>
            <w:noWrap w:val="0"/>
            <w:vAlign w:val="top"/>
          </w:tcPr>
          <w:p>
            <w:pPr>
              <w:widowControl w:val="0"/>
              <w:pBdr>
                <w:top w:val="single" w:color="auto" w:sz="6" w:space="1"/>
                <w:left w:val="none" w:color="auto" w:sz="0" w:space="4"/>
                <w:bottom w:val="none" w:color="auto" w:sz="0" w:space="0"/>
                <w:right w:val="none" w:color="auto" w:sz="0" w:space="4"/>
                <w:between w:val="none" w:color="auto" w:sz="0" w:space="0"/>
              </w:pBd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B</w:t>
            </w:r>
          </w:p>
          <w:p>
            <w:pPr>
              <w:widowControl w:val="0"/>
              <w:pBdr>
                <w:top w:val="single" w:color="auto" w:sz="6" w:space="1"/>
                <w:left w:val="none" w:color="auto" w:sz="0" w:space="4"/>
                <w:bottom w:val="none" w:color="auto" w:sz="0" w:space="0"/>
                <w:right w:val="none" w:color="auto" w:sz="0" w:space="4"/>
                <w:between w:val="none" w:color="auto" w:sz="0" w:space="0"/>
              </w:pBd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[95%CI]</w:t>
            </w:r>
          </w:p>
        </w:tc>
        <w:tc>
          <w:tcPr>
            <w:tcW w:w="951" w:type="dxa"/>
            <w:tcBorders>
              <w:bottom w:val="single" w:color="auto" w:sz="6" w:space="0"/>
            </w:tcBorders>
            <w:noWrap w:val="0"/>
            <w:vAlign w:val="top"/>
          </w:tcPr>
          <w:p>
            <w:pPr>
              <w:widowControl w:val="0"/>
              <w:pBdr>
                <w:top w:val="single" w:color="auto" w:sz="6" w:space="1"/>
                <w:left w:val="none" w:color="auto" w:sz="0" w:space="4"/>
                <w:bottom w:val="none" w:color="auto" w:sz="0" w:space="0"/>
                <w:right w:val="none" w:color="auto" w:sz="0" w:space="4"/>
                <w:between w:val="none" w:color="auto" w:sz="0" w:space="0"/>
              </w:pBd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BootSE</w:t>
            </w:r>
          </w:p>
        </w:tc>
        <w:tc>
          <w:tcPr>
            <w:tcW w:w="1613" w:type="dxa"/>
            <w:tcBorders>
              <w:bottom w:val="single" w:color="auto" w:sz="6" w:space="0"/>
            </w:tcBorders>
            <w:noWrap w:val="0"/>
            <w:vAlign w:val="top"/>
          </w:tcPr>
          <w:p>
            <w:pPr>
              <w:widowControl w:val="0"/>
              <w:pBdr>
                <w:top w:val="single" w:color="auto" w:sz="6" w:space="1"/>
                <w:left w:val="none" w:color="auto" w:sz="0" w:space="4"/>
                <w:bottom w:val="none" w:color="auto" w:sz="0" w:space="0"/>
                <w:right w:val="none" w:color="auto" w:sz="0" w:space="4"/>
                <w:between w:val="none" w:color="auto" w:sz="0" w:space="0"/>
              </w:pBd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B</w:t>
            </w:r>
          </w:p>
          <w:p>
            <w:pPr>
              <w:widowControl w:val="0"/>
              <w:pBdr>
                <w:top w:val="single" w:color="auto" w:sz="6" w:space="1"/>
                <w:left w:val="none" w:color="auto" w:sz="0" w:space="4"/>
                <w:bottom w:val="none" w:color="auto" w:sz="0" w:space="0"/>
                <w:right w:val="none" w:color="auto" w:sz="0" w:space="4"/>
                <w:between w:val="none" w:color="auto" w:sz="0" w:space="0"/>
              </w:pBd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[95%CI]</w:t>
            </w:r>
          </w:p>
        </w:tc>
        <w:tc>
          <w:tcPr>
            <w:tcW w:w="958" w:type="dxa"/>
            <w:tcBorders>
              <w:bottom w:val="single" w:color="auto" w:sz="6" w:space="0"/>
            </w:tcBorders>
            <w:noWrap w:val="0"/>
            <w:vAlign w:val="top"/>
          </w:tcPr>
          <w:p>
            <w:pPr>
              <w:widowControl w:val="0"/>
              <w:pBdr>
                <w:top w:val="single" w:color="auto" w:sz="6" w:space="1"/>
                <w:left w:val="none" w:color="auto" w:sz="0" w:space="4"/>
                <w:bottom w:val="none" w:color="auto" w:sz="0" w:space="0"/>
                <w:right w:val="none" w:color="auto" w:sz="0" w:space="4"/>
                <w:between w:val="none" w:color="auto" w:sz="0" w:space="0"/>
              </w:pBd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BootSE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19" w:hRule="atLeast"/>
        </w:trPr>
        <w:tc>
          <w:tcPr>
            <w:tcW w:w="13949" w:type="dxa"/>
            <w:gridSpan w:val="11"/>
            <w:tcBorders>
              <w:top w:val="single" w:color="auto" w:sz="6" w:space="0"/>
              <w:bottom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Italic" w:hAnsi="Times New Roman Italic" w:eastAsia="宋体" w:cs="Times New Roman Italic"/>
                <w:i/>
                <w:iCs/>
                <w:color w:val="auto"/>
                <w:vertAlign w:val="baseline"/>
                <w:lang w:eastAsia="zh-Hans"/>
              </w:rPr>
              <w:t>Countries where more than one third of adolescents are early digital device users (age</w:t>
            </w:r>
            <w:r>
              <w:rPr>
                <w:rFonts w:hint="default" w:ascii="Times New Roman Italic" w:hAnsi="Times New Roman Italic" w:cs="Times New Roman Italic"/>
                <w:i/>
                <w:iCs/>
                <w:color w:val="auto"/>
                <w:vertAlign w:val="baseline"/>
                <w:lang w:eastAsia="zh-Hans"/>
              </w:rPr>
              <w:t>s</w:t>
            </w:r>
            <w:r>
              <w:rPr>
                <w:rFonts w:hint="default" w:ascii="Times New Roman Italic" w:hAnsi="Times New Roman Italic" w:eastAsia="宋体" w:cs="Times New Roman Italic"/>
                <w:i/>
                <w:iCs/>
                <w:color w:val="auto"/>
                <w:vertAlign w:val="baseline"/>
                <w:lang w:eastAsia="zh-Hans"/>
              </w:rPr>
              <w:t xml:space="preserve"> 0-6)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96" w:hRule="atLeast"/>
        </w:trPr>
        <w:tc>
          <w:tcPr>
            <w:tcW w:w="1094" w:type="dxa"/>
            <w:tcBorders>
              <w:top w:val="nil"/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Australia</w:t>
            </w:r>
          </w:p>
        </w:tc>
        <w:tc>
          <w:tcPr>
            <w:tcW w:w="1607" w:type="dxa"/>
            <w:tcBorders>
              <w:top w:val="nil"/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.212***</w:t>
            </w:r>
          </w:p>
          <w:p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[.136, .291]</w:t>
            </w:r>
          </w:p>
        </w:tc>
        <w:tc>
          <w:tcPr>
            <w:tcW w:w="964" w:type="dxa"/>
            <w:tcBorders>
              <w:top w:val="nil"/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.039</w:t>
            </w:r>
          </w:p>
        </w:tc>
        <w:tc>
          <w:tcPr>
            <w:tcW w:w="1668" w:type="dxa"/>
            <w:tcBorders>
              <w:top w:val="nil"/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.021</w:t>
            </w:r>
          </w:p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[-.047, .096]</w:t>
            </w:r>
          </w:p>
        </w:tc>
        <w:tc>
          <w:tcPr>
            <w:tcW w:w="903" w:type="dxa"/>
            <w:tcBorders>
              <w:top w:val="nil"/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.036</w:t>
            </w:r>
          </w:p>
        </w:tc>
        <w:tc>
          <w:tcPr>
            <w:tcW w:w="1696" w:type="dxa"/>
            <w:tcBorders>
              <w:top w:val="nil"/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-.090**</w:t>
            </w:r>
          </w:p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[-.1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vertAlign w:val="baseline"/>
                <w:lang w:eastAsia="zh-Hans"/>
              </w:rPr>
              <w:t>68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, -.009]</w:t>
            </w:r>
          </w:p>
        </w:tc>
        <w:tc>
          <w:tcPr>
            <w:tcW w:w="875" w:type="dxa"/>
            <w:tcBorders>
              <w:top w:val="nil"/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.039</w:t>
            </w:r>
          </w:p>
        </w:tc>
        <w:tc>
          <w:tcPr>
            <w:tcW w:w="1620" w:type="dxa"/>
            <w:tcBorders>
              <w:top w:val="nil"/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-.420***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[-.521, -.327]</w:t>
            </w:r>
          </w:p>
        </w:tc>
        <w:tc>
          <w:tcPr>
            <w:tcW w:w="951" w:type="dxa"/>
            <w:tcBorders>
              <w:top w:val="nil"/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.050</w:t>
            </w:r>
          </w:p>
        </w:tc>
        <w:tc>
          <w:tcPr>
            <w:tcW w:w="1613" w:type="dxa"/>
            <w:tcBorders>
              <w:top w:val="nil"/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-.836***</w:t>
            </w:r>
          </w:p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[-1.030, -.640]</w:t>
            </w:r>
          </w:p>
        </w:tc>
        <w:tc>
          <w:tcPr>
            <w:tcW w:w="958" w:type="dxa"/>
            <w:tcBorders>
              <w:top w:val="nil"/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.101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9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Estonia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.015</w:t>
            </w:r>
          </w:p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[-.080, .107]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.048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-.201***</w:t>
            </w:r>
          </w:p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[-.296, -.098]</w:t>
            </w:r>
          </w:p>
        </w:tc>
        <w:tc>
          <w:tcPr>
            <w:tcW w:w="90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.050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-.410***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[-.541, -.280]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.065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-.661***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[-.960, -.402]</w:t>
            </w:r>
          </w:p>
        </w:tc>
        <w:tc>
          <w:tcPr>
            <w:tcW w:w="95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.138</w:t>
            </w:r>
          </w:p>
        </w:tc>
        <w:tc>
          <w:tcPr>
            <w:tcW w:w="161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-1.143***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[-1.487, -.799]</w:t>
            </w:r>
          </w:p>
        </w:tc>
        <w:tc>
          <w:tcPr>
            <w:tcW w:w="95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.166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8" w:hRule="atLeast"/>
        </w:trPr>
        <w:tc>
          <w:tcPr>
            <w:tcW w:w="109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Hungary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.085</w:t>
            </w:r>
          </w:p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[-.024, .204]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.058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.014</w:t>
            </w:r>
          </w:p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[-.095, .124]</w:t>
            </w:r>
          </w:p>
        </w:tc>
        <w:tc>
          <w:tcPr>
            <w:tcW w:w="90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.055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-.098*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[-.197, .-019]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</w:t>
            </w:r>
            <w:r>
              <w:rPr>
                <w:rFonts w:hint="default" w:ascii="Times New Roman Regular" w:hAnsi="Times New Roman Regular" w:cs="Times New Roman Regular"/>
                <w:color w:val="auto"/>
                <w:vertAlign w:val="baseline"/>
                <w:lang w:eastAsia="zh-Hans"/>
              </w:rPr>
              <w:t>4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9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-.600***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[-.752, -.435]</w:t>
            </w:r>
          </w:p>
        </w:tc>
        <w:tc>
          <w:tcPr>
            <w:tcW w:w="95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.078</w:t>
            </w:r>
          </w:p>
        </w:tc>
        <w:tc>
          <w:tcPr>
            <w:tcW w:w="161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-.887***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[-1.210, -.557]</w:t>
            </w:r>
          </w:p>
        </w:tc>
        <w:tc>
          <w:tcPr>
            <w:tcW w:w="95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.163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9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Iceland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.040</w:t>
            </w:r>
          </w:p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[-.080, .166]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.061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-.241***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[-.358, -.121]</w:t>
            </w:r>
          </w:p>
        </w:tc>
        <w:tc>
          <w:tcPr>
            <w:tcW w:w="90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.060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-.3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vertAlign w:val="baseline"/>
                <w:lang w:eastAsia="zh-Hans"/>
              </w:rPr>
              <w:t>41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***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[-.478, -.206]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.069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-.788***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[-1.070, -.526]</w:t>
            </w:r>
          </w:p>
        </w:tc>
        <w:tc>
          <w:tcPr>
            <w:tcW w:w="95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.137</w:t>
            </w:r>
          </w:p>
        </w:tc>
        <w:tc>
          <w:tcPr>
            <w:tcW w:w="161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-.855***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[-1.220, -.397]</w:t>
            </w:r>
          </w:p>
        </w:tc>
        <w:tc>
          <w:tcPr>
            <w:tcW w:w="95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.208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9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Latvia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.283***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[.171, .395]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</w:t>
            </w:r>
            <w:r>
              <w:rPr>
                <w:rFonts w:hint="default" w:ascii="Times New Roman Regular" w:hAnsi="Times New Roman Regular" w:cs="Times New Roman Regular"/>
                <w:color w:val="auto"/>
                <w:vertAlign w:val="baseline"/>
                <w:lang w:eastAsia="zh-Hans"/>
              </w:rPr>
              <w:t>5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3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.077</w:t>
            </w:r>
          </w:p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[-.053, .191]</w:t>
            </w:r>
          </w:p>
        </w:tc>
        <w:tc>
          <w:tcPr>
            <w:tcW w:w="90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.063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-.115**</w:t>
            </w:r>
          </w:p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 xml:space="preserve">[-.151, -.079] 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</w:t>
            </w:r>
            <w:r>
              <w:rPr>
                <w:rFonts w:hint="default" w:ascii="Times New Roman Regular" w:hAnsi="Times New Roman Regular" w:cs="Times New Roman Regular"/>
                <w:color w:val="auto"/>
                <w:vertAlign w:val="baseline"/>
                <w:lang w:eastAsia="zh-Hans"/>
              </w:rPr>
              <w:t>5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2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-.276**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[-.496, -.080]</w:t>
            </w:r>
          </w:p>
        </w:tc>
        <w:tc>
          <w:tcPr>
            <w:tcW w:w="95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.103</w:t>
            </w:r>
          </w:p>
        </w:tc>
        <w:tc>
          <w:tcPr>
            <w:tcW w:w="161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-.4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vertAlign w:val="baseline"/>
                <w:lang w:eastAsia="zh-Hans"/>
              </w:rPr>
              <w:t>09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[-.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vertAlign w:val="baseline"/>
                <w:lang w:eastAsia="zh-Hans"/>
              </w:rPr>
              <w:t>7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08, -.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vertAlign w:val="baseline"/>
                <w:lang w:eastAsia="zh-Hans"/>
              </w:rPr>
              <w:t>110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]</w:t>
            </w:r>
          </w:p>
        </w:tc>
        <w:tc>
          <w:tcPr>
            <w:tcW w:w="95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.178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109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Lithuania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.092*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[.003, .173]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.043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-.143*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vertAlign w:val="baseline"/>
                <w:lang w:eastAsia="zh-Hans"/>
              </w:rPr>
              <w:t>*</w:t>
            </w:r>
          </w:p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[-.220, -.053]</w:t>
            </w:r>
          </w:p>
        </w:tc>
        <w:tc>
          <w:tcPr>
            <w:tcW w:w="90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.043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-.269***</w:t>
            </w:r>
          </w:p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[-.372, -.169]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.053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-.731***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[-.886, -.587]</w:t>
            </w:r>
          </w:p>
        </w:tc>
        <w:tc>
          <w:tcPr>
            <w:tcW w:w="95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.076</w:t>
            </w:r>
          </w:p>
        </w:tc>
        <w:tc>
          <w:tcPr>
            <w:tcW w:w="161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-.932***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[-1.120, -.743]</w:t>
            </w:r>
          </w:p>
        </w:tc>
        <w:tc>
          <w:tcPr>
            <w:tcW w:w="95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.100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109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Poland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.236***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[.168, .304]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.053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-.074*</w:t>
            </w:r>
          </w:p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[-.1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vertAlign w:val="baseline"/>
                <w:lang w:eastAsia="zh-Hans"/>
              </w:rPr>
              <w:t>2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2, .-0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vertAlign w:val="baseline"/>
                <w:lang w:eastAsia="zh-Hans"/>
              </w:rPr>
              <w:t>2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6]</w:t>
            </w:r>
          </w:p>
        </w:tc>
        <w:tc>
          <w:tcPr>
            <w:tcW w:w="90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</w:t>
            </w:r>
            <w:r>
              <w:rPr>
                <w:rFonts w:hint="default" w:ascii="Times New Roman Regular" w:hAnsi="Times New Roman Regular" w:cs="Times New Roman Regular"/>
                <w:color w:val="auto"/>
                <w:vertAlign w:val="baseline"/>
                <w:lang w:eastAsia="zh-Hans"/>
              </w:rPr>
              <w:t>4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4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-.1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vertAlign w:val="baseline"/>
                <w:lang w:eastAsia="zh-Hans"/>
              </w:rPr>
              <w:t>23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[-.194, -.0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vertAlign w:val="baseline"/>
                <w:lang w:eastAsia="zh-Hans"/>
              </w:rPr>
              <w:t>50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]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</w:t>
            </w:r>
            <w:r>
              <w:rPr>
                <w:rFonts w:hint="default" w:ascii="Times New Roman Regular" w:hAnsi="Times New Roman Regular" w:cs="Times New Roman Regular"/>
                <w:color w:val="auto"/>
                <w:vertAlign w:val="baseline"/>
                <w:lang w:eastAsia="zh-Hans"/>
              </w:rPr>
              <w:t>56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-.3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vertAlign w:val="baseline"/>
                <w:lang w:eastAsia="zh-Hans"/>
              </w:rPr>
              <w:t>98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***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[-.629, -.1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vertAlign w:val="baseline"/>
                <w:lang w:eastAsia="zh-Hans"/>
              </w:rPr>
              <w:t>68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]</w:t>
            </w:r>
          </w:p>
        </w:tc>
        <w:tc>
          <w:tcPr>
            <w:tcW w:w="95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.138</w:t>
            </w:r>
          </w:p>
        </w:tc>
        <w:tc>
          <w:tcPr>
            <w:tcW w:w="161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-.9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vertAlign w:val="baseline"/>
                <w:lang w:eastAsia="zh-Hans"/>
              </w:rPr>
              <w:t>96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***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[-1.220, -.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vertAlign w:val="baseline"/>
                <w:lang w:eastAsia="zh-Hans"/>
              </w:rPr>
              <w:t>774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]</w:t>
            </w:r>
          </w:p>
        </w:tc>
        <w:tc>
          <w:tcPr>
            <w:tcW w:w="95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.227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9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Slovenia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.127*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[.030, .237]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.05</w:t>
            </w:r>
            <w:r>
              <w:rPr>
                <w:rFonts w:hint="default" w:ascii="Times New Roman Regular" w:hAnsi="Times New Roman Regular" w:cs="Times New Roman Regular"/>
                <w:color w:val="auto"/>
                <w:vertAlign w:val="baseline"/>
                <w:lang w:eastAsia="zh-Hans"/>
              </w:rPr>
              <w:t>2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-.</w:t>
            </w:r>
            <w:r>
              <w:rPr>
                <w:rFonts w:hint="default" w:ascii="Times New Roman Regular" w:hAnsi="Times New Roman Regular" w:cs="Times New Roman Regular"/>
                <w:color w:val="auto"/>
                <w:vertAlign w:val="baseline"/>
                <w:lang w:eastAsia="zh-Hans"/>
              </w:rPr>
              <w:t>114</w:t>
            </w:r>
          </w:p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[-.178, .0</w:t>
            </w:r>
            <w:r>
              <w:rPr>
                <w:rFonts w:hint="default" w:ascii="Times New Roman Regular" w:hAnsi="Times New Roman Regular" w:cs="Times New Roman Regular"/>
                <w:color w:val="auto"/>
                <w:vertAlign w:val="baseline"/>
                <w:lang w:eastAsia="zh-Hans"/>
              </w:rPr>
              <w:t>4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0]</w:t>
            </w:r>
          </w:p>
        </w:tc>
        <w:tc>
          <w:tcPr>
            <w:tcW w:w="90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.05</w:t>
            </w:r>
            <w:r>
              <w:rPr>
                <w:rFonts w:hint="default" w:ascii="Times New Roman Regular" w:hAnsi="Times New Roman Regular" w:cs="Times New Roman Regular"/>
                <w:color w:val="auto"/>
                <w:vertAlign w:val="baseline"/>
                <w:lang w:eastAsia="zh-Hans"/>
              </w:rPr>
              <w:t>4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-.161**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[-.277, -.045]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.057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-.459***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[-.615, -.306]</w:t>
            </w:r>
          </w:p>
        </w:tc>
        <w:tc>
          <w:tcPr>
            <w:tcW w:w="95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.077</w:t>
            </w:r>
          </w:p>
        </w:tc>
        <w:tc>
          <w:tcPr>
            <w:tcW w:w="161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-.856***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[-1.090, -.593]</w:t>
            </w:r>
          </w:p>
        </w:tc>
        <w:tc>
          <w:tcPr>
            <w:tcW w:w="95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.123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109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Spain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.1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vertAlign w:val="baseline"/>
                <w:lang w:eastAsia="zh-Hans"/>
              </w:rPr>
              <w:t>18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***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[.080, .156]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.020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-.048*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[-.087, -.012]</w:t>
            </w:r>
          </w:p>
        </w:tc>
        <w:tc>
          <w:tcPr>
            <w:tcW w:w="90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.019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-.162***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[-.205, -.123]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.021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-.515***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[-.582, -.455]</w:t>
            </w:r>
          </w:p>
        </w:tc>
        <w:tc>
          <w:tcPr>
            <w:tcW w:w="95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.032</w:t>
            </w:r>
          </w:p>
        </w:tc>
        <w:tc>
          <w:tcPr>
            <w:tcW w:w="161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-.953***</w:t>
            </w:r>
          </w:p>
          <w:p>
            <w:pPr>
              <w:jc w:val="both"/>
              <w:rPr>
                <w:rFonts w:hint="default" w:ascii="Times New Roman Regular" w:hAnsi="Times New Roman Regular" w:eastAsia="宋体" w:cs="Times New Roman Regular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[-1.130, -.800]</w:t>
            </w:r>
          </w:p>
        </w:tc>
        <w:tc>
          <w:tcPr>
            <w:tcW w:w="95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.089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9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United Kingdom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.051</w:t>
            </w:r>
          </w:p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[-.027, .134]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.041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-.163***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[-.230, -.081]</w:t>
            </w:r>
          </w:p>
        </w:tc>
        <w:tc>
          <w:tcPr>
            <w:tcW w:w="90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.037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-.250***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[-.339, -.164]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.044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-.521***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[-.670, -.381]</w:t>
            </w:r>
          </w:p>
        </w:tc>
        <w:tc>
          <w:tcPr>
            <w:tcW w:w="95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.076</w:t>
            </w:r>
          </w:p>
        </w:tc>
        <w:tc>
          <w:tcPr>
            <w:tcW w:w="161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-.715***</w:t>
            </w:r>
          </w:p>
          <w:p>
            <w:pPr>
              <w:jc w:val="both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vertAlign w:val="baseline"/>
                <w:lang w:eastAsia="zh-Hans"/>
              </w:rPr>
              <w:t>[-1.030, -.361]</w:t>
            </w:r>
          </w:p>
        </w:tc>
        <w:tc>
          <w:tcPr>
            <w:tcW w:w="95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vertAlign w:val="baseline"/>
                <w:lang w:eastAsia="zh-Hans"/>
              </w:rPr>
              <w:t>.175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3949" w:type="dxa"/>
            <w:gridSpan w:val="11"/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</w:pPr>
            <w:r>
              <w:rPr>
                <w:rFonts w:hint="default" w:ascii="Times New Roman Italic" w:hAnsi="Times New Roman Italic" w:eastAsia="宋体" w:cs="Times New Roman Italic"/>
                <w:i/>
                <w:iCs/>
                <w:color w:val="auto"/>
                <w:sz w:val="21"/>
                <w:szCs w:val="24"/>
                <w:lang w:eastAsia="zh-Hans"/>
              </w:rPr>
              <w:t>Countries where less than one third of adolescents are early digital device users (age</w:t>
            </w:r>
            <w:r>
              <w:rPr>
                <w:rFonts w:hint="default" w:ascii="Times New Roman Italic" w:hAnsi="Times New Roman Italic" w:cs="Times New Roman Italic"/>
                <w:i/>
                <w:iCs/>
                <w:color w:val="auto"/>
                <w:sz w:val="21"/>
                <w:szCs w:val="24"/>
                <w:lang w:eastAsia="zh-Hans"/>
              </w:rPr>
              <w:t>s</w:t>
            </w:r>
            <w:r>
              <w:rPr>
                <w:rFonts w:hint="default" w:ascii="Times New Roman Italic" w:hAnsi="Times New Roman Italic" w:eastAsia="宋体" w:cs="Times New Roman Italic"/>
                <w:i/>
                <w:iCs/>
                <w:color w:val="auto"/>
                <w:sz w:val="21"/>
                <w:szCs w:val="24"/>
                <w:lang w:eastAsia="zh-Hans"/>
              </w:rPr>
              <w:t xml:space="preserve"> 0-6)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9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Chile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.160***</w:t>
            </w:r>
          </w:p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[.071, .251]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.045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-.029</w:t>
            </w:r>
          </w:p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  <w:t>[-.117, .056]</w:t>
            </w:r>
          </w:p>
        </w:tc>
        <w:tc>
          <w:tcPr>
            <w:tcW w:w="90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.044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 w:val="21"/>
                <w:szCs w:val="24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 w:val="21"/>
                <w:szCs w:val="24"/>
                <w:lang w:eastAsia="zh-Hans"/>
              </w:rPr>
              <w:t>-.113*</w:t>
            </w:r>
          </w:p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[-.204, -.013]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.049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-.377***</w:t>
            </w:r>
          </w:p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[-.503, -.245]</w:t>
            </w:r>
          </w:p>
        </w:tc>
        <w:tc>
          <w:tcPr>
            <w:tcW w:w="95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.067</w:t>
            </w:r>
          </w:p>
        </w:tc>
        <w:tc>
          <w:tcPr>
            <w:tcW w:w="161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 w:val="21"/>
                <w:szCs w:val="24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 w:val="21"/>
                <w:szCs w:val="24"/>
                <w:lang w:eastAsia="zh-Hans"/>
              </w:rPr>
              <w:t>-.836***</w:t>
            </w:r>
          </w:p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[-1.130, -.550]</w:t>
            </w:r>
          </w:p>
        </w:tc>
        <w:tc>
          <w:tcPr>
            <w:tcW w:w="95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.153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9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France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.461***</w:t>
            </w:r>
          </w:p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[.374, .535]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.041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.489***</w:t>
            </w:r>
          </w:p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[.409, .566]</w:t>
            </w:r>
          </w:p>
        </w:tc>
        <w:tc>
          <w:tcPr>
            <w:tcW w:w="90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.040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.228***</w:t>
            </w:r>
          </w:p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[.142, .304]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.041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-.116*</w:t>
            </w:r>
          </w:p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[-.221, -.011]</w:t>
            </w:r>
          </w:p>
        </w:tc>
        <w:tc>
          <w:tcPr>
            <w:tcW w:w="95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.056</w:t>
            </w:r>
          </w:p>
        </w:tc>
        <w:tc>
          <w:tcPr>
            <w:tcW w:w="161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 w:val="21"/>
                <w:szCs w:val="24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 w:val="21"/>
                <w:szCs w:val="24"/>
                <w:lang w:eastAsia="zh-Hans"/>
              </w:rPr>
              <w:t>-.500***</w:t>
            </w:r>
          </w:p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 w:val="21"/>
                <w:szCs w:val="24"/>
                <w:lang w:eastAsia="zh-Hans"/>
              </w:rPr>
              <w:t>[-.772, .227]</w:t>
            </w:r>
          </w:p>
        </w:tc>
        <w:tc>
          <w:tcPr>
            <w:tcW w:w="95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.143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9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Italy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.240***</w:t>
            </w:r>
          </w:p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[.147, .327]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.048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 w:val="21"/>
                <w:szCs w:val="24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 w:val="21"/>
                <w:szCs w:val="24"/>
                <w:lang w:eastAsia="zh-Hans"/>
              </w:rPr>
              <w:t>.103*</w:t>
            </w:r>
          </w:p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[.006, .183]</w:t>
            </w:r>
          </w:p>
        </w:tc>
        <w:tc>
          <w:tcPr>
            <w:tcW w:w="90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.046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 w:val="0"/>
                <w:color w:val="auto"/>
                <w:sz w:val="21"/>
                <w:szCs w:val="24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 w:val="0"/>
                <w:color w:val="auto"/>
                <w:sz w:val="21"/>
                <w:szCs w:val="24"/>
                <w:lang w:eastAsia="zh-Hans"/>
              </w:rPr>
              <w:t>.147**</w:t>
            </w:r>
          </w:p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 w:val="0"/>
                <w:color w:val="auto"/>
                <w:kern w:val="2"/>
                <w:sz w:val="21"/>
                <w:szCs w:val="24"/>
                <w:lang w:eastAsia="zh-Hans" w:bidi="ar-SA"/>
              </w:rPr>
              <w:t>[.051, .228]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.046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 w:val="21"/>
                <w:szCs w:val="24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 w:val="21"/>
                <w:szCs w:val="24"/>
                <w:lang w:eastAsia="zh-Hans"/>
              </w:rPr>
              <w:t>-.149**</w:t>
            </w:r>
          </w:p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 w:val="21"/>
                <w:szCs w:val="24"/>
                <w:lang w:eastAsia="zh-Hans"/>
              </w:rPr>
              <w:t>[-.263, -.044]</w:t>
            </w:r>
          </w:p>
        </w:tc>
        <w:tc>
          <w:tcPr>
            <w:tcW w:w="95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.055</w:t>
            </w:r>
          </w:p>
        </w:tc>
        <w:tc>
          <w:tcPr>
            <w:tcW w:w="161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 w:val="21"/>
                <w:szCs w:val="24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 w:val="21"/>
                <w:szCs w:val="24"/>
                <w:lang w:eastAsia="zh-Hans"/>
              </w:rPr>
              <w:t>-.87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sz w:val="21"/>
                <w:szCs w:val="24"/>
                <w:lang w:eastAsia="zh-Hans"/>
              </w:rPr>
              <w:t>4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 w:val="21"/>
                <w:szCs w:val="24"/>
                <w:lang w:eastAsia="zh-Hans"/>
              </w:rPr>
              <w:t>***</w:t>
            </w:r>
          </w:p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 w:val="21"/>
                <w:szCs w:val="24"/>
                <w:lang w:eastAsia="zh-Hans"/>
              </w:rPr>
              <w:t>[-1.110, -.6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sz w:val="21"/>
                <w:szCs w:val="24"/>
                <w:lang w:eastAsia="zh-Hans"/>
              </w:rPr>
              <w:t>39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 w:val="21"/>
                <w:szCs w:val="24"/>
                <w:lang w:eastAsia="zh-Hans"/>
              </w:rPr>
              <w:t>]</w:t>
            </w:r>
          </w:p>
        </w:tc>
        <w:tc>
          <w:tcPr>
            <w:tcW w:w="95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.127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9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Ireland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4"/>
                <w:lang w:eastAsia="zh-Hans" w:bidi="ar-SA"/>
              </w:rPr>
              <w:t>.121</w:t>
            </w:r>
          </w:p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4"/>
                <w:lang w:eastAsia="zh-Hans" w:bidi="ar-SA"/>
              </w:rPr>
              <w:t>[-.003, .237]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</w:t>
            </w:r>
            <w:r>
              <w:rPr>
                <w:rFonts w:hint="default" w:ascii="Times New Roman Regular" w:hAnsi="Times New Roman Regular" w:cs="Times New Roman Regular"/>
                <w:color w:val="auto"/>
                <w:sz w:val="21"/>
                <w:szCs w:val="24"/>
                <w:lang w:eastAsia="zh-Hans"/>
              </w:rPr>
              <w:t>65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  <w:t>-.035</w:t>
            </w:r>
          </w:p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  <w:t>[-.</w:t>
            </w:r>
            <w:r>
              <w:rPr>
                <w:rFonts w:hint="default" w:ascii="Times New Roman Regular" w:hAnsi="Times New Roman Regular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  <w:t>12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  <w:t xml:space="preserve">7, </w:t>
            </w:r>
            <w:r>
              <w:rPr>
                <w:rFonts w:hint="default" w:ascii="Times New Roman Regular" w:hAnsi="Times New Roman Regular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  <w:t>.057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  <w:t>]</w:t>
            </w:r>
          </w:p>
        </w:tc>
        <w:tc>
          <w:tcPr>
            <w:tcW w:w="90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  <w:t>.057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4"/>
                <w:lang w:eastAsia="zh-Han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4"/>
                <w:lang w:eastAsia="zh-Hans"/>
              </w:rPr>
              <w:t>-.073</w:t>
            </w:r>
          </w:p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  <w:t>[-.194, .047]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  <w:t>.06</w:t>
            </w:r>
            <w:r>
              <w:rPr>
                <w:rFonts w:hint="default" w:ascii="Times New Roman Regular" w:hAnsi="Times New Roman Regular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  <w:t>3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 w:val="21"/>
                <w:szCs w:val="24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 w:val="21"/>
                <w:szCs w:val="24"/>
                <w:lang w:eastAsia="zh-Hans"/>
              </w:rPr>
              <w:t>-.140**</w:t>
            </w:r>
          </w:p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[-.264, -.016]</w:t>
            </w:r>
          </w:p>
        </w:tc>
        <w:tc>
          <w:tcPr>
            <w:tcW w:w="95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.06</w:t>
            </w:r>
            <w:r>
              <w:rPr>
                <w:rFonts w:hint="default" w:ascii="Times New Roman Regular" w:hAnsi="Times New Roman Regular" w:cs="Times New Roman Regular"/>
                <w:color w:val="auto"/>
                <w:sz w:val="21"/>
                <w:szCs w:val="24"/>
                <w:lang w:eastAsia="zh-Hans"/>
              </w:rPr>
              <w:t>0</w:t>
            </w:r>
          </w:p>
        </w:tc>
        <w:tc>
          <w:tcPr>
            <w:tcW w:w="161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 w:val="21"/>
                <w:szCs w:val="24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sz w:val="21"/>
                <w:szCs w:val="24"/>
                <w:lang w:eastAsia="zh-Hans"/>
              </w:rPr>
              <w:t>-1.580***</w:t>
            </w:r>
          </w:p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[-2.240, -.709]</w:t>
            </w:r>
          </w:p>
        </w:tc>
        <w:tc>
          <w:tcPr>
            <w:tcW w:w="95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.369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9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Korea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  <w:t>.041</w:t>
            </w:r>
          </w:p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  <w:t>[-.094, .166]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.067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  <w:t>-.028</w:t>
            </w:r>
          </w:p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  <w:t>[-.132, .076]</w:t>
            </w:r>
          </w:p>
        </w:tc>
        <w:tc>
          <w:tcPr>
            <w:tcW w:w="90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.065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4"/>
                <w:lang w:eastAsia="zh-Han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4"/>
                <w:lang w:eastAsia="zh-Hans"/>
              </w:rPr>
              <w:t>-.</w:t>
            </w: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1"/>
                <w:szCs w:val="24"/>
                <w:lang w:eastAsia="zh-Hans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4"/>
                <w:lang w:eastAsia="zh-Hans"/>
              </w:rPr>
              <w:t>68</w:t>
            </w:r>
          </w:p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[-.</w:t>
            </w: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99</w:t>
            </w: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, .062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]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.066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-.536***</w:t>
            </w:r>
          </w:p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[-.695, -.394]</w:t>
            </w:r>
          </w:p>
        </w:tc>
        <w:tc>
          <w:tcPr>
            <w:tcW w:w="95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.076</w:t>
            </w:r>
          </w:p>
        </w:tc>
        <w:tc>
          <w:tcPr>
            <w:tcW w:w="161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-1.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606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***</w:t>
            </w:r>
          </w:p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[-1.920, -1.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29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0]</w:t>
            </w:r>
          </w:p>
        </w:tc>
        <w:tc>
          <w:tcPr>
            <w:tcW w:w="95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.168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9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Mexico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  <w:t>.057</w:t>
            </w:r>
          </w:p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  <w:t>[-.100, .200]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.075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  <w:t>.021</w:t>
            </w:r>
          </w:p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  <w:t>[-.125, .157]</w:t>
            </w:r>
          </w:p>
        </w:tc>
        <w:tc>
          <w:tcPr>
            <w:tcW w:w="90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.073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  <w:t>-.090</w:t>
            </w:r>
          </w:p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  <w:t>[-.239, .051]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.074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-.270***</w:t>
            </w:r>
          </w:p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[-.428, -.111]</w:t>
            </w:r>
          </w:p>
        </w:tc>
        <w:tc>
          <w:tcPr>
            <w:tcW w:w="95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.080</w:t>
            </w:r>
          </w:p>
        </w:tc>
        <w:tc>
          <w:tcPr>
            <w:tcW w:w="161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-1.00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5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***</w:t>
            </w:r>
          </w:p>
          <w:p>
            <w:pPr>
              <w:spacing w:beforeLines="0" w:afterLines="0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[-1.310, -.70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1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]</w:t>
            </w:r>
          </w:p>
        </w:tc>
        <w:tc>
          <w:tcPr>
            <w:tcW w:w="95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.154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9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New Zealand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  <w:t>.069</w:t>
            </w:r>
          </w:p>
          <w:p>
            <w:pP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  <w:t>[-.034, .172]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.051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-.127*</w:t>
            </w:r>
          </w:p>
          <w:p>
            <w:pP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[-.220, -.027]</w:t>
            </w:r>
          </w:p>
        </w:tc>
        <w:tc>
          <w:tcPr>
            <w:tcW w:w="90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.049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-.263***</w:t>
            </w:r>
          </w:p>
          <w:p>
            <w:pP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[-.359, .-165]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.049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-.685***</w:t>
            </w:r>
          </w:p>
          <w:p>
            <w:pP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[-.820, -.559]</w:t>
            </w:r>
          </w:p>
        </w:tc>
        <w:tc>
          <w:tcPr>
            <w:tcW w:w="95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.067</w:t>
            </w:r>
          </w:p>
        </w:tc>
        <w:tc>
          <w:tcPr>
            <w:tcW w:w="161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-1.4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13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***</w:t>
            </w:r>
          </w:p>
          <w:p>
            <w:pP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[-1.720, -1.1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06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4"/>
                <w:lang w:eastAsia="zh-Hans" w:bidi="ar-SA"/>
              </w:rPr>
              <w:t>]</w:t>
            </w:r>
          </w:p>
        </w:tc>
        <w:tc>
          <w:tcPr>
            <w:tcW w:w="95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.148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9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Slovak</w:t>
            </w:r>
            <w:r>
              <w:rPr>
                <w:rFonts w:hint="default" w:ascii="Times New Roman Regular" w:hAnsi="Times New Roman Regular" w:cs="Times New Roman Regular"/>
                <w:color w:val="auto"/>
                <w:sz w:val="21"/>
                <w:szCs w:val="24"/>
                <w:lang w:eastAsia="zh-Hans"/>
              </w:rPr>
              <w:t>ia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default" w:ascii="Times New Roman Bold" w:hAnsi="Times New Roman Bold" w:eastAsia="宋体" w:cs="Times New Roman Bold"/>
                <w:b/>
                <w:color w:val="auto"/>
                <w:sz w:val="21"/>
                <w:szCs w:val="24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color w:val="auto"/>
                <w:sz w:val="21"/>
                <w:szCs w:val="24"/>
                <w:lang w:eastAsia="zh-Hans"/>
              </w:rPr>
              <w:t>.328***</w:t>
            </w:r>
          </w:p>
          <w:p>
            <w:pP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color w:val="auto"/>
                <w:sz w:val="21"/>
                <w:szCs w:val="24"/>
                <w:lang w:eastAsia="zh-Hans"/>
              </w:rPr>
              <w:t>[.195, .471]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.071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default" w:ascii="Times New Roman Bold" w:hAnsi="Times New Roman Bold" w:eastAsia="宋体" w:cs="Times New Roman Bold"/>
                <w:b/>
                <w:color w:val="auto"/>
                <w:sz w:val="21"/>
                <w:szCs w:val="24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color w:val="auto"/>
                <w:sz w:val="21"/>
                <w:szCs w:val="24"/>
                <w:lang w:eastAsia="zh-Hans"/>
              </w:rPr>
              <w:t>.261***</w:t>
            </w:r>
          </w:p>
          <w:p>
            <w:pPr>
              <w:rPr>
                <w:rFonts w:hint="default" w:ascii="Times New Roman Bold" w:hAnsi="Times New Roman Bold" w:eastAsia="宋体" w:cs="Times New Roman Bold"/>
                <w:b/>
                <w:color w:val="auto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color w:val="auto"/>
                <w:sz w:val="21"/>
                <w:szCs w:val="24"/>
                <w:lang w:eastAsia="zh-Hans"/>
              </w:rPr>
              <w:t>[.132, .393]</w:t>
            </w:r>
          </w:p>
        </w:tc>
        <w:tc>
          <w:tcPr>
            <w:tcW w:w="90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.06</w:t>
            </w:r>
            <w:r>
              <w:rPr>
                <w:rFonts w:hint="default" w:ascii="Times New Roman Regular" w:hAnsi="Times New Roman Regular" w:cs="Times New Roman Regular"/>
                <w:color w:val="auto"/>
                <w:sz w:val="21"/>
                <w:szCs w:val="24"/>
                <w:lang w:eastAsia="zh-Hans"/>
              </w:rPr>
              <w:t>8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default" w:ascii="Times New Roman Bold" w:hAnsi="Times New Roman Bold" w:eastAsia="宋体" w:cs="Times New Roman Bold"/>
                <w:b/>
                <w:color w:val="auto"/>
                <w:sz w:val="21"/>
                <w:szCs w:val="24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color w:val="auto"/>
                <w:sz w:val="21"/>
                <w:szCs w:val="24"/>
                <w:lang w:eastAsia="zh-Hans"/>
              </w:rPr>
              <w:t>.203**</w:t>
            </w:r>
          </w:p>
          <w:p>
            <w:pPr>
              <w:rPr>
                <w:rFonts w:hint="default" w:ascii="Times New Roman Bold" w:hAnsi="Times New Roman Bold" w:eastAsia="宋体" w:cs="Times New Roman Bold"/>
                <w:b/>
                <w:color w:val="auto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color w:val="auto"/>
                <w:sz w:val="21"/>
                <w:szCs w:val="24"/>
                <w:lang w:eastAsia="zh-Hans"/>
              </w:rPr>
              <w:t>[.069, 345]</w:t>
            </w:r>
          </w:p>
        </w:tc>
        <w:tc>
          <w:tcPr>
            <w:tcW w:w="87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</w:t>
            </w:r>
            <w:r>
              <w:rPr>
                <w:rFonts w:hint="default" w:ascii="Times New Roman Regular" w:hAnsi="Times New Roman Regular" w:cs="Times New Roman Regular"/>
                <w:color w:val="auto"/>
                <w:sz w:val="21"/>
                <w:szCs w:val="24"/>
                <w:lang w:eastAsia="zh-Hans"/>
              </w:rPr>
              <w:t>71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default" w:ascii="Times New Roman Bold" w:hAnsi="Times New Roman Bold" w:eastAsia="宋体" w:cs="Times New Roman Bold"/>
                <w:b/>
                <w:color w:val="auto"/>
                <w:sz w:val="21"/>
                <w:szCs w:val="24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color w:val="auto"/>
                <w:sz w:val="21"/>
                <w:szCs w:val="24"/>
                <w:lang w:eastAsia="zh-Hans"/>
              </w:rPr>
              <w:t>-.183*</w:t>
            </w:r>
          </w:p>
          <w:p>
            <w:pPr>
              <w:rPr>
                <w:rFonts w:hint="default" w:ascii="Times New Roman Bold" w:hAnsi="Times New Roman Bold" w:eastAsia="宋体" w:cs="Times New Roman Bold"/>
                <w:b/>
                <w:color w:val="auto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color w:val="auto"/>
                <w:sz w:val="21"/>
                <w:szCs w:val="24"/>
                <w:lang w:eastAsia="zh-Hans"/>
              </w:rPr>
              <w:t>[-.330, -.018]</w:t>
            </w:r>
          </w:p>
        </w:tc>
        <w:tc>
          <w:tcPr>
            <w:tcW w:w="95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.079</w:t>
            </w:r>
          </w:p>
        </w:tc>
        <w:tc>
          <w:tcPr>
            <w:tcW w:w="161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default" w:ascii="Times New Roman Bold" w:hAnsi="Times New Roman Bold" w:eastAsia="宋体" w:cs="Times New Roman Bold"/>
                <w:b/>
                <w:color w:val="auto"/>
                <w:sz w:val="21"/>
                <w:szCs w:val="24"/>
                <w:lang w:eastAsia="zh-Han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color w:val="auto"/>
                <w:sz w:val="21"/>
                <w:szCs w:val="24"/>
                <w:lang w:eastAsia="zh-Hans"/>
              </w:rPr>
              <w:t>-.410***</w:t>
            </w:r>
          </w:p>
          <w:p>
            <w:pPr>
              <w:rPr>
                <w:rFonts w:hint="default" w:ascii="Times New Roman Bold" w:hAnsi="Times New Roman Bold" w:eastAsia="宋体" w:cs="Times New Roman Bold"/>
                <w:b/>
                <w:color w:val="auto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color w:val="auto"/>
                <w:sz w:val="21"/>
                <w:szCs w:val="24"/>
                <w:lang w:eastAsia="zh-Hans"/>
              </w:rPr>
              <w:t>[-.697, -.123]</w:t>
            </w:r>
          </w:p>
        </w:tc>
        <w:tc>
          <w:tcPr>
            <w:tcW w:w="95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4"/>
                <w:lang w:eastAsia="zh-Hans"/>
              </w:rPr>
              <w:t>.119</w:t>
            </w:r>
          </w:p>
        </w:tc>
      </w:tr>
    </w:tbl>
    <w:p>
      <w:pPr>
        <w:snapToGrid w:val="0"/>
        <w:rPr>
          <w:rFonts w:hint="default"/>
          <w:color w:val="auto"/>
          <w:sz w:val="18"/>
          <w:szCs w:val="18"/>
        </w:rPr>
      </w:pPr>
      <w:r>
        <w:rPr>
          <w:rFonts w:ascii="Times New Roman Italic" w:hAnsi="Times New Roman Italic" w:eastAsia="宋体" w:cs="Times New Roman Italic"/>
          <w:i/>
          <w:iCs/>
          <w:color w:val="auto"/>
          <w:sz w:val="18"/>
          <w:szCs w:val="18"/>
          <w:lang w:eastAsia="zh-Hans"/>
        </w:rPr>
        <w:t>Note.</w:t>
      </w:r>
      <w:r>
        <w:rPr>
          <w:rFonts w:ascii="Times New Roman" w:hAnsi="Times New Roman" w:eastAsia="宋体" w:cs="Times New Roman"/>
          <w:color w:val="auto"/>
          <w:sz w:val="18"/>
          <w:szCs w:val="18"/>
          <w:lang w:eastAsia="zh-Hans"/>
        </w:rPr>
        <w:t xml:space="preserve"> B: unstandardized model coefficient; 95%CI: 95% confidence interval. BootSE: Bootstrapping standard error; *: p&lt;.05; **: p&lt;.01; ***:p&lt;.001. 95%CIs that do not contain zero indicate significant results. Bold numbers indicate significant results.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Italic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DAC4C6"/>
    <w:rsid w:val="0E3F03CF"/>
    <w:rsid w:val="0FBF3A6E"/>
    <w:rsid w:val="1BDECFEA"/>
    <w:rsid w:val="1FF5B9CC"/>
    <w:rsid w:val="23AFCC2F"/>
    <w:rsid w:val="27FFAA95"/>
    <w:rsid w:val="2CFCEE68"/>
    <w:rsid w:val="2EDACFDE"/>
    <w:rsid w:val="2FFD66F4"/>
    <w:rsid w:val="395FC390"/>
    <w:rsid w:val="3BC5552D"/>
    <w:rsid w:val="3D7F1825"/>
    <w:rsid w:val="3DEF3DCF"/>
    <w:rsid w:val="3E19CDFF"/>
    <w:rsid w:val="3EE76790"/>
    <w:rsid w:val="3F1309EB"/>
    <w:rsid w:val="3F37A80E"/>
    <w:rsid w:val="3FDBC57B"/>
    <w:rsid w:val="4BDEEC91"/>
    <w:rsid w:val="4EC79BAC"/>
    <w:rsid w:val="51BF251C"/>
    <w:rsid w:val="55EFC558"/>
    <w:rsid w:val="55FB63AD"/>
    <w:rsid w:val="56895F20"/>
    <w:rsid w:val="57AB4E23"/>
    <w:rsid w:val="5B7F4A33"/>
    <w:rsid w:val="5B9F200D"/>
    <w:rsid w:val="5BBF192E"/>
    <w:rsid w:val="5CC7BB82"/>
    <w:rsid w:val="5DF9636C"/>
    <w:rsid w:val="5FE37618"/>
    <w:rsid w:val="6089C152"/>
    <w:rsid w:val="6AFBAC13"/>
    <w:rsid w:val="6B9BBF31"/>
    <w:rsid w:val="6D9B8499"/>
    <w:rsid w:val="6DEC685F"/>
    <w:rsid w:val="6EF62C81"/>
    <w:rsid w:val="731FEC9D"/>
    <w:rsid w:val="77730A48"/>
    <w:rsid w:val="77EA69B7"/>
    <w:rsid w:val="77FDE8D6"/>
    <w:rsid w:val="77FFAC04"/>
    <w:rsid w:val="7AAB2B55"/>
    <w:rsid w:val="7BDDC28B"/>
    <w:rsid w:val="7D974F0F"/>
    <w:rsid w:val="7DAEC76F"/>
    <w:rsid w:val="7DF7C678"/>
    <w:rsid w:val="7E6F4524"/>
    <w:rsid w:val="7E7E3F90"/>
    <w:rsid w:val="7F3B5C20"/>
    <w:rsid w:val="7F7E185F"/>
    <w:rsid w:val="7F9CF07C"/>
    <w:rsid w:val="7FBF9FF4"/>
    <w:rsid w:val="7FCEE43D"/>
    <w:rsid w:val="7FD52B19"/>
    <w:rsid w:val="7FF68C1B"/>
    <w:rsid w:val="8FEE852A"/>
    <w:rsid w:val="A1FF254C"/>
    <w:rsid w:val="AEFC983C"/>
    <w:rsid w:val="AF7D0190"/>
    <w:rsid w:val="AFFEADE5"/>
    <w:rsid w:val="B0FE5B9D"/>
    <w:rsid w:val="B3FAD7FB"/>
    <w:rsid w:val="B3FF481D"/>
    <w:rsid w:val="BBFFD277"/>
    <w:rsid w:val="BBFFF8AB"/>
    <w:rsid w:val="BD6B55CB"/>
    <w:rsid w:val="BD7F407C"/>
    <w:rsid w:val="BFDAC4C6"/>
    <w:rsid w:val="BFF3B613"/>
    <w:rsid w:val="CFDE3750"/>
    <w:rsid w:val="D777455C"/>
    <w:rsid w:val="D7FF2CB0"/>
    <w:rsid w:val="DF56642D"/>
    <w:rsid w:val="DFB7A703"/>
    <w:rsid w:val="DFDE7141"/>
    <w:rsid w:val="DFEB24E7"/>
    <w:rsid w:val="DFFD2F75"/>
    <w:rsid w:val="E62CF1BC"/>
    <w:rsid w:val="E6FF4B9E"/>
    <w:rsid w:val="EAF75ACE"/>
    <w:rsid w:val="EBB7BA9E"/>
    <w:rsid w:val="ECD3959A"/>
    <w:rsid w:val="EEDFD747"/>
    <w:rsid w:val="EF1721B8"/>
    <w:rsid w:val="EFCA0360"/>
    <w:rsid w:val="EFED635E"/>
    <w:rsid w:val="EFEDFE87"/>
    <w:rsid w:val="F2350616"/>
    <w:rsid w:val="F3FE8C20"/>
    <w:rsid w:val="F57EC527"/>
    <w:rsid w:val="F5F7E0FC"/>
    <w:rsid w:val="F6FAD2C9"/>
    <w:rsid w:val="F6FD4D1A"/>
    <w:rsid w:val="F7FD9D0C"/>
    <w:rsid w:val="F9DE71EE"/>
    <w:rsid w:val="FBF74EAE"/>
    <w:rsid w:val="FEAE4568"/>
    <w:rsid w:val="FF171D22"/>
    <w:rsid w:val="FF5B2039"/>
    <w:rsid w:val="FF5FB5B6"/>
    <w:rsid w:val="FF7A49CA"/>
    <w:rsid w:val="FFAD5D5D"/>
    <w:rsid w:val="FFAD9040"/>
    <w:rsid w:val="FFDAEEE7"/>
    <w:rsid w:val="FFE3B1AC"/>
    <w:rsid w:val="FFFF1B08"/>
    <w:rsid w:val="FFFFB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178</TotalTime>
  <ScaleCrop>false</ScaleCrop>
  <LinksUpToDate>false</LinksUpToDate>
  <CharactersWithSpaces>0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2024-01-08T21:08:00Z</dcterms:created>
  <dc:creator>dan</dc:creator>
  <cp:lastModifiedBy>dan</cp:lastModifiedBy>
  <dcterms:modified xsi:type="dcterms:W3CDTF">2024-06-04T11:10:46Z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0758E1743AB5E2ED67615D660DE1B4C6</vt:lpwstr>
  </property>
</Properties>
</file>