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64EAB" w14:textId="77777777" w:rsidR="005A048A" w:rsidRPr="001A4DF8" w:rsidRDefault="005A048A" w:rsidP="005A048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1A4DF8">
        <w:rPr>
          <w:rFonts w:asciiTheme="majorBidi" w:hAnsiTheme="majorBidi" w:cstheme="majorBidi"/>
          <w:b/>
          <w:bCs/>
          <w:sz w:val="28"/>
          <w:szCs w:val="28"/>
          <w:lang w:val="en-US"/>
        </w:rPr>
        <w:t>Exploring the impact of artificial intelligence on higher education: The dynamics of ethical, social, and educational implications</w:t>
      </w:r>
    </w:p>
    <w:p w14:paraId="1F84C459" w14:textId="77777777" w:rsidR="005A048A" w:rsidRDefault="005A048A" w:rsidP="005A048A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436D5616" w14:textId="77777777" w:rsidR="005A048A" w:rsidRPr="00BD3CC7" w:rsidRDefault="005A048A" w:rsidP="005A048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Abdulrahman M. Al-Zahrani</w:t>
      </w:r>
    </w:p>
    <w:p w14:paraId="548C55F8" w14:textId="77777777" w:rsidR="005A048A" w:rsidRDefault="005A048A" w:rsidP="005A048A">
      <w:pPr>
        <w:spacing w:after="0" w:line="240" w:lineRule="auto"/>
        <w:ind w:left="360"/>
        <w:jc w:val="both"/>
        <w:rPr>
          <w:rFonts w:asciiTheme="majorBidi" w:hAnsiTheme="majorBidi" w:cstheme="majorBidi"/>
          <w:sz w:val="20"/>
          <w:szCs w:val="20"/>
          <w:lang w:val="en-US"/>
        </w:rPr>
      </w:pPr>
      <w:hyperlink r:id="rId7" w:history="1">
        <w:r w:rsidRPr="008B4644">
          <w:rPr>
            <w:rStyle w:val="Hyperlink"/>
            <w:rFonts w:asciiTheme="majorBidi" w:hAnsiTheme="majorBidi" w:cstheme="majorBidi"/>
            <w:sz w:val="20"/>
            <w:szCs w:val="20"/>
            <w:lang w:val="en-US"/>
          </w:rPr>
          <w:t>ammzahrani@uj.edu.sa</w:t>
        </w:r>
      </w:hyperlink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14:paraId="26CAEBFA" w14:textId="77777777" w:rsidR="005A048A" w:rsidRDefault="005A048A" w:rsidP="005A048A">
      <w:pPr>
        <w:spacing w:after="0" w:line="240" w:lineRule="auto"/>
        <w:ind w:left="360"/>
        <w:jc w:val="both"/>
        <w:rPr>
          <w:rFonts w:asciiTheme="majorBidi" w:hAnsiTheme="majorBidi" w:cstheme="majorBidi"/>
          <w:sz w:val="20"/>
          <w:szCs w:val="20"/>
          <w:lang w:val="en-US"/>
        </w:rPr>
      </w:pPr>
      <w:hyperlink r:id="rId8" w:history="1">
        <w:r w:rsidRPr="008B4644">
          <w:rPr>
            <w:rStyle w:val="Hyperlink"/>
            <w:rFonts w:asciiTheme="majorBidi" w:hAnsiTheme="majorBidi" w:cstheme="majorBidi"/>
            <w:sz w:val="20"/>
            <w:szCs w:val="20"/>
            <w:lang w:val="en-US"/>
          </w:rPr>
          <w:t>https://orcid.org/0009-0007-9885-0730</w:t>
        </w:r>
      </w:hyperlink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14:paraId="51CBAA57" w14:textId="77777777" w:rsidR="005A048A" w:rsidRPr="00BD3CC7" w:rsidRDefault="005A048A" w:rsidP="005A048A">
      <w:pPr>
        <w:spacing w:after="0" w:line="240" w:lineRule="auto"/>
        <w:ind w:left="36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D3CC7">
        <w:rPr>
          <w:rFonts w:asciiTheme="majorBidi" w:hAnsiTheme="majorBidi" w:cstheme="majorBidi"/>
          <w:sz w:val="20"/>
          <w:szCs w:val="20"/>
          <w:lang w:val="en-US"/>
        </w:rPr>
        <w:t>University of Jeddah, Jeddah, Saudi Arabia</w:t>
      </w:r>
    </w:p>
    <w:p w14:paraId="0D52A140" w14:textId="77777777" w:rsidR="005A048A" w:rsidRPr="00BD3CC7" w:rsidRDefault="005A048A" w:rsidP="005A048A">
      <w:pPr>
        <w:spacing w:after="0" w:line="240" w:lineRule="auto"/>
        <w:ind w:left="36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D3CC7">
        <w:rPr>
          <w:rFonts w:asciiTheme="majorBidi" w:hAnsiTheme="majorBidi" w:cstheme="majorBidi"/>
          <w:sz w:val="20"/>
          <w:szCs w:val="20"/>
          <w:lang w:val="en-US"/>
        </w:rPr>
        <w:t>Department of Learning Design and Technology, Faculty of Education, University of Jeddah, P.O. box 15758, 21454, Jeddah, Saudi Arabia</w:t>
      </w:r>
    </w:p>
    <w:p w14:paraId="3600DF54" w14:textId="77777777" w:rsidR="005A048A" w:rsidRDefault="005A048A" w:rsidP="005A048A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5A847381" w14:textId="77777777" w:rsidR="005A048A" w:rsidRPr="00BD3CC7" w:rsidRDefault="005A048A" w:rsidP="005A048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pl-PL"/>
        </w:rPr>
      </w:pPr>
      <w:r w:rsidRPr="00BD3CC7">
        <w:rPr>
          <w:rFonts w:asciiTheme="majorBidi" w:hAnsiTheme="majorBidi" w:cstheme="majorBidi"/>
          <w:b/>
          <w:bCs/>
          <w:sz w:val="20"/>
          <w:szCs w:val="20"/>
          <w:lang w:val="pl-PL"/>
        </w:rPr>
        <w:t xml:space="preserve">Talal </w:t>
      </w:r>
      <w:r w:rsidRPr="005A048A">
        <w:rPr>
          <w:rFonts w:asciiTheme="majorBidi" w:hAnsiTheme="majorBidi" w:cstheme="majorBidi"/>
          <w:b/>
          <w:bCs/>
          <w:sz w:val="20"/>
          <w:szCs w:val="20"/>
          <w:lang w:val="pl-PL"/>
        </w:rPr>
        <w:t xml:space="preserve">M. </w:t>
      </w:r>
      <w:r w:rsidRPr="00BD3CC7">
        <w:rPr>
          <w:rFonts w:asciiTheme="majorBidi" w:hAnsiTheme="majorBidi" w:cstheme="majorBidi"/>
          <w:b/>
          <w:bCs/>
          <w:sz w:val="20"/>
          <w:szCs w:val="20"/>
          <w:lang w:val="pl-PL"/>
        </w:rPr>
        <w:t>Alasmari</w:t>
      </w:r>
    </w:p>
    <w:p w14:paraId="264FFB79" w14:textId="77777777" w:rsidR="005A048A" w:rsidRPr="005A048A" w:rsidRDefault="005A048A" w:rsidP="005A048A">
      <w:pPr>
        <w:spacing w:after="0" w:line="240" w:lineRule="auto"/>
        <w:ind w:left="360"/>
        <w:jc w:val="both"/>
        <w:rPr>
          <w:rFonts w:asciiTheme="majorBidi" w:hAnsiTheme="majorBidi" w:cstheme="majorBidi"/>
          <w:sz w:val="20"/>
          <w:szCs w:val="20"/>
          <w:lang w:val="pl-PL"/>
        </w:rPr>
      </w:pPr>
      <w:hyperlink r:id="rId9" w:history="1">
        <w:r w:rsidRPr="005A048A">
          <w:rPr>
            <w:rStyle w:val="Hyperlink"/>
            <w:rFonts w:asciiTheme="majorBidi" w:hAnsiTheme="majorBidi" w:cstheme="majorBidi"/>
            <w:sz w:val="20"/>
            <w:szCs w:val="20"/>
            <w:lang w:val="pl-PL"/>
          </w:rPr>
          <w:t>talasmari@uj.edu.sa</w:t>
        </w:r>
      </w:hyperlink>
    </w:p>
    <w:p w14:paraId="656F221A" w14:textId="77777777" w:rsidR="005A048A" w:rsidRDefault="005A048A" w:rsidP="005A048A">
      <w:pPr>
        <w:spacing w:after="0" w:line="240" w:lineRule="auto"/>
        <w:ind w:left="360"/>
        <w:jc w:val="both"/>
        <w:rPr>
          <w:rFonts w:asciiTheme="majorBidi" w:hAnsiTheme="majorBidi" w:cstheme="majorBidi"/>
          <w:sz w:val="20"/>
          <w:szCs w:val="20"/>
          <w:lang w:val="en-US"/>
        </w:rPr>
      </w:pPr>
      <w:hyperlink r:id="rId10" w:history="1">
        <w:r w:rsidRPr="008B4644">
          <w:rPr>
            <w:rStyle w:val="Hyperlink"/>
            <w:rFonts w:asciiTheme="majorBidi" w:hAnsiTheme="majorBidi" w:cstheme="majorBidi"/>
            <w:sz w:val="20"/>
            <w:szCs w:val="20"/>
            <w:lang w:val="en-US"/>
          </w:rPr>
          <w:t>https://orcid.org/0000-0002-3330-1980</w:t>
        </w:r>
      </w:hyperlink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</w:p>
    <w:p w14:paraId="737C34C8" w14:textId="77777777" w:rsidR="005A048A" w:rsidRPr="00BD3CC7" w:rsidRDefault="005A048A" w:rsidP="005A048A">
      <w:pPr>
        <w:spacing w:after="0" w:line="240" w:lineRule="auto"/>
        <w:ind w:left="36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D3CC7">
        <w:rPr>
          <w:rFonts w:asciiTheme="majorBidi" w:hAnsiTheme="majorBidi" w:cstheme="majorBidi"/>
          <w:sz w:val="20"/>
          <w:szCs w:val="20"/>
          <w:lang w:val="en-US"/>
        </w:rPr>
        <w:t>University of Jeddah, Jeddah, Saudi Arabia</w:t>
      </w:r>
    </w:p>
    <w:p w14:paraId="7F01C7BA" w14:textId="77777777" w:rsidR="005A048A" w:rsidRPr="00BD3CC7" w:rsidRDefault="005A048A" w:rsidP="005A048A">
      <w:pPr>
        <w:spacing w:after="0" w:line="240" w:lineRule="auto"/>
        <w:ind w:left="36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BD3CC7">
        <w:rPr>
          <w:rFonts w:asciiTheme="majorBidi" w:hAnsiTheme="majorBidi" w:cstheme="majorBidi"/>
          <w:sz w:val="20"/>
          <w:szCs w:val="20"/>
          <w:lang w:val="en-US"/>
        </w:rPr>
        <w:t>Department of Learning Design and Technology, Faculty of Education, University of Jeddah, P.O. box 15758, 21454, Jeddah, Saudi Arabia</w:t>
      </w:r>
    </w:p>
    <w:p w14:paraId="0CEB3305" w14:textId="77777777" w:rsidR="005A048A" w:rsidRPr="005A048A" w:rsidRDefault="005A048A" w:rsidP="00C90688">
      <w:pPr>
        <w:spacing w:after="0" w:line="240" w:lineRule="auto"/>
        <w:ind w:left="567" w:hanging="567"/>
        <w:rPr>
          <w:rFonts w:asciiTheme="majorBidi" w:hAnsiTheme="majorBidi" w:cstheme="majorBidi"/>
          <w:sz w:val="20"/>
          <w:szCs w:val="20"/>
          <w:lang w:val="en-US"/>
        </w:rPr>
      </w:pPr>
    </w:p>
    <w:p w14:paraId="2D4DA4D4" w14:textId="744EF9B2" w:rsidR="00C90688" w:rsidRPr="00F12745" w:rsidRDefault="00C90688" w:rsidP="007A1560">
      <w:pPr>
        <w:shd w:val="clear" w:color="auto" w:fill="C1F0C7" w:themeFill="accent3" w:themeFillTint="33"/>
        <w:spacing w:after="0" w:line="240" w:lineRule="auto"/>
        <w:ind w:left="567" w:hanging="56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12745">
        <w:rPr>
          <w:rFonts w:asciiTheme="majorBidi" w:hAnsiTheme="majorBidi" w:cstheme="majorBidi"/>
          <w:b/>
          <w:bCs/>
          <w:sz w:val="24"/>
          <w:szCs w:val="24"/>
          <w:lang w:val="en-US"/>
        </w:rPr>
        <w:t>Appendix 1</w:t>
      </w:r>
    </w:p>
    <w:p w14:paraId="16B91EB4" w14:textId="77777777" w:rsidR="00C90688" w:rsidRPr="00F12745" w:rsidRDefault="00C90688" w:rsidP="00C90688">
      <w:pPr>
        <w:spacing w:after="0" w:line="240" w:lineRule="auto"/>
        <w:ind w:left="567" w:hanging="567"/>
        <w:rPr>
          <w:rFonts w:asciiTheme="majorBidi" w:hAnsiTheme="majorBidi" w:cstheme="majorBidi"/>
          <w:sz w:val="20"/>
          <w:szCs w:val="20"/>
          <w:lang w:val="en-US"/>
        </w:rPr>
      </w:pPr>
    </w:p>
    <w:p w14:paraId="56DB9005" w14:textId="77777777" w:rsidR="00C90688" w:rsidRPr="00F12745" w:rsidRDefault="00C90688" w:rsidP="00C9068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12745">
        <w:rPr>
          <w:rFonts w:asciiTheme="majorBidi" w:hAnsiTheme="majorBidi" w:cstheme="majorBidi"/>
          <w:b/>
          <w:bCs/>
          <w:sz w:val="24"/>
          <w:szCs w:val="24"/>
          <w:lang w:val="en-US"/>
        </w:rPr>
        <w:t>Exploring the Impact of Artificial Intelligence on Higher Education: The Dynamics of Ethical, Social, and Educational Implications</w:t>
      </w:r>
    </w:p>
    <w:p w14:paraId="4030E53C" w14:textId="77777777" w:rsidR="00C90688" w:rsidRPr="00F12745" w:rsidRDefault="00C90688" w:rsidP="00C90688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2ED70B56" w14:textId="77777777" w:rsidR="00C90688" w:rsidRPr="00F12745" w:rsidRDefault="00C90688" w:rsidP="00C90688">
      <w:pPr>
        <w:shd w:val="clear" w:color="auto" w:fill="CAEDFB" w:themeFill="accent4" w:themeFillTint="33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12745">
        <w:rPr>
          <w:rFonts w:asciiTheme="majorBidi" w:hAnsiTheme="majorBidi" w:cstheme="majorBidi"/>
          <w:b/>
          <w:bCs/>
          <w:sz w:val="20"/>
          <w:szCs w:val="20"/>
          <w:lang w:val="en-US"/>
        </w:rPr>
        <w:t>Section 1: Demographic Characteristic</w:t>
      </w:r>
    </w:p>
    <w:tbl>
      <w:tblPr>
        <w:tblStyle w:val="TableGrid"/>
        <w:tblW w:w="5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7096"/>
      </w:tblGrid>
      <w:tr w:rsidR="00C90688" w:rsidRPr="00F12745" w14:paraId="272EE1C1" w14:textId="77777777" w:rsidTr="007209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8"/>
          <w:jc w:val="center"/>
        </w:trPr>
        <w:tc>
          <w:tcPr>
            <w:tcW w:w="1279" w:type="pct"/>
            <w:shd w:val="clear" w:color="auto" w:fill="F2F2F2" w:themeFill="background1" w:themeFillShade="F2"/>
            <w:vAlign w:val="center"/>
          </w:tcPr>
          <w:p w14:paraId="0ADAA23C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  <w:t>Age</w:t>
            </w:r>
          </w:p>
        </w:tc>
        <w:tc>
          <w:tcPr>
            <w:tcW w:w="3721" w:type="pct"/>
            <w:shd w:val="clear" w:color="auto" w:fill="F2F2F2" w:themeFill="background1" w:themeFillShade="F2"/>
            <w:vAlign w:val="center"/>
          </w:tcPr>
          <w:p w14:paraId="008E8FEC" w14:textId="77777777" w:rsidR="00C90688" w:rsidRPr="00F12745" w:rsidRDefault="00C90688" w:rsidP="00C90688">
            <w:pPr>
              <w:pStyle w:val="ListParagraph"/>
              <w:numPr>
                <w:ilvl w:val="0"/>
                <w:numId w:val="10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GB"/>
              </w:rPr>
              <w:t>24 or less</w:t>
            </w:r>
          </w:p>
          <w:p w14:paraId="78340615" w14:textId="77777777" w:rsidR="00C90688" w:rsidRPr="00F12745" w:rsidRDefault="00C90688" w:rsidP="00C90688">
            <w:pPr>
              <w:pStyle w:val="ListParagraph"/>
              <w:numPr>
                <w:ilvl w:val="0"/>
                <w:numId w:val="10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GB"/>
              </w:rPr>
              <w:t>25 to 34</w:t>
            </w:r>
          </w:p>
          <w:p w14:paraId="7EDA3A0E" w14:textId="77777777" w:rsidR="00C90688" w:rsidRPr="00F12745" w:rsidRDefault="00C90688" w:rsidP="00C90688">
            <w:pPr>
              <w:pStyle w:val="ListParagraph"/>
              <w:numPr>
                <w:ilvl w:val="0"/>
                <w:numId w:val="10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GB"/>
              </w:rPr>
              <w:t>35 to 44</w:t>
            </w:r>
          </w:p>
          <w:p w14:paraId="14F21C28" w14:textId="77777777" w:rsidR="00C90688" w:rsidRPr="00F12745" w:rsidRDefault="00C90688" w:rsidP="00C90688">
            <w:pPr>
              <w:pStyle w:val="ListParagraph"/>
              <w:numPr>
                <w:ilvl w:val="0"/>
                <w:numId w:val="10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GB"/>
              </w:rPr>
              <w:t>45 or more</w:t>
            </w:r>
          </w:p>
        </w:tc>
      </w:tr>
      <w:tr w:rsidR="00C90688" w:rsidRPr="00F12745" w14:paraId="35946CEE" w14:textId="77777777" w:rsidTr="00720981">
        <w:trPr>
          <w:trHeight w:val="233"/>
          <w:jc w:val="center"/>
        </w:trPr>
        <w:tc>
          <w:tcPr>
            <w:tcW w:w="1279" w:type="pct"/>
            <w:vAlign w:val="center"/>
          </w:tcPr>
          <w:p w14:paraId="4C977DEF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  <w:t>Gender</w:t>
            </w:r>
          </w:p>
        </w:tc>
        <w:tc>
          <w:tcPr>
            <w:tcW w:w="3721" w:type="pct"/>
          </w:tcPr>
          <w:p w14:paraId="6AC704FA" w14:textId="77777777" w:rsidR="00C90688" w:rsidRPr="00F12745" w:rsidRDefault="00C90688" w:rsidP="00C90688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Male</w:t>
            </w:r>
          </w:p>
          <w:p w14:paraId="7016CBC6" w14:textId="77777777" w:rsidR="00C90688" w:rsidRPr="00F12745" w:rsidRDefault="00C90688" w:rsidP="00C90688">
            <w:pPr>
              <w:numPr>
                <w:ilvl w:val="0"/>
                <w:numId w:val="2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Female</w:t>
            </w:r>
          </w:p>
        </w:tc>
      </w:tr>
      <w:tr w:rsidR="00C90688" w:rsidRPr="00F12745" w14:paraId="39C3389B" w14:textId="77777777" w:rsidTr="00720981">
        <w:trPr>
          <w:trHeight w:val="39"/>
          <w:jc w:val="center"/>
        </w:trPr>
        <w:tc>
          <w:tcPr>
            <w:tcW w:w="1279" w:type="pct"/>
            <w:shd w:val="clear" w:color="auto" w:fill="F2F2F2" w:themeFill="background1" w:themeFillShade="F2"/>
            <w:vAlign w:val="center"/>
          </w:tcPr>
          <w:p w14:paraId="1A23C5FF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  <w:t xml:space="preserve">Current Occupation </w:t>
            </w:r>
          </w:p>
        </w:tc>
        <w:tc>
          <w:tcPr>
            <w:tcW w:w="3721" w:type="pct"/>
            <w:shd w:val="clear" w:color="auto" w:fill="F2F2F2" w:themeFill="background1" w:themeFillShade="F2"/>
          </w:tcPr>
          <w:p w14:paraId="696F91D0" w14:textId="77777777" w:rsidR="00C90688" w:rsidRPr="00F12745" w:rsidRDefault="00C90688" w:rsidP="00C90688">
            <w:pPr>
              <w:numPr>
                <w:ilvl w:val="0"/>
                <w:numId w:val="6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Student</w:t>
            </w:r>
          </w:p>
          <w:p w14:paraId="7839D205" w14:textId="77777777" w:rsidR="00C90688" w:rsidRPr="00F12745" w:rsidRDefault="00C90688" w:rsidP="00C90688">
            <w:pPr>
              <w:numPr>
                <w:ilvl w:val="0"/>
                <w:numId w:val="6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Faculty</w:t>
            </w:r>
          </w:p>
          <w:p w14:paraId="5D3AF483" w14:textId="77777777" w:rsidR="00C90688" w:rsidRPr="00F12745" w:rsidRDefault="00C90688" w:rsidP="00C90688">
            <w:pPr>
              <w:numPr>
                <w:ilvl w:val="0"/>
                <w:numId w:val="6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Administrator</w:t>
            </w:r>
          </w:p>
        </w:tc>
      </w:tr>
      <w:tr w:rsidR="00C90688" w:rsidRPr="00F12745" w14:paraId="7310A667" w14:textId="77777777" w:rsidTr="00720981">
        <w:trPr>
          <w:trHeight w:val="449"/>
          <w:jc w:val="center"/>
        </w:trPr>
        <w:tc>
          <w:tcPr>
            <w:tcW w:w="1279" w:type="pct"/>
            <w:vAlign w:val="center"/>
          </w:tcPr>
          <w:p w14:paraId="115F652F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  <w:t>Education Level</w:t>
            </w:r>
          </w:p>
        </w:tc>
        <w:tc>
          <w:tcPr>
            <w:tcW w:w="3721" w:type="pct"/>
          </w:tcPr>
          <w:p w14:paraId="13B96B82" w14:textId="77777777" w:rsidR="00C90688" w:rsidRPr="00F12745" w:rsidRDefault="00C90688" w:rsidP="00C90688">
            <w:pPr>
              <w:pStyle w:val="ListParagraph"/>
              <w:numPr>
                <w:ilvl w:val="0"/>
                <w:numId w:val="8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Bachelor</w:t>
            </w:r>
          </w:p>
          <w:p w14:paraId="4B5E0CE1" w14:textId="77777777" w:rsidR="00C90688" w:rsidRPr="00F12745" w:rsidRDefault="00C90688" w:rsidP="00C90688">
            <w:pPr>
              <w:pStyle w:val="ListParagraph"/>
              <w:numPr>
                <w:ilvl w:val="0"/>
                <w:numId w:val="8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Master</w:t>
            </w:r>
          </w:p>
          <w:p w14:paraId="7220E57B" w14:textId="77777777" w:rsidR="00C90688" w:rsidRPr="00F12745" w:rsidRDefault="00C90688" w:rsidP="00C90688">
            <w:pPr>
              <w:pStyle w:val="ListParagraph"/>
              <w:numPr>
                <w:ilvl w:val="0"/>
                <w:numId w:val="8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Ph.D.</w:t>
            </w:r>
          </w:p>
        </w:tc>
      </w:tr>
      <w:tr w:rsidR="00C90688" w:rsidRPr="00F12745" w14:paraId="13C36A09" w14:textId="77777777" w:rsidTr="00720981">
        <w:trPr>
          <w:trHeight w:val="449"/>
          <w:jc w:val="center"/>
        </w:trPr>
        <w:tc>
          <w:tcPr>
            <w:tcW w:w="1279" w:type="pct"/>
            <w:shd w:val="clear" w:color="auto" w:fill="F2F2F2" w:themeFill="background1" w:themeFillShade="F2"/>
            <w:vAlign w:val="center"/>
          </w:tcPr>
          <w:p w14:paraId="60CCAE09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  <w:t>Major</w:t>
            </w:r>
          </w:p>
        </w:tc>
        <w:tc>
          <w:tcPr>
            <w:tcW w:w="3721" w:type="pct"/>
            <w:shd w:val="clear" w:color="auto" w:fill="F2F2F2" w:themeFill="background1" w:themeFillShade="F2"/>
          </w:tcPr>
          <w:p w14:paraId="273D6969" w14:textId="77777777" w:rsidR="00C90688" w:rsidRPr="00F12745" w:rsidRDefault="00C90688" w:rsidP="00C90688">
            <w:pPr>
              <w:pStyle w:val="ListParagraph"/>
              <w:numPr>
                <w:ilvl w:val="0"/>
                <w:numId w:val="9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 xml:space="preserve">Medicine, engineering, or computer science </w:t>
            </w:r>
          </w:p>
          <w:p w14:paraId="7A01A853" w14:textId="77777777" w:rsidR="00C90688" w:rsidRPr="00F12745" w:rsidRDefault="00C90688" w:rsidP="00C90688">
            <w:pPr>
              <w:pStyle w:val="ListParagraph"/>
              <w:numPr>
                <w:ilvl w:val="0"/>
                <w:numId w:val="9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Literary, humanities, or education</w:t>
            </w:r>
          </w:p>
          <w:p w14:paraId="2CA3676C" w14:textId="77777777" w:rsidR="00C90688" w:rsidRPr="00F12745" w:rsidRDefault="00C90688" w:rsidP="00C90688">
            <w:pPr>
              <w:pStyle w:val="ListParagraph"/>
              <w:numPr>
                <w:ilvl w:val="0"/>
                <w:numId w:val="9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Business, commerce, or law</w:t>
            </w:r>
          </w:p>
        </w:tc>
      </w:tr>
      <w:tr w:rsidR="00C90688" w:rsidRPr="00F12745" w14:paraId="04EF5923" w14:textId="77777777" w:rsidTr="00720981">
        <w:trPr>
          <w:trHeight w:val="449"/>
          <w:jc w:val="center"/>
        </w:trPr>
        <w:tc>
          <w:tcPr>
            <w:tcW w:w="1279" w:type="pct"/>
            <w:vAlign w:val="center"/>
          </w:tcPr>
          <w:p w14:paraId="4AC79FE7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  <w:t>Subjective AI Expertise</w:t>
            </w:r>
          </w:p>
        </w:tc>
        <w:tc>
          <w:tcPr>
            <w:tcW w:w="3721" w:type="pct"/>
          </w:tcPr>
          <w:p w14:paraId="674E4971" w14:textId="77777777" w:rsidR="00C90688" w:rsidRPr="00F12745" w:rsidRDefault="00C90688" w:rsidP="00C90688">
            <w:pPr>
              <w:numPr>
                <w:ilvl w:val="0"/>
                <w:numId w:val="5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Low perceived expertise</w:t>
            </w:r>
          </w:p>
          <w:p w14:paraId="41645CCD" w14:textId="77777777" w:rsidR="00C90688" w:rsidRPr="00F12745" w:rsidRDefault="00C90688" w:rsidP="00C90688">
            <w:pPr>
              <w:numPr>
                <w:ilvl w:val="0"/>
                <w:numId w:val="5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Medium perceived expertise</w:t>
            </w:r>
          </w:p>
          <w:p w14:paraId="4248FBC4" w14:textId="77777777" w:rsidR="00C90688" w:rsidRPr="00F12745" w:rsidRDefault="00C90688" w:rsidP="00C90688">
            <w:pPr>
              <w:numPr>
                <w:ilvl w:val="0"/>
                <w:numId w:val="5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High perceived expertise</w:t>
            </w:r>
          </w:p>
        </w:tc>
      </w:tr>
      <w:tr w:rsidR="00C90688" w:rsidRPr="00F12745" w14:paraId="56EB62FD" w14:textId="77777777" w:rsidTr="00720981">
        <w:trPr>
          <w:trHeight w:val="449"/>
          <w:jc w:val="center"/>
        </w:trPr>
        <w:tc>
          <w:tcPr>
            <w:tcW w:w="1279" w:type="pct"/>
            <w:shd w:val="clear" w:color="auto" w:fill="F2F2F2" w:themeFill="background1" w:themeFillShade="F2"/>
            <w:vAlign w:val="center"/>
          </w:tcPr>
          <w:p w14:paraId="6D3B3967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  <w:t>Frequency of Usage</w:t>
            </w:r>
          </w:p>
        </w:tc>
        <w:tc>
          <w:tcPr>
            <w:tcW w:w="3721" w:type="pct"/>
            <w:shd w:val="clear" w:color="auto" w:fill="F2F2F2" w:themeFill="background1" w:themeFillShade="F2"/>
          </w:tcPr>
          <w:p w14:paraId="14160C46" w14:textId="77777777" w:rsidR="00C90688" w:rsidRPr="00F12745" w:rsidRDefault="00C90688" w:rsidP="00C90688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 xml:space="preserve">Rarely </w:t>
            </w:r>
          </w:p>
          <w:p w14:paraId="2CE1839E" w14:textId="77777777" w:rsidR="00C90688" w:rsidRPr="00F12745" w:rsidRDefault="00C90688" w:rsidP="00C90688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Monthly</w:t>
            </w:r>
          </w:p>
          <w:p w14:paraId="628301FD" w14:textId="77777777" w:rsidR="00C90688" w:rsidRPr="00F12745" w:rsidRDefault="00C90688" w:rsidP="00C90688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Weekly</w:t>
            </w:r>
          </w:p>
          <w:p w14:paraId="56F02C96" w14:textId="77777777" w:rsidR="00C90688" w:rsidRPr="00F12745" w:rsidRDefault="00C90688" w:rsidP="00C90688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Daily</w:t>
            </w:r>
          </w:p>
        </w:tc>
      </w:tr>
      <w:tr w:rsidR="00C90688" w:rsidRPr="005A048A" w14:paraId="57E7E88E" w14:textId="77777777" w:rsidTr="00720981">
        <w:trPr>
          <w:trHeight w:val="503"/>
          <w:jc w:val="center"/>
        </w:trPr>
        <w:tc>
          <w:tcPr>
            <w:tcW w:w="1279" w:type="pct"/>
            <w:vAlign w:val="center"/>
          </w:tcPr>
          <w:p w14:paraId="1F415E5A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  <w:t>AI Tools and Services</w:t>
            </w:r>
          </w:p>
          <w:p w14:paraId="29CD5F64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</w:p>
          <w:p w14:paraId="46D137C0" w14:textId="77777777" w:rsidR="00C90688" w:rsidRPr="00F12745" w:rsidRDefault="00C90688" w:rsidP="00720981">
            <w:pPr>
              <w:rPr>
                <w:rFonts w:asciiTheme="majorBidi" w:hAnsiTheme="majorBidi" w:cstheme="majorBidi"/>
                <w:i/>
                <w:iCs w:val="0"/>
                <w:sz w:val="18"/>
                <w:rtl/>
                <w:lang w:val="en-US"/>
              </w:rPr>
            </w:pPr>
            <w:r w:rsidRPr="00F12745">
              <w:rPr>
                <w:rFonts w:asciiTheme="majorBidi" w:hAnsiTheme="majorBidi" w:cstheme="majorBidi"/>
                <w:i/>
                <w:sz w:val="18"/>
                <w:lang w:val="en-US"/>
              </w:rPr>
              <w:t>5 pints Likert scale</w:t>
            </w:r>
          </w:p>
        </w:tc>
        <w:tc>
          <w:tcPr>
            <w:tcW w:w="3721" w:type="pct"/>
          </w:tcPr>
          <w:p w14:paraId="635491F8" w14:textId="77777777" w:rsidR="00C90688" w:rsidRPr="00F12745" w:rsidRDefault="00C90688" w:rsidP="00C90688">
            <w:pPr>
              <w:numPr>
                <w:ilvl w:val="0"/>
                <w:numId w:val="3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Face recognition services used in mobile phones and some security cameras</w:t>
            </w:r>
          </w:p>
          <w:p w14:paraId="3E70D366" w14:textId="77777777" w:rsidR="00C90688" w:rsidRPr="00F12745" w:rsidRDefault="00C90688" w:rsidP="00C90688">
            <w:pPr>
              <w:numPr>
                <w:ilvl w:val="0"/>
                <w:numId w:val="3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Speech recognition such as Google Speech-to-Text and Microsoft Azure</w:t>
            </w:r>
          </w:p>
          <w:p w14:paraId="096AD703" w14:textId="77777777" w:rsidR="00C90688" w:rsidRPr="00F12745" w:rsidRDefault="00C90688" w:rsidP="00C90688">
            <w:pPr>
              <w:numPr>
                <w:ilvl w:val="0"/>
                <w:numId w:val="3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AI-Chatting and research tools such as: ChatGPT, Chatbots, Bing Chat</w:t>
            </w:r>
          </w:p>
          <w:p w14:paraId="62C7313B" w14:textId="77777777" w:rsidR="00C90688" w:rsidRPr="00F12745" w:rsidRDefault="00C90688" w:rsidP="00C90688">
            <w:pPr>
              <w:numPr>
                <w:ilvl w:val="0"/>
                <w:numId w:val="3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Google AI services including Google Cloud AI Platform and Products</w:t>
            </w:r>
          </w:p>
          <w:p w14:paraId="0EB8858B" w14:textId="77777777" w:rsidR="00C90688" w:rsidRPr="00F12745" w:rsidRDefault="00C90688" w:rsidP="00C90688">
            <w:pPr>
              <w:numPr>
                <w:ilvl w:val="0"/>
                <w:numId w:val="3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 xml:space="preserve">AI-powered design and creativity tools such as Adobe Sensei, Adobe Lightroom, </w:t>
            </w:r>
            <w:proofErr w:type="spellStart"/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Luminar</w:t>
            </w:r>
            <w:proofErr w:type="spellEnd"/>
            <w:r w:rsidRPr="00F12745">
              <w:rPr>
                <w:rFonts w:asciiTheme="majorBidi" w:hAnsiTheme="majorBidi" w:cstheme="majorBidi"/>
                <w:sz w:val="18"/>
                <w:lang w:val="en-US"/>
              </w:rPr>
              <w:t xml:space="preserve"> AI </w:t>
            </w:r>
          </w:p>
        </w:tc>
      </w:tr>
      <w:tr w:rsidR="00C90688" w:rsidRPr="00F12745" w14:paraId="6D20209E" w14:textId="77777777" w:rsidTr="00720981">
        <w:trPr>
          <w:trHeight w:val="332"/>
          <w:jc w:val="center"/>
        </w:trPr>
        <w:tc>
          <w:tcPr>
            <w:tcW w:w="1279" w:type="pct"/>
            <w:shd w:val="clear" w:color="auto" w:fill="F2F2F2" w:themeFill="background1" w:themeFillShade="F2"/>
            <w:vAlign w:val="center"/>
          </w:tcPr>
          <w:p w14:paraId="76D17F3A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  <w:t>Purpose of Usage</w:t>
            </w:r>
          </w:p>
          <w:p w14:paraId="5E0AC6A2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</w:p>
          <w:p w14:paraId="5E732AB6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i/>
                <w:sz w:val="18"/>
                <w:lang w:val="en-US"/>
              </w:rPr>
              <w:t>5 pints Likert scale</w:t>
            </w:r>
          </w:p>
        </w:tc>
        <w:tc>
          <w:tcPr>
            <w:tcW w:w="3721" w:type="pct"/>
            <w:shd w:val="clear" w:color="auto" w:fill="F2F2F2" w:themeFill="background1" w:themeFillShade="F2"/>
          </w:tcPr>
          <w:p w14:paraId="033A7D9C" w14:textId="77777777" w:rsidR="00C90688" w:rsidRPr="00F12745" w:rsidRDefault="00C90688" w:rsidP="00C90688">
            <w:pPr>
              <w:numPr>
                <w:ilvl w:val="1"/>
                <w:numId w:val="4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General Purposes</w:t>
            </w:r>
          </w:p>
          <w:p w14:paraId="75F175F4" w14:textId="77777777" w:rsidR="00C90688" w:rsidRPr="00F12745" w:rsidRDefault="00C90688" w:rsidP="00C90688">
            <w:pPr>
              <w:numPr>
                <w:ilvl w:val="1"/>
                <w:numId w:val="4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Entertainment Purposes</w:t>
            </w:r>
          </w:p>
          <w:p w14:paraId="4B46F8E5" w14:textId="77777777" w:rsidR="00C90688" w:rsidRPr="00F12745" w:rsidRDefault="00C90688" w:rsidP="00C90688">
            <w:pPr>
              <w:numPr>
                <w:ilvl w:val="1"/>
                <w:numId w:val="4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Educational Purposes</w:t>
            </w:r>
          </w:p>
          <w:p w14:paraId="7CC73F48" w14:textId="77777777" w:rsidR="00C90688" w:rsidRPr="00F12745" w:rsidRDefault="00C90688" w:rsidP="00C90688">
            <w:pPr>
              <w:numPr>
                <w:ilvl w:val="1"/>
                <w:numId w:val="4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Research Purposes</w:t>
            </w:r>
          </w:p>
          <w:p w14:paraId="02D3A20C" w14:textId="77777777" w:rsidR="00C90688" w:rsidRPr="00F12745" w:rsidRDefault="00C90688" w:rsidP="00C90688">
            <w:pPr>
              <w:numPr>
                <w:ilvl w:val="1"/>
                <w:numId w:val="4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Commercial purposes</w:t>
            </w:r>
          </w:p>
          <w:p w14:paraId="0BFC67A0" w14:textId="77777777" w:rsidR="00C90688" w:rsidRPr="00F12745" w:rsidRDefault="00C90688" w:rsidP="00C90688">
            <w:pPr>
              <w:numPr>
                <w:ilvl w:val="1"/>
                <w:numId w:val="4"/>
              </w:numPr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e-Government Purposes</w:t>
            </w:r>
          </w:p>
        </w:tc>
      </w:tr>
      <w:tr w:rsidR="00C90688" w:rsidRPr="00F12745" w14:paraId="0CB7AF07" w14:textId="77777777" w:rsidTr="00720981">
        <w:trPr>
          <w:trHeight w:val="395"/>
          <w:jc w:val="center"/>
        </w:trPr>
        <w:tc>
          <w:tcPr>
            <w:tcW w:w="1279" w:type="pct"/>
            <w:vAlign w:val="center"/>
          </w:tcPr>
          <w:p w14:paraId="049046C7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  <w:lastRenderedPageBreak/>
              <w:t>Negative Experiences</w:t>
            </w:r>
          </w:p>
          <w:p w14:paraId="2DF7EE86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</w:p>
          <w:p w14:paraId="1B86674B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i/>
                <w:sz w:val="18"/>
                <w:lang w:val="en-US"/>
              </w:rPr>
              <w:t>5 pints Likert scale</w:t>
            </w:r>
          </w:p>
        </w:tc>
        <w:tc>
          <w:tcPr>
            <w:tcW w:w="3721" w:type="pct"/>
          </w:tcPr>
          <w:p w14:paraId="0E356F35" w14:textId="77777777" w:rsidR="00C90688" w:rsidRPr="00F12745" w:rsidRDefault="00C90688" w:rsidP="00C90688">
            <w:pPr>
              <w:pStyle w:val="ListParagraph"/>
              <w:numPr>
                <w:ilvl w:val="0"/>
                <w:numId w:val="7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Technical issues during installation</w:t>
            </w:r>
          </w:p>
          <w:p w14:paraId="32F7F841" w14:textId="77777777" w:rsidR="00C90688" w:rsidRPr="00F12745" w:rsidRDefault="00C90688" w:rsidP="00C90688">
            <w:pPr>
              <w:pStyle w:val="ListParagraph"/>
              <w:numPr>
                <w:ilvl w:val="0"/>
                <w:numId w:val="7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Technical issues during usage</w:t>
            </w:r>
          </w:p>
          <w:p w14:paraId="6DFBB1B3" w14:textId="77777777" w:rsidR="00C90688" w:rsidRPr="00F12745" w:rsidRDefault="00C90688" w:rsidP="00C90688">
            <w:pPr>
              <w:pStyle w:val="ListParagraph"/>
              <w:numPr>
                <w:ilvl w:val="0"/>
                <w:numId w:val="7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Usage difficulties</w:t>
            </w:r>
          </w:p>
          <w:p w14:paraId="6BDD02EE" w14:textId="77777777" w:rsidR="00C90688" w:rsidRPr="00F12745" w:rsidRDefault="00C90688" w:rsidP="00C90688">
            <w:pPr>
              <w:pStyle w:val="ListParagraph"/>
              <w:numPr>
                <w:ilvl w:val="0"/>
                <w:numId w:val="7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Financial costs</w:t>
            </w:r>
          </w:p>
          <w:p w14:paraId="18C65BAD" w14:textId="77777777" w:rsidR="00C90688" w:rsidRPr="00F12745" w:rsidRDefault="00C90688" w:rsidP="00C90688">
            <w:pPr>
              <w:pStyle w:val="ListParagraph"/>
              <w:numPr>
                <w:ilvl w:val="0"/>
                <w:numId w:val="7"/>
              </w:numPr>
              <w:ind w:left="784"/>
              <w:rPr>
                <w:rFonts w:asciiTheme="majorBidi" w:hAnsiTheme="majorBidi" w:cstheme="majorBidi"/>
                <w:sz w:val="18"/>
                <w:lang w:val="en-US"/>
              </w:rPr>
            </w:pPr>
            <w:r w:rsidRPr="00F12745">
              <w:rPr>
                <w:rFonts w:asciiTheme="majorBidi" w:hAnsiTheme="majorBidi" w:cstheme="majorBidi"/>
                <w:sz w:val="18"/>
                <w:lang w:val="en-US"/>
              </w:rPr>
              <w:t>Privacy and security issues</w:t>
            </w:r>
          </w:p>
        </w:tc>
      </w:tr>
    </w:tbl>
    <w:p w14:paraId="7DC25557" w14:textId="77777777" w:rsidR="00C90688" w:rsidRPr="00F12745" w:rsidRDefault="00C90688" w:rsidP="00C90688">
      <w:pPr>
        <w:spacing w:after="0" w:line="240" w:lineRule="auto"/>
        <w:rPr>
          <w:rFonts w:asciiTheme="majorBidi" w:hAnsiTheme="majorBidi" w:cstheme="majorBidi"/>
          <w:sz w:val="20"/>
          <w:szCs w:val="20"/>
          <w:lang w:val="en-US"/>
        </w:rPr>
      </w:pPr>
    </w:p>
    <w:p w14:paraId="2350D47B" w14:textId="77777777" w:rsidR="00C90688" w:rsidRPr="00F12745" w:rsidRDefault="00C90688" w:rsidP="00C90688">
      <w:pPr>
        <w:shd w:val="clear" w:color="auto" w:fill="CAEDFB" w:themeFill="accent4" w:themeFillTint="33"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F12745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Section 2: </w:t>
      </w:r>
    </w:p>
    <w:p w14:paraId="6EF43F7C" w14:textId="77777777" w:rsidR="00C90688" w:rsidRPr="00F12745" w:rsidRDefault="00C90688" w:rsidP="00C90688">
      <w:pPr>
        <w:spacing w:after="0" w:line="240" w:lineRule="auto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F12745">
        <w:rPr>
          <w:rFonts w:asciiTheme="majorBidi" w:hAnsiTheme="majorBidi" w:cstheme="majorBidi"/>
          <w:sz w:val="20"/>
          <w:szCs w:val="20"/>
          <w:lang w:val="en-US"/>
        </w:rPr>
        <w:t xml:space="preserve">Please indicate your level of agreement or disagreement with the following statements: </w:t>
      </w:r>
      <w:r w:rsidRPr="00F12745">
        <w:rPr>
          <w:rFonts w:asciiTheme="majorBidi" w:hAnsiTheme="majorBidi" w:cstheme="majorBidi"/>
          <w:i/>
          <w:iCs/>
          <w:sz w:val="20"/>
          <w:szCs w:val="20"/>
          <w:lang w:val="en-US"/>
        </w:rPr>
        <w:t>5 pints Likert scale</w:t>
      </w:r>
    </w:p>
    <w:p w14:paraId="2B3458DB" w14:textId="77777777" w:rsidR="00C90688" w:rsidRPr="00F12745" w:rsidRDefault="00C90688" w:rsidP="00C90688">
      <w:pPr>
        <w:spacing w:after="0" w:line="240" w:lineRule="auto"/>
        <w:rPr>
          <w:rFonts w:asciiTheme="majorBidi" w:hAnsiTheme="majorBidi" w:cstheme="majorBidi"/>
          <w:sz w:val="20"/>
          <w:szCs w:val="20"/>
          <w:lang w:val="en-US"/>
        </w:rPr>
      </w:pPr>
    </w:p>
    <w:tbl>
      <w:tblPr>
        <w:tblStyle w:val="TableGridLight"/>
        <w:tblW w:w="5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5"/>
      </w:tblGrid>
      <w:tr w:rsidR="00C90688" w:rsidRPr="005A048A" w14:paraId="794EE6EF" w14:textId="77777777" w:rsidTr="00720981">
        <w:trPr>
          <w:jc w:val="center"/>
        </w:trPr>
        <w:tc>
          <w:tcPr>
            <w:tcW w:w="5000" w:type="pct"/>
            <w:shd w:val="clear" w:color="auto" w:fill="B3E5A1" w:themeFill="accent6" w:themeFillTint="66"/>
          </w:tcPr>
          <w:p w14:paraId="1241971D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A: Attitudes and Perceptions towards the Use of AI in Higher Education</w:t>
            </w:r>
          </w:p>
        </w:tc>
      </w:tr>
      <w:tr w:rsidR="00C90688" w:rsidRPr="005A048A" w14:paraId="514BBB6A" w14:textId="77777777" w:rsidTr="00720981">
        <w:trPr>
          <w:jc w:val="center"/>
        </w:trPr>
        <w:tc>
          <w:tcPr>
            <w:tcW w:w="5000" w:type="pct"/>
          </w:tcPr>
          <w:p w14:paraId="62FE4FE4" w14:textId="77777777" w:rsidR="00C90688" w:rsidRPr="00F12745" w:rsidRDefault="00C90688" w:rsidP="00720981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 The use of AI in higher education has the potential to enhance the learning experience.</w:t>
            </w:r>
          </w:p>
        </w:tc>
      </w:tr>
      <w:tr w:rsidR="00C90688" w:rsidRPr="005A048A" w14:paraId="7A36AFAA" w14:textId="77777777" w:rsidTr="00720981">
        <w:trPr>
          <w:jc w:val="center"/>
        </w:trPr>
        <w:tc>
          <w:tcPr>
            <w:tcW w:w="5000" w:type="pct"/>
          </w:tcPr>
          <w:p w14:paraId="6161A653" w14:textId="77777777" w:rsidR="00C90688" w:rsidRPr="00F12745" w:rsidRDefault="00C90688" w:rsidP="00720981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 Integrating AI technologies in higher education can improve student outcomes.</w:t>
            </w:r>
          </w:p>
        </w:tc>
      </w:tr>
      <w:tr w:rsidR="00C90688" w:rsidRPr="005A048A" w14:paraId="14551EE8" w14:textId="77777777" w:rsidTr="00720981">
        <w:trPr>
          <w:jc w:val="center"/>
        </w:trPr>
        <w:tc>
          <w:tcPr>
            <w:tcW w:w="5000" w:type="pct"/>
          </w:tcPr>
          <w:p w14:paraId="1EFE1415" w14:textId="77777777" w:rsidR="00C90688" w:rsidRPr="00F12745" w:rsidRDefault="00C90688" w:rsidP="00720981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3. AI technologies should be integrated into the curriculum to prepare students for the future workforce.</w:t>
            </w:r>
          </w:p>
        </w:tc>
      </w:tr>
      <w:tr w:rsidR="00C90688" w:rsidRPr="005A048A" w14:paraId="37E44373" w14:textId="77777777" w:rsidTr="00720981">
        <w:trPr>
          <w:jc w:val="center"/>
        </w:trPr>
        <w:tc>
          <w:tcPr>
            <w:tcW w:w="5000" w:type="pct"/>
          </w:tcPr>
          <w:p w14:paraId="208F6361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4. AI can assist in providing personalized feedback to students.</w:t>
            </w:r>
          </w:p>
        </w:tc>
      </w:tr>
      <w:tr w:rsidR="00C90688" w:rsidRPr="005A048A" w14:paraId="507B1F99" w14:textId="77777777" w:rsidTr="00720981">
        <w:trPr>
          <w:jc w:val="center"/>
        </w:trPr>
        <w:tc>
          <w:tcPr>
            <w:tcW w:w="5000" w:type="pct"/>
          </w:tcPr>
          <w:p w14:paraId="4AFC69FE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 AI can improve access to educational resources and materials.</w:t>
            </w:r>
          </w:p>
        </w:tc>
      </w:tr>
      <w:tr w:rsidR="00C90688" w:rsidRPr="005A048A" w14:paraId="7CC1D396" w14:textId="77777777" w:rsidTr="00720981">
        <w:trPr>
          <w:jc w:val="center"/>
        </w:trPr>
        <w:tc>
          <w:tcPr>
            <w:tcW w:w="5000" w:type="pct"/>
          </w:tcPr>
          <w:p w14:paraId="1E7800C2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6. AI can help identify areas where students may need additional support.</w:t>
            </w:r>
          </w:p>
        </w:tc>
      </w:tr>
      <w:tr w:rsidR="00C90688" w:rsidRPr="005A048A" w14:paraId="3439658E" w14:textId="77777777" w:rsidTr="00720981">
        <w:trPr>
          <w:jc w:val="center"/>
        </w:trPr>
        <w:tc>
          <w:tcPr>
            <w:tcW w:w="5000" w:type="pct"/>
          </w:tcPr>
          <w:p w14:paraId="32DF1BC7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7. AI has the potential to revolutionize the way higher education institutions operate.</w:t>
            </w:r>
          </w:p>
        </w:tc>
      </w:tr>
      <w:tr w:rsidR="00C90688" w:rsidRPr="005A048A" w14:paraId="4005340F" w14:textId="77777777" w:rsidTr="00720981">
        <w:trPr>
          <w:jc w:val="center"/>
        </w:trPr>
        <w:tc>
          <w:tcPr>
            <w:tcW w:w="5000" w:type="pct"/>
          </w:tcPr>
          <w:p w14:paraId="18F9BE46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8. AI technologies can help optimize administrative processes in higher education institutions.</w:t>
            </w:r>
          </w:p>
        </w:tc>
      </w:tr>
      <w:tr w:rsidR="00C90688" w:rsidRPr="005A048A" w14:paraId="141A3930" w14:textId="77777777" w:rsidTr="00720981">
        <w:trPr>
          <w:jc w:val="center"/>
        </w:trPr>
        <w:tc>
          <w:tcPr>
            <w:tcW w:w="5000" w:type="pct"/>
            <w:shd w:val="clear" w:color="auto" w:fill="B3E5A1" w:themeFill="accent6" w:themeFillTint="66"/>
          </w:tcPr>
          <w:p w14:paraId="22AAF8DF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B: Impact of AI on Teaching and Learning in Higher Education</w:t>
            </w:r>
          </w:p>
        </w:tc>
      </w:tr>
      <w:tr w:rsidR="00C90688" w:rsidRPr="005A048A" w14:paraId="12CD8216" w14:textId="77777777" w:rsidTr="00720981">
        <w:trPr>
          <w:jc w:val="center"/>
        </w:trPr>
        <w:tc>
          <w:tcPr>
            <w:tcW w:w="5000" w:type="pct"/>
          </w:tcPr>
          <w:p w14:paraId="4D10A66D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9. AI technologies have positively influenced the teaching methods employed by faculty.</w:t>
            </w:r>
          </w:p>
        </w:tc>
      </w:tr>
      <w:tr w:rsidR="00C90688" w:rsidRPr="005A048A" w14:paraId="4A655F08" w14:textId="77777777" w:rsidTr="00720981">
        <w:trPr>
          <w:jc w:val="center"/>
        </w:trPr>
        <w:tc>
          <w:tcPr>
            <w:tcW w:w="5000" w:type="pct"/>
          </w:tcPr>
          <w:p w14:paraId="71043B57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10. The use of AI in higher education has improved student engagement and participation.</w:t>
            </w:r>
          </w:p>
        </w:tc>
      </w:tr>
      <w:tr w:rsidR="00C90688" w:rsidRPr="005A048A" w14:paraId="2886CFE3" w14:textId="77777777" w:rsidTr="00720981">
        <w:trPr>
          <w:jc w:val="center"/>
        </w:trPr>
        <w:tc>
          <w:tcPr>
            <w:tcW w:w="5000" w:type="pct"/>
          </w:tcPr>
          <w:p w14:paraId="2DFB9B6F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11. AI technologies have facilitated personalized learning experiences for students.</w:t>
            </w:r>
          </w:p>
        </w:tc>
      </w:tr>
      <w:tr w:rsidR="00C90688" w:rsidRPr="005A048A" w14:paraId="355221F7" w14:textId="77777777" w:rsidTr="00720981">
        <w:trPr>
          <w:jc w:val="center"/>
        </w:trPr>
        <w:tc>
          <w:tcPr>
            <w:tcW w:w="5000" w:type="pct"/>
          </w:tcPr>
          <w:p w14:paraId="56E1F3C8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12. AI can help automate administrative tasks, allowing faculty to focus more on teaching.</w:t>
            </w:r>
          </w:p>
        </w:tc>
      </w:tr>
      <w:tr w:rsidR="00C90688" w:rsidRPr="005A048A" w14:paraId="7DF3123B" w14:textId="77777777" w:rsidTr="00720981">
        <w:trPr>
          <w:jc w:val="center"/>
        </w:trPr>
        <w:tc>
          <w:tcPr>
            <w:tcW w:w="5000" w:type="pct"/>
          </w:tcPr>
          <w:p w14:paraId="2AEDC032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13. AI can provide real-time insights into student performance, allowing for timely interventions.</w:t>
            </w:r>
          </w:p>
        </w:tc>
      </w:tr>
      <w:tr w:rsidR="00C90688" w:rsidRPr="005A048A" w14:paraId="74FC4926" w14:textId="77777777" w:rsidTr="00720981">
        <w:trPr>
          <w:jc w:val="center"/>
        </w:trPr>
        <w:tc>
          <w:tcPr>
            <w:tcW w:w="5000" w:type="pct"/>
          </w:tcPr>
          <w:p w14:paraId="710F59FE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14. AI can help create adaptive learning environments tailored to individual student needs.</w:t>
            </w:r>
          </w:p>
        </w:tc>
      </w:tr>
      <w:tr w:rsidR="00C90688" w:rsidRPr="005A048A" w14:paraId="4AFBD0F0" w14:textId="77777777" w:rsidTr="00720981">
        <w:trPr>
          <w:jc w:val="center"/>
        </w:trPr>
        <w:tc>
          <w:tcPr>
            <w:tcW w:w="5000" w:type="pct"/>
          </w:tcPr>
          <w:p w14:paraId="0D8F3BF5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15. AI has the potential to improve the accessibility of higher education for diverse learners.</w:t>
            </w:r>
          </w:p>
        </w:tc>
      </w:tr>
      <w:tr w:rsidR="00C90688" w:rsidRPr="005A048A" w14:paraId="338BF5EA" w14:textId="77777777" w:rsidTr="00720981">
        <w:trPr>
          <w:jc w:val="center"/>
        </w:trPr>
        <w:tc>
          <w:tcPr>
            <w:tcW w:w="5000" w:type="pct"/>
          </w:tcPr>
          <w:p w14:paraId="398B6419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16. AI can support the development of critical thinking and problem-solving skills in students.</w:t>
            </w:r>
          </w:p>
        </w:tc>
      </w:tr>
      <w:tr w:rsidR="00C90688" w:rsidRPr="005A048A" w14:paraId="2DB1710D" w14:textId="77777777" w:rsidTr="00720981">
        <w:trPr>
          <w:jc w:val="center"/>
        </w:trPr>
        <w:tc>
          <w:tcPr>
            <w:tcW w:w="5000" w:type="pct"/>
            <w:shd w:val="clear" w:color="auto" w:fill="B3E5A1" w:themeFill="accent6" w:themeFillTint="66"/>
          </w:tcPr>
          <w:p w14:paraId="1B65DBE4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C: Ethical and Social Implications of AI in Higher Education</w:t>
            </w:r>
          </w:p>
        </w:tc>
      </w:tr>
      <w:tr w:rsidR="00C90688" w:rsidRPr="005A048A" w14:paraId="50C8A3A6" w14:textId="77777777" w:rsidTr="00720981">
        <w:trPr>
          <w:jc w:val="center"/>
        </w:trPr>
        <w:tc>
          <w:tcPr>
            <w:tcW w:w="5000" w:type="pct"/>
          </w:tcPr>
          <w:p w14:paraId="0B4AD48C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17. There are concerns about data privacy and security when using AI technologies in higher education.</w:t>
            </w:r>
          </w:p>
        </w:tc>
      </w:tr>
      <w:tr w:rsidR="00C90688" w:rsidRPr="005A048A" w14:paraId="3D52FDD4" w14:textId="77777777" w:rsidTr="00720981">
        <w:trPr>
          <w:jc w:val="center"/>
        </w:trPr>
        <w:tc>
          <w:tcPr>
            <w:tcW w:w="5000" w:type="pct"/>
          </w:tcPr>
          <w:p w14:paraId="3C3AF843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18. The use of AI in higher education should be transparent and accountable.</w:t>
            </w:r>
          </w:p>
        </w:tc>
      </w:tr>
      <w:tr w:rsidR="00C90688" w:rsidRPr="005A048A" w14:paraId="46899C96" w14:textId="77777777" w:rsidTr="00720981">
        <w:trPr>
          <w:jc w:val="center"/>
        </w:trPr>
        <w:tc>
          <w:tcPr>
            <w:tcW w:w="5000" w:type="pct"/>
          </w:tcPr>
          <w:p w14:paraId="33E07F8A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19. AI algorithms should be designed to address potential biases and ensure fairness in higher education.</w:t>
            </w:r>
          </w:p>
        </w:tc>
      </w:tr>
      <w:tr w:rsidR="00C90688" w:rsidRPr="005A048A" w14:paraId="131D3460" w14:textId="77777777" w:rsidTr="00720981">
        <w:trPr>
          <w:jc w:val="center"/>
        </w:trPr>
        <w:tc>
          <w:tcPr>
            <w:tcW w:w="5000" w:type="pct"/>
          </w:tcPr>
          <w:p w14:paraId="2848FCF6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20. Ethical guidelines and regulations should be established to govern the use of AI in higher education.</w:t>
            </w:r>
          </w:p>
        </w:tc>
      </w:tr>
      <w:tr w:rsidR="00C90688" w:rsidRPr="005A048A" w14:paraId="55818C23" w14:textId="77777777" w:rsidTr="00720981">
        <w:trPr>
          <w:jc w:val="center"/>
        </w:trPr>
        <w:tc>
          <w:tcPr>
            <w:tcW w:w="5000" w:type="pct"/>
          </w:tcPr>
          <w:p w14:paraId="626EF388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21. AI should not replace human interaction and support in the educational process.</w:t>
            </w:r>
          </w:p>
        </w:tc>
      </w:tr>
      <w:tr w:rsidR="00C90688" w:rsidRPr="005A048A" w14:paraId="59FBECE8" w14:textId="77777777" w:rsidTr="00720981">
        <w:trPr>
          <w:jc w:val="center"/>
        </w:trPr>
        <w:tc>
          <w:tcPr>
            <w:tcW w:w="5000" w:type="pct"/>
          </w:tcPr>
          <w:p w14:paraId="65E9EB7C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22. AI should be used responsibly to avoid exacerbating societal inequalities.</w:t>
            </w:r>
          </w:p>
        </w:tc>
      </w:tr>
      <w:tr w:rsidR="00C90688" w:rsidRPr="005A048A" w14:paraId="44C609D7" w14:textId="77777777" w:rsidTr="00720981">
        <w:trPr>
          <w:jc w:val="center"/>
        </w:trPr>
        <w:tc>
          <w:tcPr>
            <w:tcW w:w="5000" w:type="pct"/>
          </w:tcPr>
          <w:p w14:paraId="30BC5999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23. The use of AI in higher education should prioritize the ethical collection and use of student data.</w:t>
            </w:r>
          </w:p>
        </w:tc>
      </w:tr>
      <w:tr w:rsidR="00C90688" w:rsidRPr="005A048A" w14:paraId="14BA04CA" w14:textId="77777777" w:rsidTr="00720981">
        <w:trPr>
          <w:jc w:val="center"/>
        </w:trPr>
        <w:tc>
          <w:tcPr>
            <w:tcW w:w="5000" w:type="pct"/>
          </w:tcPr>
          <w:p w14:paraId="7C744CFA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24. AI technologies should be developed and used in a manner that respects student autonomy and agency.</w:t>
            </w:r>
          </w:p>
        </w:tc>
      </w:tr>
      <w:tr w:rsidR="00C90688" w:rsidRPr="005A048A" w14:paraId="7333333A" w14:textId="77777777" w:rsidTr="00720981">
        <w:trPr>
          <w:jc w:val="center"/>
        </w:trPr>
        <w:tc>
          <w:tcPr>
            <w:tcW w:w="5000" w:type="pct"/>
            <w:shd w:val="clear" w:color="auto" w:fill="B3E5A1" w:themeFill="accent6" w:themeFillTint="66"/>
          </w:tcPr>
          <w:p w14:paraId="3F567780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D: Envisioning the Future Role of AI in Higher Education</w:t>
            </w:r>
          </w:p>
        </w:tc>
      </w:tr>
      <w:tr w:rsidR="00C90688" w:rsidRPr="005A048A" w14:paraId="7591B8C3" w14:textId="77777777" w:rsidTr="00720981">
        <w:trPr>
          <w:jc w:val="center"/>
        </w:trPr>
        <w:tc>
          <w:tcPr>
            <w:tcW w:w="5000" w:type="pct"/>
          </w:tcPr>
          <w:p w14:paraId="0E412E16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25. AI will play a significant role in transforming teaching and learning in higher education in the future.</w:t>
            </w:r>
          </w:p>
        </w:tc>
      </w:tr>
      <w:tr w:rsidR="00C90688" w:rsidRPr="005A048A" w14:paraId="68D7D36E" w14:textId="77777777" w:rsidTr="00720981">
        <w:trPr>
          <w:jc w:val="center"/>
        </w:trPr>
        <w:tc>
          <w:tcPr>
            <w:tcW w:w="5000" w:type="pct"/>
          </w:tcPr>
          <w:p w14:paraId="726A0893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26. The future integration of AI in higher education should prioritize ethical considerations and human values.</w:t>
            </w:r>
          </w:p>
        </w:tc>
      </w:tr>
      <w:tr w:rsidR="00C90688" w:rsidRPr="005A048A" w14:paraId="6781758D" w14:textId="77777777" w:rsidTr="00720981">
        <w:trPr>
          <w:jc w:val="center"/>
        </w:trPr>
        <w:tc>
          <w:tcPr>
            <w:tcW w:w="5000" w:type="pct"/>
          </w:tcPr>
          <w:p w14:paraId="3AD70FAF" w14:textId="77777777" w:rsidR="00C90688" w:rsidRPr="00F12745" w:rsidRDefault="00C90688" w:rsidP="00720981">
            <w:pPr>
              <w:ind w:left="250" w:hanging="25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27. AI technologies will create new opportunities for collaboration and interdisciplinary research in higher education.</w:t>
            </w:r>
          </w:p>
        </w:tc>
      </w:tr>
      <w:tr w:rsidR="00C90688" w:rsidRPr="005A048A" w14:paraId="29F646B4" w14:textId="77777777" w:rsidTr="00720981">
        <w:trPr>
          <w:jc w:val="center"/>
        </w:trPr>
        <w:tc>
          <w:tcPr>
            <w:tcW w:w="5000" w:type="pct"/>
          </w:tcPr>
          <w:p w14:paraId="6C879F47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28. AI can assist in developing personalized learning pathways for students.</w:t>
            </w:r>
          </w:p>
        </w:tc>
      </w:tr>
      <w:tr w:rsidR="00C90688" w:rsidRPr="005A048A" w14:paraId="5D0A6736" w14:textId="77777777" w:rsidTr="00720981">
        <w:trPr>
          <w:jc w:val="center"/>
        </w:trPr>
        <w:tc>
          <w:tcPr>
            <w:tcW w:w="5000" w:type="pct"/>
          </w:tcPr>
          <w:p w14:paraId="68032E0C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29. AI can help predict and address students' individual learning needs.</w:t>
            </w:r>
          </w:p>
        </w:tc>
      </w:tr>
      <w:tr w:rsidR="00C90688" w:rsidRPr="005A048A" w14:paraId="248465D9" w14:textId="77777777" w:rsidTr="00720981">
        <w:trPr>
          <w:jc w:val="center"/>
        </w:trPr>
        <w:tc>
          <w:tcPr>
            <w:tcW w:w="5000" w:type="pct"/>
          </w:tcPr>
          <w:p w14:paraId="73266F2F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30. AI can contribute to the development of intelligent tutoring systems.</w:t>
            </w:r>
          </w:p>
        </w:tc>
      </w:tr>
      <w:tr w:rsidR="00C90688" w:rsidRPr="005A048A" w14:paraId="771DC493" w14:textId="77777777" w:rsidTr="00720981">
        <w:trPr>
          <w:jc w:val="center"/>
        </w:trPr>
        <w:tc>
          <w:tcPr>
            <w:tcW w:w="5000" w:type="pct"/>
          </w:tcPr>
          <w:p w14:paraId="0643EE68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31. AI has the potential to enhance the assessment and evaluation processes in higher education.</w:t>
            </w:r>
          </w:p>
        </w:tc>
      </w:tr>
      <w:tr w:rsidR="00C90688" w:rsidRPr="005A048A" w14:paraId="6428D001" w14:textId="77777777" w:rsidTr="00720981">
        <w:trPr>
          <w:jc w:val="center"/>
        </w:trPr>
        <w:tc>
          <w:tcPr>
            <w:tcW w:w="5000" w:type="pct"/>
          </w:tcPr>
          <w:p w14:paraId="4C0B2F77" w14:textId="77777777" w:rsidR="00C90688" w:rsidRPr="00F12745" w:rsidRDefault="00C90688" w:rsidP="0072098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F1274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32. AI can support the development of lifelong learning skills in students.</w:t>
            </w:r>
          </w:p>
        </w:tc>
      </w:tr>
    </w:tbl>
    <w:p w14:paraId="0CC0A629" w14:textId="77777777" w:rsidR="00C90688" w:rsidRPr="00F12745" w:rsidRDefault="00C90688" w:rsidP="00C90688">
      <w:pPr>
        <w:spacing w:after="0" w:line="240" w:lineRule="auto"/>
        <w:ind w:left="567" w:hanging="567"/>
        <w:rPr>
          <w:rFonts w:asciiTheme="majorBidi" w:hAnsiTheme="majorBidi" w:cstheme="majorBidi"/>
          <w:sz w:val="20"/>
          <w:szCs w:val="20"/>
          <w:lang w:val="en-US" w:bidi="ar"/>
        </w:rPr>
      </w:pPr>
    </w:p>
    <w:p w14:paraId="4E09B3A9" w14:textId="77777777" w:rsidR="00547CC5" w:rsidRPr="00C90688" w:rsidRDefault="00547CC5">
      <w:pPr>
        <w:rPr>
          <w:lang w:val="en-US"/>
        </w:rPr>
      </w:pPr>
    </w:p>
    <w:sectPr w:rsidR="00547CC5" w:rsidRPr="00C90688" w:rsidSect="00C90688">
      <w:footerReference w:type="default" r:id="rId11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7AE77" w14:textId="77777777" w:rsidR="00A670CC" w:rsidRDefault="00A670CC">
      <w:pPr>
        <w:spacing w:after="0" w:line="240" w:lineRule="auto"/>
      </w:pPr>
      <w:r>
        <w:separator/>
      </w:r>
    </w:p>
  </w:endnote>
  <w:endnote w:type="continuationSeparator" w:id="0">
    <w:p w14:paraId="2D13C4BB" w14:textId="77777777" w:rsidR="00A670CC" w:rsidRDefault="00A6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039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B326AB" w14:textId="77777777" w:rsidR="004307A3" w:rsidRDefault="00000000" w:rsidP="00901C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E4102" w14:textId="77777777" w:rsidR="00A670CC" w:rsidRDefault="00A670CC">
      <w:pPr>
        <w:spacing w:after="0" w:line="240" w:lineRule="auto"/>
      </w:pPr>
      <w:r>
        <w:separator/>
      </w:r>
    </w:p>
  </w:footnote>
  <w:footnote w:type="continuationSeparator" w:id="0">
    <w:p w14:paraId="600D509C" w14:textId="77777777" w:rsidR="00A670CC" w:rsidRDefault="00A67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E7880"/>
    <w:multiLevelType w:val="hybridMultilevel"/>
    <w:tmpl w:val="C6122912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1C5B02DC"/>
    <w:multiLevelType w:val="hybridMultilevel"/>
    <w:tmpl w:val="B6A0BF0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1E706BE0"/>
    <w:multiLevelType w:val="hybridMultilevel"/>
    <w:tmpl w:val="A0A0982C"/>
    <w:lvl w:ilvl="0" w:tplc="FFFFFFFF">
      <w:start w:val="1"/>
      <w:numFmt w:val="decimal"/>
      <w:lvlText w:val="%1."/>
      <w:lvlJc w:val="lef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1EA60F8F"/>
    <w:multiLevelType w:val="hybridMultilevel"/>
    <w:tmpl w:val="452649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01D3A"/>
    <w:multiLevelType w:val="hybridMultilevel"/>
    <w:tmpl w:val="C3CAC3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7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F3C52"/>
    <w:multiLevelType w:val="hybridMultilevel"/>
    <w:tmpl w:val="C85850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86252"/>
    <w:multiLevelType w:val="hybridMultilevel"/>
    <w:tmpl w:val="7C3A3EB8"/>
    <w:lvl w:ilvl="0" w:tplc="0809000F">
      <w:start w:val="1"/>
      <w:numFmt w:val="decimal"/>
      <w:lvlText w:val="%1."/>
      <w:lvlJc w:val="left"/>
      <w:pPr>
        <w:ind w:left="1134" w:hanging="360"/>
      </w:pPr>
    </w:lvl>
    <w:lvl w:ilvl="1" w:tplc="08090019" w:tentative="1">
      <w:start w:val="1"/>
      <w:numFmt w:val="lowerLetter"/>
      <w:lvlText w:val="%2."/>
      <w:lvlJc w:val="left"/>
      <w:pPr>
        <w:ind w:left="1854" w:hanging="360"/>
      </w:pPr>
    </w:lvl>
    <w:lvl w:ilvl="2" w:tplc="0809001B" w:tentative="1">
      <w:start w:val="1"/>
      <w:numFmt w:val="lowerRoman"/>
      <w:lvlText w:val="%3."/>
      <w:lvlJc w:val="right"/>
      <w:pPr>
        <w:ind w:left="2574" w:hanging="180"/>
      </w:pPr>
    </w:lvl>
    <w:lvl w:ilvl="3" w:tplc="0809000F" w:tentative="1">
      <w:start w:val="1"/>
      <w:numFmt w:val="decimal"/>
      <w:lvlText w:val="%4."/>
      <w:lvlJc w:val="left"/>
      <w:pPr>
        <w:ind w:left="3294" w:hanging="360"/>
      </w:pPr>
    </w:lvl>
    <w:lvl w:ilvl="4" w:tplc="08090019" w:tentative="1">
      <w:start w:val="1"/>
      <w:numFmt w:val="lowerLetter"/>
      <w:lvlText w:val="%5."/>
      <w:lvlJc w:val="left"/>
      <w:pPr>
        <w:ind w:left="4014" w:hanging="360"/>
      </w:pPr>
    </w:lvl>
    <w:lvl w:ilvl="5" w:tplc="0809001B" w:tentative="1">
      <w:start w:val="1"/>
      <w:numFmt w:val="lowerRoman"/>
      <w:lvlText w:val="%6."/>
      <w:lvlJc w:val="right"/>
      <w:pPr>
        <w:ind w:left="4734" w:hanging="180"/>
      </w:pPr>
    </w:lvl>
    <w:lvl w:ilvl="6" w:tplc="0809000F" w:tentative="1">
      <w:start w:val="1"/>
      <w:numFmt w:val="decimal"/>
      <w:lvlText w:val="%7."/>
      <w:lvlJc w:val="left"/>
      <w:pPr>
        <w:ind w:left="5454" w:hanging="360"/>
      </w:pPr>
    </w:lvl>
    <w:lvl w:ilvl="7" w:tplc="08090019" w:tentative="1">
      <w:start w:val="1"/>
      <w:numFmt w:val="lowerLetter"/>
      <w:lvlText w:val="%8."/>
      <w:lvlJc w:val="left"/>
      <w:pPr>
        <w:ind w:left="6174" w:hanging="360"/>
      </w:pPr>
    </w:lvl>
    <w:lvl w:ilvl="8" w:tplc="08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7" w15:restartNumberingAfterBreak="0">
    <w:nsid w:val="580873B0"/>
    <w:multiLevelType w:val="hybridMultilevel"/>
    <w:tmpl w:val="0A18A046"/>
    <w:lvl w:ilvl="0" w:tplc="0809000F">
      <w:start w:val="1"/>
      <w:numFmt w:val="decimal"/>
      <w:lvlText w:val="%1."/>
      <w:lvlJc w:val="left"/>
      <w:pPr>
        <w:ind w:left="1134" w:hanging="360"/>
      </w:pPr>
    </w:lvl>
    <w:lvl w:ilvl="1" w:tplc="08090019" w:tentative="1">
      <w:start w:val="1"/>
      <w:numFmt w:val="lowerLetter"/>
      <w:lvlText w:val="%2."/>
      <w:lvlJc w:val="left"/>
      <w:pPr>
        <w:ind w:left="1854" w:hanging="360"/>
      </w:pPr>
    </w:lvl>
    <w:lvl w:ilvl="2" w:tplc="0809001B" w:tentative="1">
      <w:start w:val="1"/>
      <w:numFmt w:val="lowerRoman"/>
      <w:lvlText w:val="%3."/>
      <w:lvlJc w:val="right"/>
      <w:pPr>
        <w:ind w:left="2574" w:hanging="180"/>
      </w:pPr>
    </w:lvl>
    <w:lvl w:ilvl="3" w:tplc="0809000F" w:tentative="1">
      <w:start w:val="1"/>
      <w:numFmt w:val="decimal"/>
      <w:lvlText w:val="%4."/>
      <w:lvlJc w:val="left"/>
      <w:pPr>
        <w:ind w:left="3294" w:hanging="360"/>
      </w:pPr>
    </w:lvl>
    <w:lvl w:ilvl="4" w:tplc="08090019" w:tentative="1">
      <w:start w:val="1"/>
      <w:numFmt w:val="lowerLetter"/>
      <w:lvlText w:val="%5."/>
      <w:lvlJc w:val="left"/>
      <w:pPr>
        <w:ind w:left="4014" w:hanging="360"/>
      </w:pPr>
    </w:lvl>
    <w:lvl w:ilvl="5" w:tplc="0809001B" w:tentative="1">
      <w:start w:val="1"/>
      <w:numFmt w:val="lowerRoman"/>
      <w:lvlText w:val="%6."/>
      <w:lvlJc w:val="right"/>
      <w:pPr>
        <w:ind w:left="4734" w:hanging="180"/>
      </w:pPr>
    </w:lvl>
    <w:lvl w:ilvl="6" w:tplc="0809000F" w:tentative="1">
      <w:start w:val="1"/>
      <w:numFmt w:val="decimal"/>
      <w:lvlText w:val="%7."/>
      <w:lvlJc w:val="left"/>
      <w:pPr>
        <w:ind w:left="5454" w:hanging="360"/>
      </w:pPr>
    </w:lvl>
    <w:lvl w:ilvl="7" w:tplc="08090019" w:tentative="1">
      <w:start w:val="1"/>
      <w:numFmt w:val="lowerLetter"/>
      <w:lvlText w:val="%8."/>
      <w:lvlJc w:val="left"/>
      <w:pPr>
        <w:ind w:left="6174" w:hanging="360"/>
      </w:pPr>
    </w:lvl>
    <w:lvl w:ilvl="8" w:tplc="08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6BD62FC8"/>
    <w:multiLevelType w:val="hybridMultilevel"/>
    <w:tmpl w:val="A0A0982C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7808295D"/>
    <w:multiLevelType w:val="hybridMultilevel"/>
    <w:tmpl w:val="E3C206E0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num w:numId="1" w16cid:durableId="1054624409">
    <w:abstractNumId w:val="1"/>
  </w:num>
  <w:num w:numId="2" w16cid:durableId="145558371">
    <w:abstractNumId w:val="8"/>
  </w:num>
  <w:num w:numId="3" w16cid:durableId="1106583278">
    <w:abstractNumId w:val="0"/>
  </w:num>
  <w:num w:numId="4" w16cid:durableId="1074663803">
    <w:abstractNumId w:val="4"/>
  </w:num>
  <w:num w:numId="5" w16cid:durableId="1037048141">
    <w:abstractNumId w:val="9"/>
  </w:num>
  <w:num w:numId="6" w16cid:durableId="864561381">
    <w:abstractNumId w:val="2"/>
  </w:num>
  <w:num w:numId="7" w16cid:durableId="1184634889">
    <w:abstractNumId w:val="6"/>
  </w:num>
  <w:num w:numId="8" w16cid:durableId="919875986">
    <w:abstractNumId w:val="7"/>
  </w:num>
  <w:num w:numId="9" w16cid:durableId="131095779">
    <w:abstractNumId w:val="5"/>
  </w:num>
  <w:num w:numId="10" w16cid:durableId="575407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688"/>
    <w:rsid w:val="001A4DF8"/>
    <w:rsid w:val="003263C8"/>
    <w:rsid w:val="004307A3"/>
    <w:rsid w:val="004411CD"/>
    <w:rsid w:val="00526C3C"/>
    <w:rsid w:val="00547CC5"/>
    <w:rsid w:val="005A048A"/>
    <w:rsid w:val="007A1560"/>
    <w:rsid w:val="00A670CC"/>
    <w:rsid w:val="00C90688"/>
    <w:rsid w:val="00C9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777F3"/>
  <w15:chartTrackingRefBased/>
  <w15:docId w15:val="{F03D0087-8495-49C3-A7C8-BFB90436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Bidi" w:eastAsiaTheme="minorHAnsi" w:hAnsiTheme="majorBidi" w:cs="p"/>
        <w:iCs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688"/>
    <w:rPr>
      <w:rFonts w:asciiTheme="minorHAnsi" w:hAnsiTheme="minorHAnsi" w:cstheme="minorBidi"/>
      <w:iCs w:val="0"/>
      <w:kern w:val="2"/>
      <w:sz w:val="22"/>
      <w:szCs w:val="22"/>
      <w:lang w:val="ar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526C3C"/>
    <w:pPr>
      <w:spacing w:after="0" w:line="240" w:lineRule="auto"/>
    </w:pPr>
    <w:tblPr>
      <w:tblBorders>
        <w:top w:val="single" w:sz="8" w:space="0" w:color="auto"/>
        <w:bottom w:val="single" w:sz="8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90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68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688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68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688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6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688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68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6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688"/>
    <w:rPr>
      <w:i/>
      <w:iCs w:val="0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6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688"/>
    <w:rPr>
      <w:i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688"/>
    <w:rPr>
      <w:i/>
      <w:iCs w:val="0"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6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0688"/>
    <w:pPr>
      <w:spacing w:after="0" w:line="240" w:lineRule="auto"/>
    </w:pPr>
    <w:rPr>
      <w:rFonts w:asciiTheme="minorHAnsi" w:hAnsiTheme="minorHAnsi" w:cstheme="minorBidi"/>
      <w:iCs w:val="0"/>
      <w:kern w:val="2"/>
      <w:sz w:val="22"/>
      <w:szCs w:val="18"/>
      <w:lang w:val="ar"/>
      <w14:ligatures w14:val="standardContextual"/>
    </w:rPr>
    <w:tblPr>
      <w:tblBorders>
        <w:top w:val="single" w:sz="8" w:space="0" w:color="auto"/>
        <w:bottom w:val="single" w:sz="8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90688"/>
    <w:pPr>
      <w:spacing w:after="0" w:line="240" w:lineRule="auto"/>
    </w:pPr>
    <w:rPr>
      <w:rFonts w:asciiTheme="minorHAnsi" w:hAnsiTheme="minorHAnsi" w:cstheme="minorBidi"/>
      <w:iCs w:val="0"/>
      <w:kern w:val="2"/>
      <w:sz w:val="22"/>
      <w:szCs w:val="22"/>
      <w:lang w:val="ar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er">
    <w:name w:val="footer"/>
    <w:basedOn w:val="Normal"/>
    <w:link w:val="FooterChar"/>
    <w:uiPriority w:val="99"/>
    <w:unhideWhenUsed/>
    <w:rsid w:val="00C906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688"/>
    <w:rPr>
      <w:rFonts w:asciiTheme="minorHAnsi" w:hAnsiTheme="minorHAnsi" w:cstheme="minorBidi"/>
      <w:iCs w:val="0"/>
      <w:kern w:val="2"/>
      <w:sz w:val="22"/>
      <w:szCs w:val="22"/>
      <w:lang w:val="ar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5A04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7-9885-073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mmzahrani@uj.edu.s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orcid.org/0000-0002-3330-19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lasmari@uj.edu.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821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 MOHAMMED MOUSA ALZAHRANI</dc:creator>
  <cp:keywords/>
  <dc:description/>
  <cp:lastModifiedBy>ABDULRAHMAN MOHAMMED MOUSA ALZAHRANI</cp:lastModifiedBy>
  <cp:revision>5</cp:revision>
  <dcterms:created xsi:type="dcterms:W3CDTF">2024-06-25T14:31:00Z</dcterms:created>
  <dcterms:modified xsi:type="dcterms:W3CDTF">2024-06-25T14:48:00Z</dcterms:modified>
</cp:coreProperties>
</file>