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D36EB" w:rsidRPr="00C54E7A" w:rsidRDefault="00BD36EB" w:rsidP="00BD36EB">
      <w:pPr>
        <w:rPr>
          <w:b/>
          <w:bCs/>
        </w:rPr>
      </w:pPr>
      <w:r w:rsidRPr="00C54E7A">
        <w:rPr>
          <w:b/>
          <w:bCs/>
        </w:rPr>
        <w:t>Appendix A: Threshold Regression Model Derivation</w:t>
      </w:r>
    </w:p>
    <w:p w:rsidR="00BD36EB" w:rsidRPr="00C54E7A" w:rsidRDefault="00BD36EB" w:rsidP="00BD36EB">
      <w:pPr>
        <w:ind w:firstLineChars="200" w:firstLine="440"/>
      </w:pPr>
      <w:r w:rsidRPr="00C54E7A">
        <w:t xml:space="preserve">The threshold regression model is for a set of balanced panel observations </w:t>
      </w:r>
      <m:oMath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it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it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it</m:t>
                </m:r>
              </m:sub>
            </m:sSub>
            <m:r>
              <w:rPr>
                <w:rFonts w:ascii="Cambria Math" w:hAnsi="Cambria Math"/>
              </w:rPr>
              <m:t>,1≤i≤n,1≤t≤T</m:t>
            </m:r>
          </m:e>
        </m:d>
      </m:oMath>
      <w:r w:rsidRPr="00C54E7A">
        <w:t xml:space="preserve">, with subscript i denoting the i-th sample and subscript t denoting time. The variable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w:bookmarkStart w:id="0" w:name="_Hlk118915664"/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it</m:t>
            </m:r>
            <w:bookmarkEnd w:id="0"/>
          </m:sub>
        </m:sSub>
      </m:oMath>
      <w:r w:rsidRPr="00C54E7A">
        <w:t xml:space="preserve"> is a scalar, the threshold variable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w:bookmarkStart w:id="1" w:name="_Hlk118915671"/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it</m:t>
            </m:r>
            <w:bookmarkEnd w:id="1"/>
          </m:sub>
        </m:sSub>
      </m:oMath>
      <w:r w:rsidRPr="00C54E7A">
        <w:t xml:space="preserve"> is a scalar, and the explanatory variable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w:bookmarkStart w:id="2" w:name="_Hlk118915681"/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it</m:t>
            </m:r>
            <w:bookmarkEnd w:id="2"/>
          </m:sub>
        </m:sSub>
      </m:oMath>
      <w:r w:rsidRPr="00C54E7A">
        <w:t xml:space="preserve"> is a k-dimensional vector, and these variables satisfy Equation (3).</w:t>
      </w:r>
    </w:p>
    <w:bookmarkStart w:id="3" w:name="_Hlk118916011"/>
    <w:p w:rsidR="00BD36EB" w:rsidRPr="00C54E7A" w:rsidRDefault="00BD36EB" w:rsidP="00BD36EB">
      <w:pPr>
        <w:ind w:firstLineChars="200" w:firstLine="44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'</m:t>
              </m:r>
            </m:sup>
          </m:sSubSup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</m:sSub>
          <m:r>
            <w:rPr>
              <w:rFonts w:ascii="Cambria Math" w:hAnsi="Cambria Math"/>
            </w:rPr>
            <m:t>I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it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≤</m:t>
              </m:r>
              <m:r>
                <w:rPr>
                  <w:rFonts w:ascii="Cambria Math" w:hAnsi="Cambria Math"/>
                </w:rPr>
                <m:t>γ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'</m:t>
              </m:r>
            </m:sup>
          </m:sSubSup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</m:sSub>
          <m:r>
            <w:rPr>
              <w:rFonts w:ascii="Cambria Math" w:hAnsi="Cambria Math"/>
            </w:rPr>
            <m:t>I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it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&gt;</m:t>
              </m:r>
              <m:r>
                <w:rPr>
                  <w:rFonts w:ascii="Cambria Math" w:hAnsi="Cambria Math"/>
                </w:rPr>
                <m:t>γ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                                                        (1)</m:t>
          </m:r>
        </m:oMath>
      </m:oMathPara>
    </w:p>
    <w:bookmarkEnd w:id="3"/>
    <w:p w:rsidR="00BD36EB" w:rsidRPr="00C54E7A" w:rsidRDefault="00BD36EB" w:rsidP="00BD36EB">
      <w:pPr>
        <w:ind w:firstLineChars="200" w:firstLine="440"/>
      </w:pPr>
      <m:oMath>
        <m:r>
          <m:rPr>
            <m:sty m:val="p"/>
          </m:rPr>
          <w:rPr>
            <w:rFonts w:ascii="Cambria Math" w:hAnsi="Cambria Math"/>
          </w:rPr>
          <m:t>I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*</m:t>
            </m:r>
          </m:e>
        </m:d>
      </m:oMath>
      <w:r w:rsidRPr="00C54E7A">
        <w:t xml:space="preserve"> is a schematic equation. The observations are divided into two categories according to whether the threshold variable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</m:oMath>
      <w:r w:rsidRPr="00C54E7A">
        <w:t xml:space="preserve"> is greater or less than </w:t>
      </w:r>
      <m:oMath>
        <m:r>
          <m:rPr>
            <m:sty m:val="p"/>
          </m:rPr>
          <w:rPr>
            <w:rFonts w:ascii="Cambria Math" w:hAnsi="Cambria Math"/>
          </w:rPr>
          <m:t>γ</m:t>
        </m:r>
      </m:oMath>
      <w:r w:rsidRPr="00C54E7A">
        <w:t xml:space="preserve">, and the difference between these two categories will be reflected in the difference of the regression coefficients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r>
          <w:rPr>
            <w:rFonts w:ascii="Cambria Math" w:hAnsi="Cambria Math"/>
          </w:rPr>
          <m:t>,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</m:oMath>
      <w:r w:rsidRPr="00C54E7A">
        <w:t xml:space="preserve">, assuming that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</m:oMath>
      <w:r w:rsidRPr="00C54E7A">
        <w:t xml:space="preserve"> is independently and identically distributed,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</m:oMath>
      <w:r w:rsidRPr="00C54E7A">
        <w:t xml:space="preserve"> has no lag term in it.</w:t>
      </w:r>
    </w:p>
    <w:p w:rsidR="00BD36EB" w:rsidRPr="00C54E7A" w:rsidRDefault="00BD36EB" w:rsidP="00BD36EB">
      <w:pPr>
        <w:ind w:firstLineChars="200" w:firstLine="440"/>
      </w:pPr>
      <w:r w:rsidRPr="00C54E7A">
        <w:t xml:space="preserve">For any given γ, the slope β can be obtained using the ordinary least squares rule 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β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γ</m:t>
                </m:r>
              </m:e>
            </m:d>
          </m:e>
        </m:ac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γ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γ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</m:den>
        </m:f>
      </m:oMath>
      <w:r w:rsidRPr="00C54E7A">
        <w:t xml:space="preserve">. The residual value is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</m:e>
          <m:sup>
            <m:r>
              <w:rPr>
                <w:rFonts w:ascii="Cambria Math" w:hAnsi="Cambria Math"/>
              </w:rPr>
              <m:t>*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γ</m:t>
            </m:r>
          </m:e>
        </m:d>
      </m:oMath>
      <w:r w:rsidRPr="00C54E7A">
        <w:t>=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γ</m:t>
            </m:r>
          </m:e>
        </m:d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β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γ</m:t>
            </m:r>
          </m:e>
        </m:d>
      </m:oMath>
      <w:r w:rsidRPr="00C54E7A">
        <w:t xml:space="preserve">. The sum of squares of the errors is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γ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*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γ</m:t>
                        </m:r>
                      </m:e>
                    </m:d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γ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</m:d>
              </m:den>
            </m:f>
          </m:e>
        </m:d>
      </m:oMath>
      <w:r w:rsidRPr="00C54E7A">
        <w:t>.</w:t>
      </w:r>
    </w:p>
    <w:p w:rsidR="00BD36EB" w:rsidRPr="00C54E7A" w:rsidRDefault="00BD36EB" w:rsidP="00BD36EB">
      <w:pPr>
        <w:ind w:firstLineChars="200" w:firstLine="440"/>
        <w:rPr>
          <w:strike/>
        </w:rPr>
      </w:pPr>
      <w:r w:rsidRPr="00C54E7A">
        <w:t xml:space="preserve">Among them,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it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it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γ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γ</m:t>
            </m:r>
          </m:e>
        </m:d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</w:rPr>
              <m:t>i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γ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it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C54E7A">
        <w:t xml:space="preserve">.Let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</w:rPr>
                </m:ctrlPr>
              </m:fPr>
              <m:num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</w:rPr>
                    </m:ctrlPr>
                  </m:mPr>
                  <m:m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*</m:t>
                          </m:r>
                        </m:sup>
                      </m:sSubSup>
                    </m:e>
                  </m:mr>
                  <m:m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⋮</m:t>
                      </m:r>
                    </m:e>
                  </m:mr>
                </m:m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iT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*</m:t>
                    </m:r>
                  </m:sup>
                </m:sSubSup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,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γ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</w:rPr>
                </m:ctrlPr>
              </m:fPr>
              <m:num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</w:rPr>
                    </m:ctrlPr>
                  </m:mPr>
                  <m:m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*</m:t>
                          </m:r>
                        </m:sup>
                      </m:sSubSup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'</m:t>
                          </m:r>
                        </m:sup>
                      </m:sSup>
                    </m:e>
                  </m:mr>
                  <m:m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⋮</m:t>
                      </m:r>
                    </m:e>
                  </m:mr>
                </m:m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iT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*</m:t>
                    </m:r>
                  </m:sup>
                </m:sSubSup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γ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'</m:t>
                    </m:r>
                  </m:sup>
                </m:sSup>
              </m:den>
            </m:f>
          </m:e>
        </m:d>
        <m:r>
          <m:rPr>
            <m:sty m:val="p"/>
          </m:rP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</w:rPr>
          <m:t>and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</w:rPr>
                </m:ctrlPr>
              </m:fPr>
              <m:num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</w:rPr>
                    </m:ctrlPr>
                  </m:mPr>
                  <m:m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*</m:t>
                          </m:r>
                        </m:sup>
                      </m:sSubSup>
                    </m:e>
                  </m:mr>
                  <m:m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⋮</m:t>
                      </m:r>
                    </m:e>
                  </m:mr>
                </m:m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iT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*</m:t>
                    </m:r>
                  </m:sup>
                </m:sSubSup>
              </m:den>
            </m:f>
          </m:e>
        </m:d>
      </m:oMath>
      <w:r w:rsidRPr="00C54E7A">
        <w:t xml:space="preserve"> denotes the stacked data and error for individual after removing a time period. Denote the data set of all individuals by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p>
        <m:r>
          <m:rPr>
            <m:sty m:val="p"/>
          </m:rPr>
          <w:rPr>
            <w:rFonts w:ascii="Cambria Math" w:hAnsi="Cambria Math"/>
          </w:rPr>
          <m:t>,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γ</m:t>
            </m:r>
          </m:e>
        </m:d>
      </m:oMath>
      <w:r w:rsidRPr="00C54E7A">
        <w:t xml:space="preserve"> and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p>
      </m:oMath>
      <w:r w:rsidRPr="00C54E7A">
        <w:t>,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γ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</w:rPr>
                </m:ctrlPr>
              </m:fPr>
              <m:num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</w:rPr>
                    </m:ctrlPr>
                  </m:mPr>
                  <m:m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*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γ</m:t>
                          </m:r>
                        </m:e>
                      </m:d>
                    </m:e>
                  </m:mr>
                  <m:m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⋮</m:t>
                      </m:r>
                    </m:e>
                  </m:mr>
                </m:m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*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</m:d>
              </m:den>
            </m:f>
          </m:e>
        </m:d>
      </m:oMath>
      <w:r w:rsidRPr="00C54E7A">
        <w:t xml:space="preserve">,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γ</m:t>
            </m:r>
          </m:e>
        </m:d>
        <m:r>
          <w:rPr>
            <w:rFonts w:ascii="Cambria Math" w:hAnsi="Cambria Math"/>
          </w:rPr>
          <m:t>β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p>
      </m:oMath>
      <w:r w:rsidRPr="00C54E7A">
        <w:t>.</w:t>
      </w:r>
    </w:p>
    <w:p w:rsidR="00BD36EB" w:rsidRPr="00C54E7A" w:rsidRDefault="00BD36EB" w:rsidP="00BD36EB">
      <w:pPr>
        <w:ind w:firstLineChars="200" w:firstLine="440"/>
      </w:pPr>
      <w:r w:rsidRPr="00C54E7A">
        <w:t>The least squares estimator of γ is</w:t>
      </w:r>
    </w:p>
    <w:p w:rsidR="00BD36EB" w:rsidRPr="00C54E7A" w:rsidRDefault="00BD36EB" w:rsidP="00BD36EB">
      <w:pPr>
        <w:ind w:firstLineChars="200" w:firstLine="440"/>
      </w:pPr>
      <m:oMathPara>
        <m:oMath>
          <m:acc>
            <m:accPr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γ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argmin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γ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    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e>
          </m:d>
        </m:oMath>
      </m:oMathPara>
    </w:p>
    <w:p w:rsidR="00BD36EB" w:rsidRPr="00C54E7A" w:rsidRDefault="00BD36EB" w:rsidP="00BD36EB">
      <w:pPr>
        <w:ind w:firstLineChars="200" w:firstLine="440"/>
      </w:pPr>
      <w:r w:rsidRPr="00C54E7A">
        <w:t xml:space="preserve">Once 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γ</m:t>
            </m:r>
          </m:e>
        </m:acc>
      </m:oMath>
      <w:r w:rsidRPr="00C54E7A">
        <w:t xml:space="preserve"> is obtained, the slope can be estimated, and the residual variance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acc>
                  <m:accPr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  <m:r>
              <w:rPr>
                <w:rFonts w:ascii="Cambria Math" w:hAnsi="Cambria Math"/>
              </w:rPr>
              <m:t>=</m:t>
            </m:r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</m:e>
          <m:sup>
            <m:r>
              <w:rPr>
                <w:rFonts w:ascii="Cambria Math" w:hAnsi="Cambria Math"/>
              </w:rPr>
              <m:t>*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γ</m:t>
            </m:r>
          </m:e>
        </m:d>
      </m:oMath>
      <w:r w:rsidRPr="00C54E7A">
        <w:t xml:space="preserve">, residual variance is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σ</m:t>
                </m:r>
              </m:e>
            </m:acc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n(T-1)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σ</m:t>
                </m:r>
              </m:e>
            </m:acc>
          </m:e>
        </m:d>
      </m:oMath>
      <w:r w:rsidRPr="00C54E7A">
        <w:t>.</w:t>
      </w:r>
    </w:p>
    <w:p w:rsidR="00BD36EB" w:rsidRPr="00C54E7A" w:rsidRDefault="00BD36EB" w:rsidP="00BD36EB">
      <w:pPr>
        <w:ind w:firstLineChars="200" w:firstLine="440"/>
      </w:pPr>
      <w:r w:rsidRPr="00C54E7A">
        <w:t>Testing the significance of the threshold effect is also a very important aspect, and we make and test the hypothesis of no threshold value in Eq. (3).</w:t>
      </w:r>
    </w:p>
    <w:p w:rsidR="00BD36EB" w:rsidRPr="00C54E7A" w:rsidRDefault="00BD36EB" w:rsidP="00BD36EB">
      <w:pPr>
        <w:ind w:firstLineChars="200" w:firstLine="44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: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:rsidR="00BD36EB" w:rsidRPr="00C54E7A" w:rsidRDefault="00BD36EB" w:rsidP="00BD36EB">
      <w:pPr>
        <w:ind w:firstLineChars="200" w:firstLine="440"/>
      </w:pPr>
      <w:r w:rsidRPr="00C54E7A">
        <w:t xml:space="preserve">In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C54E7A">
        <w:t xml:space="preserve">, the threshold </w:t>
      </w:r>
      <m:oMath>
        <m:r>
          <m:rPr>
            <m:sty m:val="p"/>
          </m:rPr>
          <w:rPr>
            <w:rFonts w:ascii="Cambria Math" w:hAnsi="Cambria Math"/>
          </w:rPr>
          <m:t>γ</m:t>
        </m:r>
      </m:oMath>
      <w:r w:rsidRPr="00C54E7A">
        <w:t xml:space="preserve"> is not identified, so the classical test does not obey the standard distribution, and this phenomenon is called "Davies Problem".</w:t>
      </w:r>
    </w:p>
    <w:p w:rsidR="00BD36EB" w:rsidRPr="00C54E7A" w:rsidRDefault="00BD36EB" w:rsidP="00BD36EB">
      <w:pPr>
        <w:ind w:firstLineChars="200" w:firstLine="440"/>
      </w:pPr>
      <w:r w:rsidRPr="00C54E7A">
        <w:t xml:space="preserve">Under the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C54E7A">
        <w:t xml:space="preserve"> test, (3) becomes</w:t>
      </w:r>
    </w:p>
    <w:p w:rsidR="00BD36EB" w:rsidRPr="00C54E7A" w:rsidRDefault="00BD36EB" w:rsidP="00BD36EB">
      <w:pPr>
        <w:ind w:firstLineChars="200" w:firstLine="44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'</m:t>
              </m:r>
            </m:sup>
          </m:sSubSup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    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:rsidR="00BD36EB" w:rsidRPr="00C54E7A" w:rsidRDefault="00BD36EB" w:rsidP="00BD36EB">
      <w:pPr>
        <w:ind w:firstLineChars="200" w:firstLine="440"/>
      </w:pPr>
      <w:r w:rsidRPr="00C54E7A">
        <w:lastRenderedPageBreak/>
        <w:t xml:space="preserve">After fixed effects conversion, </w:t>
      </w:r>
    </w:p>
    <w:p w:rsidR="00BD36EB" w:rsidRPr="00C54E7A" w:rsidRDefault="00BD36EB" w:rsidP="00BD36EB">
      <w:pPr>
        <w:ind w:firstLineChars="200" w:firstLine="440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β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'</m:t>
              </m:r>
            </m:sup>
          </m:sSup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</m:sup>
          </m:sSub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γ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 xml:space="preserve">     (4)</m:t>
          </m:r>
        </m:oMath>
      </m:oMathPara>
    </w:p>
    <w:p w:rsidR="00BD36EB" w:rsidRPr="00C54E7A" w:rsidRDefault="00BD36EB" w:rsidP="00BD36EB">
      <w:pPr>
        <w:ind w:firstLineChars="200" w:firstLine="440"/>
      </w:pPr>
      <w:r w:rsidRPr="00C54E7A">
        <w:t xml:space="preserve">where the parameter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C54E7A">
        <w:t xml:space="preserve"> is obtained by the least squares method. </w:t>
      </w:r>
    </w:p>
    <w:p w:rsidR="00BD36EB" w:rsidRPr="00C54E7A" w:rsidRDefault="00BD36EB" w:rsidP="00BD36EB">
      <w:pPr>
        <w:ind w:firstLineChars="200" w:firstLine="440"/>
      </w:pPr>
      <w:r w:rsidRPr="00C54E7A">
        <w:t>The hypothesis test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C54E7A">
        <w:t xml:space="preserve"> is based on the F-test.</w:t>
      </w:r>
    </w:p>
    <w:p w:rsidR="00BD36EB" w:rsidRPr="00C54E7A" w:rsidRDefault="00BD36EB" w:rsidP="00BD36EB">
      <w:pPr>
        <w:ind w:firstLineChars="200" w:firstLine="44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w:bookmarkStart w:id="4" w:name="OLE_LINK5"/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w:bookmarkEnd w:id="4"/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</m:acc>
                </m:e>
              </m:d>
            </m:num>
            <m:den>
              <w:bookmarkStart w:id="5" w:name="OLE_LINK6"/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acc>
                    <m:accPr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σ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w:bookmarkEnd w:id="5"/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    (5)</m:t>
          </m:r>
        </m:oMath>
      </m:oMathPara>
    </w:p>
    <w:bookmarkStart w:id="6" w:name="_Hlk166400898"/>
    <w:p w:rsidR="00BD36EB" w:rsidRPr="00C54E7A" w:rsidRDefault="00BD36EB" w:rsidP="00BD36EB">
      <w:pPr>
        <w:ind w:firstLineChars="200" w:firstLine="44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C54E7A">
        <w:t xml:space="preserve">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C54E7A">
        <w:t xml:space="preserve"> are the residual sum of squares under the null and alternative hypotheses, respectively.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σ</m:t>
                </m:r>
              </m:e>
            </m:acc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C54E7A">
        <w:t xml:space="preserve"> is the variance of the threshold regression residuals. When the null hypothesis is rejected, it implies that the threshold effect exists</w:t>
      </w:r>
      <w:bookmarkEnd w:id="6"/>
      <w:r w:rsidRPr="00C54E7A">
        <w:t xml:space="preserve">. When there is a threshold effect, </w:t>
      </w:r>
      <w:r w:rsidRPr="00C54E7A">
        <w:fldChar w:fldCharType="begin"/>
      </w:r>
      <w:r w:rsidRPr="00C54E7A">
        <w:instrText xml:space="preserve"> ADDIN EN.CITE &lt;EndNote&gt;&lt;Cite AuthorYear="1"&gt;&lt;Author&gt;Hansen&lt;/Author&gt;&lt;Year&gt;1999&lt;/Year&gt;&lt;RecNum&gt;54&lt;/RecNum&gt;&lt;DisplayText&gt;Hansen (1999)&lt;/DisplayText&gt;&lt;record&gt;&lt;rec-number&gt;54&lt;/rec-number&gt;&lt;foreign-keys&gt;&lt;key app="EN" db-id="fs5asetx32rrzjesv2m5rrsu9d9wxazzett9" timestamp="1718034830"&gt;54&lt;/key&gt;&lt;/foreign-keys&gt;&lt;ref-type name="Journal Article"&gt;17&lt;/ref-type&gt;&lt;contributors&gt;&lt;authors&gt;&lt;author&gt;Hansen, Bruce E.&lt;/author&gt;&lt;/authors&gt;&lt;/contributors&gt;&lt;titles&gt;&lt;title&gt;Threshold effects in non-dynamic panels: Estimation, testing, and inference&lt;/title&gt;&lt;secondary-title&gt;Journal of Econometrics&lt;/secondary-title&gt;&lt;/titles&gt;&lt;periodical&gt;&lt;full-title&gt;Journal of econometrics&lt;/full-title&gt;&lt;/periodical&gt;&lt;pages&gt;345-368&lt;/pages&gt;&lt;volume&gt;93&lt;/volume&gt;&lt;number&gt;2&lt;/number&gt;&lt;keywords&gt;&lt;keyword&gt;Threshold regression&lt;/keyword&gt;&lt;keyword&gt;Panel data&lt;/keyword&gt;&lt;keyword&gt;Liquidity constraints&lt;/keyword&gt;&lt;keyword&gt;Investment&lt;/keyword&gt;&lt;keyword&gt;Non-standard distribution&lt;/keyword&gt;&lt;/keywords&gt;&lt;dates&gt;&lt;year&gt;1999&lt;/year&gt;&lt;pub-dates&gt;&lt;date&gt;1999/12/01/&lt;/date&gt;&lt;/pub-dates&gt;&lt;/dates&gt;&lt;isbn&gt;0304-4076&lt;/isbn&gt;&lt;urls&gt;&lt;related-urls&gt;&lt;url&gt;https://www.sciencedirect.com/science/article/pii/S0304407699000251&lt;/url&gt;&lt;/related-urls&gt;&lt;/urls&gt;&lt;electronic-resource-num&gt;https://doi.org/10.1016/S0304-4076(99)00025-1&lt;/electronic-resource-num&gt;&lt;/record&gt;&lt;/Cite&gt;&lt;/EndNote&gt;</w:instrText>
      </w:r>
      <w:r w:rsidRPr="00C54E7A">
        <w:fldChar w:fldCharType="separate"/>
      </w:r>
      <w:r w:rsidRPr="00C54E7A">
        <w:rPr>
          <w:noProof/>
        </w:rPr>
        <w:t>Hansen (1999)</w:t>
      </w:r>
      <w:r w:rsidRPr="00C54E7A">
        <w:fldChar w:fldCharType="end"/>
      </w:r>
      <w:r w:rsidRPr="00C54E7A">
        <w:t xml:space="preserve"> argues that 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γ</m:t>
            </m:r>
          </m:e>
        </m:acc>
      </m:oMath>
      <w:r w:rsidRPr="00C54E7A">
        <w:t xml:space="preserve"> is a consistent estimate of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C54E7A">
        <w:t xml:space="preserve">, and that the asymptotic distribution is highly nonstandard. </w:t>
      </w:r>
      <w:r w:rsidRPr="00C54E7A">
        <w:fldChar w:fldCharType="begin"/>
      </w:r>
      <w:r w:rsidRPr="00C54E7A">
        <w:instrText xml:space="preserve"> ADDIN EN.CITE &lt;EndNote&gt;&lt;Cite AuthorYear="1"&gt;&lt;Author&gt;Hansen&lt;/Author&gt;&lt;Year&gt;1999&lt;/Year&gt;&lt;RecNum&gt;54&lt;/RecNum&gt;&lt;DisplayText&gt;Hansen (1999)&lt;/DisplayText&gt;&lt;record&gt;&lt;rec-number&gt;54&lt;/rec-number&gt;&lt;foreign-keys&gt;&lt;key app="EN" db-id="fs5asetx32rrzjesv2m5rrsu9d9wxazzett9" timestamp="1718034830"&gt;54&lt;/key&gt;&lt;/foreign-keys&gt;&lt;ref-type name="Journal Article"&gt;17&lt;/ref-type&gt;&lt;contributors&gt;&lt;authors&gt;&lt;author&gt;Hansen, Bruce E.&lt;/author&gt;&lt;/authors&gt;&lt;/contributors&gt;&lt;titles&gt;&lt;title&gt;Threshold effects in non-dynamic panels: Estimation, testing, and inference&lt;/title&gt;&lt;secondary-title&gt;Journal of Econometrics&lt;/secondary-title&gt;&lt;/titles&gt;&lt;periodical&gt;&lt;full-title&gt;Journal of econometrics&lt;/full-title&gt;&lt;/periodical&gt;&lt;pages&gt;345-368&lt;/pages&gt;&lt;volume&gt;93&lt;/volume&gt;&lt;number&gt;2&lt;/number&gt;&lt;keywords&gt;&lt;keyword&gt;Threshold regression&lt;/keyword&gt;&lt;keyword&gt;Panel data&lt;/keyword&gt;&lt;keyword&gt;Liquidity constraints&lt;/keyword&gt;&lt;keyword&gt;Investment&lt;/keyword&gt;&lt;keyword&gt;Non-standard distribution&lt;/keyword&gt;&lt;/keywords&gt;&lt;dates&gt;&lt;year&gt;1999&lt;/year&gt;&lt;pub-dates&gt;&lt;date&gt;1999/12/01/&lt;/date&gt;&lt;/pub-dates&gt;&lt;/dates&gt;&lt;isbn&gt;0304-4076&lt;/isbn&gt;&lt;urls&gt;&lt;related-urls&gt;&lt;url&gt;https://www.sciencedirect.com/science/article/pii/S0304407699000251&lt;/url&gt;&lt;/related-urls&gt;&lt;/urls&gt;&lt;electronic-resource-num&gt;https://doi.org/10.1016/S0304-4076(99)00025-1&lt;/electronic-resource-num&gt;&lt;/record&gt;&lt;/Cite&gt;&lt;/EndNote&gt;</w:instrText>
      </w:r>
      <w:r w:rsidRPr="00C54E7A">
        <w:fldChar w:fldCharType="separate"/>
      </w:r>
      <w:r w:rsidRPr="00C54E7A">
        <w:rPr>
          <w:noProof/>
        </w:rPr>
        <w:t>Hansen (1999)</w:t>
      </w:r>
      <w:r w:rsidRPr="00C54E7A">
        <w:fldChar w:fldCharType="end"/>
      </w:r>
      <w:r w:rsidRPr="00C54E7A">
        <w:t xml:space="preserve"> argues that the best way to calculate the confidence interval for γ is to perform a likelihood estimation of γ to obtain a "non-rejection domain", i.e., a confidence interval. To test the hypothesis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:γ=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</w:p>
    <w:p w:rsidR="00BD36EB" w:rsidRPr="00C54E7A" w:rsidRDefault="00BD36EB" w:rsidP="00BD36EB">
      <w:pPr>
        <w:ind w:firstLineChars="200" w:firstLine="44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LR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θ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γ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</m:acc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acc>
                    <m:accPr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σ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    (6)</m:t>
          </m:r>
        </m:oMath>
      </m:oMathPara>
    </w:p>
    <w:p w:rsidR="00BD36EB" w:rsidRPr="00C54E7A" w:rsidRDefault="00BD36EB" w:rsidP="00BD36EB"/>
    <w:p w:rsidR="00BD36EB" w:rsidRPr="00C54E7A" w:rsidRDefault="00BD36EB" w:rsidP="00BD36EB"/>
    <w:p w:rsidR="00023813" w:rsidRDefault="00023813"/>
    <w:sectPr w:rsidR="00023813" w:rsidSect="0047258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EB"/>
    <w:rsid w:val="00001408"/>
    <w:rsid w:val="00001C74"/>
    <w:rsid w:val="00002C52"/>
    <w:rsid w:val="0000300E"/>
    <w:rsid w:val="00003526"/>
    <w:rsid w:val="000065B5"/>
    <w:rsid w:val="00007388"/>
    <w:rsid w:val="0001209C"/>
    <w:rsid w:val="000133CB"/>
    <w:rsid w:val="00016A1E"/>
    <w:rsid w:val="000202BD"/>
    <w:rsid w:val="00020459"/>
    <w:rsid w:val="00020DD2"/>
    <w:rsid w:val="0002153E"/>
    <w:rsid w:val="0002242E"/>
    <w:rsid w:val="00023206"/>
    <w:rsid w:val="00023813"/>
    <w:rsid w:val="00023BD6"/>
    <w:rsid w:val="00024F6E"/>
    <w:rsid w:val="00026905"/>
    <w:rsid w:val="0002773C"/>
    <w:rsid w:val="000315F4"/>
    <w:rsid w:val="000348AD"/>
    <w:rsid w:val="00035CE0"/>
    <w:rsid w:val="00036E1F"/>
    <w:rsid w:val="00037411"/>
    <w:rsid w:val="00041DB7"/>
    <w:rsid w:val="0004201B"/>
    <w:rsid w:val="0004222E"/>
    <w:rsid w:val="00042FD9"/>
    <w:rsid w:val="00046483"/>
    <w:rsid w:val="0004729E"/>
    <w:rsid w:val="00050F73"/>
    <w:rsid w:val="00051988"/>
    <w:rsid w:val="00052B50"/>
    <w:rsid w:val="00053FD2"/>
    <w:rsid w:val="000554CA"/>
    <w:rsid w:val="0005682D"/>
    <w:rsid w:val="00056976"/>
    <w:rsid w:val="00056B51"/>
    <w:rsid w:val="00057732"/>
    <w:rsid w:val="0006000E"/>
    <w:rsid w:val="000652E5"/>
    <w:rsid w:val="00067004"/>
    <w:rsid w:val="0006785A"/>
    <w:rsid w:val="000705D1"/>
    <w:rsid w:val="000712FB"/>
    <w:rsid w:val="00071CDE"/>
    <w:rsid w:val="00072D04"/>
    <w:rsid w:val="00072D96"/>
    <w:rsid w:val="00073F1D"/>
    <w:rsid w:val="00074984"/>
    <w:rsid w:val="00074CC7"/>
    <w:rsid w:val="00074E36"/>
    <w:rsid w:val="00074EFC"/>
    <w:rsid w:val="00076E7F"/>
    <w:rsid w:val="00080863"/>
    <w:rsid w:val="000818B5"/>
    <w:rsid w:val="000839C0"/>
    <w:rsid w:val="00083F3A"/>
    <w:rsid w:val="00085A01"/>
    <w:rsid w:val="00086645"/>
    <w:rsid w:val="00087FBF"/>
    <w:rsid w:val="0009029C"/>
    <w:rsid w:val="00090901"/>
    <w:rsid w:val="00090FA4"/>
    <w:rsid w:val="0009110A"/>
    <w:rsid w:val="0009114C"/>
    <w:rsid w:val="00091D06"/>
    <w:rsid w:val="000923D5"/>
    <w:rsid w:val="00095373"/>
    <w:rsid w:val="0009553D"/>
    <w:rsid w:val="000961DA"/>
    <w:rsid w:val="00097593"/>
    <w:rsid w:val="000A2F1B"/>
    <w:rsid w:val="000A3DFB"/>
    <w:rsid w:val="000B0D0C"/>
    <w:rsid w:val="000B181B"/>
    <w:rsid w:val="000B1B7C"/>
    <w:rsid w:val="000B5DC0"/>
    <w:rsid w:val="000B7D4C"/>
    <w:rsid w:val="000B7F52"/>
    <w:rsid w:val="000C12DA"/>
    <w:rsid w:val="000C148E"/>
    <w:rsid w:val="000C2B02"/>
    <w:rsid w:val="000C3DDD"/>
    <w:rsid w:val="000C4E9F"/>
    <w:rsid w:val="000C556B"/>
    <w:rsid w:val="000C6872"/>
    <w:rsid w:val="000C784F"/>
    <w:rsid w:val="000D105B"/>
    <w:rsid w:val="000D4C64"/>
    <w:rsid w:val="000D58E7"/>
    <w:rsid w:val="000D5DA0"/>
    <w:rsid w:val="000D5DCA"/>
    <w:rsid w:val="000D5F16"/>
    <w:rsid w:val="000D7145"/>
    <w:rsid w:val="000D7AA0"/>
    <w:rsid w:val="000E32E7"/>
    <w:rsid w:val="000E4514"/>
    <w:rsid w:val="000E4B21"/>
    <w:rsid w:val="000E6CC0"/>
    <w:rsid w:val="000E7F17"/>
    <w:rsid w:val="000F0186"/>
    <w:rsid w:val="000F0428"/>
    <w:rsid w:val="000F0FE7"/>
    <w:rsid w:val="000F2082"/>
    <w:rsid w:val="000F30BC"/>
    <w:rsid w:val="000F3692"/>
    <w:rsid w:val="000F4C6D"/>
    <w:rsid w:val="000F6CC6"/>
    <w:rsid w:val="00100562"/>
    <w:rsid w:val="00100E83"/>
    <w:rsid w:val="00103670"/>
    <w:rsid w:val="001038A1"/>
    <w:rsid w:val="00106480"/>
    <w:rsid w:val="00106CA3"/>
    <w:rsid w:val="00106F93"/>
    <w:rsid w:val="00107E54"/>
    <w:rsid w:val="00113233"/>
    <w:rsid w:val="00117B99"/>
    <w:rsid w:val="00120F38"/>
    <w:rsid w:val="001216EF"/>
    <w:rsid w:val="001224E9"/>
    <w:rsid w:val="00122737"/>
    <w:rsid w:val="00123BF1"/>
    <w:rsid w:val="00123CB0"/>
    <w:rsid w:val="001264E1"/>
    <w:rsid w:val="00127919"/>
    <w:rsid w:val="00130606"/>
    <w:rsid w:val="00130817"/>
    <w:rsid w:val="00130A7D"/>
    <w:rsid w:val="00133FCE"/>
    <w:rsid w:val="0013410D"/>
    <w:rsid w:val="001342D2"/>
    <w:rsid w:val="00135091"/>
    <w:rsid w:val="001354D9"/>
    <w:rsid w:val="001358E6"/>
    <w:rsid w:val="00137D6D"/>
    <w:rsid w:val="001419F9"/>
    <w:rsid w:val="00143568"/>
    <w:rsid w:val="00143795"/>
    <w:rsid w:val="00144F5E"/>
    <w:rsid w:val="001466E4"/>
    <w:rsid w:val="001468F0"/>
    <w:rsid w:val="001473FC"/>
    <w:rsid w:val="00150CF3"/>
    <w:rsid w:val="00151365"/>
    <w:rsid w:val="00153593"/>
    <w:rsid w:val="0015371F"/>
    <w:rsid w:val="00153B18"/>
    <w:rsid w:val="00154E1D"/>
    <w:rsid w:val="001555A7"/>
    <w:rsid w:val="00155E5C"/>
    <w:rsid w:val="00160B60"/>
    <w:rsid w:val="001615C5"/>
    <w:rsid w:val="00161B0D"/>
    <w:rsid w:val="00162699"/>
    <w:rsid w:val="001663B8"/>
    <w:rsid w:val="00166A47"/>
    <w:rsid w:val="00167157"/>
    <w:rsid w:val="001707C3"/>
    <w:rsid w:val="001717BE"/>
    <w:rsid w:val="00172E04"/>
    <w:rsid w:val="00172E54"/>
    <w:rsid w:val="00173061"/>
    <w:rsid w:val="00176DE8"/>
    <w:rsid w:val="001771A8"/>
    <w:rsid w:val="00177361"/>
    <w:rsid w:val="001825CE"/>
    <w:rsid w:val="001831E9"/>
    <w:rsid w:val="00185E45"/>
    <w:rsid w:val="001860A0"/>
    <w:rsid w:val="001861A0"/>
    <w:rsid w:val="00186282"/>
    <w:rsid w:val="0018701C"/>
    <w:rsid w:val="001908D5"/>
    <w:rsid w:val="00192556"/>
    <w:rsid w:val="001953A5"/>
    <w:rsid w:val="00197C3D"/>
    <w:rsid w:val="001A0821"/>
    <w:rsid w:val="001A1A09"/>
    <w:rsid w:val="001A1FA8"/>
    <w:rsid w:val="001A2F98"/>
    <w:rsid w:val="001A3461"/>
    <w:rsid w:val="001A3963"/>
    <w:rsid w:val="001A404D"/>
    <w:rsid w:val="001A6576"/>
    <w:rsid w:val="001B0999"/>
    <w:rsid w:val="001B252F"/>
    <w:rsid w:val="001B29A1"/>
    <w:rsid w:val="001B2B80"/>
    <w:rsid w:val="001B788C"/>
    <w:rsid w:val="001C12C5"/>
    <w:rsid w:val="001C5FB4"/>
    <w:rsid w:val="001C75CC"/>
    <w:rsid w:val="001C7E8F"/>
    <w:rsid w:val="001D1AED"/>
    <w:rsid w:val="001D1BB0"/>
    <w:rsid w:val="001D2B1C"/>
    <w:rsid w:val="001D48C7"/>
    <w:rsid w:val="001D4D15"/>
    <w:rsid w:val="001D7226"/>
    <w:rsid w:val="001E0407"/>
    <w:rsid w:val="001E11E9"/>
    <w:rsid w:val="001E1A79"/>
    <w:rsid w:val="001E1EDB"/>
    <w:rsid w:val="001E2198"/>
    <w:rsid w:val="001E2E13"/>
    <w:rsid w:val="001E50E2"/>
    <w:rsid w:val="001F0AC8"/>
    <w:rsid w:val="001F1B5E"/>
    <w:rsid w:val="001F1F8D"/>
    <w:rsid w:val="001F35FE"/>
    <w:rsid w:val="001F54D1"/>
    <w:rsid w:val="001F726B"/>
    <w:rsid w:val="001F7856"/>
    <w:rsid w:val="001F7F4D"/>
    <w:rsid w:val="002002B6"/>
    <w:rsid w:val="00202552"/>
    <w:rsid w:val="0020365C"/>
    <w:rsid w:val="002036E7"/>
    <w:rsid w:val="00203F93"/>
    <w:rsid w:val="00204530"/>
    <w:rsid w:val="00205760"/>
    <w:rsid w:val="0021231D"/>
    <w:rsid w:val="00212DC9"/>
    <w:rsid w:val="00213ACC"/>
    <w:rsid w:val="00213C2B"/>
    <w:rsid w:val="002153BC"/>
    <w:rsid w:val="00215D9D"/>
    <w:rsid w:val="00220F6A"/>
    <w:rsid w:val="002226ED"/>
    <w:rsid w:val="00222B0D"/>
    <w:rsid w:val="00227948"/>
    <w:rsid w:val="002303A8"/>
    <w:rsid w:val="002309E3"/>
    <w:rsid w:val="00230F97"/>
    <w:rsid w:val="0023128C"/>
    <w:rsid w:val="0023208C"/>
    <w:rsid w:val="00232D51"/>
    <w:rsid w:val="00233757"/>
    <w:rsid w:val="002343F1"/>
    <w:rsid w:val="002351B3"/>
    <w:rsid w:val="00237A1B"/>
    <w:rsid w:val="00241C63"/>
    <w:rsid w:val="00242BFF"/>
    <w:rsid w:val="002450DE"/>
    <w:rsid w:val="00245BC1"/>
    <w:rsid w:val="00245E9E"/>
    <w:rsid w:val="00246E3B"/>
    <w:rsid w:val="0024787F"/>
    <w:rsid w:val="0025157E"/>
    <w:rsid w:val="00251703"/>
    <w:rsid w:val="002549DF"/>
    <w:rsid w:val="002552B1"/>
    <w:rsid w:val="002554D3"/>
    <w:rsid w:val="002557B8"/>
    <w:rsid w:val="002628C0"/>
    <w:rsid w:val="00262BB6"/>
    <w:rsid w:val="00263FFC"/>
    <w:rsid w:val="00264521"/>
    <w:rsid w:val="00267440"/>
    <w:rsid w:val="0027120D"/>
    <w:rsid w:val="00271547"/>
    <w:rsid w:val="002715CA"/>
    <w:rsid w:val="00272A1E"/>
    <w:rsid w:val="00274640"/>
    <w:rsid w:val="002755BE"/>
    <w:rsid w:val="00275A78"/>
    <w:rsid w:val="00276766"/>
    <w:rsid w:val="00277380"/>
    <w:rsid w:val="0028084B"/>
    <w:rsid w:val="00285730"/>
    <w:rsid w:val="00291004"/>
    <w:rsid w:val="00291A7C"/>
    <w:rsid w:val="00295C02"/>
    <w:rsid w:val="00295F6C"/>
    <w:rsid w:val="002A1190"/>
    <w:rsid w:val="002A1355"/>
    <w:rsid w:val="002A1E8C"/>
    <w:rsid w:val="002A3EC5"/>
    <w:rsid w:val="002A60EE"/>
    <w:rsid w:val="002A6522"/>
    <w:rsid w:val="002A65D6"/>
    <w:rsid w:val="002A6EDB"/>
    <w:rsid w:val="002A7A66"/>
    <w:rsid w:val="002B0FB3"/>
    <w:rsid w:val="002B1069"/>
    <w:rsid w:val="002B18E3"/>
    <w:rsid w:val="002B197B"/>
    <w:rsid w:val="002B44CA"/>
    <w:rsid w:val="002B5AA8"/>
    <w:rsid w:val="002B6001"/>
    <w:rsid w:val="002B7FE0"/>
    <w:rsid w:val="002C0684"/>
    <w:rsid w:val="002C1FD9"/>
    <w:rsid w:val="002C201F"/>
    <w:rsid w:val="002C2610"/>
    <w:rsid w:val="002C39F1"/>
    <w:rsid w:val="002C3ACF"/>
    <w:rsid w:val="002C437E"/>
    <w:rsid w:val="002C4AD6"/>
    <w:rsid w:val="002C5CFD"/>
    <w:rsid w:val="002D0F98"/>
    <w:rsid w:val="002D2083"/>
    <w:rsid w:val="002D2C45"/>
    <w:rsid w:val="002D3408"/>
    <w:rsid w:val="002D3AAC"/>
    <w:rsid w:val="002D4168"/>
    <w:rsid w:val="002D50AC"/>
    <w:rsid w:val="002D5DDB"/>
    <w:rsid w:val="002D6017"/>
    <w:rsid w:val="002D6E68"/>
    <w:rsid w:val="002D7EC2"/>
    <w:rsid w:val="002E05FE"/>
    <w:rsid w:val="002E149F"/>
    <w:rsid w:val="002E1CA3"/>
    <w:rsid w:val="002E5114"/>
    <w:rsid w:val="002E61D4"/>
    <w:rsid w:val="002E7BCE"/>
    <w:rsid w:val="002F2125"/>
    <w:rsid w:val="002F4D31"/>
    <w:rsid w:val="002F6AEF"/>
    <w:rsid w:val="002F6C9F"/>
    <w:rsid w:val="002F7BA1"/>
    <w:rsid w:val="002F7D19"/>
    <w:rsid w:val="00300F1B"/>
    <w:rsid w:val="003030A7"/>
    <w:rsid w:val="00304061"/>
    <w:rsid w:val="003046D7"/>
    <w:rsid w:val="003062CD"/>
    <w:rsid w:val="0030676B"/>
    <w:rsid w:val="00307F53"/>
    <w:rsid w:val="003110BC"/>
    <w:rsid w:val="003111C9"/>
    <w:rsid w:val="0031178F"/>
    <w:rsid w:val="0031269A"/>
    <w:rsid w:val="003128B8"/>
    <w:rsid w:val="0031361B"/>
    <w:rsid w:val="00314CA0"/>
    <w:rsid w:val="00314EF3"/>
    <w:rsid w:val="00315DEE"/>
    <w:rsid w:val="0031663F"/>
    <w:rsid w:val="00316AED"/>
    <w:rsid w:val="00317856"/>
    <w:rsid w:val="00321830"/>
    <w:rsid w:val="00321D10"/>
    <w:rsid w:val="00324677"/>
    <w:rsid w:val="00325DE7"/>
    <w:rsid w:val="00327D5F"/>
    <w:rsid w:val="00327EF2"/>
    <w:rsid w:val="0033158D"/>
    <w:rsid w:val="00332FBD"/>
    <w:rsid w:val="00333ECC"/>
    <w:rsid w:val="00340F1B"/>
    <w:rsid w:val="003412CF"/>
    <w:rsid w:val="00342506"/>
    <w:rsid w:val="003426AE"/>
    <w:rsid w:val="003426B4"/>
    <w:rsid w:val="003430BC"/>
    <w:rsid w:val="0034353B"/>
    <w:rsid w:val="003451A8"/>
    <w:rsid w:val="0034565F"/>
    <w:rsid w:val="00345D76"/>
    <w:rsid w:val="003460A7"/>
    <w:rsid w:val="00346442"/>
    <w:rsid w:val="0035011C"/>
    <w:rsid w:val="00352122"/>
    <w:rsid w:val="00353A1D"/>
    <w:rsid w:val="00355361"/>
    <w:rsid w:val="0035638E"/>
    <w:rsid w:val="00357BE4"/>
    <w:rsid w:val="003628AB"/>
    <w:rsid w:val="00363E58"/>
    <w:rsid w:val="00366878"/>
    <w:rsid w:val="003706D8"/>
    <w:rsid w:val="003710D3"/>
    <w:rsid w:val="00371B1E"/>
    <w:rsid w:val="003729ED"/>
    <w:rsid w:val="00372D6B"/>
    <w:rsid w:val="00372D74"/>
    <w:rsid w:val="003736CF"/>
    <w:rsid w:val="00375D00"/>
    <w:rsid w:val="00380459"/>
    <w:rsid w:val="003805E3"/>
    <w:rsid w:val="0038079C"/>
    <w:rsid w:val="00380C5D"/>
    <w:rsid w:val="003847A8"/>
    <w:rsid w:val="0038499E"/>
    <w:rsid w:val="003859F6"/>
    <w:rsid w:val="00387C19"/>
    <w:rsid w:val="003902A1"/>
    <w:rsid w:val="0039052F"/>
    <w:rsid w:val="00391433"/>
    <w:rsid w:val="003948D5"/>
    <w:rsid w:val="003952BD"/>
    <w:rsid w:val="003A13E0"/>
    <w:rsid w:val="003A14FC"/>
    <w:rsid w:val="003A2030"/>
    <w:rsid w:val="003A4E73"/>
    <w:rsid w:val="003A5800"/>
    <w:rsid w:val="003A5A41"/>
    <w:rsid w:val="003A62D3"/>
    <w:rsid w:val="003A6384"/>
    <w:rsid w:val="003A66F5"/>
    <w:rsid w:val="003A6CF7"/>
    <w:rsid w:val="003A706A"/>
    <w:rsid w:val="003A75C3"/>
    <w:rsid w:val="003B53EB"/>
    <w:rsid w:val="003B5ECC"/>
    <w:rsid w:val="003B6075"/>
    <w:rsid w:val="003B637D"/>
    <w:rsid w:val="003B663D"/>
    <w:rsid w:val="003B75C1"/>
    <w:rsid w:val="003C0710"/>
    <w:rsid w:val="003C082E"/>
    <w:rsid w:val="003C1C36"/>
    <w:rsid w:val="003C27B2"/>
    <w:rsid w:val="003C64EE"/>
    <w:rsid w:val="003C6C61"/>
    <w:rsid w:val="003C7555"/>
    <w:rsid w:val="003C7B7D"/>
    <w:rsid w:val="003D041A"/>
    <w:rsid w:val="003D11EC"/>
    <w:rsid w:val="003D3DAB"/>
    <w:rsid w:val="003D3E08"/>
    <w:rsid w:val="003D506B"/>
    <w:rsid w:val="003D571D"/>
    <w:rsid w:val="003D58C2"/>
    <w:rsid w:val="003D6DC8"/>
    <w:rsid w:val="003D6EAD"/>
    <w:rsid w:val="003D7116"/>
    <w:rsid w:val="003E358A"/>
    <w:rsid w:val="003E4182"/>
    <w:rsid w:val="003E43E6"/>
    <w:rsid w:val="003E5ED1"/>
    <w:rsid w:val="003E67CA"/>
    <w:rsid w:val="003F16E2"/>
    <w:rsid w:val="003F301F"/>
    <w:rsid w:val="003F43AF"/>
    <w:rsid w:val="003F43EE"/>
    <w:rsid w:val="003F4F37"/>
    <w:rsid w:val="003F6055"/>
    <w:rsid w:val="003F7010"/>
    <w:rsid w:val="003F77B8"/>
    <w:rsid w:val="00403FF4"/>
    <w:rsid w:val="0040471B"/>
    <w:rsid w:val="00404A9F"/>
    <w:rsid w:val="00404B9B"/>
    <w:rsid w:val="00404C37"/>
    <w:rsid w:val="0040602B"/>
    <w:rsid w:val="0040618F"/>
    <w:rsid w:val="004061CA"/>
    <w:rsid w:val="00406EF2"/>
    <w:rsid w:val="00407997"/>
    <w:rsid w:val="004100B7"/>
    <w:rsid w:val="00414B9B"/>
    <w:rsid w:val="004153F2"/>
    <w:rsid w:val="00420407"/>
    <w:rsid w:val="004205EE"/>
    <w:rsid w:val="00422ADE"/>
    <w:rsid w:val="00422B12"/>
    <w:rsid w:val="00422B21"/>
    <w:rsid w:val="00423D86"/>
    <w:rsid w:val="00423F1B"/>
    <w:rsid w:val="00424DFC"/>
    <w:rsid w:val="00426263"/>
    <w:rsid w:val="0042717F"/>
    <w:rsid w:val="00427258"/>
    <w:rsid w:val="0043097F"/>
    <w:rsid w:val="004312AB"/>
    <w:rsid w:val="0043270A"/>
    <w:rsid w:val="00436BD5"/>
    <w:rsid w:val="00436F47"/>
    <w:rsid w:val="004407B1"/>
    <w:rsid w:val="00441070"/>
    <w:rsid w:val="00441678"/>
    <w:rsid w:val="00441B0B"/>
    <w:rsid w:val="0044350D"/>
    <w:rsid w:val="004439B2"/>
    <w:rsid w:val="004443E5"/>
    <w:rsid w:val="004445A5"/>
    <w:rsid w:val="00444E69"/>
    <w:rsid w:val="004510A7"/>
    <w:rsid w:val="0045195B"/>
    <w:rsid w:val="004519C1"/>
    <w:rsid w:val="00451E65"/>
    <w:rsid w:val="00453C76"/>
    <w:rsid w:val="004555C3"/>
    <w:rsid w:val="004556EE"/>
    <w:rsid w:val="004557F9"/>
    <w:rsid w:val="00455D98"/>
    <w:rsid w:val="0045755B"/>
    <w:rsid w:val="004575E9"/>
    <w:rsid w:val="00457695"/>
    <w:rsid w:val="0045781E"/>
    <w:rsid w:val="0045785B"/>
    <w:rsid w:val="004607D8"/>
    <w:rsid w:val="00461049"/>
    <w:rsid w:val="0046105D"/>
    <w:rsid w:val="00461208"/>
    <w:rsid w:val="00461396"/>
    <w:rsid w:val="004654A8"/>
    <w:rsid w:val="004657DB"/>
    <w:rsid w:val="004718C1"/>
    <w:rsid w:val="00471DEC"/>
    <w:rsid w:val="00472580"/>
    <w:rsid w:val="00472D00"/>
    <w:rsid w:val="004753F1"/>
    <w:rsid w:val="004758D1"/>
    <w:rsid w:val="00476577"/>
    <w:rsid w:val="00480562"/>
    <w:rsid w:val="00480918"/>
    <w:rsid w:val="0048102D"/>
    <w:rsid w:val="00481976"/>
    <w:rsid w:val="00481A25"/>
    <w:rsid w:val="004823D1"/>
    <w:rsid w:val="004835A4"/>
    <w:rsid w:val="00484A5C"/>
    <w:rsid w:val="00485D77"/>
    <w:rsid w:val="004877E0"/>
    <w:rsid w:val="00487A89"/>
    <w:rsid w:val="00492520"/>
    <w:rsid w:val="004934B0"/>
    <w:rsid w:val="00493C46"/>
    <w:rsid w:val="00497E62"/>
    <w:rsid w:val="004A0235"/>
    <w:rsid w:val="004A0757"/>
    <w:rsid w:val="004A0A20"/>
    <w:rsid w:val="004A103F"/>
    <w:rsid w:val="004A1ABF"/>
    <w:rsid w:val="004A49F8"/>
    <w:rsid w:val="004A4C67"/>
    <w:rsid w:val="004A5BB1"/>
    <w:rsid w:val="004A72E7"/>
    <w:rsid w:val="004B123F"/>
    <w:rsid w:val="004B1D97"/>
    <w:rsid w:val="004B2B49"/>
    <w:rsid w:val="004B3AA1"/>
    <w:rsid w:val="004B5588"/>
    <w:rsid w:val="004B6310"/>
    <w:rsid w:val="004B684D"/>
    <w:rsid w:val="004B74C0"/>
    <w:rsid w:val="004B7BDC"/>
    <w:rsid w:val="004B7F61"/>
    <w:rsid w:val="004C393D"/>
    <w:rsid w:val="004C4108"/>
    <w:rsid w:val="004C7CCD"/>
    <w:rsid w:val="004D114D"/>
    <w:rsid w:val="004D1D45"/>
    <w:rsid w:val="004D39CD"/>
    <w:rsid w:val="004D5D9F"/>
    <w:rsid w:val="004D6926"/>
    <w:rsid w:val="004D7CBA"/>
    <w:rsid w:val="004D7E64"/>
    <w:rsid w:val="004E27D7"/>
    <w:rsid w:val="004E2A23"/>
    <w:rsid w:val="004E3B33"/>
    <w:rsid w:val="004E3BF7"/>
    <w:rsid w:val="004E3F33"/>
    <w:rsid w:val="004E556A"/>
    <w:rsid w:val="004E5852"/>
    <w:rsid w:val="004F16DA"/>
    <w:rsid w:val="004F1833"/>
    <w:rsid w:val="004F194A"/>
    <w:rsid w:val="004F22F0"/>
    <w:rsid w:val="004F7F08"/>
    <w:rsid w:val="00502B02"/>
    <w:rsid w:val="00503195"/>
    <w:rsid w:val="0050328F"/>
    <w:rsid w:val="0050478D"/>
    <w:rsid w:val="0050486D"/>
    <w:rsid w:val="0050695A"/>
    <w:rsid w:val="00507037"/>
    <w:rsid w:val="00507258"/>
    <w:rsid w:val="005077F7"/>
    <w:rsid w:val="005115E3"/>
    <w:rsid w:val="005119D7"/>
    <w:rsid w:val="0051235A"/>
    <w:rsid w:val="0051383C"/>
    <w:rsid w:val="00513C06"/>
    <w:rsid w:val="0051547E"/>
    <w:rsid w:val="00515796"/>
    <w:rsid w:val="00516457"/>
    <w:rsid w:val="00516826"/>
    <w:rsid w:val="00516DE5"/>
    <w:rsid w:val="00517A2E"/>
    <w:rsid w:val="00517BB8"/>
    <w:rsid w:val="00523BA0"/>
    <w:rsid w:val="00525C08"/>
    <w:rsid w:val="00525FBC"/>
    <w:rsid w:val="00527222"/>
    <w:rsid w:val="005304B8"/>
    <w:rsid w:val="005307F4"/>
    <w:rsid w:val="00530EB2"/>
    <w:rsid w:val="0053159E"/>
    <w:rsid w:val="005343B5"/>
    <w:rsid w:val="0053448E"/>
    <w:rsid w:val="00535438"/>
    <w:rsid w:val="005354D1"/>
    <w:rsid w:val="005362C2"/>
    <w:rsid w:val="005411AC"/>
    <w:rsid w:val="0054203F"/>
    <w:rsid w:val="00546FD1"/>
    <w:rsid w:val="00547281"/>
    <w:rsid w:val="00551237"/>
    <w:rsid w:val="00552EDB"/>
    <w:rsid w:val="00553A8D"/>
    <w:rsid w:val="005542E8"/>
    <w:rsid w:val="00554DB4"/>
    <w:rsid w:val="0055625E"/>
    <w:rsid w:val="00556BF2"/>
    <w:rsid w:val="00556DD3"/>
    <w:rsid w:val="0056020C"/>
    <w:rsid w:val="00560707"/>
    <w:rsid w:val="00561E7F"/>
    <w:rsid w:val="0056277A"/>
    <w:rsid w:val="005649BA"/>
    <w:rsid w:val="00565303"/>
    <w:rsid w:val="00565819"/>
    <w:rsid w:val="00567AEE"/>
    <w:rsid w:val="00567EFF"/>
    <w:rsid w:val="005700D9"/>
    <w:rsid w:val="005727DE"/>
    <w:rsid w:val="00572EF3"/>
    <w:rsid w:val="005753F6"/>
    <w:rsid w:val="00575A22"/>
    <w:rsid w:val="00576265"/>
    <w:rsid w:val="00581D18"/>
    <w:rsid w:val="005823C8"/>
    <w:rsid w:val="00582785"/>
    <w:rsid w:val="00582A83"/>
    <w:rsid w:val="00583A84"/>
    <w:rsid w:val="00584AD9"/>
    <w:rsid w:val="00584E38"/>
    <w:rsid w:val="0058567C"/>
    <w:rsid w:val="00585F67"/>
    <w:rsid w:val="0059063A"/>
    <w:rsid w:val="00590C82"/>
    <w:rsid w:val="00591554"/>
    <w:rsid w:val="005929F2"/>
    <w:rsid w:val="00592EAC"/>
    <w:rsid w:val="00595D88"/>
    <w:rsid w:val="005973B1"/>
    <w:rsid w:val="0059782C"/>
    <w:rsid w:val="00597BAF"/>
    <w:rsid w:val="005A210F"/>
    <w:rsid w:val="005A294D"/>
    <w:rsid w:val="005A3914"/>
    <w:rsid w:val="005A3FA1"/>
    <w:rsid w:val="005A6A26"/>
    <w:rsid w:val="005A6C4D"/>
    <w:rsid w:val="005A6F75"/>
    <w:rsid w:val="005B1560"/>
    <w:rsid w:val="005B20B9"/>
    <w:rsid w:val="005B2F5B"/>
    <w:rsid w:val="005B3A80"/>
    <w:rsid w:val="005B3B03"/>
    <w:rsid w:val="005B4550"/>
    <w:rsid w:val="005B5D92"/>
    <w:rsid w:val="005C19C9"/>
    <w:rsid w:val="005C5261"/>
    <w:rsid w:val="005C5420"/>
    <w:rsid w:val="005C60DC"/>
    <w:rsid w:val="005C63F9"/>
    <w:rsid w:val="005C73A4"/>
    <w:rsid w:val="005D00D9"/>
    <w:rsid w:val="005D0DA7"/>
    <w:rsid w:val="005D1406"/>
    <w:rsid w:val="005D34C1"/>
    <w:rsid w:val="005D3C69"/>
    <w:rsid w:val="005D402E"/>
    <w:rsid w:val="005D5E82"/>
    <w:rsid w:val="005D656F"/>
    <w:rsid w:val="005E0A88"/>
    <w:rsid w:val="005E13D3"/>
    <w:rsid w:val="005E17CA"/>
    <w:rsid w:val="005E1AD9"/>
    <w:rsid w:val="005E21C0"/>
    <w:rsid w:val="005E39AE"/>
    <w:rsid w:val="005E568C"/>
    <w:rsid w:val="005E6111"/>
    <w:rsid w:val="005E631B"/>
    <w:rsid w:val="005E6A3E"/>
    <w:rsid w:val="005F087A"/>
    <w:rsid w:val="005F1E13"/>
    <w:rsid w:val="005F27A2"/>
    <w:rsid w:val="005F48CA"/>
    <w:rsid w:val="005F4D5B"/>
    <w:rsid w:val="005F6A3D"/>
    <w:rsid w:val="00601204"/>
    <w:rsid w:val="00601795"/>
    <w:rsid w:val="0060188B"/>
    <w:rsid w:val="006023C9"/>
    <w:rsid w:val="006024A9"/>
    <w:rsid w:val="00602A08"/>
    <w:rsid w:val="0060660C"/>
    <w:rsid w:val="0061043D"/>
    <w:rsid w:val="00610766"/>
    <w:rsid w:val="006109F3"/>
    <w:rsid w:val="00612999"/>
    <w:rsid w:val="00612BB2"/>
    <w:rsid w:val="00612F3B"/>
    <w:rsid w:val="00613FDB"/>
    <w:rsid w:val="0061539D"/>
    <w:rsid w:val="00615EA6"/>
    <w:rsid w:val="006167E3"/>
    <w:rsid w:val="006177CA"/>
    <w:rsid w:val="00620FFC"/>
    <w:rsid w:val="006210B9"/>
    <w:rsid w:val="00622F71"/>
    <w:rsid w:val="00623308"/>
    <w:rsid w:val="0062350F"/>
    <w:rsid w:val="006302D8"/>
    <w:rsid w:val="00630F05"/>
    <w:rsid w:val="00633AFE"/>
    <w:rsid w:val="00634027"/>
    <w:rsid w:val="00635340"/>
    <w:rsid w:val="00636391"/>
    <w:rsid w:val="006421A5"/>
    <w:rsid w:val="00642C36"/>
    <w:rsid w:val="00643F99"/>
    <w:rsid w:val="0064409F"/>
    <w:rsid w:val="00644EBD"/>
    <w:rsid w:val="00645983"/>
    <w:rsid w:val="00645C1C"/>
    <w:rsid w:val="00645C90"/>
    <w:rsid w:val="006465B4"/>
    <w:rsid w:val="00646655"/>
    <w:rsid w:val="006466FC"/>
    <w:rsid w:val="00646AEA"/>
    <w:rsid w:val="00647300"/>
    <w:rsid w:val="00647612"/>
    <w:rsid w:val="00647CCA"/>
    <w:rsid w:val="00652D1E"/>
    <w:rsid w:val="00652EDE"/>
    <w:rsid w:val="006532B4"/>
    <w:rsid w:val="00654D28"/>
    <w:rsid w:val="0065603C"/>
    <w:rsid w:val="00656050"/>
    <w:rsid w:val="00656443"/>
    <w:rsid w:val="00662E0F"/>
    <w:rsid w:val="0066636D"/>
    <w:rsid w:val="00666F27"/>
    <w:rsid w:val="00667A1F"/>
    <w:rsid w:val="00670920"/>
    <w:rsid w:val="00671A07"/>
    <w:rsid w:val="00671D13"/>
    <w:rsid w:val="0067375B"/>
    <w:rsid w:val="00673FD9"/>
    <w:rsid w:val="00675C22"/>
    <w:rsid w:val="00677E97"/>
    <w:rsid w:val="0068010C"/>
    <w:rsid w:val="00680564"/>
    <w:rsid w:val="006820EC"/>
    <w:rsid w:val="006910F1"/>
    <w:rsid w:val="00691790"/>
    <w:rsid w:val="00693846"/>
    <w:rsid w:val="00694A55"/>
    <w:rsid w:val="006A0E07"/>
    <w:rsid w:val="006A3A32"/>
    <w:rsid w:val="006C0436"/>
    <w:rsid w:val="006C0BA5"/>
    <w:rsid w:val="006C1126"/>
    <w:rsid w:val="006C11D5"/>
    <w:rsid w:val="006C2075"/>
    <w:rsid w:val="006C2761"/>
    <w:rsid w:val="006C310C"/>
    <w:rsid w:val="006C55E9"/>
    <w:rsid w:val="006C5E04"/>
    <w:rsid w:val="006C5E5B"/>
    <w:rsid w:val="006C6AE3"/>
    <w:rsid w:val="006D0F54"/>
    <w:rsid w:val="006D1C9F"/>
    <w:rsid w:val="006D2007"/>
    <w:rsid w:val="006D29CD"/>
    <w:rsid w:val="006D31E3"/>
    <w:rsid w:val="006D39C9"/>
    <w:rsid w:val="006D73C1"/>
    <w:rsid w:val="006E0396"/>
    <w:rsid w:val="006E5EFC"/>
    <w:rsid w:val="006E7230"/>
    <w:rsid w:val="006F0D47"/>
    <w:rsid w:val="006F4204"/>
    <w:rsid w:val="006F5D18"/>
    <w:rsid w:val="006F61EF"/>
    <w:rsid w:val="006F65BF"/>
    <w:rsid w:val="0070135B"/>
    <w:rsid w:val="00702237"/>
    <w:rsid w:val="0070332E"/>
    <w:rsid w:val="00704B2B"/>
    <w:rsid w:val="00710707"/>
    <w:rsid w:val="00713F82"/>
    <w:rsid w:val="0071689D"/>
    <w:rsid w:val="00717941"/>
    <w:rsid w:val="00717B3F"/>
    <w:rsid w:val="00717BD1"/>
    <w:rsid w:val="00722022"/>
    <w:rsid w:val="00722571"/>
    <w:rsid w:val="00724973"/>
    <w:rsid w:val="00725D4A"/>
    <w:rsid w:val="007271A6"/>
    <w:rsid w:val="007271AE"/>
    <w:rsid w:val="00727CE8"/>
    <w:rsid w:val="00727DA6"/>
    <w:rsid w:val="00731210"/>
    <w:rsid w:val="00731873"/>
    <w:rsid w:val="00732B05"/>
    <w:rsid w:val="00733570"/>
    <w:rsid w:val="00733F83"/>
    <w:rsid w:val="007344C7"/>
    <w:rsid w:val="00735495"/>
    <w:rsid w:val="00735517"/>
    <w:rsid w:val="00736C51"/>
    <w:rsid w:val="00740416"/>
    <w:rsid w:val="007410C2"/>
    <w:rsid w:val="007412EE"/>
    <w:rsid w:val="00745092"/>
    <w:rsid w:val="007462D4"/>
    <w:rsid w:val="007468BE"/>
    <w:rsid w:val="00746FBA"/>
    <w:rsid w:val="00746FFB"/>
    <w:rsid w:val="00751A33"/>
    <w:rsid w:val="0075487D"/>
    <w:rsid w:val="007550B2"/>
    <w:rsid w:val="00761997"/>
    <w:rsid w:val="00764343"/>
    <w:rsid w:val="00764450"/>
    <w:rsid w:val="007700CE"/>
    <w:rsid w:val="007704CC"/>
    <w:rsid w:val="00771BB3"/>
    <w:rsid w:val="007728DA"/>
    <w:rsid w:val="00772EEA"/>
    <w:rsid w:val="007738B5"/>
    <w:rsid w:val="007740D5"/>
    <w:rsid w:val="007750AA"/>
    <w:rsid w:val="0077698F"/>
    <w:rsid w:val="00781F55"/>
    <w:rsid w:val="00783173"/>
    <w:rsid w:val="00783955"/>
    <w:rsid w:val="00784DF8"/>
    <w:rsid w:val="00786029"/>
    <w:rsid w:val="00791298"/>
    <w:rsid w:val="0079148A"/>
    <w:rsid w:val="00791BD7"/>
    <w:rsid w:val="0079352C"/>
    <w:rsid w:val="00793EDA"/>
    <w:rsid w:val="0079503D"/>
    <w:rsid w:val="0079506D"/>
    <w:rsid w:val="00795382"/>
    <w:rsid w:val="007A0053"/>
    <w:rsid w:val="007A33FB"/>
    <w:rsid w:val="007A4FDC"/>
    <w:rsid w:val="007A5B7A"/>
    <w:rsid w:val="007B1BF2"/>
    <w:rsid w:val="007B2CBA"/>
    <w:rsid w:val="007B33DF"/>
    <w:rsid w:val="007B35A6"/>
    <w:rsid w:val="007B37B0"/>
    <w:rsid w:val="007B42C9"/>
    <w:rsid w:val="007B54E5"/>
    <w:rsid w:val="007B7AD9"/>
    <w:rsid w:val="007C3377"/>
    <w:rsid w:val="007C380B"/>
    <w:rsid w:val="007C4DB4"/>
    <w:rsid w:val="007C6394"/>
    <w:rsid w:val="007C6E73"/>
    <w:rsid w:val="007C71B5"/>
    <w:rsid w:val="007D10CC"/>
    <w:rsid w:val="007D1954"/>
    <w:rsid w:val="007D24BC"/>
    <w:rsid w:val="007D38ED"/>
    <w:rsid w:val="007D4003"/>
    <w:rsid w:val="007D51F6"/>
    <w:rsid w:val="007D5CDC"/>
    <w:rsid w:val="007D5D37"/>
    <w:rsid w:val="007D6AE5"/>
    <w:rsid w:val="007D6BC2"/>
    <w:rsid w:val="007E0CD6"/>
    <w:rsid w:val="007E1F16"/>
    <w:rsid w:val="007E3E18"/>
    <w:rsid w:val="007E6EE0"/>
    <w:rsid w:val="007F1D2A"/>
    <w:rsid w:val="007F24FE"/>
    <w:rsid w:val="007F25EE"/>
    <w:rsid w:val="007F6EC6"/>
    <w:rsid w:val="007F716D"/>
    <w:rsid w:val="00801B58"/>
    <w:rsid w:val="00801C03"/>
    <w:rsid w:val="0080260B"/>
    <w:rsid w:val="00803A86"/>
    <w:rsid w:val="00807CBC"/>
    <w:rsid w:val="00807E9D"/>
    <w:rsid w:val="00813449"/>
    <w:rsid w:val="008138DE"/>
    <w:rsid w:val="00814209"/>
    <w:rsid w:val="008158F6"/>
    <w:rsid w:val="008167F7"/>
    <w:rsid w:val="00816DBC"/>
    <w:rsid w:val="00816F75"/>
    <w:rsid w:val="00825133"/>
    <w:rsid w:val="00825D0C"/>
    <w:rsid w:val="00826879"/>
    <w:rsid w:val="00826A11"/>
    <w:rsid w:val="00827A8F"/>
    <w:rsid w:val="008308EE"/>
    <w:rsid w:val="008318B0"/>
    <w:rsid w:val="00831A2F"/>
    <w:rsid w:val="00832034"/>
    <w:rsid w:val="00832C6B"/>
    <w:rsid w:val="0083325D"/>
    <w:rsid w:val="00833C2B"/>
    <w:rsid w:val="008367C4"/>
    <w:rsid w:val="008377C4"/>
    <w:rsid w:val="0084079E"/>
    <w:rsid w:val="0084192F"/>
    <w:rsid w:val="00841A1F"/>
    <w:rsid w:val="00841B2D"/>
    <w:rsid w:val="00841CFC"/>
    <w:rsid w:val="008443D6"/>
    <w:rsid w:val="0084601E"/>
    <w:rsid w:val="00846744"/>
    <w:rsid w:val="00846FCD"/>
    <w:rsid w:val="00850D3D"/>
    <w:rsid w:val="00851448"/>
    <w:rsid w:val="00851B2D"/>
    <w:rsid w:val="00852007"/>
    <w:rsid w:val="00852076"/>
    <w:rsid w:val="00852406"/>
    <w:rsid w:val="00852718"/>
    <w:rsid w:val="0085441A"/>
    <w:rsid w:val="00856CA6"/>
    <w:rsid w:val="00860C27"/>
    <w:rsid w:val="00862515"/>
    <w:rsid w:val="008632B4"/>
    <w:rsid w:val="00863C28"/>
    <w:rsid w:val="00863D27"/>
    <w:rsid w:val="00863ED6"/>
    <w:rsid w:val="00864354"/>
    <w:rsid w:val="00865996"/>
    <w:rsid w:val="008668B1"/>
    <w:rsid w:val="00872C4F"/>
    <w:rsid w:val="00875027"/>
    <w:rsid w:val="00875275"/>
    <w:rsid w:val="0087604A"/>
    <w:rsid w:val="00876883"/>
    <w:rsid w:val="0088155F"/>
    <w:rsid w:val="008822F5"/>
    <w:rsid w:val="0089156B"/>
    <w:rsid w:val="00891651"/>
    <w:rsid w:val="00891A1F"/>
    <w:rsid w:val="00892814"/>
    <w:rsid w:val="00892CCB"/>
    <w:rsid w:val="00892CE6"/>
    <w:rsid w:val="00893985"/>
    <w:rsid w:val="00896AD6"/>
    <w:rsid w:val="008977F5"/>
    <w:rsid w:val="00897A72"/>
    <w:rsid w:val="008A00B3"/>
    <w:rsid w:val="008A14B2"/>
    <w:rsid w:val="008A1C81"/>
    <w:rsid w:val="008A23C1"/>
    <w:rsid w:val="008A2465"/>
    <w:rsid w:val="008A2EE6"/>
    <w:rsid w:val="008A344B"/>
    <w:rsid w:val="008A412A"/>
    <w:rsid w:val="008A44DC"/>
    <w:rsid w:val="008A48CF"/>
    <w:rsid w:val="008A4A7D"/>
    <w:rsid w:val="008A5850"/>
    <w:rsid w:val="008A5AB8"/>
    <w:rsid w:val="008B01CC"/>
    <w:rsid w:val="008B1494"/>
    <w:rsid w:val="008B1523"/>
    <w:rsid w:val="008B168F"/>
    <w:rsid w:val="008B1920"/>
    <w:rsid w:val="008B5071"/>
    <w:rsid w:val="008B6572"/>
    <w:rsid w:val="008B6D61"/>
    <w:rsid w:val="008B78F3"/>
    <w:rsid w:val="008B7EE1"/>
    <w:rsid w:val="008C07A1"/>
    <w:rsid w:val="008C0942"/>
    <w:rsid w:val="008C50C5"/>
    <w:rsid w:val="008D04B9"/>
    <w:rsid w:val="008D0DD3"/>
    <w:rsid w:val="008D13B4"/>
    <w:rsid w:val="008D2043"/>
    <w:rsid w:val="008D5CAD"/>
    <w:rsid w:val="008D6475"/>
    <w:rsid w:val="008E27A6"/>
    <w:rsid w:val="008E292F"/>
    <w:rsid w:val="008E3DD1"/>
    <w:rsid w:val="008E4D76"/>
    <w:rsid w:val="008E4E3D"/>
    <w:rsid w:val="008E5A38"/>
    <w:rsid w:val="008E62FA"/>
    <w:rsid w:val="008E68AC"/>
    <w:rsid w:val="008E72FD"/>
    <w:rsid w:val="008E7CEF"/>
    <w:rsid w:val="008F14C0"/>
    <w:rsid w:val="008F1C05"/>
    <w:rsid w:val="008F55DE"/>
    <w:rsid w:val="008F77AA"/>
    <w:rsid w:val="00901BE8"/>
    <w:rsid w:val="00904764"/>
    <w:rsid w:val="00904962"/>
    <w:rsid w:val="00905296"/>
    <w:rsid w:val="0090543A"/>
    <w:rsid w:val="00905BB1"/>
    <w:rsid w:val="009061F8"/>
    <w:rsid w:val="00907E6A"/>
    <w:rsid w:val="00910741"/>
    <w:rsid w:val="0091094D"/>
    <w:rsid w:val="0091305F"/>
    <w:rsid w:val="00913E80"/>
    <w:rsid w:val="00914357"/>
    <w:rsid w:val="009152C4"/>
    <w:rsid w:val="00917232"/>
    <w:rsid w:val="00920B79"/>
    <w:rsid w:val="00921B7B"/>
    <w:rsid w:val="00922CEB"/>
    <w:rsid w:val="00924761"/>
    <w:rsid w:val="009269A3"/>
    <w:rsid w:val="00926FE9"/>
    <w:rsid w:val="009303CA"/>
    <w:rsid w:val="00930DF6"/>
    <w:rsid w:val="00933278"/>
    <w:rsid w:val="00933901"/>
    <w:rsid w:val="0093390C"/>
    <w:rsid w:val="00934130"/>
    <w:rsid w:val="00935954"/>
    <w:rsid w:val="009362BC"/>
    <w:rsid w:val="00936552"/>
    <w:rsid w:val="00942AA7"/>
    <w:rsid w:val="00943C09"/>
    <w:rsid w:val="00944FA7"/>
    <w:rsid w:val="009459A7"/>
    <w:rsid w:val="0095114D"/>
    <w:rsid w:val="00951EC7"/>
    <w:rsid w:val="00951EE0"/>
    <w:rsid w:val="00955062"/>
    <w:rsid w:val="00955F9F"/>
    <w:rsid w:val="0095631D"/>
    <w:rsid w:val="00956662"/>
    <w:rsid w:val="0095785D"/>
    <w:rsid w:val="00957E97"/>
    <w:rsid w:val="00966821"/>
    <w:rsid w:val="00970330"/>
    <w:rsid w:val="00970F1B"/>
    <w:rsid w:val="009714C7"/>
    <w:rsid w:val="00971DB9"/>
    <w:rsid w:val="00971FBF"/>
    <w:rsid w:val="009732EB"/>
    <w:rsid w:val="00973B07"/>
    <w:rsid w:val="00974554"/>
    <w:rsid w:val="00974E5E"/>
    <w:rsid w:val="00975A7A"/>
    <w:rsid w:val="0097694A"/>
    <w:rsid w:val="00982959"/>
    <w:rsid w:val="00982BC4"/>
    <w:rsid w:val="0098348F"/>
    <w:rsid w:val="00987BEC"/>
    <w:rsid w:val="00987F21"/>
    <w:rsid w:val="00990A2B"/>
    <w:rsid w:val="00990EA7"/>
    <w:rsid w:val="00992333"/>
    <w:rsid w:val="00993022"/>
    <w:rsid w:val="00995228"/>
    <w:rsid w:val="00995796"/>
    <w:rsid w:val="00995BD8"/>
    <w:rsid w:val="00995DF1"/>
    <w:rsid w:val="00997EC7"/>
    <w:rsid w:val="009A0494"/>
    <w:rsid w:val="009A09E5"/>
    <w:rsid w:val="009A4DD3"/>
    <w:rsid w:val="009A5E2B"/>
    <w:rsid w:val="009A6056"/>
    <w:rsid w:val="009B037D"/>
    <w:rsid w:val="009B09ED"/>
    <w:rsid w:val="009B1150"/>
    <w:rsid w:val="009B2BDC"/>
    <w:rsid w:val="009B2EE5"/>
    <w:rsid w:val="009B4813"/>
    <w:rsid w:val="009B4A83"/>
    <w:rsid w:val="009B5409"/>
    <w:rsid w:val="009B67ED"/>
    <w:rsid w:val="009B7107"/>
    <w:rsid w:val="009B7573"/>
    <w:rsid w:val="009C0A4F"/>
    <w:rsid w:val="009C2254"/>
    <w:rsid w:val="009C42A3"/>
    <w:rsid w:val="009C5AF1"/>
    <w:rsid w:val="009C5D1C"/>
    <w:rsid w:val="009D09E7"/>
    <w:rsid w:val="009D0D6F"/>
    <w:rsid w:val="009D3AF8"/>
    <w:rsid w:val="009D3C90"/>
    <w:rsid w:val="009D4BA7"/>
    <w:rsid w:val="009D733B"/>
    <w:rsid w:val="009D7B92"/>
    <w:rsid w:val="009E1DE6"/>
    <w:rsid w:val="009E2DB7"/>
    <w:rsid w:val="009E2EF3"/>
    <w:rsid w:val="009E3A4F"/>
    <w:rsid w:val="009E40A6"/>
    <w:rsid w:val="009E41BF"/>
    <w:rsid w:val="009E5C0D"/>
    <w:rsid w:val="009E7441"/>
    <w:rsid w:val="009E7667"/>
    <w:rsid w:val="009F12F7"/>
    <w:rsid w:val="009F2310"/>
    <w:rsid w:val="009F24D8"/>
    <w:rsid w:val="009F2D26"/>
    <w:rsid w:val="009F78ED"/>
    <w:rsid w:val="00A0318A"/>
    <w:rsid w:val="00A03407"/>
    <w:rsid w:val="00A034C4"/>
    <w:rsid w:val="00A03990"/>
    <w:rsid w:val="00A04464"/>
    <w:rsid w:val="00A04713"/>
    <w:rsid w:val="00A057B2"/>
    <w:rsid w:val="00A07022"/>
    <w:rsid w:val="00A07F4C"/>
    <w:rsid w:val="00A10BC0"/>
    <w:rsid w:val="00A1171B"/>
    <w:rsid w:val="00A13483"/>
    <w:rsid w:val="00A15C01"/>
    <w:rsid w:val="00A15D42"/>
    <w:rsid w:val="00A173D0"/>
    <w:rsid w:val="00A17609"/>
    <w:rsid w:val="00A20D62"/>
    <w:rsid w:val="00A21630"/>
    <w:rsid w:val="00A218E1"/>
    <w:rsid w:val="00A22CF9"/>
    <w:rsid w:val="00A2320A"/>
    <w:rsid w:val="00A23622"/>
    <w:rsid w:val="00A2460A"/>
    <w:rsid w:val="00A263A6"/>
    <w:rsid w:val="00A2653B"/>
    <w:rsid w:val="00A307D3"/>
    <w:rsid w:val="00A320FF"/>
    <w:rsid w:val="00A329B4"/>
    <w:rsid w:val="00A36AFD"/>
    <w:rsid w:val="00A40B01"/>
    <w:rsid w:val="00A40D24"/>
    <w:rsid w:val="00A41BDD"/>
    <w:rsid w:val="00A42613"/>
    <w:rsid w:val="00A42F09"/>
    <w:rsid w:val="00A44D6A"/>
    <w:rsid w:val="00A45265"/>
    <w:rsid w:val="00A45A80"/>
    <w:rsid w:val="00A51268"/>
    <w:rsid w:val="00A5276A"/>
    <w:rsid w:val="00A53C0E"/>
    <w:rsid w:val="00A53EFA"/>
    <w:rsid w:val="00A549B7"/>
    <w:rsid w:val="00A54B79"/>
    <w:rsid w:val="00A55EBA"/>
    <w:rsid w:val="00A55EF5"/>
    <w:rsid w:val="00A57D82"/>
    <w:rsid w:val="00A624F7"/>
    <w:rsid w:val="00A62798"/>
    <w:rsid w:val="00A638E9"/>
    <w:rsid w:val="00A6399C"/>
    <w:rsid w:val="00A641FA"/>
    <w:rsid w:val="00A642FE"/>
    <w:rsid w:val="00A64B37"/>
    <w:rsid w:val="00A65C3E"/>
    <w:rsid w:val="00A671A4"/>
    <w:rsid w:val="00A70563"/>
    <w:rsid w:val="00A73EF5"/>
    <w:rsid w:val="00A73FCD"/>
    <w:rsid w:val="00A744F0"/>
    <w:rsid w:val="00A759AD"/>
    <w:rsid w:val="00A75E52"/>
    <w:rsid w:val="00A81992"/>
    <w:rsid w:val="00A81C19"/>
    <w:rsid w:val="00A85091"/>
    <w:rsid w:val="00A85B94"/>
    <w:rsid w:val="00A86628"/>
    <w:rsid w:val="00A868CC"/>
    <w:rsid w:val="00A86E21"/>
    <w:rsid w:val="00A872D4"/>
    <w:rsid w:val="00A9020F"/>
    <w:rsid w:val="00A91851"/>
    <w:rsid w:val="00A936F7"/>
    <w:rsid w:val="00A941BC"/>
    <w:rsid w:val="00A97E3A"/>
    <w:rsid w:val="00AA6959"/>
    <w:rsid w:val="00AA6CE0"/>
    <w:rsid w:val="00AA78E3"/>
    <w:rsid w:val="00AB05EF"/>
    <w:rsid w:val="00AB562F"/>
    <w:rsid w:val="00AB598B"/>
    <w:rsid w:val="00AB660C"/>
    <w:rsid w:val="00AB7C3B"/>
    <w:rsid w:val="00AC0F76"/>
    <w:rsid w:val="00AC1F59"/>
    <w:rsid w:val="00AC41CB"/>
    <w:rsid w:val="00AC5691"/>
    <w:rsid w:val="00AC57BD"/>
    <w:rsid w:val="00AC76B3"/>
    <w:rsid w:val="00AC788C"/>
    <w:rsid w:val="00AC7FBC"/>
    <w:rsid w:val="00AD00A4"/>
    <w:rsid w:val="00AD3412"/>
    <w:rsid w:val="00AD365D"/>
    <w:rsid w:val="00AD5059"/>
    <w:rsid w:val="00AD5C36"/>
    <w:rsid w:val="00AD6271"/>
    <w:rsid w:val="00AD6924"/>
    <w:rsid w:val="00AD6BA6"/>
    <w:rsid w:val="00AD6D94"/>
    <w:rsid w:val="00AD7081"/>
    <w:rsid w:val="00AD7D7A"/>
    <w:rsid w:val="00AE1627"/>
    <w:rsid w:val="00AE5FB6"/>
    <w:rsid w:val="00AE709F"/>
    <w:rsid w:val="00AE77B2"/>
    <w:rsid w:val="00AE79FB"/>
    <w:rsid w:val="00AF02AF"/>
    <w:rsid w:val="00AF0A03"/>
    <w:rsid w:val="00AF1789"/>
    <w:rsid w:val="00AF2C2C"/>
    <w:rsid w:val="00AF57AC"/>
    <w:rsid w:val="00AF6172"/>
    <w:rsid w:val="00AF67A8"/>
    <w:rsid w:val="00B00CFA"/>
    <w:rsid w:val="00B0130E"/>
    <w:rsid w:val="00B02874"/>
    <w:rsid w:val="00B05E23"/>
    <w:rsid w:val="00B07C3C"/>
    <w:rsid w:val="00B1352F"/>
    <w:rsid w:val="00B14351"/>
    <w:rsid w:val="00B16457"/>
    <w:rsid w:val="00B16562"/>
    <w:rsid w:val="00B20C26"/>
    <w:rsid w:val="00B23753"/>
    <w:rsid w:val="00B2376E"/>
    <w:rsid w:val="00B24D3C"/>
    <w:rsid w:val="00B2596B"/>
    <w:rsid w:val="00B274D0"/>
    <w:rsid w:val="00B30430"/>
    <w:rsid w:val="00B31ECD"/>
    <w:rsid w:val="00B3536E"/>
    <w:rsid w:val="00B354EE"/>
    <w:rsid w:val="00B35EF8"/>
    <w:rsid w:val="00B3610D"/>
    <w:rsid w:val="00B379EA"/>
    <w:rsid w:val="00B4197A"/>
    <w:rsid w:val="00B442BC"/>
    <w:rsid w:val="00B454F0"/>
    <w:rsid w:val="00B47A2D"/>
    <w:rsid w:val="00B5047A"/>
    <w:rsid w:val="00B50A3D"/>
    <w:rsid w:val="00B50B9A"/>
    <w:rsid w:val="00B51102"/>
    <w:rsid w:val="00B518E9"/>
    <w:rsid w:val="00B5264B"/>
    <w:rsid w:val="00B52AC5"/>
    <w:rsid w:val="00B52E92"/>
    <w:rsid w:val="00B530B8"/>
    <w:rsid w:val="00B534F5"/>
    <w:rsid w:val="00B539EA"/>
    <w:rsid w:val="00B54888"/>
    <w:rsid w:val="00B55F58"/>
    <w:rsid w:val="00B56A74"/>
    <w:rsid w:val="00B575EA"/>
    <w:rsid w:val="00B620F7"/>
    <w:rsid w:val="00B62755"/>
    <w:rsid w:val="00B63820"/>
    <w:rsid w:val="00B642C9"/>
    <w:rsid w:val="00B7152A"/>
    <w:rsid w:val="00B71768"/>
    <w:rsid w:val="00B72626"/>
    <w:rsid w:val="00B7265C"/>
    <w:rsid w:val="00B7767A"/>
    <w:rsid w:val="00B77B0D"/>
    <w:rsid w:val="00B77B81"/>
    <w:rsid w:val="00B80715"/>
    <w:rsid w:val="00B80BD2"/>
    <w:rsid w:val="00B81F3F"/>
    <w:rsid w:val="00B82EBC"/>
    <w:rsid w:val="00B87C38"/>
    <w:rsid w:val="00B92D9F"/>
    <w:rsid w:val="00B974C0"/>
    <w:rsid w:val="00B97873"/>
    <w:rsid w:val="00BA00D0"/>
    <w:rsid w:val="00BA0389"/>
    <w:rsid w:val="00BA454C"/>
    <w:rsid w:val="00BA465A"/>
    <w:rsid w:val="00BA4E09"/>
    <w:rsid w:val="00BA54F2"/>
    <w:rsid w:val="00BA70A3"/>
    <w:rsid w:val="00BB1DBD"/>
    <w:rsid w:val="00BB3068"/>
    <w:rsid w:val="00BB57AC"/>
    <w:rsid w:val="00BB5A8D"/>
    <w:rsid w:val="00BB728A"/>
    <w:rsid w:val="00BB7C97"/>
    <w:rsid w:val="00BC2BEF"/>
    <w:rsid w:val="00BC3770"/>
    <w:rsid w:val="00BC3AFA"/>
    <w:rsid w:val="00BC4155"/>
    <w:rsid w:val="00BC459B"/>
    <w:rsid w:val="00BC4E8F"/>
    <w:rsid w:val="00BC5DED"/>
    <w:rsid w:val="00BC7A5E"/>
    <w:rsid w:val="00BC7CAB"/>
    <w:rsid w:val="00BD100C"/>
    <w:rsid w:val="00BD36EB"/>
    <w:rsid w:val="00BD4B2F"/>
    <w:rsid w:val="00BD5C9B"/>
    <w:rsid w:val="00BD76BD"/>
    <w:rsid w:val="00BD79C4"/>
    <w:rsid w:val="00BE0621"/>
    <w:rsid w:val="00BE0BD4"/>
    <w:rsid w:val="00BE185E"/>
    <w:rsid w:val="00BE1B58"/>
    <w:rsid w:val="00BE1FCE"/>
    <w:rsid w:val="00BE43D8"/>
    <w:rsid w:val="00BE4E29"/>
    <w:rsid w:val="00BE4ED6"/>
    <w:rsid w:val="00BE6502"/>
    <w:rsid w:val="00BE7116"/>
    <w:rsid w:val="00BF0388"/>
    <w:rsid w:val="00BF30C6"/>
    <w:rsid w:val="00BF4884"/>
    <w:rsid w:val="00BF60A0"/>
    <w:rsid w:val="00BF7257"/>
    <w:rsid w:val="00C0031D"/>
    <w:rsid w:val="00C00638"/>
    <w:rsid w:val="00C01720"/>
    <w:rsid w:val="00C0250E"/>
    <w:rsid w:val="00C03DD9"/>
    <w:rsid w:val="00C03E0F"/>
    <w:rsid w:val="00C05972"/>
    <w:rsid w:val="00C05F04"/>
    <w:rsid w:val="00C06E4D"/>
    <w:rsid w:val="00C10980"/>
    <w:rsid w:val="00C1278D"/>
    <w:rsid w:val="00C153BD"/>
    <w:rsid w:val="00C15C49"/>
    <w:rsid w:val="00C16509"/>
    <w:rsid w:val="00C1664B"/>
    <w:rsid w:val="00C178B1"/>
    <w:rsid w:val="00C2133E"/>
    <w:rsid w:val="00C234B9"/>
    <w:rsid w:val="00C252F8"/>
    <w:rsid w:val="00C25B9A"/>
    <w:rsid w:val="00C26833"/>
    <w:rsid w:val="00C268A2"/>
    <w:rsid w:val="00C26AA1"/>
    <w:rsid w:val="00C3054A"/>
    <w:rsid w:val="00C31DC6"/>
    <w:rsid w:val="00C32A61"/>
    <w:rsid w:val="00C32A7D"/>
    <w:rsid w:val="00C34D83"/>
    <w:rsid w:val="00C34E72"/>
    <w:rsid w:val="00C351F2"/>
    <w:rsid w:val="00C363A9"/>
    <w:rsid w:val="00C37AF3"/>
    <w:rsid w:val="00C37EC7"/>
    <w:rsid w:val="00C37ECE"/>
    <w:rsid w:val="00C406AC"/>
    <w:rsid w:val="00C4148F"/>
    <w:rsid w:val="00C41659"/>
    <w:rsid w:val="00C41B0B"/>
    <w:rsid w:val="00C42679"/>
    <w:rsid w:val="00C426F8"/>
    <w:rsid w:val="00C43782"/>
    <w:rsid w:val="00C440E5"/>
    <w:rsid w:val="00C4469B"/>
    <w:rsid w:val="00C44EC2"/>
    <w:rsid w:val="00C46BD0"/>
    <w:rsid w:val="00C46EC6"/>
    <w:rsid w:val="00C47087"/>
    <w:rsid w:val="00C47562"/>
    <w:rsid w:val="00C513F7"/>
    <w:rsid w:val="00C515AC"/>
    <w:rsid w:val="00C520BA"/>
    <w:rsid w:val="00C524EC"/>
    <w:rsid w:val="00C53BD7"/>
    <w:rsid w:val="00C54539"/>
    <w:rsid w:val="00C54F7F"/>
    <w:rsid w:val="00C559D6"/>
    <w:rsid w:val="00C56667"/>
    <w:rsid w:val="00C632D7"/>
    <w:rsid w:val="00C632E0"/>
    <w:rsid w:val="00C6388A"/>
    <w:rsid w:val="00C63D1F"/>
    <w:rsid w:val="00C64747"/>
    <w:rsid w:val="00C655B2"/>
    <w:rsid w:val="00C65EAF"/>
    <w:rsid w:val="00C700A7"/>
    <w:rsid w:val="00C712D1"/>
    <w:rsid w:val="00C71402"/>
    <w:rsid w:val="00C76BB0"/>
    <w:rsid w:val="00C80172"/>
    <w:rsid w:val="00C81069"/>
    <w:rsid w:val="00C82039"/>
    <w:rsid w:val="00C840DE"/>
    <w:rsid w:val="00C91D80"/>
    <w:rsid w:val="00C92352"/>
    <w:rsid w:val="00C9273C"/>
    <w:rsid w:val="00C93CC1"/>
    <w:rsid w:val="00C948BB"/>
    <w:rsid w:val="00C95A20"/>
    <w:rsid w:val="00C95CB2"/>
    <w:rsid w:val="00C97464"/>
    <w:rsid w:val="00CA048B"/>
    <w:rsid w:val="00CA1E20"/>
    <w:rsid w:val="00CA1E48"/>
    <w:rsid w:val="00CA22BC"/>
    <w:rsid w:val="00CA3CFB"/>
    <w:rsid w:val="00CA4137"/>
    <w:rsid w:val="00CA434F"/>
    <w:rsid w:val="00CA514B"/>
    <w:rsid w:val="00CA6315"/>
    <w:rsid w:val="00CB0C98"/>
    <w:rsid w:val="00CB17A7"/>
    <w:rsid w:val="00CB341C"/>
    <w:rsid w:val="00CB369E"/>
    <w:rsid w:val="00CB3BB5"/>
    <w:rsid w:val="00CB411C"/>
    <w:rsid w:val="00CB57BF"/>
    <w:rsid w:val="00CB5A11"/>
    <w:rsid w:val="00CB5BB6"/>
    <w:rsid w:val="00CB6351"/>
    <w:rsid w:val="00CB7B04"/>
    <w:rsid w:val="00CC265E"/>
    <w:rsid w:val="00CC2665"/>
    <w:rsid w:val="00CC46C8"/>
    <w:rsid w:val="00CC4811"/>
    <w:rsid w:val="00CC69A5"/>
    <w:rsid w:val="00CC7C12"/>
    <w:rsid w:val="00CD06F6"/>
    <w:rsid w:val="00CD5763"/>
    <w:rsid w:val="00CD613D"/>
    <w:rsid w:val="00CD6A6D"/>
    <w:rsid w:val="00CD7D08"/>
    <w:rsid w:val="00CD7DD5"/>
    <w:rsid w:val="00CE0DFE"/>
    <w:rsid w:val="00CE732A"/>
    <w:rsid w:val="00CF15FE"/>
    <w:rsid w:val="00CF4FB5"/>
    <w:rsid w:val="00CF5E2D"/>
    <w:rsid w:val="00D0078F"/>
    <w:rsid w:val="00D0083E"/>
    <w:rsid w:val="00D00F23"/>
    <w:rsid w:val="00D0386D"/>
    <w:rsid w:val="00D040F0"/>
    <w:rsid w:val="00D0493C"/>
    <w:rsid w:val="00D04946"/>
    <w:rsid w:val="00D070F6"/>
    <w:rsid w:val="00D1025B"/>
    <w:rsid w:val="00D11F50"/>
    <w:rsid w:val="00D12DFC"/>
    <w:rsid w:val="00D1340D"/>
    <w:rsid w:val="00D13FF7"/>
    <w:rsid w:val="00D173A1"/>
    <w:rsid w:val="00D178E3"/>
    <w:rsid w:val="00D17C63"/>
    <w:rsid w:val="00D17FC1"/>
    <w:rsid w:val="00D2020A"/>
    <w:rsid w:val="00D2101A"/>
    <w:rsid w:val="00D2173A"/>
    <w:rsid w:val="00D2383B"/>
    <w:rsid w:val="00D25DEE"/>
    <w:rsid w:val="00D260B1"/>
    <w:rsid w:val="00D27620"/>
    <w:rsid w:val="00D300C8"/>
    <w:rsid w:val="00D30796"/>
    <w:rsid w:val="00D30D40"/>
    <w:rsid w:val="00D32119"/>
    <w:rsid w:val="00D323A3"/>
    <w:rsid w:val="00D329BF"/>
    <w:rsid w:val="00D3403D"/>
    <w:rsid w:val="00D3658A"/>
    <w:rsid w:val="00D41A50"/>
    <w:rsid w:val="00D41FA9"/>
    <w:rsid w:val="00D44EE5"/>
    <w:rsid w:val="00D4517A"/>
    <w:rsid w:val="00D45541"/>
    <w:rsid w:val="00D4648E"/>
    <w:rsid w:val="00D46FF8"/>
    <w:rsid w:val="00D47142"/>
    <w:rsid w:val="00D50065"/>
    <w:rsid w:val="00D50187"/>
    <w:rsid w:val="00D513DD"/>
    <w:rsid w:val="00D51E21"/>
    <w:rsid w:val="00D52577"/>
    <w:rsid w:val="00D5290D"/>
    <w:rsid w:val="00D53B96"/>
    <w:rsid w:val="00D55352"/>
    <w:rsid w:val="00D569E8"/>
    <w:rsid w:val="00D607B4"/>
    <w:rsid w:val="00D618F5"/>
    <w:rsid w:val="00D62CBD"/>
    <w:rsid w:val="00D634DE"/>
    <w:rsid w:val="00D63B39"/>
    <w:rsid w:val="00D63CC6"/>
    <w:rsid w:val="00D64AE6"/>
    <w:rsid w:val="00D65071"/>
    <w:rsid w:val="00D66BD3"/>
    <w:rsid w:val="00D67934"/>
    <w:rsid w:val="00D714DE"/>
    <w:rsid w:val="00D71C16"/>
    <w:rsid w:val="00D72311"/>
    <w:rsid w:val="00D727B6"/>
    <w:rsid w:val="00D72CD4"/>
    <w:rsid w:val="00D738D5"/>
    <w:rsid w:val="00D7596C"/>
    <w:rsid w:val="00D75D3F"/>
    <w:rsid w:val="00D76D4C"/>
    <w:rsid w:val="00D76E47"/>
    <w:rsid w:val="00D76EE9"/>
    <w:rsid w:val="00D806EC"/>
    <w:rsid w:val="00D817DE"/>
    <w:rsid w:val="00D81A49"/>
    <w:rsid w:val="00D81FC3"/>
    <w:rsid w:val="00D82722"/>
    <w:rsid w:val="00D849EE"/>
    <w:rsid w:val="00D84D92"/>
    <w:rsid w:val="00D85A85"/>
    <w:rsid w:val="00D8621E"/>
    <w:rsid w:val="00D912D6"/>
    <w:rsid w:val="00D92B34"/>
    <w:rsid w:val="00D962CE"/>
    <w:rsid w:val="00D96699"/>
    <w:rsid w:val="00D97F67"/>
    <w:rsid w:val="00DA1063"/>
    <w:rsid w:val="00DA1E4D"/>
    <w:rsid w:val="00DA2EFA"/>
    <w:rsid w:val="00DA4B0A"/>
    <w:rsid w:val="00DA5DC5"/>
    <w:rsid w:val="00DB0051"/>
    <w:rsid w:val="00DB2061"/>
    <w:rsid w:val="00DB2381"/>
    <w:rsid w:val="00DB68E0"/>
    <w:rsid w:val="00DB6AE3"/>
    <w:rsid w:val="00DC0E10"/>
    <w:rsid w:val="00DC2B75"/>
    <w:rsid w:val="00DC6D05"/>
    <w:rsid w:val="00DD0F4E"/>
    <w:rsid w:val="00DD153A"/>
    <w:rsid w:val="00DD193B"/>
    <w:rsid w:val="00DD2F7D"/>
    <w:rsid w:val="00DD2FF0"/>
    <w:rsid w:val="00DD313A"/>
    <w:rsid w:val="00DD36EA"/>
    <w:rsid w:val="00DD406F"/>
    <w:rsid w:val="00DD4AFE"/>
    <w:rsid w:val="00DD58E8"/>
    <w:rsid w:val="00DD656C"/>
    <w:rsid w:val="00DE1582"/>
    <w:rsid w:val="00DE3EFB"/>
    <w:rsid w:val="00DE492D"/>
    <w:rsid w:val="00DE5821"/>
    <w:rsid w:val="00DE7741"/>
    <w:rsid w:val="00DE7A66"/>
    <w:rsid w:val="00DF025E"/>
    <w:rsid w:val="00DF0EC0"/>
    <w:rsid w:val="00DF12AE"/>
    <w:rsid w:val="00DF1917"/>
    <w:rsid w:val="00DF2315"/>
    <w:rsid w:val="00DF258F"/>
    <w:rsid w:val="00DF44E5"/>
    <w:rsid w:val="00DF6FE6"/>
    <w:rsid w:val="00DF73C8"/>
    <w:rsid w:val="00E101E1"/>
    <w:rsid w:val="00E111A6"/>
    <w:rsid w:val="00E11766"/>
    <w:rsid w:val="00E124FE"/>
    <w:rsid w:val="00E12883"/>
    <w:rsid w:val="00E13110"/>
    <w:rsid w:val="00E13365"/>
    <w:rsid w:val="00E1349F"/>
    <w:rsid w:val="00E15A10"/>
    <w:rsid w:val="00E21816"/>
    <w:rsid w:val="00E22505"/>
    <w:rsid w:val="00E23D9B"/>
    <w:rsid w:val="00E24DC6"/>
    <w:rsid w:val="00E309D1"/>
    <w:rsid w:val="00E33D2D"/>
    <w:rsid w:val="00E34731"/>
    <w:rsid w:val="00E354E3"/>
    <w:rsid w:val="00E35795"/>
    <w:rsid w:val="00E3648C"/>
    <w:rsid w:val="00E4125E"/>
    <w:rsid w:val="00E41EEC"/>
    <w:rsid w:val="00E42ACA"/>
    <w:rsid w:val="00E42E29"/>
    <w:rsid w:val="00E44A08"/>
    <w:rsid w:val="00E4547A"/>
    <w:rsid w:val="00E46452"/>
    <w:rsid w:val="00E46847"/>
    <w:rsid w:val="00E470B9"/>
    <w:rsid w:val="00E477A0"/>
    <w:rsid w:val="00E47C98"/>
    <w:rsid w:val="00E50C5A"/>
    <w:rsid w:val="00E51734"/>
    <w:rsid w:val="00E51E3B"/>
    <w:rsid w:val="00E54102"/>
    <w:rsid w:val="00E54990"/>
    <w:rsid w:val="00E556F1"/>
    <w:rsid w:val="00E65523"/>
    <w:rsid w:val="00E6572C"/>
    <w:rsid w:val="00E65FA4"/>
    <w:rsid w:val="00E66363"/>
    <w:rsid w:val="00E6780F"/>
    <w:rsid w:val="00E7022E"/>
    <w:rsid w:val="00E70C32"/>
    <w:rsid w:val="00E71134"/>
    <w:rsid w:val="00E726A6"/>
    <w:rsid w:val="00E7587E"/>
    <w:rsid w:val="00E77ED8"/>
    <w:rsid w:val="00E80AA5"/>
    <w:rsid w:val="00E82BCB"/>
    <w:rsid w:val="00E84752"/>
    <w:rsid w:val="00E84D52"/>
    <w:rsid w:val="00E85AAE"/>
    <w:rsid w:val="00E86867"/>
    <w:rsid w:val="00E908CA"/>
    <w:rsid w:val="00E935AC"/>
    <w:rsid w:val="00E95D08"/>
    <w:rsid w:val="00E95D5F"/>
    <w:rsid w:val="00E95D62"/>
    <w:rsid w:val="00E96D42"/>
    <w:rsid w:val="00E96E31"/>
    <w:rsid w:val="00E9714E"/>
    <w:rsid w:val="00EA0081"/>
    <w:rsid w:val="00EA1E53"/>
    <w:rsid w:val="00EA276F"/>
    <w:rsid w:val="00EA30FD"/>
    <w:rsid w:val="00EA36E7"/>
    <w:rsid w:val="00EA41A2"/>
    <w:rsid w:val="00EA4658"/>
    <w:rsid w:val="00EB1198"/>
    <w:rsid w:val="00EB2899"/>
    <w:rsid w:val="00EB2BFD"/>
    <w:rsid w:val="00EB3E3A"/>
    <w:rsid w:val="00EB4B53"/>
    <w:rsid w:val="00EB5F50"/>
    <w:rsid w:val="00EC0C6B"/>
    <w:rsid w:val="00EC1D1D"/>
    <w:rsid w:val="00EC1F09"/>
    <w:rsid w:val="00EC2A47"/>
    <w:rsid w:val="00EC2E02"/>
    <w:rsid w:val="00EC3EE6"/>
    <w:rsid w:val="00EC3FA4"/>
    <w:rsid w:val="00EC567F"/>
    <w:rsid w:val="00EC5708"/>
    <w:rsid w:val="00EC5F05"/>
    <w:rsid w:val="00ED0AE6"/>
    <w:rsid w:val="00ED0FB2"/>
    <w:rsid w:val="00ED15C2"/>
    <w:rsid w:val="00ED2BDC"/>
    <w:rsid w:val="00ED3AE0"/>
    <w:rsid w:val="00ED497C"/>
    <w:rsid w:val="00ED57EF"/>
    <w:rsid w:val="00ED620F"/>
    <w:rsid w:val="00ED64E3"/>
    <w:rsid w:val="00ED77FA"/>
    <w:rsid w:val="00ED7B14"/>
    <w:rsid w:val="00EE301D"/>
    <w:rsid w:val="00EE36F5"/>
    <w:rsid w:val="00EE4889"/>
    <w:rsid w:val="00EE48C5"/>
    <w:rsid w:val="00EE5CEA"/>
    <w:rsid w:val="00EE6080"/>
    <w:rsid w:val="00EF056A"/>
    <w:rsid w:val="00EF2079"/>
    <w:rsid w:val="00EF45C5"/>
    <w:rsid w:val="00EF570B"/>
    <w:rsid w:val="00EF591C"/>
    <w:rsid w:val="00EF6246"/>
    <w:rsid w:val="00EF63B1"/>
    <w:rsid w:val="00EF738D"/>
    <w:rsid w:val="00F0050E"/>
    <w:rsid w:val="00F03D71"/>
    <w:rsid w:val="00F041DF"/>
    <w:rsid w:val="00F04531"/>
    <w:rsid w:val="00F04E75"/>
    <w:rsid w:val="00F05ACA"/>
    <w:rsid w:val="00F06471"/>
    <w:rsid w:val="00F113C3"/>
    <w:rsid w:val="00F11EE4"/>
    <w:rsid w:val="00F13301"/>
    <w:rsid w:val="00F136EB"/>
    <w:rsid w:val="00F13C3D"/>
    <w:rsid w:val="00F1409B"/>
    <w:rsid w:val="00F1431D"/>
    <w:rsid w:val="00F15C4E"/>
    <w:rsid w:val="00F15DCA"/>
    <w:rsid w:val="00F1620D"/>
    <w:rsid w:val="00F209DA"/>
    <w:rsid w:val="00F2115F"/>
    <w:rsid w:val="00F21CE0"/>
    <w:rsid w:val="00F22129"/>
    <w:rsid w:val="00F23A4F"/>
    <w:rsid w:val="00F24111"/>
    <w:rsid w:val="00F24CFD"/>
    <w:rsid w:val="00F2584C"/>
    <w:rsid w:val="00F3019D"/>
    <w:rsid w:val="00F368A2"/>
    <w:rsid w:val="00F36BC0"/>
    <w:rsid w:val="00F373C3"/>
    <w:rsid w:val="00F3752C"/>
    <w:rsid w:val="00F37931"/>
    <w:rsid w:val="00F4007D"/>
    <w:rsid w:val="00F40AE2"/>
    <w:rsid w:val="00F40CF0"/>
    <w:rsid w:val="00F41649"/>
    <w:rsid w:val="00F41877"/>
    <w:rsid w:val="00F41A21"/>
    <w:rsid w:val="00F42D59"/>
    <w:rsid w:val="00F433AF"/>
    <w:rsid w:val="00F4360A"/>
    <w:rsid w:val="00F44F4F"/>
    <w:rsid w:val="00F452FB"/>
    <w:rsid w:val="00F45494"/>
    <w:rsid w:val="00F475F0"/>
    <w:rsid w:val="00F47D6F"/>
    <w:rsid w:val="00F47F3B"/>
    <w:rsid w:val="00F5051A"/>
    <w:rsid w:val="00F5150C"/>
    <w:rsid w:val="00F517A1"/>
    <w:rsid w:val="00F53A01"/>
    <w:rsid w:val="00F54804"/>
    <w:rsid w:val="00F5560A"/>
    <w:rsid w:val="00F56114"/>
    <w:rsid w:val="00F57111"/>
    <w:rsid w:val="00F6068C"/>
    <w:rsid w:val="00F62CB5"/>
    <w:rsid w:val="00F63517"/>
    <w:rsid w:val="00F64C2E"/>
    <w:rsid w:val="00F66452"/>
    <w:rsid w:val="00F66CB0"/>
    <w:rsid w:val="00F671C9"/>
    <w:rsid w:val="00F75528"/>
    <w:rsid w:val="00F77246"/>
    <w:rsid w:val="00F77646"/>
    <w:rsid w:val="00F815A7"/>
    <w:rsid w:val="00F815B9"/>
    <w:rsid w:val="00F82676"/>
    <w:rsid w:val="00F82D5D"/>
    <w:rsid w:val="00F84C88"/>
    <w:rsid w:val="00F87535"/>
    <w:rsid w:val="00F9007D"/>
    <w:rsid w:val="00F9190E"/>
    <w:rsid w:val="00F935F0"/>
    <w:rsid w:val="00F94462"/>
    <w:rsid w:val="00F9590A"/>
    <w:rsid w:val="00F97E49"/>
    <w:rsid w:val="00FA048D"/>
    <w:rsid w:val="00FA12E7"/>
    <w:rsid w:val="00FA1DC7"/>
    <w:rsid w:val="00FA2152"/>
    <w:rsid w:val="00FA2C6C"/>
    <w:rsid w:val="00FA415B"/>
    <w:rsid w:val="00FA5994"/>
    <w:rsid w:val="00FA6EAB"/>
    <w:rsid w:val="00FB19EA"/>
    <w:rsid w:val="00FB1DE2"/>
    <w:rsid w:val="00FB2F40"/>
    <w:rsid w:val="00FB386E"/>
    <w:rsid w:val="00FB3FF5"/>
    <w:rsid w:val="00FB5EF1"/>
    <w:rsid w:val="00FB7A6E"/>
    <w:rsid w:val="00FC1A96"/>
    <w:rsid w:val="00FC285F"/>
    <w:rsid w:val="00FC2F23"/>
    <w:rsid w:val="00FC33F1"/>
    <w:rsid w:val="00FC4F1D"/>
    <w:rsid w:val="00FC7032"/>
    <w:rsid w:val="00FD17C3"/>
    <w:rsid w:val="00FD1C7B"/>
    <w:rsid w:val="00FD2143"/>
    <w:rsid w:val="00FD389E"/>
    <w:rsid w:val="00FD4112"/>
    <w:rsid w:val="00FD4E4D"/>
    <w:rsid w:val="00FE0075"/>
    <w:rsid w:val="00FE1498"/>
    <w:rsid w:val="00FE2937"/>
    <w:rsid w:val="00FE2D88"/>
    <w:rsid w:val="00FE485F"/>
    <w:rsid w:val="00FE5F4C"/>
    <w:rsid w:val="00FE666C"/>
    <w:rsid w:val="00FE7B23"/>
    <w:rsid w:val="00FF119F"/>
    <w:rsid w:val="00FF2320"/>
    <w:rsid w:val="00FF379A"/>
    <w:rsid w:val="00FF3DD7"/>
    <w:rsid w:val="00FF6F6E"/>
    <w:rsid w:val="00FF7790"/>
    <w:rsid w:val="00FF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D196017-B870-4943-BB4F-E0A56791C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bCs/>
        <w:color w:val="000000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6EB"/>
    <w:pPr>
      <w:widowControl w:val="0"/>
      <w:spacing w:line="360" w:lineRule="auto"/>
      <w:jc w:val="both"/>
    </w:pPr>
    <w:rPr>
      <w:rFonts w:eastAsiaTheme="minorEastAsia"/>
      <w:bCs w:val="0"/>
      <w:color w:val="auto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D36EB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kern w:val="0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36E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kern w:val="0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36EB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bCs/>
      <w:color w:val="2F5496" w:themeColor="accent1" w:themeShade="BF"/>
      <w:kern w:val="0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36EB"/>
    <w:pPr>
      <w:keepNext/>
      <w:keepLines/>
      <w:spacing w:before="80" w:after="40" w:line="240" w:lineRule="auto"/>
      <w:outlineLvl w:val="3"/>
    </w:pPr>
    <w:rPr>
      <w:rFonts w:asciiTheme="minorHAnsi" w:hAnsiTheme="minorHAnsi" w:cstheme="majorBidi"/>
      <w:bCs/>
      <w:color w:val="2F5496" w:themeColor="accent1" w:themeShade="BF"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36EB"/>
    <w:pPr>
      <w:keepNext/>
      <w:keepLines/>
      <w:spacing w:before="80" w:after="40" w:line="240" w:lineRule="auto"/>
      <w:outlineLvl w:val="4"/>
    </w:pPr>
    <w:rPr>
      <w:rFonts w:asciiTheme="minorHAnsi" w:hAnsiTheme="minorHAnsi" w:cstheme="majorBidi"/>
      <w:bCs/>
      <w:color w:val="2F5496" w:themeColor="accent1" w:themeShade="BF"/>
      <w:kern w:val="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36EB"/>
    <w:pPr>
      <w:keepNext/>
      <w:keepLines/>
      <w:spacing w:before="40" w:line="240" w:lineRule="auto"/>
      <w:outlineLvl w:val="5"/>
    </w:pPr>
    <w:rPr>
      <w:rFonts w:asciiTheme="minorHAnsi" w:hAnsiTheme="minorHAnsi" w:cstheme="majorBidi"/>
      <w:b/>
      <w:bCs/>
      <w:color w:val="2F5496" w:themeColor="accent1" w:themeShade="BF"/>
      <w:kern w:val="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36EB"/>
    <w:pPr>
      <w:keepNext/>
      <w:keepLines/>
      <w:spacing w:before="40" w:line="240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0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36EB"/>
    <w:pPr>
      <w:keepNext/>
      <w:keepLines/>
      <w:spacing w:line="240" w:lineRule="auto"/>
      <w:outlineLvl w:val="7"/>
    </w:pPr>
    <w:rPr>
      <w:rFonts w:asciiTheme="minorHAnsi" w:hAnsiTheme="minorHAnsi" w:cstheme="majorBidi"/>
      <w:bCs/>
      <w:color w:val="595959" w:themeColor="text1" w:themeTint="A6"/>
      <w:kern w:val="0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36EB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bCs/>
      <w:color w:val="595959" w:themeColor="text1" w:themeTint="A6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D36E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D36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D36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D36EB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D36EB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BD36EB"/>
    <w:rPr>
      <w:rFonts w:asciiTheme="minorHAnsi" w:eastAsiaTheme="minorEastAsia" w:hAnsiTheme="minorHAnsi" w:cstheme="majorBidi"/>
      <w:b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D36EB"/>
    <w:rPr>
      <w:rFonts w:asciiTheme="minorHAnsi" w:eastAsiaTheme="minorEastAsia" w:hAnsiTheme="minorHAnsi" w:cstheme="majorBidi"/>
      <w:b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D36EB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D36EB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D36E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D36E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36EB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bCs/>
      <w:color w:val="595959" w:themeColor="text1" w:themeTint="A6"/>
      <w:spacing w:val="15"/>
      <w:kern w:val="0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D36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36EB"/>
    <w:pPr>
      <w:spacing w:before="160" w:after="160" w:line="240" w:lineRule="auto"/>
      <w:jc w:val="center"/>
    </w:pPr>
    <w:rPr>
      <w:rFonts w:eastAsia="宋体"/>
      <w:bCs/>
      <w:i/>
      <w:iCs/>
      <w:color w:val="404040" w:themeColor="text1" w:themeTint="BF"/>
      <w:kern w:val="0"/>
      <w:sz w:val="24"/>
      <w:szCs w:val="24"/>
    </w:rPr>
  </w:style>
  <w:style w:type="character" w:customStyle="1" w:styleId="a8">
    <w:name w:val="引用 字符"/>
    <w:basedOn w:val="a0"/>
    <w:link w:val="a7"/>
    <w:uiPriority w:val="29"/>
    <w:rsid w:val="00BD36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36EB"/>
    <w:pPr>
      <w:spacing w:line="240" w:lineRule="auto"/>
      <w:ind w:left="720"/>
      <w:contextualSpacing/>
    </w:pPr>
    <w:rPr>
      <w:rFonts w:eastAsia="宋体"/>
      <w:bCs/>
      <w:color w:val="000000"/>
      <w:kern w:val="0"/>
      <w:sz w:val="24"/>
      <w:szCs w:val="24"/>
    </w:rPr>
  </w:style>
  <w:style w:type="character" w:styleId="aa">
    <w:name w:val="Intense Emphasis"/>
    <w:basedOn w:val="a0"/>
    <w:uiPriority w:val="21"/>
    <w:qFormat/>
    <w:rsid w:val="00BD36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36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="宋体"/>
      <w:bCs/>
      <w:i/>
      <w:iCs/>
      <w:color w:val="2F5496" w:themeColor="accent1" w:themeShade="BF"/>
      <w:kern w:val="0"/>
      <w:sz w:val="24"/>
      <w:szCs w:val="24"/>
    </w:rPr>
  </w:style>
  <w:style w:type="character" w:customStyle="1" w:styleId="ac">
    <w:name w:val="明显引用 字符"/>
    <w:basedOn w:val="a0"/>
    <w:link w:val="ab"/>
    <w:uiPriority w:val="30"/>
    <w:rsid w:val="00BD36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D36EB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5060</Characters>
  <Application>Microsoft Office Word</Application>
  <DocSecurity>0</DocSecurity>
  <Lines>42</Lines>
  <Paragraphs>11</Paragraphs>
  <ScaleCrop>false</ScaleCrop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Qiang Wang</dc:creator>
  <cp:keywords/>
  <dc:description/>
  <cp:lastModifiedBy>Qiang Wang</cp:lastModifiedBy>
  <cp:revision>1</cp:revision>
  <dcterms:created xsi:type="dcterms:W3CDTF">2025-03-26T06:10:00Z</dcterms:created>
  <dcterms:modified xsi:type="dcterms:W3CDTF">2025-03-26T06:10:00Z</dcterms:modified>
</cp:coreProperties>
</file>