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04C6C" w14:textId="77777777" w:rsidR="00657F74" w:rsidRPr="00CA4B31" w:rsidRDefault="00C10795" w:rsidP="00EA2F69">
      <w:pPr>
        <w:spacing w:before="120" w:after="120" w:line="288" w:lineRule="auto"/>
        <w:jc w:val="both"/>
      </w:pPr>
      <w:r w:rsidRPr="00CA4B31">
        <w:rPr>
          <w:rFonts w:ascii="Times New Roman" w:hAnsi="Times New Roman" w:cs="Times New Roman"/>
          <w:sz w:val="24"/>
          <w:szCs w:val="24"/>
          <w:lang w:val="en-US" w:eastAsia="es-ES"/>
        </w:rPr>
        <w:t xml:space="preserve">Appendix 2: </w:t>
      </w:r>
      <w:r w:rsidR="00CA4B31">
        <w:rPr>
          <w:rFonts w:ascii="Times New Roman" w:hAnsi="Times New Roman" w:cs="Times New Roman"/>
          <w:bCs/>
          <w:sz w:val="24"/>
          <w:szCs w:val="24"/>
        </w:rPr>
        <w:t>PRISMA s</w:t>
      </w:r>
      <w:r w:rsidR="00CA4B31" w:rsidRPr="00CA4B31">
        <w:rPr>
          <w:rFonts w:ascii="Times New Roman" w:hAnsi="Times New Roman" w:cs="Times New Roman"/>
          <w:bCs/>
          <w:sz w:val="24"/>
          <w:szCs w:val="24"/>
        </w:rPr>
        <w:t>yste</w:t>
      </w:r>
      <w:r w:rsidR="00CA4B31">
        <w:rPr>
          <w:rFonts w:ascii="Times New Roman" w:hAnsi="Times New Roman" w:cs="Times New Roman"/>
          <w:bCs/>
          <w:sz w:val="24"/>
          <w:szCs w:val="24"/>
        </w:rPr>
        <w:t>matic review protocol: Climate-induced m</w:t>
      </w:r>
      <w:r w:rsidR="00CA4B31" w:rsidRPr="00CA4B31">
        <w:rPr>
          <w:rFonts w:ascii="Times New Roman" w:hAnsi="Times New Roman" w:cs="Times New Roman"/>
          <w:bCs/>
          <w:sz w:val="24"/>
          <w:szCs w:val="24"/>
        </w:rPr>
        <w:t>igration in West Africa</w:t>
      </w:r>
    </w:p>
    <w:p w14:paraId="3AE0A4ED" w14:textId="77777777" w:rsidR="00657F74" w:rsidRPr="00CA4B31" w:rsidRDefault="00657F74" w:rsidP="00EA2F69">
      <w:pPr>
        <w:spacing w:before="120" w:after="120" w:line="288" w:lineRule="auto"/>
        <w:jc w:val="both"/>
        <w:rPr>
          <w:b/>
        </w:rPr>
      </w:pPr>
      <w:r w:rsidRPr="00CA4B31">
        <w:rPr>
          <w:rFonts w:ascii="Times New Roman" w:hAnsi="Times New Roman" w:cs="Times New Roman"/>
          <w:b/>
          <w:sz w:val="24"/>
          <w:szCs w:val="24"/>
          <w:lang w:val="en-US" w:eastAsia="es-ES"/>
        </w:rPr>
        <w:t xml:space="preserve">1. </w:t>
      </w:r>
      <w:r w:rsidR="00CA4B31" w:rsidRPr="00CA4B31">
        <w:rPr>
          <w:rFonts w:ascii="Times New Roman" w:hAnsi="Times New Roman" w:cs="Times New Roman"/>
          <w:b/>
          <w:sz w:val="24"/>
          <w:szCs w:val="24"/>
        </w:rPr>
        <w:t xml:space="preserve">Introduction. </w:t>
      </w:r>
    </w:p>
    <w:p w14:paraId="5723DBD5" w14:textId="77777777" w:rsidR="00D56D57" w:rsidRPr="00CA4B31" w:rsidRDefault="00CA4B31" w:rsidP="00EA2F69">
      <w:pPr>
        <w:spacing w:before="120" w:after="120" w:line="288" w:lineRule="auto"/>
        <w:jc w:val="both"/>
        <w:rPr>
          <w:rFonts w:ascii="Times New Roman" w:hAnsi="Times New Roman" w:cs="Times New Roman"/>
          <w:b/>
          <w:sz w:val="24"/>
          <w:szCs w:val="24"/>
          <w:lang w:val="en-US" w:eastAsia="es-ES"/>
        </w:rPr>
      </w:pPr>
      <w:proofErr w:type="spellStart"/>
      <w:r w:rsidRPr="00CA4B31">
        <w:rPr>
          <w:rFonts w:ascii="Times New Roman" w:hAnsi="Times New Roman" w:cs="Times New Roman"/>
          <w:b/>
          <w:sz w:val="24"/>
          <w:szCs w:val="24"/>
          <w:lang w:val="en-US" w:eastAsia="es-ES"/>
        </w:rPr>
        <w:t>Objetives</w:t>
      </w:r>
      <w:proofErr w:type="spellEnd"/>
      <w:r w:rsidR="00D56D57" w:rsidRPr="00CA4B31">
        <w:rPr>
          <w:rFonts w:ascii="Times New Roman" w:hAnsi="Times New Roman" w:cs="Times New Roman"/>
          <w:b/>
          <w:sz w:val="24"/>
          <w:szCs w:val="24"/>
          <w:lang w:val="en-US" w:eastAsia="es-ES"/>
        </w:rPr>
        <w:t>.</w:t>
      </w:r>
    </w:p>
    <w:p w14:paraId="15B55C03" w14:textId="77777777" w:rsidR="00CA4B31" w:rsidRPr="00CA4B31" w:rsidRDefault="00CA4B31" w:rsidP="00CA4B31">
      <w:pPr>
        <w:spacing w:before="120" w:after="120" w:line="288" w:lineRule="auto"/>
        <w:jc w:val="both"/>
        <w:rPr>
          <w:rFonts w:ascii="Times New Roman" w:hAnsi="Times New Roman" w:cs="Times New Roman"/>
          <w:sz w:val="24"/>
          <w:szCs w:val="24"/>
          <w:lang w:val="en-US" w:eastAsia="es-ES"/>
        </w:rPr>
      </w:pPr>
      <w:r w:rsidRPr="00CA4B31">
        <w:rPr>
          <w:rFonts w:ascii="Times New Roman" w:hAnsi="Times New Roman" w:cs="Times New Roman"/>
          <w:sz w:val="24"/>
          <w:szCs w:val="24"/>
          <w:lang w:val="en-US" w:eastAsia="es-ES"/>
        </w:rPr>
        <w:t>This protocol sets out a detailed and structured methodology for conducting a systematic review on climate-induced migration in West Africa using the PRISMA (Preferred Reporting Items for Systematic Reviews and Meta-Analyses) approach. The aim of this review is to identify key elements, the most commonly addressed topics, and knowledge gaps related to climate migration in the region.</w:t>
      </w:r>
    </w:p>
    <w:p w14:paraId="6997AC90" w14:textId="77777777" w:rsidR="00D56D57" w:rsidRPr="00CA4B31" w:rsidRDefault="00CA4B31" w:rsidP="00EA2F69">
      <w:pPr>
        <w:spacing w:before="120" w:after="120" w:line="288" w:lineRule="auto"/>
        <w:jc w:val="both"/>
        <w:rPr>
          <w:rFonts w:ascii="Times New Roman" w:hAnsi="Times New Roman" w:cs="Times New Roman"/>
          <w:sz w:val="24"/>
          <w:szCs w:val="24"/>
          <w:lang w:val="en-US" w:eastAsia="es-ES"/>
        </w:rPr>
      </w:pPr>
      <w:r w:rsidRPr="00CA4B31">
        <w:rPr>
          <w:rFonts w:ascii="Times New Roman" w:hAnsi="Times New Roman" w:cs="Times New Roman"/>
          <w:b/>
          <w:sz w:val="24"/>
          <w:szCs w:val="24"/>
          <w:lang w:val="en-US" w:eastAsia="es-ES"/>
        </w:rPr>
        <w:t>Justification</w:t>
      </w:r>
      <w:r w:rsidR="00D56D57" w:rsidRPr="00CA4B31">
        <w:rPr>
          <w:rFonts w:ascii="Times New Roman" w:hAnsi="Times New Roman" w:cs="Times New Roman"/>
          <w:sz w:val="24"/>
          <w:szCs w:val="24"/>
          <w:lang w:val="en-US" w:eastAsia="es-ES"/>
        </w:rPr>
        <w:t xml:space="preserve">. </w:t>
      </w:r>
    </w:p>
    <w:p w14:paraId="7AC40978" w14:textId="77777777" w:rsidR="00D56D57" w:rsidRPr="00CA4B31" w:rsidRDefault="00CA4B31" w:rsidP="00EA2F69">
      <w:pPr>
        <w:spacing w:before="120" w:after="120" w:line="288" w:lineRule="auto"/>
        <w:jc w:val="both"/>
        <w:rPr>
          <w:rFonts w:ascii="Times New Roman" w:hAnsi="Times New Roman" w:cs="Times New Roman"/>
          <w:sz w:val="24"/>
          <w:szCs w:val="24"/>
          <w:lang w:val="en-US" w:eastAsia="es-ES"/>
        </w:rPr>
      </w:pPr>
      <w:r w:rsidRPr="00CA4B31">
        <w:rPr>
          <w:rFonts w:ascii="Times New Roman" w:hAnsi="Times New Roman" w:cs="Times New Roman"/>
          <w:sz w:val="24"/>
          <w:szCs w:val="24"/>
          <w:lang w:val="en-US" w:eastAsia="es-ES"/>
        </w:rPr>
        <w:t>Migration in West Africa is a growing phenomenon, influenced by the interaction of economic, political, social, and environmental factors. However, in studies on climate-induced migration, the region remains underrepresented in systematic reviews. This review aims to address this gap by providing a regional perspective on the topic.</w:t>
      </w:r>
    </w:p>
    <w:p w14:paraId="4DAC35C8" w14:textId="77777777" w:rsidR="00D56D57" w:rsidRPr="00CA4B31" w:rsidRDefault="00CA4B31" w:rsidP="00EA2F69">
      <w:pPr>
        <w:spacing w:before="120" w:after="120" w:line="288" w:lineRule="auto"/>
        <w:jc w:val="both"/>
      </w:pPr>
      <w:r w:rsidRPr="00CA4B31">
        <w:rPr>
          <w:rFonts w:ascii="Times New Roman" w:hAnsi="Times New Roman" w:cs="Times New Roman"/>
          <w:sz w:val="24"/>
          <w:szCs w:val="24"/>
          <w:lang w:val="en-US" w:eastAsia="es-ES"/>
        </w:rPr>
        <w:t>The main drivers of migration in West Africa are closely linked to the interaction between the economy, politics, community adaptation capacity, and climate. Economic vulnerability is a key factor, as many communities depend on agriculture and livestock, making them highly sensitive to environmental changes and forcing them to migrate</w:t>
      </w:r>
      <w:r>
        <w:rPr>
          <w:rFonts w:ascii="Times New Roman" w:hAnsi="Times New Roman" w:cs="Times New Roman"/>
          <w:sz w:val="24"/>
          <w:szCs w:val="24"/>
          <w:lang w:val="en-US" w:eastAsia="es-ES"/>
        </w:rPr>
        <w:t xml:space="preserve"> in search of better conditions</w:t>
      </w:r>
      <w:r w:rsidR="00D56D57" w:rsidRPr="00CA4B31">
        <w:rPr>
          <w:rFonts w:ascii="Times New Roman" w:hAnsi="Times New Roman" w:cs="Times New Roman"/>
          <w:sz w:val="24"/>
          <w:szCs w:val="24"/>
          <w:lang w:val="en-US" w:eastAsia="es-ES"/>
        </w:rPr>
        <w:t xml:space="preserve">. </w:t>
      </w:r>
      <w:r w:rsidRPr="00CA4B31">
        <w:rPr>
          <w:rFonts w:ascii="Times New Roman" w:hAnsi="Times New Roman" w:cs="Times New Roman"/>
          <w:sz w:val="24"/>
          <w:szCs w:val="24"/>
        </w:rPr>
        <w:t>In addition, social and political instability, worsened by climate change, deepens existing inequalities and increases migration pressure. Furthermore, limited adaptation capacity, due to a lack of resources, ineffective adaptation policies, and weak climate governance, makes it harder for affected populations to build resilience and reduces their ability to remain in their places of origin</w:t>
      </w:r>
      <w:r w:rsidR="00D56D57" w:rsidRPr="00CA4B31">
        <w:rPr>
          <w:rFonts w:ascii="Times New Roman" w:hAnsi="Times New Roman" w:cs="Times New Roman"/>
          <w:sz w:val="24"/>
          <w:szCs w:val="24"/>
          <w:lang w:val="en-US" w:eastAsia="es-ES"/>
        </w:rPr>
        <w:t xml:space="preserve">. </w:t>
      </w:r>
      <w:r w:rsidRPr="00CA4B31">
        <w:rPr>
          <w:rFonts w:ascii="Times New Roman" w:hAnsi="Times New Roman" w:cs="Times New Roman"/>
          <w:sz w:val="24"/>
          <w:szCs w:val="24"/>
        </w:rPr>
        <w:t>Finally, extreme climate events, such as droughts, desertification, and floods, severely affect livelihoods, making them one of the main causes of displacement in the region.</w:t>
      </w:r>
    </w:p>
    <w:p w14:paraId="629816CA" w14:textId="77777777" w:rsidR="00CA4B31" w:rsidRPr="00CA4B31" w:rsidRDefault="00CA4B31" w:rsidP="00CA4B31">
      <w:pPr>
        <w:spacing w:before="120" w:after="120" w:line="288" w:lineRule="auto"/>
        <w:jc w:val="both"/>
      </w:pPr>
      <w:r w:rsidRPr="00CA4B31">
        <w:rPr>
          <w:rFonts w:ascii="Times New Roman" w:hAnsi="Times New Roman" w:cs="Times New Roman"/>
          <w:sz w:val="24"/>
          <w:szCs w:val="24"/>
          <w:lang w:val="en-US" w:eastAsia="es-ES"/>
        </w:rPr>
        <w:t xml:space="preserve">This study contributes to the academic field by highlighting gaps in the literature and identifying areas that require further research, such as the </w:t>
      </w:r>
      <w:r w:rsidRPr="00CA4B31">
        <w:rPr>
          <w:rFonts w:ascii="Times New Roman" w:hAnsi="Times New Roman" w:cs="Times New Roman"/>
          <w:sz w:val="24"/>
          <w:szCs w:val="24"/>
          <w:lang w:eastAsia="es-ES"/>
        </w:rPr>
        <w:t>conceptualisation</w:t>
      </w:r>
      <w:r w:rsidRPr="00CA4B31">
        <w:rPr>
          <w:rFonts w:ascii="Times New Roman" w:hAnsi="Times New Roman" w:cs="Times New Roman"/>
          <w:sz w:val="24"/>
          <w:szCs w:val="24"/>
          <w:lang w:val="en-US" w:eastAsia="es-ES"/>
        </w:rPr>
        <w:t xml:space="preserve"> of climate migration, the intersection between socio-economic vulnerability and mobility, and the role of climate-induced immobility in populations trapped in high-risk conditions. Additionally, it provides a detailed analysis of the climatic, economic, social, and political factors shaping these migration dynamics, offering a comparative frame</w:t>
      </w:r>
      <w:r>
        <w:rPr>
          <w:rFonts w:ascii="Times New Roman" w:hAnsi="Times New Roman" w:cs="Times New Roman"/>
          <w:sz w:val="24"/>
          <w:szCs w:val="24"/>
          <w:lang w:val="en-US" w:eastAsia="es-ES"/>
        </w:rPr>
        <w:t>work useful for future research</w:t>
      </w:r>
      <w:r w:rsidR="007F064F" w:rsidRPr="00CA4B31">
        <w:rPr>
          <w:rFonts w:ascii="Times New Roman" w:hAnsi="Times New Roman" w:cs="Times New Roman"/>
          <w:sz w:val="24"/>
          <w:szCs w:val="24"/>
          <w:lang w:val="en-US" w:eastAsia="es-ES"/>
        </w:rPr>
        <w:t xml:space="preserve">. </w:t>
      </w:r>
      <w:r w:rsidRPr="00CA4B31">
        <w:rPr>
          <w:rFonts w:ascii="Times New Roman" w:hAnsi="Times New Roman" w:cs="Times New Roman"/>
          <w:sz w:val="24"/>
          <w:szCs w:val="24"/>
        </w:rPr>
        <w:t>Regarding humanitarian responses, the findings can help improve understanding of the conditions in which climate-induced migration occurs, providing relevant information for those working to support displaced populations. By highlighting the interaction between climate change and other structural pressures, this study contributes to understanding the challenges these communities face and encourages reflection on possible support strategies</w:t>
      </w:r>
      <w:r w:rsidRPr="00CA4B31">
        <w:t>.</w:t>
      </w:r>
      <w:r>
        <w:t xml:space="preserve"> </w:t>
      </w:r>
      <w:r w:rsidRPr="00CA4B31">
        <w:rPr>
          <w:rFonts w:ascii="Times New Roman" w:hAnsi="Times New Roman" w:cs="Times New Roman"/>
          <w:sz w:val="24"/>
          <w:szCs w:val="24"/>
        </w:rPr>
        <w:t>In this way, the systematic review not only expands existing knowledge but also provides tools to support decision-making in contexts of climate-induced forced migration.</w:t>
      </w:r>
    </w:p>
    <w:p w14:paraId="7FAF3B1D" w14:textId="77777777" w:rsidR="007F064F" w:rsidRPr="00202471" w:rsidRDefault="00CA4B31" w:rsidP="00EA2F69">
      <w:pPr>
        <w:spacing w:before="120" w:after="120" w:line="288" w:lineRule="auto"/>
        <w:jc w:val="both"/>
        <w:rPr>
          <w:rFonts w:ascii="Times New Roman" w:hAnsi="Times New Roman" w:cs="Times New Roman"/>
          <w:b/>
          <w:sz w:val="24"/>
          <w:szCs w:val="24"/>
          <w:lang w:val="en-US" w:eastAsia="es-ES"/>
        </w:rPr>
      </w:pPr>
      <w:r w:rsidRPr="00202471">
        <w:rPr>
          <w:rFonts w:ascii="Times New Roman" w:hAnsi="Times New Roman" w:cs="Times New Roman"/>
          <w:b/>
          <w:sz w:val="24"/>
          <w:szCs w:val="24"/>
          <w:lang w:val="en-US" w:eastAsia="es-ES"/>
        </w:rPr>
        <w:lastRenderedPageBreak/>
        <w:t>Research questions</w:t>
      </w:r>
      <w:r w:rsidR="007F064F" w:rsidRPr="00202471">
        <w:rPr>
          <w:rFonts w:ascii="Times New Roman" w:hAnsi="Times New Roman" w:cs="Times New Roman"/>
          <w:b/>
          <w:sz w:val="24"/>
          <w:szCs w:val="24"/>
          <w:lang w:val="en-US" w:eastAsia="es-ES"/>
        </w:rPr>
        <w:t xml:space="preserve">. </w:t>
      </w:r>
    </w:p>
    <w:p w14:paraId="007BD1C8" w14:textId="77777777" w:rsidR="00202471" w:rsidRDefault="00202471" w:rsidP="001F2DD0">
      <w:pPr>
        <w:spacing w:before="120" w:after="120" w:line="288" w:lineRule="auto"/>
        <w:rPr>
          <w:rFonts w:ascii="Times New Roman" w:hAnsi="Times New Roman" w:cs="Times New Roman"/>
          <w:sz w:val="24"/>
          <w:szCs w:val="24"/>
          <w:lang w:eastAsia="es-ES"/>
        </w:rPr>
      </w:pPr>
      <w:r w:rsidRPr="00202471">
        <w:rPr>
          <w:rFonts w:ascii="Times New Roman" w:hAnsi="Times New Roman" w:cs="Times New Roman"/>
          <w:sz w:val="24"/>
          <w:szCs w:val="24"/>
          <w:lang w:eastAsia="es-ES"/>
        </w:rPr>
        <w:t>This review is guided by the following questions: (1) What are the main themes and findings in studies on climate migration in West Africa? (2) What methodologies have been used, and what perspectives do they offer? (3) What knowledge gaps exist regarding climate-induced migration in the region?</w:t>
      </w:r>
    </w:p>
    <w:p w14:paraId="292B9E14" w14:textId="77777777" w:rsidR="00657F74" w:rsidRPr="00F5568A" w:rsidRDefault="00EA2F69" w:rsidP="00CF38CF">
      <w:pPr>
        <w:spacing w:before="120" w:after="120" w:line="288" w:lineRule="auto"/>
        <w:rPr>
          <w:rFonts w:ascii="Times New Roman" w:eastAsia="Times New Roman" w:hAnsi="Times New Roman" w:cs="Times New Roman"/>
          <w:b/>
          <w:sz w:val="24"/>
          <w:szCs w:val="24"/>
          <w:lang w:val="en-US" w:eastAsia="es-ES"/>
        </w:rPr>
      </w:pPr>
      <w:r w:rsidRPr="00F5568A">
        <w:rPr>
          <w:rFonts w:ascii="Times New Roman" w:eastAsia="Times New Roman" w:hAnsi="Times New Roman" w:cs="Times New Roman"/>
          <w:b/>
          <w:sz w:val="24"/>
          <w:szCs w:val="24"/>
          <w:lang w:val="en-US" w:eastAsia="es-ES"/>
        </w:rPr>
        <w:t xml:space="preserve">2. </w:t>
      </w:r>
      <w:r w:rsidR="00202471" w:rsidRPr="00F5568A">
        <w:rPr>
          <w:rFonts w:ascii="Times New Roman" w:eastAsia="Times New Roman" w:hAnsi="Times New Roman" w:cs="Times New Roman"/>
          <w:b/>
          <w:sz w:val="24"/>
          <w:szCs w:val="24"/>
          <w:lang w:val="en-US" w:eastAsia="es-ES"/>
        </w:rPr>
        <w:t>Conceptual framework.</w:t>
      </w:r>
      <w:r w:rsidRPr="00F5568A">
        <w:rPr>
          <w:rFonts w:ascii="Times New Roman" w:eastAsia="Times New Roman" w:hAnsi="Times New Roman" w:cs="Times New Roman"/>
          <w:b/>
          <w:sz w:val="24"/>
          <w:szCs w:val="24"/>
          <w:lang w:val="en-US" w:eastAsia="es-ES"/>
        </w:rPr>
        <w:t xml:space="preserve"> </w:t>
      </w:r>
    </w:p>
    <w:p w14:paraId="095C367E" w14:textId="77777777" w:rsidR="00F5568A" w:rsidRPr="00F5568A" w:rsidRDefault="00F5568A" w:rsidP="00CF38CF">
      <w:pPr>
        <w:spacing w:before="120" w:after="120" w:line="288" w:lineRule="auto"/>
        <w:jc w:val="both"/>
        <w:rPr>
          <w:rFonts w:ascii="Times New Roman" w:eastAsia="Times New Roman" w:hAnsi="Times New Roman" w:cs="Times New Roman"/>
          <w:sz w:val="24"/>
          <w:szCs w:val="24"/>
          <w:lang w:val="en-US" w:eastAsia="es-ES"/>
        </w:rPr>
      </w:pPr>
      <w:r w:rsidRPr="00F5568A">
        <w:rPr>
          <w:rFonts w:ascii="Times New Roman" w:eastAsia="Times New Roman" w:hAnsi="Times New Roman" w:cs="Times New Roman"/>
          <w:sz w:val="24"/>
          <w:szCs w:val="24"/>
          <w:lang w:val="en-US" w:eastAsia="es-ES"/>
        </w:rPr>
        <w:t>This study is based on the push-pull theory, adapted to highlight the structural factors that drive migration in the region.</w:t>
      </w:r>
    </w:p>
    <w:p w14:paraId="31A33ADB" w14:textId="77777777" w:rsidR="00F5568A" w:rsidRDefault="00F5568A" w:rsidP="00CF38CF">
      <w:pPr>
        <w:spacing w:before="120" w:after="120" w:line="288" w:lineRule="auto"/>
        <w:jc w:val="both"/>
        <w:rPr>
          <w:rFonts w:ascii="Times New Roman" w:eastAsia="Times New Roman" w:hAnsi="Times New Roman" w:cs="Times New Roman"/>
          <w:sz w:val="24"/>
          <w:szCs w:val="24"/>
          <w:lang w:val="en-US" w:eastAsia="es-ES"/>
        </w:rPr>
      </w:pPr>
      <w:r w:rsidRPr="00F5568A">
        <w:rPr>
          <w:rFonts w:ascii="Times New Roman" w:eastAsia="Times New Roman" w:hAnsi="Times New Roman" w:cs="Times New Roman"/>
          <w:sz w:val="24"/>
          <w:szCs w:val="24"/>
          <w:lang w:val="en-US" w:eastAsia="es-ES"/>
        </w:rPr>
        <w:t xml:space="preserve">Within this theory, different levels of analysis can be established. First, </w:t>
      </w:r>
      <w:r w:rsidRPr="00F5568A">
        <w:rPr>
          <w:rFonts w:ascii="Times New Roman" w:eastAsia="Times New Roman" w:hAnsi="Times New Roman" w:cs="Times New Roman"/>
          <w:bCs/>
          <w:sz w:val="24"/>
          <w:szCs w:val="24"/>
          <w:lang w:val="en-US" w:eastAsia="es-ES"/>
        </w:rPr>
        <w:t>macro factors</w:t>
      </w:r>
      <w:r w:rsidRPr="00F5568A">
        <w:rPr>
          <w:rFonts w:ascii="Times New Roman" w:eastAsia="Times New Roman" w:hAnsi="Times New Roman" w:cs="Times New Roman"/>
          <w:sz w:val="24"/>
          <w:szCs w:val="24"/>
          <w:lang w:val="en-US" w:eastAsia="es-ES"/>
        </w:rPr>
        <w:t xml:space="preserve"> (structural), such as economic and political conditions, armed conflicts, or climate-related factors. Second, </w:t>
      </w:r>
      <w:r w:rsidRPr="00F5568A">
        <w:rPr>
          <w:rFonts w:ascii="Times New Roman" w:eastAsia="Times New Roman" w:hAnsi="Times New Roman" w:cs="Times New Roman"/>
          <w:bCs/>
          <w:sz w:val="24"/>
          <w:szCs w:val="24"/>
          <w:lang w:val="en-US" w:eastAsia="es-ES"/>
        </w:rPr>
        <w:t>meso factors</w:t>
      </w:r>
      <w:r w:rsidRPr="00F5568A">
        <w:rPr>
          <w:rFonts w:ascii="Times New Roman" w:eastAsia="Times New Roman" w:hAnsi="Times New Roman" w:cs="Times New Roman"/>
          <w:sz w:val="24"/>
          <w:szCs w:val="24"/>
          <w:lang w:val="en-US" w:eastAsia="es-ES"/>
        </w:rPr>
        <w:t xml:space="preserve">, including social and community networks, family support, access to information and migration costs. Third, </w:t>
      </w:r>
      <w:r w:rsidRPr="00F5568A">
        <w:rPr>
          <w:rFonts w:ascii="Times New Roman" w:eastAsia="Times New Roman" w:hAnsi="Times New Roman" w:cs="Times New Roman"/>
          <w:bCs/>
          <w:sz w:val="24"/>
          <w:szCs w:val="24"/>
          <w:lang w:val="en-US" w:eastAsia="es-ES"/>
        </w:rPr>
        <w:t>micro factors</w:t>
      </w:r>
      <w:r w:rsidRPr="00F5568A">
        <w:rPr>
          <w:rFonts w:ascii="Times New Roman" w:eastAsia="Times New Roman" w:hAnsi="Times New Roman" w:cs="Times New Roman"/>
          <w:sz w:val="24"/>
          <w:szCs w:val="24"/>
          <w:lang w:val="en-US" w:eastAsia="es-ES"/>
        </w:rPr>
        <w:t>, which involve individual and family decisions, education, age, gender, and personal aspirations.</w:t>
      </w:r>
    </w:p>
    <w:p w14:paraId="5E15B2CB" w14:textId="77777777" w:rsidR="00CF38CF" w:rsidRPr="00CF38CF" w:rsidRDefault="00CF38CF" w:rsidP="00CF38CF">
      <w:pPr>
        <w:spacing w:before="120" w:after="120" w:line="288" w:lineRule="auto"/>
        <w:jc w:val="both"/>
        <w:rPr>
          <w:rFonts w:ascii="Times New Roman" w:eastAsia="Times New Roman" w:hAnsi="Times New Roman" w:cs="Times New Roman"/>
          <w:sz w:val="24"/>
          <w:szCs w:val="24"/>
          <w:lang w:val="en-US" w:eastAsia="es-ES"/>
        </w:rPr>
      </w:pPr>
      <w:r w:rsidRPr="00CF38CF">
        <w:rPr>
          <w:rFonts w:ascii="Times New Roman" w:eastAsia="Times New Roman" w:hAnsi="Times New Roman" w:cs="Times New Roman"/>
          <w:sz w:val="24"/>
          <w:szCs w:val="24"/>
          <w:lang w:val="en-US" w:eastAsia="es-ES"/>
        </w:rPr>
        <w:t>Since structural crises have had a long-lasting effect on migration in West Africa, this systematic review focuses exclusively on macro-level push factors. These factors affect entire communities, leading to large and continuous migration flows. They create a structural vulnerability in which migration is no longer a choice but a necessity for many people. Unlike meso and micro factors, which influence individual or community decisions, macro factors shape the conditions that trigger large-scale displacement, defining migration routes and patterns in the region.</w:t>
      </w:r>
    </w:p>
    <w:p w14:paraId="01790608" w14:textId="77777777" w:rsidR="00CF38CF" w:rsidRPr="00CF38CF" w:rsidRDefault="00CF38CF" w:rsidP="00CF38CF">
      <w:pPr>
        <w:spacing w:before="120" w:after="120" w:line="288" w:lineRule="auto"/>
        <w:jc w:val="both"/>
        <w:rPr>
          <w:rFonts w:ascii="Times New Roman" w:eastAsia="Times New Roman" w:hAnsi="Times New Roman" w:cs="Times New Roman"/>
          <w:sz w:val="24"/>
          <w:szCs w:val="24"/>
          <w:lang w:val="en-US" w:eastAsia="es-ES"/>
        </w:rPr>
      </w:pPr>
      <w:r w:rsidRPr="00CF38CF">
        <w:rPr>
          <w:rFonts w:ascii="Times New Roman" w:eastAsia="Times New Roman" w:hAnsi="Times New Roman" w:cs="Times New Roman"/>
          <w:sz w:val="24"/>
          <w:szCs w:val="24"/>
          <w:lang w:val="en-US" w:eastAsia="es-ES"/>
        </w:rPr>
        <w:t>In addition to their widespread effect, macro factors have a long-term influence, shaping the stability and opportunities of communities over time. While meso factors, such as social networks or access to migration-related information, can facilitate or limit mobility, and micro factors depend on individual circumstances, macro factors act as structural forces that determine living conditions in the countries of origin. Climate crises, armed conflicts, economic downturns, and political instability do not only cause immediate displacement but also create prolonged uncertainty. In these situations, migration becomes a survival strategy when no viable alternatives exist.</w:t>
      </w:r>
    </w:p>
    <w:p w14:paraId="1AE90879" w14:textId="77777777" w:rsidR="00CF38CF" w:rsidRDefault="00CF38CF" w:rsidP="00CF38CF">
      <w:pPr>
        <w:spacing w:before="120" w:after="120" w:line="288" w:lineRule="auto"/>
        <w:jc w:val="both"/>
        <w:rPr>
          <w:rFonts w:ascii="Times New Roman" w:eastAsia="Times New Roman" w:hAnsi="Times New Roman" w:cs="Times New Roman"/>
          <w:sz w:val="24"/>
          <w:szCs w:val="24"/>
          <w:lang w:val="en-US" w:eastAsia="es-ES"/>
        </w:rPr>
      </w:pPr>
      <w:r w:rsidRPr="00CF38CF">
        <w:rPr>
          <w:rFonts w:ascii="Times New Roman" w:eastAsia="Times New Roman" w:hAnsi="Times New Roman" w:cs="Times New Roman"/>
          <w:sz w:val="24"/>
          <w:szCs w:val="24"/>
          <w:lang w:val="en-US" w:eastAsia="es-ES"/>
        </w:rPr>
        <w:t xml:space="preserve">Understanding these factors is essential for designing mitigation and adaptation strategies, as it allows the focus to be placed on the root causes of migration rather than just its consequences. In a context shaped by climate change and other regional crises, </w:t>
      </w:r>
      <w:proofErr w:type="spellStart"/>
      <w:r w:rsidRPr="00CF38CF">
        <w:rPr>
          <w:rFonts w:ascii="Times New Roman" w:eastAsia="Times New Roman" w:hAnsi="Times New Roman" w:cs="Times New Roman"/>
          <w:sz w:val="24"/>
          <w:szCs w:val="24"/>
          <w:lang w:val="en-US" w:eastAsia="es-ES"/>
        </w:rPr>
        <w:t>analysing</w:t>
      </w:r>
      <w:proofErr w:type="spellEnd"/>
      <w:r w:rsidRPr="00CF38CF">
        <w:rPr>
          <w:rFonts w:ascii="Times New Roman" w:eastAsia="Times New Roman" w:hAnsi="Times New Roman" w:cs="Times New Roman"/>
          <w:sz w:val="24"/>
          <w:szCs w:val="24"/>
          <w:lang w:val="en-US" w:eastAsia="es-ES"/>
        </w:rPr>
        <w:t xml:space="preserve"> macro-level push factors helps not only to understand current migration dynamics but also to anticipate how they may evolve in the future. This review aims to contribute to a deeper understanding of migration patterns in West Africa, highlighting how climate change and other structural factors have reshaped mobility in the region and created new challenges for both origin and destination communities.</w:t>
      </w:r>
    </w:p>
    <w:p w14:paraId="78F6B9D6" w14:textId="77777777" w:rsidR="008A469F" w:rsidRDefault="008A469F" w:rsidP="00CF38CF">
      <w:pPr>
        <w:spacing w:before="120" w:after="120" w:line="288" w:lineRule="auto"/>
        <w:jc w:val="both"/>
        <w:rPr>
          <w:rFonts w:ascii="Times New Roman" w:eastAsia="Times New Roman" w:hAnsi="Times New Roman" w:cs="Times New Roman"/>
          <w:sz w:val="24"/>
          <w:szCs w:val="24"/>
          <w:lang w:val="en-US" w:eastAsia="es-ES"/>
        </w:rPr>
      </w:pPr>
    </w:p>
    <w:p w14:paraId="2C442EB5" w14:textId="77777777" w:rsidR="008A469F" w:rsidRPr="00CF38CF" w:rsidRDefault="008A469F" w:rsidP="00CF38CF">
      <w:pPr>
        <w:spacing w:before="120" w:after="120" w:line="288" w:lineRule="auto"/>
        <w:jc w:val="both"/>
        <w:rPr>
          <w:rFonts w:ascii="Times New Roman" w:eastAsia="Times New Roman" w:hAnsi="Times New Roman" w:cs="Times New Roman"/>
          <w:sz w:val="24"/>
          <w:szCs w:val="24"/>
          <w:lang w:val="en-US" w:eastAsia="es-ES"/>
        </w:rPr>
      </w:pPr>
    </w:p>
    <w:p w14:paraId="4EC09D76" w14:textId="77777777" w:rsidR="00657F74" w:rsidRPr="00410AA6" w:rsidRDefault="00CF38CF" w:rsidP="00D0561C">
      <w:pPr>
        <w:spacing w:before="120" w:after="120" w:line="288" w:lineRule="auto"/>
        <w:jc w:val="both"/>
        <w:rPr>
          <w:rFonts w:ascii="Times New Roman" w:hAnsi="Times New Roman" w:cs="Times New Roman"/>
          <w:b/>
          <w:sz w:val="24"/>
          <w:szCs w:val="24"/>
          <w:lang w:val="en-US" w:eastAsia="es-ES"/>
        </w:rPr>
      </w:pPr>
      <w:r w:rsidRPr="00410AA6">
        <w:rPr>
          <w:rFonts w:ascii="Times New Roman" w:hAnsi="Times New Roman" w:cs="Times New Roman"/>
          <w:b/>
          <w:sz w:val="24"/>
          <w:szCs w:val="24"/>
          <w:lang w:val="en-US" w:eastAsia="es-ES"/>
        </w:rPr>
        <w:lastRenderedPageBreak/>
        <w:t>3. Method</w:t>
      </w:r>
      <w:r w:rsidR="00D0561C" w:rsidRPr="00410AA6">
        <w:rPr>
          <w:rFonts w:ascii="Times New Roman" w:hAnsi="Times New Roman" w:cs="Times New Roman"/>
          <w:b/>
          <w:sz w:val="24"/>
          <w:szCs w:val="24"/>
          <w:lang w:val="en-US" w:eastAsia="es-ES"/>
        </w:rPr>
        <w:t>.</w:t>
      </w:r>
    </w:p>
    <w:p w14:paraId="4E658B30" w14:textId="77777777" w:rsidR="00D0561C" w:rsidRPr="00410AA6" w:rsidRDefault="00CF38CF" w:rsidP="00D0561C">
      <w:pPr>
        <w:spacing w:before="120" w:after="120" w:line="288" w:lineRule="auto"/>
        <w:jc w:val="both"/>
        <w:rPr>
          <w:rFonts w:ascii="Times New Roman" w:hAnsi="Times New Roman" w:cs="Times New Roman"/>
          <w:b/>
          <w:sz w:val="24"/>
          <w:szCs w:val="24"/>
          <w:lang w:val="en-US" w:eastAsia="es-ES"/>
        </w:rPr>
      </w:pPr>
      <w:proofErr w:type="spellStart"/>
      <w:r w:rsidRPr="00410AA6">
        <w:rPr>
          <w:rFonts w:ascii="Times New Roman" w:hAnsi="Times New Roman" w:cs="Times New Roman"/>
          <w:b/>
          <w:sz w:val="24"/>
          <w:szCs w:val="24"/>
          <w:lang w:val="en-US" w:eastAsia="es-ES"/>
        </w:rPr>
        <w:t>Elegibility</w:t>
      </w:r>
      <w:proofErr w:type="spellEnd"/>
      <w:r w:rsidRPr="00410AA6">
        <w:rPr>
          <w:rFonts w:ascii="Times New Roman" w:hAnsi="Times New Roman" w:cs="Times New Roman"/>
          <w:b/>
          <w:sz w:val="24"/>
          <w:szCs w:val="24"/>
          <w:lang w:val="en-US" w:eastAsia="es-ES"/>
        </w:rPr>
        <w:t xml:space="preserve"> criteria.</w:t>
      </w:r>
    </w:p>
    <w:p w14:paraId="289989AE" w14:textId="77777777" w:rsidR="00D0561C" w:rsidRDefault="00CF38CF" w:rsidP="00D0561C">
      <w:pPr>
        <w:spacing w:before="120" w:after="120" w:line="288" w:lineRule="auto"/>
        <w:jc w:val="both"/>
        <w:rPr>
          <w:rFonts w:ascii="Times New Roman" w:hAnsi="Times New Roman" w:cs="Times New Roman"/>
          <w:sz w:val="24"/>
          <w:szCs w:val="24"/>
          <w:lang w:val="en-US"/>
        </w:rPr>
      </w:pPr>
      <w:r w:rsidRPr="00CF38CF">
        <w:rPr>
          <w:rFonts w:ascii="Times New Roman" w:hAnsi="Times New Roman" w:cs="Times New Roman"/>
          <w:sz w:val="24"/>
          <w:szCs w:val="24"/>
          <w:lang w:val="en-US" w:eastAsia="es-ES"/>
        </w:rPr>
        <w:t>Inclusion criteria</w:t>
      </w:r>
      <w:r w:rsidR="00D0561C" w:rsidRPr="00CF38CF">
        <w:rPr>
          <w:rFonts w:ascii="Times New Roman" w:hAnsi="Times New Roman" w:cs="Times New Roman"/>
          <w:sz w:val="24"/>
          <w:szCs w:val="24"/>
          <w:lang w:val="en-US" w:eastAsia="es-ES"/>
        </w:rPr>
        <w:t xml:space="preserve">: </w:t>
      </w:r>
      <w:r w:rsidRPr="00CF38CF">
        <w:rPr>
          <w:rFonts w:ascii="Times New Roman" w:hAnsi="Times New Roman" w:cs="Times New Roman"/>
          <w:sz w:val="24"/>
          <w:szCs w:val="24"/>
        </w:rPr>
        <w:t xml:space="preserve">This systematic review will include studies published between 2004 and 2024 to ensure an up-to-date analysis of the available literature. The research will focus exclusively on studies addressing climate-induced migration in West Africa, allowing for a more detailed understanding of the region's specific dynamics. </w:t>
      </w:r>
      <w:r w:rsidRPr="00CF38CF">
        <w:rPr>
          <w:rFonts w:ascii="Times New Roman" w:hAnsi="Times New Roman" w:cs="Times New Roman"/>
          <w:sz w:val="24"/>
          <w:szCs w:val="24"/>
          <w:lang w:val="en-US"/>
        </w:rPr>
        <w:t xml:space="preserve">Both empirical studies and systematic reviews will be considered, as well as reports from key international </w:t>
      </w:r>
      <w:proofErr w:type="spellStart"/>
      <w:r w:rsidRPr="00CF38CF">
        <w:rPr>
          <w:rFonts w:ascii="Times New Roman" w:hAnsi="Times New Roman" w:cs="Times New Roman"/>
          <w:sz w:val="24"/>
          <w:szCs w:val="24"/>
          <w:lang w:val="en-US"/>
        </w:rPr>
        <w:t>organisations</w:t>
      </w:r>
      <w:proofErr w:type="spellEnd"/>
      <w:r w:rsidRPr="00CF38CF">
        <w:rPr>
          <w:rFonts w:ascii="Times New Roman" w:hAnsi="Times New Roman" w:cs="Times New Roman"/>
          <w:sz w:val="24"/>
          <w:szCs w:val="24"/>
          <w:lang w:val="en-US"/>
        </w:rPr>
        <w:t>, including the International Organization for Migration, the United Nations High Commissioner for Refugees, and the World Bank. This approach aims to integrate different methodological perspectives and sources of information.</w:t>
      </w:r>
      <w:r w:rsidRPr="00CF38CF">
        <w:rPr>
          <w:rFonts w:ascii="Times New Roman" w:hAnsi="Times New Roman" w:cs="Times New Roman"/>
          <w:sz w:val="24"/>
          <w:szCs w:val="24"/>
        </w:rPr>
        <w:t xml:space="preserve"> </w:t>
      </w:r>
      <w:r w:rsidRPr="00CF38CF">
        <w:rPr>
          <w:rFonts w:ascii="Times New Roman" w:hAnsi="Times New Roman" w:cs="Times New Roman"/>
          <w:sz w:val="24"/>
          <w:szCs w:val="24"/>
          <w:lang w:val="en-US"/>
        </w:rPr>
        <w:t>Additionally, articles written in English, French, or Spanish will be included to access a wider range of studies and avoid language-related limitations in data collection.</w:t>
      </w:r>
    </w:p>
    <w:p w14:paraId="25439880" w14:textId="77777777" w:rsidR="00CF38CF" w:rsidRPr="00CF38CF" w:rsidRDefault="00CF38CF" w:rsidP="00CF38CF">
      <w:pPr>
        <w:spacing w:before="120" w:after="120" w:line="288" w:lineRule="auto"/>
        <w:jc w:val="both"/>
        <w:rPr>
          <w:rFonts w:ascii="Times New Roman" w:hAnsi="Times New Roman" w:cs="Times New Roman"/>
          <w:sz w:val="24"/>
          <w:szCs w:val="24"/>
        </w:rPr>
      </w:pPr>
      <w:r w:rsidRPr="00CF38CF">
        <w:rPr>
          <w:rFonts w:ascii="Times New Roman" w:hAnsi="Times New Roman" w:cs="Times New Roman"/>
          <w:sz w:val="24"/>
          <w:szCs w:val="24"/>
          <w:lang w:val="en-US"/>
        </w:rPr>
        <w:t xml:space="preserve">Exclusion criteria: </w:t>
      </w:r>
      <w:r w:rsidRPr="00CF38CF">
        <w:rPr>
          <w:rFonts w:ascii="Times New Roman" w:hAnsi="Times New Roman" w:cs="Times New Roman"/>
          <w:sz w:val="24"/>
          <w:szCs w:val="24"/>
        </w:rPr>
        <w:t xml:space="preserve">Studies that focus solely on economic or political migration without addressing the impact of climate change will be excluded from this review, as the main objective is to analyse migration driven by environmental factors in West Africa. </w:t>
      </w:r>
      <w:r w:rsidRPr="00CF38CF">
        <w:rPr>
          <w:rFonts w:ascii="Times New Roman" w:hAnsi="Times New Roman" w:cs="Times New Roman"/>
          <w:sz w:val="24"/>
          <w:szCs w:val="24"/>
          <w:lang w:val="en-US"/>
        </w:rPr>
        <w:t>Additionally, research that examines the African continent as a whole without providing specific findings for the region of interest will not be considered, ensuring a detailed and context-specific approach.</w:t>
      </w:r>
      <w:r w:rsidRPr="00CF38CF">
        <w:rPr>
          <w:rFonts w:ascii="Times New Roman" w:hAnsi="Times New Roman" w:cs="Times New Roman"/>
          <w:sz w:val="24"/>
          <w:szCs w:val="24"/>
        </w:rPr>
        <w:t xml:space="preserve"> </w:t>
      </w:r>
      <w:r w:rsidRPr="00CF38CF">
        <w:rPr>
          <w:rFonts w:ascii="Times New Roman" w:hAnsi="Times New Roman" w:cs="Times New Roman"/>
          <w:sz w:val="24"/>
          <w:szCs w:val="24"/>
          <w:lang w:val="en-US"/>
        </w:rPr>
        <w:t>Opinion articles, news reports, and studies that have not undergone a peer-review process will also be excluded to maintain the quality and reliability of the literature included in this systematic review.</w:t>
      </w:r>
    </w:p>
    <w:p w14:paraId="2D3E3A7F" w14:textId="77777777" w:rsidR="00D0561C" w:rsidRPr="00591433" w:rsidRDefault="00591433" w:rsidP="00D0561C">
      <w:pPr>
        <w:spacing w:before="120" w:after="120" w:line="288" w:lineRule="auto"/>
        <w:jc w:val="both"/>
        <w:rPr>
          <w:rFonts w:ascii="Times New Roman" w:hAnsi="Times New Roman" w:cs="Times New Roman"/>
          <w:b/>
          <w:sz w:val="24"/>
          <w:szCs w:val="24"/>
          <w:lang w:val="en-US"/>
        </w:rPr>
      </w:pPr>
      <w:r w:rsidRPr="00591433">
        <w:rPr>
          <w:rFonts w:ascii="Times New Roman" w:hAnsi="Times New Roman" w:cs="Times New Roman"/>
          <w:b/>
          <w:sz w:val="24"/>
          <w:szCs w:val="24"/>
          <w:lang w:val="en-US"/>
        </w:rPr>
        <w:t>Search strategies</w:t>
      </w:r>
      <w:r w:rsidR="005911AF" w:rsidRPr="00591433">
        <w:rPr>
          <w:rFonts w:ascii="Times New Roman" w:hAnsi="Times New Roman" w:cs="Times New Roman"/>
          <w:b/>
          <w:sz w:val="24"/>
          <w:szCs w:val="24"/>
          <w:lang w:val="en-US"/>
        </w:rPr>
        <w:t xml:space="preserve">. </w:t>
      </w:r>
    </w:p>
    <w:p w14:paraId="4756E55D" w14:textId="77777777" w:rsidR="00591433" w:rsidRPr="00591433" w:rsidRDefault="00591433" w:rsidP="00591433">
      <w:pPr>
        <w:spacing w:before="120" w:after="120" w:line="288" w:lineRule="auto"/>
        <w:jc w:val="both"/>
        <w:rPr>
          <w:rFonts w:ascii="Times New Roman" w:hAnsi="Times New Roman" w:cs="Times New Roman"/>
          <w:sz w:val="24"/>
          <w:szCs w:val="24"/>
          <w:lang w:val="en-US"/>
        </w:rPr>
      </w:pPr>
      <w:r w:rsidRPr="00591433">
        <w:rPr>
          <w:rFonts w:ascii="Times New Roman" w:hAnsi="Times New Roman" w:cs="Times New Roman"/>
          <w:sz w:val="24"/>
          <w:szCs w:val="24"/>
          <w:lang w:val="en-US"/>
        </w:rPr>
        <w:t xml:space="preserve">The literature search will be conducted using academic and institutional databases, including </w:t>
      </w:r>
      <w:r w:rsidRPr="00591433">
        <w:rPr>
          <w:rFonts w:ascii="Times New Roman" w:hAnsi="Times New Roman" w:cs="Times New Roman"/>
          <w:bCs/>
          <w:sz w:val="24"/>
          <w:szCs w:val="24"/>
          <w:lang w:val="en-US"/>
        </w:rPr>
        <w:t>Scopus, Web of Science, JSTOR,</w:t>
      </w:r>
      <w:r w:rsidRPr="00591433">
        <w:rPr>
          <w:rFonts w:ascii="Times New Roman" w:hAnsi="Times New Roman" w:cs="Times New Roman"/>
          <w:sz w:val="24"/>
          <w:szCs w:val="24"/>
          <w:lang w:val="en-US"/>
        </w:rPr>
        <w:t xml:space="preserve"> and international reports.</w:t>
      </w:r>
    </w:p>
    <w:p w14:paraId="6BAA08B5" w14:textId="77777777" w:rsidR="00591433" w:rsidRPr="00591433" w:rsidRDefault="00591433" w:rsidP="00591433">
      <w:pPr>
        <w:spacing w:before="120" w:after="120" w:line="288" w:lineRule="auto"/>
        <w:jc w:val="both"/>
        <w:rPr>
          <w:rFonts w:ascii="Times New Roman" w:hAnsi="Times New Roman" w:cs="Times New Roman"/>
          <w:sz w:val="24"/>
          <w:szCs w:val="24"/>
          <w:lang w:val="en-US"/>
        </w:rPr>
      </w:pPr>
      <w:r w:rsidRPr="00591433">
        <w:rPr>
          <w:rFonts w:ascii="Times New Roman" w:hAnsi="Times New Roman" w:cs="Times New Roman"/>
          <w:sz w:val="24"/>
          <w:szCs w:val="24"/>
          <w:lang w:val="en-US"/>
        </w:rPr>
        <w:t xml:space="preserve">A search strategy based on </w:t>
      </w:r>
      <w:r w:rsidRPr="00591433">
        <w:rPr>
          <w:rFonts w:ascii="Times New Roman" w:hAnsi="Times New Roman" w:cs="Times New Roman"/>
          <w:bCs/>
          <w:sz w:val="24"/>
          <w:szCs w:val="24"/>
          <w:lang w:val="en-US"/>
        </w:rPr>
        <w:t>Boolean operators</w:t>
      </w:r>
      <w:r w:rsidRPr="00591433">
        <w:rPr>
          <w:rFonts w:ascii="Times New Roman" w:hAnsi="Times New Roman" w:cs="Times New Roman"/>
          <w:sz w:val="24"/>
          <w:szCs w:val="24"/>
          <w:lang w:val="en-US"/>
        </w:rPr>
        <w:t xml:space="preserve"> will be used to structure and refine search terms effectively. Expressions such as </w:t>
      </w:r>
      <w:r w:rsidRPr="00591433">
        <w:rPr>
          <w:rFonts w:ascii="Times New Roman" w:hAnsi="Times New Roman" w:cs="Times New Roman"/>
          <w:bCs/>
          <w:sz w:val="24"/>
          <w:szCs w:val="24"/>
          <w:lang w:val="en-US"/>
        </w:rPr>
        <w:t>"climate migration," "climate-induced displacement,"</w:t>
      </w:r>
      <w:r w:rsidRPr="00591433">
        <w:rPr>
          <w:rFonts w:ascii="Times New Roman" w:hAnsi="Times New Roman" w:cs="Times New Roman"/>
          <w:sz w:val="24"/>
          <w:szCs w:val="24"/>
          <w:lang w:val="en-US"/>
        </w:rPr>
        <w:t xml:space="preserve"> or </w:t>
      </w:r>
      <w:r w:rsidRPr="00591433">
        <w:rPr>
          <w:rFonts w:ascii="Times New Roman" w:hAnsi="Times New Roman" w:cs="Times New Roman"/>
          <w:bCs/>
          <w:sz w:val="24"/>
          <w:szCs w:val="24"/>
          <w:lang w:val="en-US"/>
        </w:rPr>
        <w:t>"environmental migration"</w:t>
      </w:r>
      <w:r w:rsidRPr="00591433">
        <w:rPr>
          <w:rFonts w:ascii="Times New Roman" w:hAnsi="Times New Roman" w:cs="Times New Roman"/>
          <w:sz w:val="24"/>
          <w:szCs w:val="24"/>
          <w:lang w:val="en-US"/>
        </w:rPr>
        <w:t xml:space="preserve"> will be included to cover the different ways this phenomenon is addressed in academic literature.</w:t>
      </w:r>
    </w:p>
    <w:p w14:paraId="751D057B" w14:textId="77777777" w:rsidR="00591433" w:rsidRPr="00591433" w:rsidRDefault="00591433" w:rsidP="00591433">
      <w:pPr>
        <w:spacing w:before="120" w:after="120" w:line="288" w:lineRule="auto"/>
        <w:jc w:val="both"/>
        <w:rPr>
          <w:rFonts w:ascii="Times New Roman" w:hAnsi="Times New Roman" w:cs="Times New Roman"/>
          <w:sz w:val="24"/>
          <w:szCs w:val="24"/>
          <w:lang w:val="en-US"/>
        </w:rPr>
      </w:pPr>
      <w:r w:rsidRPr="00591433">
        <w:rPr>
          <w:rFonts w:ascii="Times New Roman" w:hAnsi="Times New Roman" w:cs="Times New Roman"/>
          <w:sz w:val="24"/>
          <w:szCs w:val="24"/>
          <w:lang w:val="en-US"/>
        </w:rPr>
        <w:t xml:space="preserve">These terms will be combined with </w:t>
      </w:r>
      <w:r w:rsidRPr="00591433">
        <w:rPr>
          <w:rFonts w:ascii="Times New Roman" w:hAnsi="Times New Roman" w:cs="Times New Roman"/>
          <w:bCs/>
          <w:sz w:val="24"/>
          <w:szCs w:val="24"/>
          <w:lang w:val="en-US"/>
        </w:rPr>
        <w:t>geographical references</w:t>
      </w:r>
      <w:r w:rsidRPr="00591433">
        <w:rPr>
          <w:rFonts w:ascii="Times New Roman" w:hAnsi="Times New Roman" w:cs="Times New Roman"/>
          <w:sz w:val="24"/>
          <w:szCs w:val="24"/>
          <w:lang w:val="en-US"/>
        </w:rPr>
        <w:t xml:space="preserve"> using the </w:t>
      </w:r>
      <w:r w:rsidRPr="00591433">
        <w:rPr>
          <w:rFonts w:ascii="Times New Roman" w:hAnsi="Times New Roman" w:cs="Times New Roman"/>
          <w:bCs/>
          <w:sz w:val="24"/>
          <w:szCs w:val="24"/>
          <w:lang w:val="en-US"/>
        </w:rPr>
        <w:t>AND</w:t>
      </w:r>
      <w:r w:rsidRPr="00591433">
        <w:rPr>
          <w:rFonts w:ascii="Times New Roman" w:hAnsi="Times New Roman" w:cs="Times New Roman"/>
          <w:sz w:val="24"/>
          <w:szCs w:val="24"/>
          <w:lang w:val="en-US"/>
        </w:rPr>
        <w:t xml:space="preserve"> operator, restricting the search to studies focusing on </w:t>
      </w:r>
      <w:r w:rsidRPr="00591433">
        <w:rPr>
          <w:rFonts w:ascii="Times New Roman" w:hAnsi="Times New Roman" w:cs="Times New Roman"/>
          <w:bCs/>
          <w:sz w:val="24"/>
          <w:szCs w:val="24"/>
          <w:lang w:val="en-US"/>
        </w:rPr>
        <w:t>West Africa, the Sahel,</w:t>
      </w:r>
      <w:r w:rsidRPr="00591433">
        <w:rPr>
          <w:rFonts w:ascii="Times New Roman" w:hAnsi="Times New Roman" w:cs="Times New Roman"/>
          <w:sz w:val="24"/>
          <w:szCs w:val="24"/>
          <w:lang w:val="en-US"/>
        </w:rPr>
        <w:t xml:space="preserve"> or </w:t>
      </w:r>
      <w:r w:rsidRPr="00591433">
        <w:rPr>
          <w:rFonts w:ascii="Times New Roman" w:hAnsi="Times New Roman" w:cs="Times New Roman"/>
          <w:bCs/>
          <w:sz w:val="24"/>
          <w:szCs w:val="24"/>
          <w:lang w:val="en-US"/>
        </w:rPr>
        <w:t>Sub-Saharan Africa</w:t>
      </w:r>
      <w:r w:rsidRPr="00591433">
        <w:rPr>
          <w:rFonts w:ascii="Times New Roman" w:hAnsi="Times New Roman" w:cs="Times New Roman"/>
          <w:sz w:val="24"/>
          <w:szCs w:val="24"/>
          <w:lang w:val="en-US"/>
        </w:rPr>
        <w:t xml:space="preserve"> to ensure the selection of research specific to the region.</w:t>
      </w:r>
    </w:p>
    <w:p w14:paraId="75683817" w14:textId="77777777" w:rsidR="00591433" w:rsidRPr="00591433" w:rsidRDefault="00591433" w:rsidP="00591433">
      <w:pPr>
        <w:spacing w:before="120" w:after="120" w:line="288" w:lineRule="auto"/>
        <w:jc w:val="both"/>
        <w:rPr>
          <w:rFonts w:ascii="Times New Roman" w:hAnsi="Times New Roman" w:cs="Times New Roman"/>
          <w:sz w:val="24"/>
          <w:szCs w:val="24"/>
          <w:lang w:val="en-US"/>
        </w:rPr>
      </w:pPr>
      <w:r w:rsidRPr="00591433">
        <w:rPr>
          <w:rFonts w:ascii="Times New Roman" w:hAnsi="Times New Roman" w:cs="Times New Roman"/>
          <w:sz w:val="24"/>
          <w:szCs w:val="24"/>
          <w:lang w:val="en-US"/>
        </w:rPr>
        <w:t xml:space="preserve">Additionally, terms related to </w:t>
      </w:r>
      <w:r w:rsidRPr="00591433">
        <w:rPr>
          <w:rFonts w:ascii="Times New Roman" w:hAnsi="Times New Roman" w:cs="Times New Roman"/>
          <w:bCs/>
          <w:sz w:val="24"/>
          <w:szCs w:val="24"/>
          <w:lang w:val="en-US"/>
        </w:rPr>
        <w:t>key climatic factors</w:t>
      </w:r>
      <w:r w:rsidRPr="00591433">
        <w:rPr>
          <w:rFonts w:ascii="Times New Roman" w:hAnsi="Times New Roman" w:cs="Times New Roman"/>
          <w:sz w:val="24"/>
          <w:szCs w:val="24"/>
          <w:lang w:val="en-US"/>
        </w:rPr>
        <w:t xml:space="preserve"> influencing migration, such as </w:t>
      </w:r>
      <w:r w:rsidRPr="00591433">
        <w:rPr>
          <w:rFonts w:ascii="Times New Roman" w:hAnsi="Times New Roman" w:cs="Times New Roman"/>
          <w:bCs/>
          <w:sz w:val="24"/>
          <w:szCs w:val="24"/>
          <w:lang w:val="en-US"/>
        </w:rPr>
        <w:t>"drought," "desertification," "flooding,"</w:t>
      </w:r>
      <w:r w:rsidRPr="00591433">
        <w:rPr>
          <w:rFonts w:ascii="Times New Roman" w:hAnsi="Times New Roman" w:cs="Times New Roman"/>
          <w:sz w:val="24"/>
          <w:szCs w:val="24"/>
          <w:lang w:val="en-US"/>
        </w:rPr>
        <w:t xml:space="preserve"> or </w:t>
      </w:r>
      <w:r w:rsidRPr="00591433">
        <w:rPr>
          <w:rFonts w:ascii="Times New Roman" w:hAnsi="Times New Roman" w:cs="Times New Roman"/>
          <w:bCs/>
          <w:sz w:val="24"/>
          <w:szCs w:val="24"/>
          <w:lang w:val="en-US"/>
        </w:rPr>
        <w:t>"climate change impact,"</w:t>
      </w:r>
      <w:r w:rsidRPr="00591433">
        <w:rPr>
          <w:rFonts w:ascii="Times New Roman" w:hAnsi="Times New Roman" w:cs="Times New Roman"/>
          <w:sz w:val="24"/>
          <w:szCs w:val="24"/>
          <w:lang w:val="en-US"/>
        </w:rPr>
        <w:t xml:space="preserve"> will be included to identify studies examining the relationship between these phenomena and human mobility in the region.</w:t>
      </w:r>
    </w:p>
    <w:p w14:paraId="3A3CC6AA" w14:textId="77777777" w:rsidR="00D83AB2" w:rsidRPr="00591433" w:rsidRDefault="00591433" w:rsidP="00D83AB2">
      <w:pPr>
        <w:spacing w:before="120" w:after="120" w:line="288" w:lineRule="auto"/>
        <w:jc w:val="both"/>
        <w:rPr>
          <w:rFonts w:ascii="Times New Roman" w:hAnsi="Times New Roman" w:cs="Times New Roman"/>
          <w:b/>
          <w:sz w:val="24"/>
          <w:szCs w:val="24"/>
          <w:lang w:val="en-US"/>
        </w:rPr>
      </w:pPr>
      <w:r w:rsidRPr="00591433">
        <w:rPr>
          <w:rFonts w:ascii="Times New Roman" w:hAnsi="Times New Roman" w:cs="Times New Roman"/>
          <w:b/>
          <w:sz w:val="24"/>
          <w:szCs w:val="24"/>
          <w:lang w:val="en-US"/>
        </w:rPr>
        <w:t>Study selection process</w:t>
      </w:r>
      <w:r w:rsidR="009960CB" w:rsidRPr="00591433">
        <w:rPr>
          <w:rFonts w:ascii="Times New Roman" w:hAnsi="Times New Roman" w:cs="Times New Roman"/>
          <w:b/>
          <w:sz w:val="24"/>
          <w:szCs w:val="24"/>
          <w:lang w:val="en-US"/>
        </w:rPr>
        <w:t>.</w:t>
      </w:r>
    </w:p>
    <w:p w14:paraId="489E286C" w14:textId="77777777" w:rsidR="009960CB" w:rsidRPr="00591433" w:rsidRDefault="00591433" w:rsidP="00D83AB2">
      <w:pPr>
        <w:spacing w:before="120" w:after="120" w:line="288" w:lineRule="auto"/>
        <w:jc w:val="both"/>
        <w:rPr>
          <w:rFonts w:ascii="Times New Roman" w:hAnsi="Times New Roman" w:cs="Times New Roman"/>
          <w:sz w:val="24"/>
          <w:szCs w:val="24"/>
          <w:lang w:val="en-US"/>
        </w:rPr>
      </w:pPr>
      <w:r w:rsidRPr="00591433">
        <w:rPr>
          <w:rFonts w:ascii="Times New Roman" w:hAnsi="Times New Roman" w:cs="Times New Roman"/>
          <w:sz w:val="24"/>
          <w:szCs w:val="24"/>
        </w:rPr>
        <w:t xml:space="preserve">The selection of studies will follow </w:t>
      </w:r>
      <w:r w:rsidRPr="00591433">
        <w:rPr>
          <w:rFonts w:ascii="Times New Roman" w:hAnsi="Times New Roman" w:cs="Times New Roman"/>
          <w:bCs/>
          <w:sz w:val="24"/>
          <w:szCs w:val="24"/>
        </w:rPr>
        <w:t>PRISMA guidelines</w:t>
      </w:r>
      <w:r w:rsidRPr="00591433">
        <w:rPr>
          <w:rFonts w:ascii="Times New Roman" w:hAnsi="Times New Roman" w:cs="Times New Roman"/>
          <w:sz w:val="24"/>
          <w:szCs w:val="24"/>
        </w:rPr>
        <w:t xml:space="preserve"> and wil</w:t>
      </w:r>
      <w:r>
        <w:rPr>
          <w:rFonts w:ascii="Times New Roman" w:hAnsi="Times New Roman" w:cs="Times New Roman"/>
          <w:sz w:val="24"/>
          <w:szCs w:val="24"/>
        </w:rPr>
        <w:t>l be carried out in four phases</w:t>
      </w:r>
      <w:r w:rsidR="009960CB" w:rsidRPr="00591433">
        <w:rPr>
          <w:rFonts w:ascii="Times New Roman" w:hAnsi="Times New Roman" w:cs="Times New Roman"/>
          <w:sz w:val="24"/>
          <w:szCs w:val="24"/>
          <w:lang w:val="en-US"/>
        </w:rPr>
        <w:t xml:space="preserve">: </w:t>
      </w:r>
    </w:p>
    <w:p w14:paraId="768187B4" w14:textId="71ED32E4" w:rsidR="009960CB" w:rsidRPr="00591433" w:rsidRDefault="00591433" w:rsidP="009960CB">
      <w:pPr>
        <w:pStyle w:val="Prrafodelista"/>
        <w:numPr>
          <w:ilvl w:val="0"/>
          <w:numId w:val="14"/>
        </w:numPr>
        <w:spacing w:before="120" w:after="120" w:line="288" w:lineRule="auto"/>
        <w:jc w:val="both"/>
        <w:rPr>
          <w:rFonts w:ascii="Times New Roman" w:hAnsi="Times New Roman" w:cs="Times New Roman"/>
          <w:sz w:val="24"/>
          <w:szCs w:val="24"/>
          <w:lang w:val="en-US"/>
        </w:rPr>
      </w:pPr>
      <w:r w:rsidRPr="00591433">
        <w:rPr>
          <w:rFonts w:ascii="Times New Roman" w:hAnsi="Times New Roman" w:cs="Times New Roman"/>
          <w:sz w:val="24"/>
          <w:szCs w:val="24"/>
          <w:lang w:val="en-US"/>
        </w:rPr>
        <w:t>Identification</w:t>
      </w:r>
      <w:r w:rsidR="009960CB" w:rsidRPr="00591433">
        <w:rPr>
          <w:rFonts w:ascii="Times New Roman" w:hAnsi="Times New Roman" w:cs="Times New Roman"/>
          <w:sz w:val="24"/>
          <w:szCs w:val="24"/>
          <w:lang w:val="en-US"/>
        </w:rPr>
        <w:t xml:space="preserve">: </w:t>
      </w:r>
      <w:r>
        <w:rPr>
          <w:rFonts w:ascii="Times New Roman" w:hAnsi="Times New Roman" w:cs="Times New Roman"/>
          <w:sz w:val="24"/>
          <w:szCs w:val="24"/>
        </w:rPr>
        <w:t>s</w:t>
      </w:r>
      <w:r w:rsidRPr="00591433">
        <w:rPr>
          <w:rFonts w:ascii="Times New Roman" w:hAnsi="Times New Roman" w:cs="Times New Roman"/>
          <w:sz w:val="24"/>
          <w:szCs w:val="24"/>
        </w:rPr>
        <w:t>earching databases and collecting relevant studies</w:t>
      </w:r>
      <w:r w:rsidR="009960CB" w:rsidRPr="00591433">
        <w:rPr>
          <w:rFonts w:ascii="Times New Roman" w:hAnsi="Times New Roman" w:cs="Times New Roman"/>
          <w:sz w:val="24"/>
          <w:szCs w:val="24"/>
          <w:lang w:val="en-US"/>
        </w:rPr>
        <w:t xml:space="preserve">. </w:t>
      </w:r>
    </w:p>
    <w:p w14:paraId="624007BD" w14:textId="77777777" w:rsidR="009960CB" w:rsidRPr="00591433" w:rsidRDefault="00591433" w:rsidP="009960CB">
      <w:pPr>
        <w:pStyle w:val="Prrafodelista"/>
        <w:numPr>
          <w:ilvl w:val="0"/>
          <w:numId w:val="14"/>
        </w:numPr>
        <w:spacing w:before="120" w:after="120" w:line="288" w:lineRule="auto"/>
        <w:jc w:val="both"/>
        <w:rPr>
          <w:rFonts w:ascii="Times New Roman" w:hAnsi="Times New Roman" w:cs="Times New Roman"/>
          <w:sz w:val="24"/>
          <w:szCs w:val="24"/>
          <w:lang w:val="en-US"/>
        </w:rPr>
      </w:pPr>
      <w:r w:rsidRPr="00591433">
        <w:rPr>
          <w:rFonts w:ascii="Times New Roman" w:hAnsi="Times New Roman" w:cs="Times New Roman"/>
          <w:sz w:val="24"/>
          <w:szCs w:val="24"/>
          <w:lang w:val="en-US"/>
        </w:rPr>
        <w:lastRenderedPageBreak/>
        <w:t>Screening</w:t>
      </w:r>
      <w:r w:rsidR="009960CB" w:rsidRPr="00591433">
        <w:rPr>
          <w:rFonts w:ascii="Times New Roman" w:hAnsi="Times New Roman" w:cs="Times New Roman"/>
          <w:sz w:val="24"/>
          <w:szCs w:val="24"/>
          <w:lang w:val="en-US"/>
        </w:rPr>
        <w:t xml:space="preserve">: </w:t>
      </w:r>
      <w:r>
        <w:rPr>
          <w:rFonts w:ascii="Times New Roman" w:hAnsi="Times New Roman" w:cs="Times New Roman"/>
          <w:sz w:val="24"/>
          <w:szCs w:val="24"/>
          <w:lang w:val="en-US"/>
        </w:rPr>
        <w:t>r</w:t>
      </w:r>
      <w:proofErr w:type="spellStart"/>
      <w:r w:rsidRPr="00591433">
        <w:rPr>
          <w:rFonts w:ascii="Times New Roman" w:hAnsi="Times New Roman" w:cs="Times New Roman"/>
          <w:sz w:val="24"/>
          <w:szCs w:val="24"/>
        </w:rPr>
        <w:t>emoving</w:t>
      </w:r>
      <w:proofErr w:type="spellEnd"/>
      <w:r w:rsidRPr="00591433">
        <w:rPr>
          <w:rFonts w:ascii="Times New Roman" w:hAnsi="Times New Roman" w:cs="Times New Roman"/>
          <w:sz w:val="24"/>
          <w:szCs w:val="24"/>
        </w:rPr>
        <w:t xml:space="preserve"> duplicates and filtering studies based on titles and abstracts.</w:t>
      </w:r>
    </w:p>
    <w:p w14:paraId="4D75C789" w14:textId="77777777" w:rsidR="009960CB" w:rsidRPr="00591433" w:rsidRDefault="00591433" w:rsidP="009960CB">
      <w:pPr>
        <w:pStyle w:val="Prrafodelista"/>
        <w:numPr>
          <w:ilvl w:val="0"/>
          <w:numId w:val="14"/>
        </w:numPr>
        <w:spacing w:before="120" w:after="120" w:line="288" w:lineRule="auto"/>
        <w:jc w:val="both"/>
        <w:rPr>
          <w:rFonts w:ascii="Times New Roman" w:hAnsi="Times New Roman" w:cs="Times New Roman"/>
          <w:sz w:val="24"/>
          <w:szCs w:val="24"/>
          <w:lang w:val="en-US"/>
        </w:rPr>
      </w:pPr>
      <w:r w:rsidRPr="00591433">
        <w:rPr>
          <w:rFonts w:ascii="Times New Roman" w:hAnsi="Times New Roman" w:cs="Times New Roman"/>
          <w:sz w:val="24"/>
          <w:szCs w:val="24"/>
          <w:lang w:val="en-US"/>
        </w:rPr>
        <w:t>Eligibility assessment</w:t>
      </w:r>
      <w:r w:rsidR="009960CB" w:rsidRPr="00591433">
        <w:rPr>
          <w:rFonts w:ascii="Times New Roman" w:hAnsi="Times New Roman" w:cs="Times New Roman"/>
          <w:sz w:val="24"/>
          <w:szCs w:val="24"/>
          <w:lang w:val="en-US"/>
        </w:rPr>
        <w:t xml:space="preserve">: </w:t>
      </w:r>
      <w:r w:rsidRPr="00591433">
        <w:rPr>
          <w:rFonts w:ascii="Times New Roman" w:hAnsi="Times New Roman" w:cs="Times New Roman"/>
          <w:sz w:val="24"/>
          <w:szCs w:val="24"/>
        </w:rPr>
        <w:t>reviewing full texts according to the inclusion/exclusion criteria.</w:t>
      </w:r>
    </w:p>
    <w:p w14:paraId="3A749F7F" w14:textId="77777777" w:rsidR="00591433" w:rsidRPr="00591433" w:rsidRDefault="00591433" w:rsidP="000F7756">
      <w:pPr>
        <w:pStyle w:val="Prrafodelista"/>
        <w:numPr>
          <w:ilvl w:val="0"/>
          <w:numId w:val="14"/>
        </w:numPr>
        <w:spacing w:before="120" w:after="120" w:line="288" w:lineRule="auto"/>
        <w:jc w:val="both"/>
        <w:rPr>
          <w:rFonts w:ascii="Times New Roman" w:hAnsi="Times New Roman" w:cs="Times New Roman"/>
          <w:sz w:val="24"/>
          <w:szCs w:val="24"/>
          <w:lang w:val="en-US"/>
        </w:rPr>
      </w:pPr>
      <w:r w:rsidRPr="00591433">
        <w:rPr>
          <w:rFonts w:ascii="Times New Roman" w:hAnsi="Times New Roman" w:cs="Times New Roman"/>
          <w:sz w:val="24"/>
          <w:szCs w:val="24"/>
          <w:lang w:val="en-US"/>
        </w:rPr>
        <w:t>Inclusion</w:t>
      </w:r>
      <w:r w:rsidR="009960CB" w:rsidRPr="00591433">
        <w:rPr>
          <w:rFonts w:ascii="Times New Roman" w:hAnsi="Times New Roman" w:cs="Times New Roman"/>
          <w:sz w:val="24"/>
          <w:szCs w:val="24"/>
          <w:lang w:val="en-US"/>
        </w:rPr>
        <w:t xml:space="preserve">: </w:t>
      </w:r>
      <w:r w:rsidRPr="00591433">
        <w:rPr>
          <w:rFonts w:ascii="Times New Roman" w:hAnsi="Times New Roman" w:cs="Times New Roman"/>
          <w:sz w:val="24"/>
          <w:szCs w:val="24"/>
          <w:lang w:val="en-US"/>
        </w:rPr>
        <w:t>final selection of studies for data extraction and synthesis.</w:t>
      </w:r>
    </w:p>
    <w:p w14:paraId="4EE9F350" w14:textId="5DBBEC24" w:rsidR="00816B6F" w:rsidRPr="00816B6F" w:rsidRDefault="00591433" w:rsidP="009960CB">
      <w:pPr>
        <w:spacing w:before="120" w:after="120" w:line="288" w:lineRule="auto"/>
        <w:jc w:val="both"/>
        <w:rPr>
          <w:rFonts w:ascii="Times New Roman" w:hAnsi="Times New Roman" w:cs="Times New Roman"/>
          <w:sz w:val="24"/>
          <w:szCs w:val="24"/>
        </w:rPr>
      </w:pPr>
      <w:r w:rsidRPr="00524799">
        <w:rPr>
          <w:rFonts w:ascii="Times New Roman" w:hAnsi="Times New Roman" w:cs="Times New Roman"/>
          <w:sz w:val="24"/>
          <w:szCs w:val="24"/>
        </w:rPr>
        <w:t xml:space="preserve">This process is illustrated with a flow diagram included in </w:t>
      </w:r>
      <w:r w:rsidR="00410AA6">
        <w:rPr>
          <w:rFonts w:ascii="Times New Roman" w:hAnsi="Times New Roman" w:cs="Times New Roman"/>
          <w:sz w:val="24"/>
          <w:szCs w:val="24"/>
        </w:rPr>
        <w:t>the study.</w:t>
      </w:r>
      <w:r w:rsidR="00816B6F">
        <w:rPr>
          <w:rFonts w:ascii="Times New Roman" w:hAnsi="Times New Roman" w:cs="Times New Roman"/>
          <w:sz w:val="24"/>
          <w:szCs w:val="24"/>
        </w:rPr>
        <w:t xml:space="preserve"> </w:t>
      </w:r>
      <w:r w:rsidR="00816B6F" w:rsidRPr="00816B6F">
        <w:rPr>
          <w:rFonts w:ascii="Times New Roman" w:hAnsi="Times New Roman" w:cs="Times New Roman"/>
          <w:sz w:val="24"/>
          <w:szCs w:val="24"/>
        </w:rPr>
        <w:t>The screening and eligibility assessment were conducted by the two authors of this study. Titles and abstracts were independently reviewed using predefined inclusion and exclusion criteria to ensure consistency and reduce bias. Disagreements were discussed and resolved by consensus.</w:t>
      </w:r>
    </w:p>
    <w:p w14:paraId="5120DC7E" w14:textId="77777777" w:rsidR="009960CB" w:rsidRPr="00591433" w:rsidRDefault="00591433" w:rsidP="009960CB">
      <w:pPr>
        <w:spacing w:before="120" w:after="120" w:line="288" w:lineRule="auto"/>
        <w:jc w:val="both"/>
        <w:rPr>
          <w:rFonts w:ascii="Times New Roman" w:hAnsi="Times New Roman" w:cs="Times New Roman"/>
          <w:b/>
          <w:sz w:val="24"/>
          <w:szCs w:val="24"/>
          <w:lang w:val="en-US"/>
        </w:rPr>
      </w:pPr>
      <w:r w:rsidRPr="00591433">
        <w:rPr>
          <w:rFonts w:ascii="Times New Roman" w:hAnsi="Times New Roman" w:cs="Times New Roman"/>
          <w:b/>
          <w:sz w:val="24"/>
          <w:szCs w:val="24"/>
          <w:lang w:val="en-US"/>
        </w:rPr>
        <w:t>Data extraction and synthesis</w:t>
      </w:r>
      <w:r w:rsidR="009960CB" w:rsidRPr="00591433">
        <w:rPr>
          <w:rFonts w:ascii="Times New Roman" w:hAnsi="Times New Roman" w:cs="Times New Roman"/>
          <w:b/>
          <w:sz w:val="24"/>
          <w:szCs w:val="24"/>
          <w:lang w:val="en-US"/>
        </w:rPr>
        <w:t xml:space="preserve">. </w:t>
      </w:r>
    </w:p>
    <w:p w14:paraId="74B7A729" w14:textId="77777777" w:rsidR="00591433" w:rsidRPr="00591433" w:rsidRDefault="00591433" w:rsidP="00591433">
      <w:pPr>
        <w:spacing w:before="120" w:after="120" w:line="288" w:lineRule="auto"/>
        <w:jc w:val="both"/>
        <w:rPr>
          <w:rFonts w:ascii="Times New Roman" w:hAnsi="Times New Roman" w:cs="Times New Roman"/>
          <w:sz w:val="24"/>
          <w:szCs w:val="24"/>
          <w:lang w:val="en-US"/>
        </w:rPr>
      </w:pPr>
      <w:r w:rsidRPr="00591433">
        <w:rPr>
          <w:rFonts w:ascii="Times New Roman" w:hAnsi="Times New Roman" w:cs="Times New Roman"/>
          <w:sz w:val="24"/>
          <w:szCs w:val="24"/>
          <w:lang w:val="en-US"/>
        </w:rPr>
        <w:t xml:space="preserve">Data extraction for this systematic review has been carried out based on the selected studies, considering key information to understand the dynamics of climate-induced migration in West Africa. The following elements have been collected and </w:t>
      </w:r>
      <w:proofErr w:type="spellStart"/>
      <w:r w:rsidRPr="00591433">
        <w:rPr>
          <w:rFonts w:ascii="Times New Roman" w:hAnsi="Times New Roman" w:cs="Times New Roman"/>
          <w:sz w:val="24"/>
          <w:szCs w:val="24"/>
          <w:lang w:val="en-US"/>
        </w:rPr>
        <w:t>analysed</w:t>
      </w:r>
      <w:proofErr w:type="spellEnd"/>
      <w:r w:rsidRPr="00591433">
        <w:rPr>
          <w:rFonts w:ascii="Times New Roman" w:hAnsi="Times New Roman" w:cs="Times New Roman"/>
          <w:sz w:val="24"/>
          <w:szCs w:val="24"/>
          <w:lang w:val="en-US"/>
        </w:rPr>
        <w:t xml:space="preserve"> from each study:</w:t>
      </w:r>
    </w:p>
    <w:p w14:paraId="4494C47C" w14:textId="77777777" w:rsidR="00591433" w:rsidRPr="00591433" w:rsidRDefault="00591433" w:rsidP="00591433">
      <w:pPr>
        <w:spacing w:before="120" w:after="120" w:line="288" w:lineRule="auto"/>
        <w:jc w:val="both"/>
        <w:rPr>
          <w:rFonts w:ascii="Times New Roman" w:hAnsi="Times New Roman" w:cs="Times New Roman"/>
          <w:sz w:val="24"/>
          <w:szCs w:val="24"/>
          <w:lang w:val="en-US"/>
        </w:rPr>
      </w:pPr>
      <w:r w:rsidRPr="00591433">
        <w:rPr>
          <w:rFonts w:ascii="Times New Roman" w:hAnsi="Times New Roman" w:cs="Times New Roman"/>
          <w:sz w:val="24"/>
          <w:szCs w:val="24"/>
          <w:lang w:val="en-US"/>
        </w:rPr>
        <w:t xml:space="preserve">First, the </w:t>
      </w:r>
      <w:r w:rsidRPr="00591433">
        <w:rPr>
          <w:rFonts w:ascii="Times New Roman" w:hAnsi="Times New Roman" w:cs="Times New Roman"/>
          <w:bCs/>
          <w:sz w:val="24"/>
          <w:szCs w:val="24"/>
          <w:lang w:val="en-US"/>
        </w:rPr>
        <w:t>general characteristics</w:t>
      </w:r>
      <w:r w:rsidRPr="00591433">
        <w:rPr>
          <w:rFonts w:ascii="Times New Roman" w:hAnsi="Times New Roman" w:cs="Times New Roman"/>
          <w:sz w:val="24"/>
          <w:szCs w:val="24"/>
          <w:lang w:val="en-US"/>
        </w:rPr>
        <w:t xml:space="preserve"> of each study have been recorded, including the author(s), year of publication, geographical context, and methodology used. This helps identify patterns in the types of studies conducted, their regional scope, and the methodological strategies applied in academic literature on climate migration in the region.</w:t>
      </w:r>
    </w:p>
    <w:p w14:paraId="1A4294CD" w14:textId="77777777" w:rsidR="00591433" w:rsidRPr="00591433" w:rsidRDefault="00591433" w:rsidP="00591433">
      <w:pPr>
        <w:spacing w:before="120" w:after="120" w:line="288" w:lineRule="auto"/>
        <w:jc w:val="both"/>
        <w:rPr>
          <w:rFonts w:ascii="Times New Roman" w:hAnsi="Times New Roman" w:cs="Times New Roman"/>
          <w:sz w:val="24"/>
          <w:szCs w:val="24"/>
          <w:lang w:val="en-US"/>
        </w:rPr>
      </w:pPr>
      <w:r w:rsidRPr="00591433">
        <w:rPr>
          <w:rFonts w:ascii="Times New Roman" w:hAnsi="Times New Roman" w:cs="Times New Roman"/>
          <w:sz w:val="24"/>
          <w:szCs w:val="24"/>
          <w:lang w:val="en-US"/>
        </w:rPr>
        <w:t xml:space="preserve">Next, the </w:t>
      </w:r>
      <w:r w:rsidRPr="00591433">
        <w:rPr>
          <w:rFonts w:ascii="Times New Roman" w:hAnsi="Times New Roman" w:cs="Times New Roman"/>
          <w:bCs/>
          <w:sz w:val="24"/>
          <w:szCs w:val="24"/>
          <w:lang w:val="en-US"/>
        </w:rPr>
        <w:t>main themes</w:t>
      </w:r>
      <w:r w:rsidRPr="00591433">
        <w:rPr>
          <w:rFonts w:ascii="Times New Roman" w:hAnsi="Times New Roman" w:cs="Times New Roman"/>
          <w:sz w:val="24"/>
          <w:szCs w:val="24"/>
          <w:lang w:val="en-US"/>
        </w:rPr>
        <w:t xml:space="preserve"> addressed in the studies have been </w:t>
      </w:r>
      <w:proofErr w:type="spellStart"/>
      <w:r w:rsidRPr="00591433">
        <w:rPr>
          <w:rFonts w:ascii="Times New Roman" w:hAnsi="Times New Roman" w:cs="Times New Roman"/>
          <w:sz w:val="24"/>
          <w:szCs w:val="24"/>
          <w:lang w:val="en-US"/>
        </w:rPr>
        <w:t>organised</w:t>
      </w:r>
      <w:proofErr w:type="spellEnd"/>
      <w:r w:rsidRPr="00591433">
        <w:rPr>
          <w:rFonts w:ascii="Times New Roman" w:hAnsi="Times New Roman" w:cs="Times New Roman"/>
          <w:sz w:val="24"/>
          <w:szCs w:val="24"/>
          <w:lang w:val="en-US"/>
        </w:rPr>
        <w:t xml:space="preserve"> to classify the dominant approaches in the literature. These themes include the relationship between climate change and environmental degradation, migration as a response to resource scarcity, internal and international migration patterns, the link between mobility and economic crises, and adaptation and resilience frameworks used by affected communities.</w:t>
      </w:r>
    </w:p>
    <w:p w14:paraId="07534874" w14:textId="77777777" w:rsidR="00591433" w:rsidRPr="00591433" w:rsidRDefault="00591433" w:rsidP="00591433">
      <w:pPr>
        <w:spacing w:before="120" w:after="120" w:line="288" w:lineRule="auto"/>
        <w:jc w:val="both"/>
        <w:rPr>
          <w:rFonts w:ascii="Times New Roman" w:hAnsi="Times New Roman" w:cs="Times New Roman"/>
          <w:sz w:val="24"/>
          <w:szCs w:val="24"/>
          <w:lang w:val="en-US"/>
        </w:rPr>
      </w:pPr>
      <w:r w:rsidRPr="00591433">
        <w:rPr>
          <w:rFonts w:ascii="Times New Roman" w:hAnsi="Times New Roman" w:cs="Times New Roman"/>
          <w:sz w:val="24"/>
          <w:szCs w:val="24"/>
          <w:lang w:val="en-US"/>
        </w:rPr>
        <w:t xml:space="preserve">Particular attention has been given to </w:t>
      </w:r>
      <w:r w:rsidRPr="00591433">
        <w:rPr>
          <w:rFonts w:ascii="Times New Roman" w:hAnsi="Times New Roman" w:cs="Times New Roman"/>
          <w:bCs/>
          <w:sz w:val="24"/>
          <w:szCs w:val="24"/>
          <w:lang w:val="en-US"/>
        </w:rPr>
        <w:t>mobility factors</w:t>
      </w:r>
      <w:r w:rsidRPr="00591433">
        <w:rPr>
          <w:rFonts w:ascii="Times New Roman" w:hAnsi="Times New Roman" w:cs="Times New Roman"/>
          <w:sz w:val="24"/>
          <w:szCs w:val="24"/>
          <w:lang w:val="en-US"/>
        </w:rPr>
        <w:t xml:space="preserve"> identified in the studies, considering both environmental drivers, such as droughts, desertification, or floods, and socio-economic factors that influence migration decisions. Some studies </w:t>
      </w:r>
      <w:proofErr w:type="spellStart"/>
      <w:r w:rsidRPr="00591433">
        <w:rPr>
          <w:rFonts w:ascii="Times New Roman" w:hAnsi="Times New Roman" w:cs="Times New Roman"/>
          <w:sz w:val="24"/>
          <w:szCs w:val="24"/>
          <w:lang w:val="en-US"/>
        </w:rPr>
        <w:t>analyse</w:t>
      </w:r>
      <w:proofErr w:type="spellEnd"/>
      <w:r w:rsidRPr="00591433">
        <w:rPr>
          <w:rFonts w:ascii="Times New Roman" w:hAnsi="Times New Roman" w:cs="Times New Roman"/>
          <w:sz w:val="24"/>
          <w:szCs w:val="24"/>
          <w:lang w:val="en-US"/>
        </w:rPr>
        <w:t xml:space="preserve"> mobility as an </w:t>
      </w:r>
      <w:r w:rsidRPr="00591433">
        <w:rPr>
          <w:rFonts w:ascii="Times New Roman" w:hAnsi="Times New Roman" w:cs="Times New Roman"/>
          <w:bCs/>
          <w:sz w:val="24"/>
          <w:szCs w:val="24"/>
          <w:lang w:val="en-US"/>
        </w:rPr>
        <w:t>adaptation strategy</w:t>
      </w:r>
      <w:r w:rsidRPr="00591433">
        <w:rPr>
          <w:rFonts w:ascii="Times New Roman" w:hAnsi="Times New Roman" w:cs="Times New Roman"/>
          <w:sz w:val="24"/>
          <w:szCs w:val="24"/>
          <w:lang w:val="en-US"/>
        </w:rPr>
        <w:t xml:space="preserve"> to deteriorating livelihoods, while others examine </w:t>
      </w:r>
      <w:r w:rsidRPr="00591433">
        <w:rPr>
          <w:rFonts w:ascii="Times New Roman" w:hAnsi="Times New Roman" w:cs="Times New Roman"/>
          <w:bCs/>
          <w:sz w:val="24"/>
          <w:szCs w:val="24"/>
          <w:lang w:val="en-US"/>
        </w:rPr>
        <w:t>structural barriers</w:t>
      </w:r>
      <w:r w:rsidRPr="00591433">
        <w:rPr>
          <w:rFonts w:ascii="Times New Roman" w:hAnsi="Times New Roman" w:cs="Times New Roman"/>
          <w:sz w:val="24"/>
          <w:szCs w:val="24"/>
          <w:lang w:val="en-US"/>
        </w:rPr>
        <w:t xml:space="preserve"> that limit migration options for certain population groups.</w:t>
      </w:r>
    </w:p>
    <w:p w14:paraId="210F44A9" w14:textId="77777777" w:rsidR="00591433" w:rsidRPr="00591433" w:rsidRDefault="00591433" w:rsidP="00591433">
      <w:pPr>
        <w:spacing w:before="120" w:after="120" w:line="288" w:lineRule="auto"/>
        <w:jc w:val="both"/>
        <w:rPr>
          <w:rFonts w:ascii="Times New Roman" w:hAnsi="Times New Roman" w:cs="Times New Roman"/>
          <w:sz w:val="24"/>
          <w:szCs w:val="24"/>
          <w:lang w:val="en-US"/>
        </w:rPr>
      </w:pPr>
      <w:r w:rsidRPr="00591433">
        <w:rPr>
          <w:rFonts w:ascii="Times New Roman" w:hAnsi="Times New Roman" w:cs="Times New Roman"/>
          <w:sz w:val="24"/>
          <w:szCs w:val="24"/>
          <w:lang w:val="en-US"/>
        </w:rPr>
        <w:t xml:space="preserve">Regarding the </w:t>
      </w:r>
      <w:r w:rsidRPr="00591433">
        <w:rPr>
          <w:rFonts w:ascii="Times New Roman" w:hAnsi="Times New Roman" w:cs="Times New Roman"/>
          <w:bCs/>
          <w:sz w:val="24"/>
          <w:szCs w:val="24"/>
          <w:lang w:val="en-US"/>
        </w:rPr>
        <w:t>main findings</w:t>
      </w:r>
      <w:r w:rsidRPr="00591433">
        <w:rPr>
          <w:rFonts w:ascii="Times New Roman" w:hAnsi="Times New Roman" w:cs="Times New Roman"/>
          <w:sz w:val="24"/>
          <w:szCs w:val="24"/>
          <w:lang w:val="en-US"/>
        </w:rPr>
        <w:t>, evidence has been gathered on how climate change impacts migration, the interaction between environmental and socio-economic factors in shaping migration flows, and the adaptation strategies used by affected populations. Governance challenges have also been identified, such as the limited integration of climate migration into public policies and the need for more effective frameworks to manage displacement.</w:t>
      </w:r>
    </w:p>
    <w:p w14:paraId="61C9DBE9" w14:textId="77777777" w:rsidR="00591433" w:rsidRDefault="00591433" w:rsidP="00591433">
      <w:pPr>
        <w:spacing w:before="120" w:after="120" w:line="288" w:lineRule="auto"/>
        <w:jc w:val="both"/>
        <w:rPr>
          <w:rFonts w:ascii="Times New Roman" w:hAnsi="Times New Roman" w:cs="Times New Roman"/>
          <w:sz w:val="24"/>
          <w:szCs w:val="24"/>
          <w:lang w:val="en-US"/>
        </w:rPr>
      </w:pPr>
      <w:r w:rsidRPr="00591433">
        <w:rPr>
          <w:rFonts w:ascii="Times New Roman" w:hAnsi="Times New Roman" w:cs="Times New Roman"/>
          <w:sz w:val="24"/>
          <w:szCs w:val="24"/>
          <w:lang w:val="en-US"/>
        </w:rPr>
        <w:t xml:space="preserve">For </w:t>
      </w:r>
      <w:r w:rsidRPr="00591433">
        <w:rPr>
          <w:rFonts w:ascii="Times New Roman" w:hAnsi="Times New Roman" w:cs="Times New Roman"/>
          <w:bCs/>
          <w:sz w:val="24"/>
          <w:szCs w:val="24"/>
          <w:lang w:val="en-US"/>
        </w:rPr>
        <w:t>data synthesis</w:t>
      </w:r>
      <w:r w:rsidRPr="00591433">
        <w:rPr>
          <w:rFonts w:ascii="Times New Roman" w:hAnsi="Times New Roman" w:cs="Times New Roman"/>
          <w:sz w:val="24"/>
          <w:szCs w:val="24"/>
          <w:lang w:val="en-US"/>
        </w:rPr>
        <w:t xml:space="preserve">, a qualitative approach has been used to </w:t>
      </w:r>
      <w:proofErr w:type="spellStart"/>
      <w:r w:rsidRPr="00591433">
        <w:rPr>
          <w:rFonts w:ascii="Times New Roman" w:hAnsi="Times New Roman" w:cs="Times New Roman"/>
          <w:sz w:val="24"/>
          <w:szCs w:val="24"/>
          <w:lang w:val="en-US"/>
        </w:rPr>
        <w:t>organise</w:t>
      </w:r>
      <w:proofErr w:type="spellEnd"/>
      <w:r w:rsidRPr="00591433">
        <w:rPr>
          <w:rFonts w:ascii="Times New Roman" w:hAnsi="Times New Roman" w:cs="Times New Roman"/>
          <w:sz w:val="24"/>
          <w:szCs w:val="24"/>
          <w:lang w:val="en-US"/>
        </w:rPr>
        <w:t xml:space="preserve"> information based on emerging themes and knowledge gaps identified in the literature. This has made it possible to detect general trends in research on climate-induced migration in West Africa, providing a comparative view of the different approaches used and the key findings of the </w:t>
      </w:r>
      <w:proofErr w:type="spellStart"/>
      <w:r w:rsidRPr="00591433">
        <w:rPr>
          <w:rFonts w:ascii="Times New Roman" w:hAnsi="Times New Roman" w:cs="Times New Roman"/>
          <w:sz w:val="24"/>
          <w:szCs w:val="24"/>
          <w:lang w:val="en-US"/>
        </w:rPr>
        <w:t>analysed</w:t>
      </w:r>
      <w:proofErr w:type="spellEnd"/>
      <w:r w:rsidRPr="00591433">
        <w:rPr>
          <w:rFonts w:ascii="Times New Roman" w:hAnsi="Times New Roman" w:cs="Times New Roman"/>
          <w:sz w:val="24"/>
          <w:szCs w:val="24"/>
          <w:lang w:val="en-US"/>
        </w:rPr>
        <w:t xml:space="preserve"> studies.</w:t>
      </w:r>
    </w:p>
    <w:p w14:paraId="2D507811" w14:textId="11A12CB7" w:rsidR="00B22596" w:rsidRPr="00591433" w:rsidRDefault="00B22596" w:rsidP="00591433">
      <w:pPr>
        <w:spacing w:before="120" w:after="120" w:line="288" w:lineRule="auto"/>
        <w:jc w:val="both"/>
        <w:rPr>
          <w:rFonts w:ascii="Times New Roman" w:hAnsi="Times New Roman" w:cs="Times New Roman"/>
          <w:sz w:val="24"/>
          <w:szCs w:val="24"/>
          <w:lang w:val="en-US"/>
        </w:rPr>
      </w:pPr>
      <w:r w:rsidRPr="00B22596">
        <w:rPr>
          <w:rFonts w:ascii="Times New Roman" w:hAnsi="Times New Roman" w:cs="Times New Roman"/>
          <w:sz w:val="24"/>
          <w:szCs w:val="24"/>
        </w:rPr>
        <w:t xml:space="preserve">In accordance with PRISMA guidelines, this review clearly defines the outcome domains for which data were sought from the included studies. Extracted data focused on </w:t>
      </w:r>
      <w:r w:rsidRPr="00B22596">
        <w:rPr>
          <w:rFonts w:ascii="Times New Roman" w:hAnsi="Times New Roman" w:cs="Times New Roman"/>
          <w:sz w:val="24"/>
          <w:szCs w:val="24"/>
        </w:rPr>
        <w:lastRenderedPageBreak/>
        <w:t>authorship and publication year (to identify temporal trends), geographical focus, methodological approach (study design, data sources, and method type), main thematic areas (such as climate drivers, socio-economic vulnerability, adaptation strategies, migration patterns, and immobility), and key findings—particularly those establishing explicit links between climate change and human mobility. All results compatible with these outcome domains were considered, regardless of methodological design or time frame. In studies reporting multiple findings, results were selected based on their relevance to climate-induced migration in West Africa, as defined by the review’s inclusion criteria. Selection decisions were guided by alignment with the research questions. Findings not directly related to climatic drivers or mobility processes were excluded. The full structure of extracted variables and corresponding data is presented in Appendix 1</w:t>
      </w:r>
      <w:r>
        <w:rPr>
          <w:rFonts w:ascii="Times New Roman" w:hAnsi="Times New Roman" w:cs="Times New Roman"/>
          <w:sz w:val="24"/>
          <w:szCs w:val="24"/>
        </w:rPr>
        <w:t>.</w:t>
      </w:r>
    </w:p>
    <w:p w14:paraId="180675A7" w14:textId="77777777" w:rsidR="00657F74" w:rsidRPr="00657F74" w:rsidRDefault="009960CB" w:rsidP="00CF37D7">
      <w:pPr>
        <w:spacing w:before="120" w:after="120" w:line="288" w:lineRule="auto"/>
        <w:jc w:val="both"/>
        <w:rPr>
          <w:rFonts w:ascii="Times New Roman" w:eastAsia="Times New Roman" w:hAnsi="Times New Roman" w:cs="Times New Roman"/>
          <w:b/>
          <w:sz w:val="24"/>
          <w:szCs w:val="24"/>
          <w:lang w:val="en-US" w:eastAsia="es-ES"/>
        </w:rPr>
      </w:pPr>
      <w:r w:rsidRPr="00650582">
        <w:rPr>
          <w:rFonts w:ascii="Times New Roman" w:eastAsia="Times New Roman" w:hAnsi="Times New Roman" w:cs="Times New Roman"/>
          <w:b/>
          <w:sz w:val="24"/>
          <w:szCs w:val="24"/>
          <w:lang w:val="en-US" w:eastAsia="es-ES"/>
        </w:rPr>
        <w:t xml:space="preserve">4. </w:t>
      </w:r>
      <w:r w:rsidR="00591433" w:rsidRPr="00650582">
        <w:rPr>
          <w:rFonts w:ascii="Times New Roman" w:eastAsia="Times New Roman" w:hAnsi="Times New Roman" w:cs="Times New Roman"/>
          <w:b/>
          <w:sz w:val="24"/>
          <w:szCs w:val="24"/>
          <w:lang w:val="en-US" w:eastAsia="es-ES"/>
        </w:rPr>
        <w:t>Limitations</w:t>
      </w:r>
      <w:r w:rsidRPr="00650582">
        <w:rPr>
          <w:rFonts w:ascii="Times New Roman" w:eastAsia="Times New Roman" w:hAnsi="Times New Roman" w:cs="Times New Roman"/>
          <w:b/>
          <w:sz w:val="24"/>
          <w:szCs w:val="24"/>
          <w:lang w:val="en-US" w:eastAsia="es-ES"/>
        </w:rPr>
        <w:t xml:space="preserve">. </w:t>
      </w:r>
    </w:p>
    <w:p w14:paraId="4ADC52BF" w14:textId="77777777" w:rsidR="00650582" w:rsidRPr="00650582" w:rsidRDefault="00650582" w:rsidP="00650582">
      <w:pPr>
        <w:spacing w:before="120" w:after="120" w:line="288" w:lineRule="auto"/>
        <w:jc w:val="both"/>
        <w:rPr>
          <w:rFonts w:ascii="Times New Roman" w:eastAsia="Times New Roman" w:hAnsi="Times New Roman" w:cs="Times New Roman"/>
          <w:sz w:val="24"/>
          <w:szCs w:val="24"/>
          <w:lang w:val="en-US" w:eastAsia="es-ES"/>
        </w:rPr>
      </w:pPr>
      <w:r w:rsidRPr="00650582">
        <w:rPr>
          <w:rFonts w:ascii="Times New Roman" w:eastAsia="Times New Roman" w:hAnsi="Times New Roman" w:cs="Times New Roman"/>
          <w:sz w:val="24"/>
          <w:szCs w:val="24"/>
          <w:lang w:val="en-US" w:eastAsia="es-ES"/>
        </w:rPr>
        <w:t xml:space="preserve">This systematic review has some limitations that should be considered when </w:t>
      </w:r>
      <w:proofErr w:type="spellStart"/>
      <w:r w:rsidRPr="00650582">
        <w:rPr>
          <w:rFonts w:ascii="Times New Roman" w:eastAsia="Times New Roman" w:hAnsi="Times New Roman" w:cs="Times New Roman"/>
          <w:sz w:val="24"/>
          <w:szCs w:val="24"/>
          <w:lang w:val="en-US" w:eastAsia="es-ES"/>
        </w:rPr>
        <w:t>analysing</w:t>
      </w:r>
      <w:proofErr w:type="spellEnd"/>
      <w:r w:rsidRPr="00650582">
        <w:rPr>
          <w:rFonts w:ascii="Times New Roman" w:eastAsia="Times New Roman" w:hAnsi="Times New Roman" w:cs="Times New Roman"/>
          <w:sz w:val="24"/>
          <w:szCs w:val="24"/>
          <w:lang w:val="en-US" w:eastAsia="es-ES"/>
        </w:rPr>
        <w:t xml:space="preserve"> its results. One of them is the </w:t>
      </w:r>
      <w:r w:rsidRPr="00650582">
        <w:rPr>
          <w:rFonts w:ascii="Times New Roman" w:eastAsia="Times New Roman" w:hAnsi="Times New Roman" w:cs="Times New Roman"/>
          <w:bCs/>
          <w:sz w:val="24"/>
          <w:szCs w:val="24"/>
          <w:lang w:val="en-US" w:eastAsia="es-ES"/>
        </w:rPr>
        <w:t>time frame</w:t>
      </w:r>
      <w:r w:rsidRPr="00650582">
        <w:rPr>
          <w:rFonts w:ascii="Times New Roman" w:eastAsia="Times New Roman" w:hAnsi="Times New Roman" w:cs="Times New Roman"/>
          <w:sz w:val="24"/>
          <w:szCs w:val="24"/>
          <w:lang w:val="en-US" w:eastAsia="es-ES"/>
        </w:rPr>
        <w:t xml:space="preserve"> of the included studies, as the review covers research published between 2004 and 2024. While this period allows the inclusion of recent studies, it may exclude earlier research that could provide a historical perspective on the evolution of climate migration in the region.</w:t>
      </w:r>
    </w:p>
    <w:p w14:paraId="015F4361" w14:textId="77777777" w:rsidR="00650582" w:rsidRPr="00650582" w:rsidRDefault="00650582" w:rsidP="00650582">
      <w:pPr>
        <w:spacing w:before="120" w:after="120" w:line="288" w:lineRule="auto"/>
        <w:jc w:val="both"/>
        <w:rPr>
          <w:rFonts w:ascii="Times New Roman" w:eastAsia="Times New Roman" w:hAnsi="Times New Roman" w:cs="Times New Roman"/>
          <w:sz w:val="24"/>
          <w:szCs w:val="24"/>
          <w:lang w:val="en-US" w:eastAsia="es-ES"/>
        </w:rPr>
      </w:pPr>
      <w:r w:rsidRPr="00650582">
        <w:rPr>
          <w:rFonts w:ascii="Times New Roman" w:eastAsia="Times New Roman" w:hAnsi="Times New Roman" w:cs="Times New Roman"/>
          <w:sz w:val="24"/>
          <w:szCs w:val="24"/>
          <w:lang w:val="en-US" w:eastAsia="es-ES"/>
        </w:rPr>
        <w:t xml:space="preserve">Another important limitation is the </w:t>
      </w:r>
      <w:r w:rsidRPr="00650582">
        <w:rPr>
          <w:rFonts w:ascii="Times New Roman" w:eastAsia="Times New Roman" w:hAnsi="Times New Roman" w:cs="Times New Roman"/>
          <w:bCs/>
          <w:sz w:val="24"/>
          <w:szCs w:val="24"/>
          <w:lang w:val="en-US" w:eastAsia="es-ES"/>
        </w:rPr>
        <w:t>variation in the quality and availability of data</w:t>
      </w:r>
      <w:r w:rsidRPr="00650582">
        <w:rPr>
          <w:rFonts w:ascii="Times New Roman" w:eastAsia="Times New Roman" w:hAnsi="Times New Roman" w:cs="Times New Roman"/>
          <w:sz w:val="24"/>
          <w:szCs w:val="24"/>
          <w:lang w:val="en-US" w:eastAsia="es-ES"/>
        </w:rPr>
        <w:t>. Information on migration in West Africa is not always complete or consistent, making comparisons between studies difficult. Differences in methodologies and data sources may also affect the ability to draw comparable conclusions across different contexts.</w:t>
      </w:r>
    </w:p>
    <w:p w14:paraId="3EA8997C" w14:textId="77777777" w:rsidR="00650582" w:rsidRPr="00650582" w:rsidRDefault="00650582" w:rsidP="00650582">
      <w:pPr>
        <w:spacing w:before="120" w:after="120" w:line="288" w:lineRule="auto"/>
        <w:jc w:val="both"/>
        <w:rPr>
          <w:rFonts w:ascii="Times New Roman" w:eastAsia="Times New Roman" w:hAnsi="Times New Roman" w:cs="Times New Roman"/>
          <w:sz w:val="24"/>
          <w:szCs w:val="24"/>
          <w:lang w:val="en-US" w:eastAsia="es-ES"/>
        </w:rPr>
      </w:pPr>
      <w:r w:rsidRPr="00650582">
        <w:rPr>
          <w:rFonts w:ascii="Times New Roman" w:eastAsia="Times New Roman" w:hAnsi="Times New Roman" w:cs="Times New Roman"/>
          <w:sz w:val="24"/>
          <w:szCs w:val="24"/>
          <w:lang w:val="en-US" w:eastAsia="es-ES"/>
        </w:rPr>
        <w:t xml:space="preserve">It is also important to consider the </w:t>
      </w:r>
      <w:r w:rsidRPr="00650582">
        <w:rPr>
          <w:rFonts w:ascii="Times New Roman" w:eastAsia="Times New Roman" w:hAnsi="Times New Roman" w:cs="Times New Roman"/>
          <w:bCs/>
          <w:sz w:val="24"/>
          <w:szCs w:val="24"/>
          <w:lang w:val="en-US" w:eastAsia="es-ES"/>
        </w:rPr>
        <w:t>challenge of establishing direct links between climate change and migration</w:t>
      </w:r>
      <w:r w:rsidRPr="00650582">
        <w:rPr>
          <w:rFonts w:ascii="Times New Roman" w:eastAsia="Times New Roman" w:hAnsi="Times New Roman" w:cs="Times New Roman"/>
          <w:sz w:val="24"/>
          <w:szCs w:val="24"/>
          <w:lang w:val="en-US" w:eastAsia="es-ES"/>
        </w:rPr>
        <w:t>, as displacement is often influenced by multiple factors, such as economic crises, conflicts, or changes in access to resources. This makes it difficult to determine to what extent climate change is the main driver of mobility.</w:t>
      </w:r>
    </w:p>
    <w:p w14:paraId="6514FB32" w14:textId="77777777" w:rsidR="00657F74" w:rsidRPr="00650582" w:rsidRDefault="00650582" w:rsidP="00CF37D7">
      <w:pPr>
        <w:spacing w:before="120" w:after="120" w:line="288" w:lineRule="auto"/>
        <w:jc w:val="both"/>
        <w:rPr>
          <w:rFonts w:ascii="Times New Roman" w:eastAsia="Times New Roman" w:hAnsi="Times New Roman" w:cs="Times New Roman"/>
          <w:sz w:val="24"/>
          <w:szCs w:val="24"/>
          <w:lang w:val="en-US" w:eastAsia="es-ES"/>
        </w:rPr>
      </w:pPr>
      <w:r w:rsidRPr="00650582">
        <w:rPr>
          <w:rFonts w:ascii="Times New Roman" w:eastAsia="Times New Roman" w:hAnsi="Times New Roman" w:cs="Times New Roman"/>
          <w:sz w:val="24"/>
          <w:szCs w:val="24"/>
          <w:lang w:val="en-US" w:eastAsia="es-ES"/>
        </w:rPr>
        <w:t>These limitations highlight the need for further research on climate migration in West Africa, with studies that improve data collection, expand the analysis of migration drivers, and provide a better understanding of migration dynamics in the region</w:t>
      </w:r>
      <w:r w:rsidR="00CF37D7" w:rsidRPr="00650582">
        <w:rPr>
          <w:rFonts w:ascii="Times New Roman" w:eastAsia="Times New Roman" w:hAnsi="Times New Roman" w:cs="Times New Roman"/>
          <w:sz w:val="24"/>
          <w:szCs w:val="24"/>
          <w:lang w:val="en-US" w:eastAsia="es-ES"/>
        </w:rPr>
        <w:t>.</w:t>
      </w:r>
    </w:p>
    <w:p w14:paraId="70F5879A" w14:textId="77777777" w:rsidR="00CF37D7" w:rsidRPr="00650582" w:rsidRDefault="00CB56A4" w:rsidP="00CB56A4">
      <w:pPr>
        <w:spacing w:before="120" w:after="120" w:line="288" w:lineRule="auto"/>
        <w:jc w:val="both"/>
        <w:rPr>
          <w:rFonts w:ascii="Times New Roman" w:eastAsia="Times New Roman" w:hAnsi="Times New Roman" w:cs="Times New Roman"/>
          <w:b/>
          <w:sz w:val="24"/>
          <w:szCs w:val="24"/>
          <w:lang w:val="en-US" w:eastAsia="es-ES"/>
        </w:rPr>
      </w:pPr>
      <w:r w:rsidRPr="00650582">
        <w:rPr>
          <w:rFonts w:ascii="Times New Roman" w:eastAsia="Times New Roman" w:hAnsi="Times New Roman" w:cs="Times New Roman"/>
          <w:b/>
          <w:sz w:val="24"/>
          <w:szCs w:val="24"/>
          <w:lang w:val="en-US" w:eastAsia="es-ES"/>
        </w:rPr>
        <w:t xml:space="preserve">5. </w:t>
      </w:r>
      <w:r w:rsidR="00650582">
        <w:rPr>
          <w:rFonts w:ascii="Times New Roman" w:eastAsia="Times New Roman" w:hAnsi="Times New Roman" w:cs="Times New Roman"/>
          <w:b/>
          <w:sz w:val="24"/>
          <w:szCs w:val="24"/>
          <w:lang w:val="en-US" w:eastAsia="es-ES"/>
        </w:rPr>
        <w:t>Expected results</w:t>
      </w:r>
      <w:r w:rsidR="00CF37D7" w:rsidRPr="00650582">
        <w:rPr>
          <w:rFonts w:ascii="Times New Roman" w:eastAsia="Times New Roman" w:hAnsi="Times New Roman" w:cs="Times New Roman"/>
          <w:b/>
          <w:sz w:val="24"/>
          <w:szCs w:val="24"/>
          <w:lang w:val="en-US" w:eastAsia="es-ES"/>
        </w:rPr>
        <w:t xml:space="preserve">. </w:t>
      </w:r>
    </w:p>
    <w:p w14:paraId="16600201" w14:textId="77777777" w:rsidR="00650582" w:rsidRPr="00650582" w:rsidRDefault="00650582" w:rsidP="00650582">
      <w:pPr>
        <w:spacing w:before="120" w:after="120" w:line="288" w:lineRule="auto"/>
        <w:jc w:val="both"/>
        <w:rPr>
          <w:rFonts w:ascii="Times New Roman" w:eastAsia="Times New Roman" w:hAnsi="Times New Roman" w:cs="Times New Roman"/>
          <w:sz w:val="24"/>
          <w:szCs w:val="24"/>
          <w:lang w:val="en-US" w:eastAsia="es-ES"/>
        </w:rPr>
      </w:pPr>
      <w:r w:rsidRPr="00650582">
        <w:rPr>
          <w:rFonts w:ascii="Times New Roman" w:eastAsia="Times New Roman" w:hAnsi="Times New Roman" w:cs="Times New Roman"/>
          <w:sz w:val="24"/>
          <w:szCs w:val="24"/>
          <w:lang w:val="en-US" w:eastAsia="es-ES"/>
        </w:rPr>
        <w:t xml:space="preserve">This systematic review will help improve the understanding of the relationship between climate change and migration in West Africa by identifying key trends, methodological approaches, and gaps in the literature. One expected outcome is to determine how studies have addressed climate-induced migration, distinguishing between those that </w:t>
      </w:r>
      <w:proofErr w:type="spellStart"/>
      <w:r w:rsidRPr="00650582">
        <w:rPr>
          <w:rFonts w:ascii="Times New Roman" w:eastAsia="Times New Roman" w:hAnsi="Times New Roman" w:cs="Times New Roman"/>
          <w:sz w:val="24"/>
          <w:szCs w:val="24"/>
          <w:lang w:val="en-US" w:eastAsia="es-ES"/>
        </w:rPr>
        <w:t>analyse</w:t>
      </w:r>
      <w:proofErr w:type="spellEnd"/>
      <w:r w:rsidRPr="00650582">
        <w:rPr>
          <w:rFonts w:ascii="Times New Roman" w:eastAsia="Times New Roman" w:hAnsi="Times New Roman" w:cs="Times New Roman"/>
          <w:sz w:val="24"/>
          <w:szCs w:val="24"/>
          <w:lang w:val="en-US" w:eastAsia="es-ES"/>
        </w:rPr>
        <w:t xml:space="preserve"> mobility as an adaptation strategy and those that consider it a consequence of environmental degradation.</w:t>
      </w:r>
    </w:p>
    <w:p w14:paraId="7C3998EE" w14:textId="77777777" w:rsidR="00650582" w:rsidRPr="00650582" w:rsidRDefault="00650582" w:rsidP="00650582">
      <w:pPr>
        <w:spacing w:before="120" w:after="120" w:line="288" w:lineRule="auto"/>
        <w:jc w:val="both"/>
        <w:rPr>
          <w:rFonts w:ascii="Times New Roman" w:eastAsia="Times New Roman" w:hAnsi="Times New Roman" w:cs="Times New Roman"/>
          <w:sz w:val="24"/>
          <w:szCs w:val="24"/>
          <w:lang w:val="en-US" w:eastAsia="es-ES"/>
        </w:rPr>
      </w:pPr>
      <w:r w:rsidRPr="00650582">
        <w:rPr>
          <w:rFonts w:ascii="Times New Roman" w:eastAsia="Times New Roman" w:hAnsi="Times New Roman" w:cs="Times New Roman"/>
          <w:sz w:val="24"/>
          <w:szCs w:val="24"/>
          <w:lang w:val="en-US" w:eastAsia="es-ES"/>
        </w:rPr>
        <w:t xml:space="preserve">The review will also help identify </w:t>
      </w:r>
      <w:r w:rsidRPr="00650582">
        <w:rPr>
          <w:rFonts w:ascii="Times New Roman" w:eastAsia="Times New Roman" w:hAnsi="Times New Roman" w:cs="Times New Roman"/>
          <w:bCs/>
          <w:sz w:val="24"/>
          <w:szCs w:val="24"/>
          <w:lang w:val="en-US" w:eastAsia="es-ES"/>
        </w:rPr>
        <w:t>dominant migration patterns</w:t>
      </w:r>
      <w:r w:rsidRPr="00650582">
        <w:rPr>
          <w:rFonts w:ascii="Times New Roman" w:eastAsia="Times New Roman" w:hAnsi="Times New Roman" w:cs="Times New Roman"/>
          <w:sz w:val="24"/>
          <w:szCs w:val="24"/>
          <w:lang w:val="en-US" w:eastAsia="es-ES"/>
        </w:rPr>
        <w:t xml:space="preserve">, considering the extent of internal versus international displacement, as well as differences between temporary and permanent movements. This analysis is expected to provide greater clarity on mobility in </w:t>
      </w:r>
      <w:r w:rsidRPr="00650582">
        <w:rPr>
          <w:rFonts w:ascii="Times New Roman" w:eastAsia="Times New Roman" w:hAnsi="Times New Roman" w:cs="Times New Roman"/>
          <w:sz w:val="24"/>
          <w:szCs w:val="24"/>
          <w:lang w:val="en-US" w:eastAsia="es-ES"/>
        </w:rPr>
        <w:lastRenderedPageBreak/>
        <w:t xml:space="preserve">the region, in contrast to the prevailing narrative that </w:t>
      </w:r>
      <w:proofErr w:type="spellStart"/>
      <w:r w:rsidRPr="00650582">
        <w:rPr>
          <w:rFonts w:ascii="Times New Roman" w:eastAsia="Times New Roman" w:hAnsi="Times New Roman" w:cs="Times New Roman"/>
          <w:sz w:val="24"/>
          <w:szCs w:val="24"/>
          <w:lang w:val="en-US" w:eastAsia="es-ES"/>
        </w:rPr>
        <w:t>prioritises</w:t>
      </w:r>
      <w:proofErr w:type="spellEnd"/>
      <w:r w:rsidRPr="00650582">
        <w:rPr>
          <w:rFonts w:ascii="Times New Roman" w:eastAsia="Times New Roman" w:hAnsi="Times New Roman" w:cs="Times New Roman"/>
          <w:sz w:val="24"/>
          <w:szCs w:val="24"/>
          <w:lang w:val="en-US" w:eastAsia="es-ES"/>
        </w:rPr>
        <w:t xml:space="preserve"> migration towards Europe.</w:t>
      </w:r>
    </w:p>
    <w:p w14:paraId="48ACE7FC" w14:textId="77777777" w:rsidR="00650582" w:rsidRPr="00650582" w:rsidRDefault="00650582" w:rsidP="00650582">
      <w:pPr>
        <w:spacing w:before="120" w:after="120" w:line="288" w:lineRule="auto"/>
        <w:jc w:val="both"/>
        <w:rPr>
          <w:rFonts w:ascii="Times New Roman" w:eastAsia="Times New Roman" w:hAnsi="Times New Roman" w:cs="Times New Roman"/>
          <w:sz w:val="24"/>
          <w:szCs w:val="24"/>
          <w:lang w:val="en-US" w:eastAsia="es-ES"/>
        </w:rPr>
      </w:pPr>
      <w:r w:rsidRPr="00650582">
        <w:rPr>
          <w:rFonts w:ascii="Times New Roman" w:eastAsia="Times New Roman" w:hAnsi="Times New Roman" w:cs="Times New Roman"/>
          <w:sz w:val="24"/>
          <w:szCs w:val="24"/>
          <w:lang w:val="en-US" w:eastAsia="es-ES"/>
        </w:rPr>
        <w:t xml:space="preserve">Another key aspect will be the </w:t>
      </w:r>
      <w:r w:rsidRPr="00650582">
        <w:rPr>
          <w:rFonts w:ascii="Times New Roman" w:eastAsia="Times New Roman" w:hAnsi="Times New Roman" w:cs="Times New Roman"/>
          <w:bCs/>
          <w:sz w:val="24"/>
          <w:szCs w:val="24"/>
          <w:lang w:val="en-US" w:eastAsia="es-ES"/>
        </w:rPr>
        <w:t>examination of factors influencing migration</w:t>
      </w:r>
      <w:r w:rsidRPr="00650582">
        <w:rPr>
          <w:rFonts w:ascii="Times New Roman" w:eastAsia="Times New Roman" w:hAnsi="Times New Roman" w:cs="Times New Roman"/>
          <w:sz w:val="24"/>
          <w:szCs w:val="24"/>
          <w:lang w:val="en-US" w:eastAsia="es-ES"/>
        </w:rPr>
        <w:t>, with a focus on the interaction between environmental conditions, economic crises, conflicts, and social networks. The study will assess whether climate change acts as a direct driver of migration or if its effects are intensified by other structural factors.</w:t>
      </w:r>
    </w:p>
    <w:p w14:paraId="2C4C7C66" w14:textId="77777777" w:rsidR="00650582" w:rsidRPr="00650582" w:rsidRDefault="00650582" w:rsidP="00650582">
      <w:pPr>
        <w:spacing w:before="120" w:after="120" w:line="288" w:lineRule="auto"/>
        <w:jc w:val="both"/>
        <w:rPr>
          <w:rFonts w:ascii="Times New Roman" w:eastAsia="Times New Roman" w:hAnsi="Times New Roman" w:cs="Times New Roman"/>
          <w:sz w:val="24"/>
          <w:szCs w:val="24"/>
          <w:lang w:val="en-US" w:eastAsia="es-ES"/>
        </w:rPr>
      </w:pPr>
      <w:r w:rsidRPr="00650582">
        <w:rPr>
          <w:rFonts w:ascii="Times New Roman" w:eastAsia="Times New Roman" w:hAnsi="Times New Roman" w:cs="Times New Roman"/>
          <w:sz w:val="24"/>
          <w:szCs w:val="24"/>
          <w:lang w:val="en-US" w:eastAsia="es-ES"/>
        </w:rPr>
        <w:t xml:space="preserve">Additionally, this review aims to identify </w:t>
      </w:r>
      <w:r w:rsidRPr="00650582">
        <w:rPr>
          <w:rFonts w:ascii="Times New Roman" w:eastAsia="Times New Roman" w:hAnsi="Times New Roman" w:cs="Times New Roman"/>
          <w:bCs/>
          <w:sz w:val="24"/>
          <w:szCs w:val="24"/>
          <w:lang w:val="en-US" w:eastAsia="es-ES"/>
        </w:rPr>
        <w:t>barriers and limitations</w:t>
      </w:r>
      <w:r w:rsidRPr="00650582">
        <w:rPr>
          <w:rFonts w:ascii="Times New Roman" w:eastAsia="Times New Roman" w:hAnsi="Times New Roman" w:cs="Times New Roman"/>
          <w:sz w:val="24"/>
          <w:szCs w:val="24"/>
          <w:lang w:val="en-US" w:eastAsia="es-ES"/>
        </w:rPr>
        <w:t xml:space="preserve"> in research on climate migration in West Africa, including the lack of studies addressing </w:t>
      </w:r>
      <w:r w:rsidRPr="00650582">
        <w:rPr>
          <w:rFonts w:ascii="Times New Roman" w:eastAsia="Times New Roman" w:hAnsi="Times New Roman" w:cs="Times New Roman"/>
          <w:bCs/>
          <w:sz w:val="24"/>
          <w:szCs w:val="24"/>
          <w:lang w:val="en-US" w:eastAsia="es-ES"/>
        </w:rPr>
        <w:t>forced immobility</w:t>
      </w:r>
      <w:r w:rsidRPr="00650582">
        <w:rPr>
          <w:rFonts w:ascii="Times New Roman" w:eastAsia="Times New Roman" w:hAnsi="Times New Roman" w:cs="Times New Roman"/>
          <w:sz w:val="24"/>
          <w:szCs w:val="24"/>
          <w:lang w:val="en-US" w:eastAsia="es-ES"/>
        </w:rPr>
        <w:t>—the situation where people, despite facing adverse climate conditions, are unable to migrate due to economic, social, or political restrictions.</w:t>
      </w:r>
    </w:p>
    <w:p w14:paraId="0D4D2455" w14:textId="77777777" w:rsidR="005C15F6" w:rsidRPr="008A469F" w:rsidRDefault="00650582" w:rsidP="008A469F">
      <w:pPr>
        <w:spacing w:before="120" w:after="120" w:line="288" w:lineRule="auto"/>
        <w:jc w:val="both"/>
        <w:rPr>
          <w:rFonts w:ascii="Times New Roman" w:eastAsia="Times New Roman" w:hAnsi="Times New Roman" w:cs="Times New Roman"/>
          <w:sz w:val="24"/>
          <w:szCs w:val="24"/>
          <w:lang w:val="en-US" w:eastAsia="es-ES"/>
        </w:rPr>
      </w:pPr>
      <w:r w:rsidRPr="00650582">
        <w:rPr>
          <w:rFonts w:ascii="Times New Roman" w:eastAsia="Times New Roman" w:hAnsi="Times New Roman" w:cs="Times New Roman"/>
          <w:sz w:val="24"/>
          <w:szCs w:val="24"/>
          <w:lang w:val="en-US" w:eastAsia="es-ES"/>
        </w:rPr>
        <w:t xml:space="preserve">Finally, the synthesis of the </w:t>
      </w:r>
      <w:proofErr w:type="spellStart"/>
      <w:r w:rsidRPr="00650582">
        <w:rPr>
          <w:rFonts w:ascii="Times New Roman" w:eastAsia="Times New Roman" w:hAnsi="Times New Roman" w:cs="Times New Roman"/>
          <w:sz w:val="24"/>
          <w:szCs w:val="24"/>
          <w:lang w:val="en-US" w:eastAsia="es-ES"/>
        </w:rPr>
        <w:t>analysed</w:t>
      </w:r>
      <w:proofErr w:type="spellEnd"/>
      <w:r w:rsidRPr="00650582">
        <w:rPr>
          <w:rFonts w:ascii="Times New Roman" w:eastAsia="Times New Roman" w:hAnsi="Times New Roman" w:cs="Times New Roman"/>
          <w:sz w:val="24"/>
          <w:szCs w:val="24"/>
          <w:lang w:val="en-US" w:eastAsia="es-ES"/>
        </w:rPr>
        <w:t xml:space="preserve"> studies will contribute to a more structured understanding of the challenges the region faces in terms of mobility. It will encourage future research to explore underdeveloped topics and promote a better understanding of migration dynamics in the context of environmental crises.</w:t>
      </w:r>
    </w:p>
    <w:sectPr w:rsidR="005C15F6" w:rsidRPr="008A469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233F"/>
    <w:multiLevelType w:val="multilevel"/>
    <w:tmpl w:val="CF70A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352A43"/>
    <w:multiLevelType w:val="multilevel"/>
    <w:tmpl w:val="33780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7D68F5"/>
    <w:multiLevelType w:val="multilevel"/>
    <w:tmpl w:val="A10CD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6735AB"/>
    <w:multiLevelType w:val="multilevel"/>
    <w:tmpl w:val="54A00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C53571"/>
    <w:multiLevelType w:val="multilevel"/>
    <w:tmpl w:val="D1DEA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945171"/>
    <w:multiLevelType w:val="hybridMultilevel"/>
    <w:tmpl w:val="15629F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02949A0"/>
    <w:multiLevelType w:val="multilevel"/>
    <w:tmpl w:val="9B72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863E76"/>
    <w:multiLevelType w:val="multilevel"/>
    <w:tmpl w:val="C6AE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4240E9"/>
    <w:multiLevelType w:val="multilevel"/>
    <w:tmpl w:val="F2485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361FD1"/>
    <w:multiLevelType w:val="multilevel"/>
    <w:tmpl w:val="99F2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0F02B8"/>
    <w:multiLevelType w:val="multilevel"/>
    <w:tmpl w:val="E1BA1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FA0588"/>
    <w:multiLevelType w:val="multilevel"/>
    <w:tmpl w:val="B100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FF6F4E"/>
    <w:multiLevelType w:val="multilevel"/>
    <w:tmpl w:val="A3E6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364ED1"/>
    <w:multiLevelType w:val="multilevel"/>
    <w:tmpl w:val="D80A9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630094">
    <w:abstractNumId w:val="11"/>
  </w:num>
  <w:num w:numId="2" w16cid:durableId="1422413529">
    <w:abstractNumId w:val="4"/>
  </w:num>
  <w:num w:numId="3" w16cid:durableId="641421850">
    <w:abstractNumId w:val="8"/>
  </w:num>
  <w:num w:numId="4" w16cid:durableId="561260280">
    <w:abstractNumId w:val="0"/>
  </w:num>
  <w:num w:numId="5" w16cid:durableId="922642509">
    <w:abstractNumId w:val="12"/>
  </w:num>
  <w:num w:numId="6" w16cid:durableId="2144038246">
    <w:abstractNumId w:val="13"/>
  </w:num>
  <w:num w:numId="7" w16cid:durableId="2022854119">
    <w:abstractNumId w:val="9"/>
  </w:num>
  <w:num w:numId="8" w16cid:durableId="356783987">
    <w:abstractNumId w:val="6"/>
  </w:num>
  <w:num w:numId="9" w16cid:durableId="1340616166">
    <w:abstractNumId w:val="2"/>
  </w:num>
  <w:num w:numId="10" w16cid:durableId="1675380412">
    <w:abstractNumId w:val="10"/>
  </w:num>
  <w:num w:numId="11" w16cid:durableId="1722509707">
    <w:abstractNumId w:val="3"/>
  </w:num>
  <w:num w:numId="12" w16cid:durableId="2107576315">
    <w:abstractNumId w:val="1"/>
  </w:num>
  <w:num w:numId="13" w16cid:durableId="831258909">
    <w:abstractNumId w:val="7"/>
  </w:num>
  <w:num w:numId="14" w16cid:durableId="4421116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3E3"/>
    <w:rsid w:val="00007C03"/>
    <w:rsid w:val="00061EA0"/>
    <w:rsid w:val="001F2DD0"/>
    <w:rsid w:val="00202471"/>
    <w:rsid w:val="00410AA6"/>
    <w:rsid w:val="00524799"/>
    <w:rsid w:val="005817CE"/>
    <w:rsid w:val="005911AF"/>
    <w:rsid w:val="00591433"/>
    <w:rsid w:val="005A58C8"/>
    <w:rsid w:val="005C15F6"/>
    <w:rsid w:val="00650582"/>
    <w:rsid w:val="00657F74"/>
    <w:rsid w:val="007F064F"/>
    <w:rsid w:val="00816B6F"/>
    <w:rsid w:val="008A469F"/>
    <w:rsid w:val="00943B0B"/>
    <w:rsid w:val="009960CB"/>
    <w:rsid w:val="00B22596"/>
    <w:rsid w:val="00C10795"/>
    <w:rsid w:val="00CA4B31"/>
    <w:rsid w:val="00CB56A4"/>
    <w:rsid w:val="00CF37D7"/>
    <w:rsid w:val="00CF38CF"/>
    <w:rsid w:val="00D0561C"/>
    <w:rsid w:val="00D56D57"/>
    <w:rsid w:val="00D83AB2"/>
    <w:rsid w:val="00D96358"/>
    <w:rsid w:val="00EA2F69"/>
    <w:rsid w:val="00EF531E"/>
    <w:rsid w:val="00F5568A"/>
    <w:rsid w:val="00FB03E3"/>
    <w:rsid w:val="00FB1F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201D16"/>
  <w15:chartTrackingRefBased/>
  <w15:docId w15:val="{D512BBB2-0A2D-4764-86D0-FB3980AD3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Ttulo1">
    <w:name w:val="heading 1"/>
    <w:basedOn w:val="Normal"/>
    <w:link w:val="Ttulo1Car"/>
    <w:uiPriority w:val="9"/>
    <w:qFormat/>
    <w:rsid w:val="00657F74"/>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eastAsia="es-ES"/>
    </w:rPr>
  </w:style>
  <w:style w:type="paragraph" w:styleId="Ttulo2">
    <w:name w:val="heading 2"/>
    <w:basedOn w:val="Normal"/>
    <w:link w:val="Ttulo2Car"/>
    <w:uiPriority w:val="9"/>
    <w:qFormat/>
    <w:rsid w:val="00657F74"/>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paragraph" w:styleId="Ttulo3">
    <w:name w:val="heading 3"/>
    <w:basedOn w:val="Normal"/>
    <w:link w:val="Ttulo3Car"/>
    <w:uiPriority w:val="9"/>
    <w:qFormat/>
    <w:rsid w:val="00657F74"/>
    <w:pPr>
      <w:spacing w:before="100" w:beforeAutospacing="1" w:after="100" w:afterAutospacing="1" w:line="240" w:lineRule="auto"/>
      <w:outlineLvl w:val="2"/>
    </w:pPr>
    <w:rPr>
      <w:rFonts w:ascii="Times New Roman" w:eastAsia="Times New Roman" w:hAnsi="Times New Roman" w:cs="Times New Roman"/>
      <w:b/>
      <w:bCs/>
      <w:sz w:val="27"/>
      <w:szCs w:val="27"/>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57F74"/>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657F74"/>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657F74"/>
    <w:rPr>
      <w:rFonts w:ascii="Times New Roman" w:eastAsia="Times New Roman" w:hAnsi="Times New Roman" w:cs="Times New Roman"/>
      <w:b/>
      <w:bCs/>
      <w:sz w:val="27"/>
      <w:szCs w:val="27"/>
      <w:lang w:eastAsia="es-ES"/>
    </w:rPr>
  </w:style>
  <w:style w:type="paragraph" w:styleId="NormalWeb">
    <w:name w:val="Normal (Web)"/>
    <w:basedOn w:val="Normal"/>
    <w:uiPriority w:val="99"/>
    <w:semiHidden/>
    <w:unhideWhenUsed/>
    <w:rsid w:val="00657F74"/>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657F74"/>
    <w:rPr>
      <w:b/>
      <w:bCs/>
    </w:rPr>
  </w:style>
  <w:style w:type="paragraph" w:styleId="Prrafodelista">
    <w:name w:val="List Paragraph"/>
    <w:basedOn w:val="Normal"/>
    <w:uiPriority w:val="34"/>
    <w:qFormat/>
    <w:rsid w:val="009960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9208">
      <w:bodyDiv w:val="1"/>
      <w:marLeft w:val="0"/>
      <w:marRight w:val="0"/>
      <w:marTop w:val="0"/>
      <w:marBottom w:val="0"/>
      <w:divBdr>
        <w:top w:val="none" w:sz="0" w:space="0" w:color="auto"/>
        <w:left w:val="none" w:sz="0" w:space="0" w:color="auto"/>
        <w:bottom w:val="none" w:sz="0" w:space="0" w:color="auto"/>
        <w:right w:val="none" w:sz="0" w:space="0" w:color="auto"/>
      </w:divBdr>
      <w:divsChild>
        <w:div w:id="219828780">
          <w:marLeft w:val="0"/>
          <w:marRight w:val="0"/>
          <w:marTop w:val="0"/>
          <w:marBottom w:val="0"/>
          <w:divBdr>
            <w:top w:val="none" w:sz="0" w:space="0" w:color="auto"/>
            <w:left w:val="none" w:sz="0" w:space="0" w:color="auto"/>
            <w:bottom w:val="none" w:sz="0" w:space="0" w:color="auto"/>
            <w:right w:val="none" w:sz="0" w:space="0" w:color="auto"/>
          </w:divBdr>
          <w:divsChild>
            <w:div w:id="167915100">
              <w:marLeft w:val="0"/>
              <w:marRight w:val="0"/>
              <w:marTop w:val="0"/>
              <w:marBottom w:val="0"/>
              <w:divBdr>
                <w:top w:val="none" w:sz="0" w:space="0" w:color="auto"/>
                <w:left w:val="none" w:sz="0" w:space="0" w:color="auto"/>
                <w:bottom w:val="none" w:sz="0" w:space="0" w:color="auto"/>
                <w:right w:val="none" w:sz="0" w:space="0" w:color="auto"/>
              </w:divBdr>
              <w:divsChild>
                <w:div w:id="497233807">
                  <w:marLeft w:val="0"/>
                  <w:marRight w:val="0"/>
                  <w:marTop w:val="0"/>
                  <w:marBottom w:val="0"/>
                  <w:divBdr>
                    <w:top w:val="none" w:sz="0" w:space="0" w:color="auto"/>
                    <w:left w:val="none" w:sz="0" w:space="0" w:color="auto"/>
                    <w:bottom w:val="none" w:sz="0" w:space="0" w:color="auto"/>
                    <w:right w:val="none" w:sz="0" w:space="0" w:color="auto"/>
                  </w:divBdr>
                  <w:divsChild>
                    <w:div w:id="204598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24686">
      <w:bodyDiv w:val="1"/>
      <w:marLeft w:val="0"/>
      <w:marRight w:val="0"/>
      <w:marTop w:val="0"/>
      <w:marBottom w:val="0"/>
      <w:divBdr>
        <w:top w:val="none" w:sz="0" w:space="0" w:color="auto"/>
        <w:left w:val="none" w:sz="0" w:space="0" w:color="auto"/>
        <w:bottom w:val="none" w:sz="0" w:space="0" w:color="auto"/>
        <w:right w:val="none" w:sz="0" w:space="0" w:color="auto"/>
      </w:divBdr>
    </w:div>
    <w:div w:id="183517037">
      <w:bodyDiv w:val="1"/>
      <w:marLeft w:val="0"/>
      <w:marRight w:val="0"/>
      <w:marTop w:val="0"/>
      <w:marBottom w:val="0"/>
      <w:divBdr>
        <w:top w:val="none" w:sz="0" w:space="0" w:color="auto"/>
        <w:left w:val="none" w:sz="0" w:space="0" w:color="auto"/>
        <w:bottom w:val="none" w:sz="0" w:space="0" w:color="auto"/>
        <w:right w:val="none" w:sz="0" w:space="0" w:color="auto"/>
      </w:divBdr>
      <w:divsChild>
        <w:div w:id="2129353748">
          <w:marLeft w:val="0"/>
          <w:marRight w:val="0"/>
          <w:marTop w:val="0"/>
          <w:marBottom w:val="0"/>
          <w:divBdr>
            <w:top w:val="none" w:sz="0" w:space="0" w:color="auto"/>
            <w:left w:val="none" w:sz="0" w:space="0" w:color="auto"/>
            <w:bottom w:val="none" w:sz="0" w:space="0" w:color="auto"/>
            <w:right w:val="none" w:sz="0" w:space="0" w:color="auto"/>
          </w:divBdr>
          <w:divsChild>
            <w:div w:id="810361732">
              <w:marLeft w:val="0"/>
              <w:marRight w:val="0"/>
              <w:marTop w:val="0"/>
              <w:marBottom w:val="0"/>
              <w:divBdr>
                <w:top w:val="none" w:sz="0" w:space="0" w:color="auto"/>
                <w:left w:val="none" w:sz="0" w:space="0" w:color="auto"/>
                <w:bottom w:val="none" w:sz="0" w:space="0" w:color="auto"/>
                <w:right w:val="none" w:sz="0" w:space="0" w:color="auto"/>
              </w:divBdr>
              <w:divsChild>
                <w:div w:id="382873354">
                  <w:marLeft w:val="0"/>
                  <w:marRight w:val="0"/>
                  <w:marTop w:val="0"/>
                  <w:marBottom w:val="0"/>
                  <w:divBdr>
                    <w:top w:val="none" w:sz="0" w:space="0" w:color="auto"/>
                    <w:left w:val="none" w:sz="0" w:space="0" w:color="auto"/>
                    <w:bottom w:val="none" w:sz="0" w:space="0" w:color="auto"/>
                    <w:right w:val="none" w:sz="0" w:space="0" w:color="auto"/>
                  </w:divBdr>
                  <w:divsChild>
                    <w:div w:id="211119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42155">
      <w:bodyDiv w:val="1"/>
      <w:marLeft w:val="0"/>
      <w:marRight w:val="0"/>
      <w:marTop w:val="0"/>
      <w:marBottom w:val="0"/>
      <w:divBdr>
        <w:top w:val="none" w:sz="0" w:space="0" w:color="auto"/>
        <w:left w:val="none" w:sz="0" w:space="0" w:color="auto"/>
        <w:bottom w:val="none" w:sz="0" w:space="0" w:color="auto"/>
        <w:right w:val="none" w:sz="0" w:space="0" w:color="auto"/>
      </w:divBdr>
      <w:divsChild>
        <w:div w:id="544491619">
          <w:marLeft w:val="0"/>
          <w:marRight w:val="0"/>
          <w:marTop w:val="0"/>
          <w:marBottom w:val="0"/>
          <w:divBdr>
            <w:top w:val="none" w:sz="0" w:space="0" w:color="auto"/>
            <w:left w:val="none" w:sz="0" w:space="0" w:color="auto"/>
            <w:bottom w:val="none" w:sz="0" w:space="0" w:color="auto"/>
            <w:right w:val="none" w:sz="0" w:space="0" w:color="auto"/>
          </w:divBdr>
          <w:divsChild>
            <w:div w:id="2051765023">
              <w:marLeft w:val="0"/>
              <w:marRight w:val="0"/>
              <w:marTop w:val="0"/>
              <w:marBottom w:val="0"/>
              <w:divBdr>
                <w:top w:val="none" w:sz="0" w:space="0" w:color="auto"/>
                <w:left w:val="none" w:sz="0" w:space="0" w:color="auto"/>
                <w:bottom w:val="none" w:sz="0" w:space="0" w:color="auto"/>
                <w:right w:val="none" w:sz="0" w:space="0" w:color="auto"/>
              </w:divBdr>
              <w:divsChild>
                <w:div w:id="870341064">
                  <w:marLeft w:val="0"/>
                  <w:marRight w:val="0"/>
                  <w:marTop w:val="0"/>
                  <w:marBottom w:val="0"/>
                  <w:divBdr>
                    <w:top w:val="none" w:sz="0" w:space="0" w:color="auto"/>
                    <w:left w:val="none" w:sz="0" w:space="0" w:color="auto"/>
                    <w:bottom w:val="none" w:sz="0" w:space="0" w:color="auto"/>
                    <w:right w:val="none" w:sz="0" w:space="0" w:color="auto"/>
                  </w:divBdr>
                  <w:divsChild>
                    <w:div w:id="185363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928685">
      <w:bodyDiv w:val="1"/>
      <w:marLeft w:val="0"/>
      <w:marRight w:val="0"/>
      <w:marTop w:val="0"/>
      <w:marBottom w:val="0"/>
      <w:divBdr>
        <w:top w:val="none" w:sz="0" w:space="0" w:color="auto"/>
        <w:left w:val="none" w:sz="0" w:space="0" w:color="auto"/>
        <w:bottom w:val="none" w:sz="0" w:space="0" w:color="auto"/>
        <w:right w:val="none" w:sz="0" w:space="0" w:color="auto"/>
      </w:divBdr>
    </w:div>
    <w:div w:id="572468349">
      <w:bodyDiv w:val="1"/>
      <w:marLeft w:val="0"/>
      <w:marRight w:val="0"/>
      <w:marTop w:val="0"/>
      <w:marBottom w:val="0"/>
      <w:divBdr>
        <w:top w:val="none" w:sz="0" w:space="0" w:color="auto"/>
        <w:left w:val="none" w:sz="0" w:space="0" w:color="auto"/>
        <w:bottom w:val="none" w:sz="0" w:space="0" w:color="auto"/>
        <w:right w:val="none" w:sz="0" w:space="0" w:color="auto"/>
      </w:divBdr>
      <w:divsChild>
        <w:div w:id="67120002">
          <w:marLeft w:val="0"/>
          <w:marRight w:val="0"/>
          <w:marTop w:val="0"/>
          <w:marBottom w:val="0"/>
          <w:divBdr>
            <w:top w:val="none" w:sz="0" w:space="0" w:color="auto"/>
            <w:left w:val="none" w:sz="0" w:space="0" w:color="auto"/>
            <w:bottom w:val="none" w:sz="0" w:space="0" w:color="auto"/>
            <w:right w:val="none" w:sz="0" w:space="0" w:color="auto"/>
          </w:divBdr>
          <w:divsChild>
            <w:div w:id="1938439199">
              <w:marLeft w:val="0"/>
              <w:marRight w:val="0"/>
              <w:marTop w:val="0"/>
              <w:marBottom w:val="0"/>
              <w:divBdr>
                <w:top w:val="none" w:sz="0" w:space="0" w:color="auto"/>
                <w:left w:val="none" w:sz="0" w:space="0" w:color="auto"/>
                <w:bottom w:val="none" w:sz="0" w:space="0" w:color="auto"/>
                <w:right w:val="none" w:sz="0" w:space="0" w:color="auto"/>
              </w:divBdr>
              <w:divsChild>
                <w:div w:id="1207835079">
                  <w:marLeft w:val="0"/>
                  <w:marRight w:val="0"/>
                  <w:marTop w:val="0"/>
                  <w:marBottom w:val="0"/>
                  <w:divBdr>
                    <w:top w:val="none" w:sz="0" w:space="0" w:color="auto"/>
                    <w:left w:val="none" w:sz="0" w:space="0" w:color="auto"/>
                    <w:bottom w:val="none" w:sz="0" w:space="0" w:color="auto"/>
                    <w:right w:val="none" w:sz="0" w:space="0" w:color="auto"/>
                  </w:divBdr>
                  <w:divsChild>
                    <w:div w:id="66613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971868">
      <w:bodyDiv w:val="1"/>
      <w:marLeft w:val="0"/>
      <w:marRight w:val="0"/>
      <w:marTop w:val="0"/>
      <w:marBottom w:val="0"/>
      <w:divBdr>
        <w:top w:val="none" w:sz="0" w:space="0" w:color="auto"/>
        <w:left w:val="none" w:sz="0" w:space="0" w:color="auto"/>
        <w:bottom w:val="none" w:sz="0" w:space="0" w:color="auto"/>
        <w:right w:val="none" w:sz="0" w:space="0" w:color="auto"/>
      </w:divBdr>
    </w:div>
    <w:div w:id="647824902">
      <w:bodyDiv w:val="1"/>
      <w:marLeft w:val="0"/>
      <w:marRight w:val="0"/>
      <w:marTop w:val="0"/>
      <w:marBottom w:val="0"/>
      <w:divBdr>
        <w:top w:val="none" w:sz="0" w:space="0" w:color="auto"/>
        <w:left w:val="none" w:sz="0" w:space="0" w:color="auto"/>
        <w:bottom w:val="none" w:sz="0" w:space="0" w:color="auto"/>
        <w:right w:val="none" w:sz="0" w:space="0" w:color="auto"/>
      </w:divBdr>
    </w:div>
    <w:div w:id="734354278">
      <w:bodyDiv w:val="1"/>
      <w:marLeft w:val="0"/>
      <w:marRight w:val="0"/>
      <w:marTop w:val="0"/>
      <w:marBottom w:val="0"/>
      <w:divBdr>
        <w:top w:val="none" w:sz="0" w:space="0" w:color="auto"/>
        <w:left w:val="none" w:sz="0" w:space="0" w:color="auto"/>
        <w:bottom w:val="none" w:sz="0" w:space="0" w:color="auto"/>
        <w:right w:val="none" w:sz="0" w:space="0" w:color="auto"/>
      </w:divBdr>
    </w:div>
    <w:div w:id="751270813">
      <w:bodyDiv w:val="1"/>
      <w:marLeft w:val="0"/>
      <w:marRight w:val="0"/>
      <w:marTop w:val="0"/>
      <w:marBottom w:val="0"/>
      <w:divBdr>
        <w:top w:val="none" w:sz="0" w:space="0" w:color="auto"/>
        <w:left w:val="none" w:sz="0" w:space="0" w:color="auto"/>
        <w:bottom w:val="none" w:sz="0" w:space="0" w:color="auto"/>
        <w:right w:val="none" w:sz="0" w:space="0" w:color="auto"/>
      </w:divBdr>
    </w:div>
    <w:div w:id="939526617">
      <w:bodyDiv w:val="1"/>
      <w:marLeft w:val="0"/>
      <w:marRight w:val="0"/>
      <w:marTop w:val="0"/>
      <w:marBottom w:val="0"/>
      <w:divBdr>
        <w:top w:val="none" w:sz="0" w:space="0" w:color="auto"/>
        <w:left w:val="none" w:sz="0" w:space="0" w:color="auto"/>
        <w:bottom w:val="none" w:sz="0" w:space="0" w:color="auto"/>
        <w:right w:val="none" w:sz="0" w:space="0" w:color="auto"/>
      </w:divBdr>
    </w:div>
    <w:div w:id="1081878193">
      <w:bodyDiv w:val="1"/>
      <w:marLeft w:val="0"/>
      <w:marRight w:val="0"/>
      <w:marTop w:val="0"/>
      <w:marBottom w:val="0"/>
      <w:divBdr>
        <w:top w:val="none" w:sz="0" w:space="0" w:color="auto"/>
        <w:left w:val="none" w:sz="0" w:space="0" w:color="auto"/>
        <w:bottom w:val="none" w:sz="0" w:space="0" w:color="auto"/>
        <w:right w:val="none" w:sz="0" w:space="0" w:color="auto"/>
      </w:divBdr>
      <w:divsChild>
        <w:div w:id="633145800">
          <w:marLeft w:val="0"/>
          <w:marRight w:val="0"/>
          <w:marTop w:val="0"/>
          <w:marBottom w:val="0"/>
          <w:divBdr>
            <w:top w:val="none" w:sz="0" w:space="0" w:color="auto"/>
            <w:left w:val="none" w:sz="0" w:space="0" w:color="auto"/>
            <w:bottom w:val="none" w:sz="0" w:space="0" w:color="auto"/>
            <w:right w:val="none" w:sz="0" w:space="0" w:color="auto"/>
          </w:divBdr>
          <w:divsChild>
            <w:div w:id="1635254493">
              <w:marLeft w:val="0"/>
              <w:marRight w:val="0"/>
              <w:marTop w:val="0"/>
              <w:marBottom w:val="0"/>
              <w:divBdr>
                <w:top w:val="none" w:sz="0" w:space="0" w:color="auto"/>
                <w:left w:val="none" w:sz="0" w:space="0" w:color="auto"/>
                <w:bottom w:val="none" w:sz="0" w:space="0" w:color="auto"/>
                <w:right w:val="none" w:sz="0" w:space="0" w:color="auto"/>
              </w:divBdr>
              <w:divsChild>
                <w:div w:id="806163990">
                  <w:marLeft w:val="0"/>
                  <w:marRight w:val="0"/>
                  <w:marTop w:val="0"/>
                  <w:marBottom w:val="0"/>
                  <w:divBdr>
                    <w:top w:val="none" w:sz="0" w:space="0" w:color="auto"/>
                    <w:left w:val="none" w:sz="0" w:space="0" w:color="auto"/>
                    <w:bottom w:val="none" w:sz="0" w:space="0" w:color="auto"/>
                    <w:right w:val="none" w:sz="0" w:space="0" w:color="auto"/>
                  </w:divBdr>
                  <w:divsChild>
                    <w:div w:id="206362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633311">
      <w:bodyDiv w:val="1"/>
      <w:marLeft w:val="0"/>
      <w:marRight w:val="0"/>
      <w:marTop w:val="0"/>
      <w:marBottom w:val="0"/>
      <w:divBdr>
        <w:top w:val="none" w:sz="0" w:space="0" w:color="auto"/>
        <w:left w:val="none" w:sz="0" w:space="0" w:color="auto"/>
        <w:bottom w:val="none" w:sz="0" w:space="0" w:color="auto"/>
        <w:right w:val="none" w:sz="0" w:space="0" w:color="auto"/>
      </w:divBdr>
    </w:div>
    <w:div w:id="1196231053">
      <w:bodyDiv w:val="1"/>
      <w:marLeft w:val="0"/>
      <w:marRight w:val="0"/>
      <w:marTop w:val="0"/>
      <w:marBottom w:val="0"/>
      <w:divBdr>
        <w:top w:val="none" w:sz="0" w:space="0" w:color="auto"/>
        <w:left w:val="none" w:sz="0" w:space="0" w:color="auto"/>
        <w:bottom w:val="none" w:sz="0" w:space="0" w:color="auto"/>
        <w:right w:val="none" w:sz="0" w:space="0" w:color="auto"/>
      </w:divBdr>
    </w:div>
    <w:div w:id="1350833748">
      <w:bodyDiv w:val="1"/>
      <w:marLeft w:val="0"/>
      <w:marRight w:val="0"/>
      <w:marTop w:val="0"/>
      <w:marBottom w:val="0"/>
      <w:divBdr>
        <w:top w:val="none" w:sz="0" w:space="0" w:color="auto"/>
        <w:left w:val="none" w:sz="0" w:space="0" w:color="auto"/>
        <w:bottom w:val="none" w:sz="0" w:space="0" w:color="auto"/>
        <w:right w:val="none" w:sz="0" w:space="0" w:color="auto"/>
      </w:divBdr>
    </w:div>
    <w:div w:id="1456437549">
      <w:bodyDiv w:val="1"/>
      <w:marLeft w:val="0"/>
      <w:marRight w:val="0"/>
      <w:marTop w:val="0"/>
      <w:marBottom w:val="0"/>
      <w:divBdr>
        <w:top w:val="none" w:sz="0" w:space="0" w:color="auto"/>
        <w:left w:val="none" w:sz="0" w:space="0" w:color="auto"/>
        <w:bottom w:val="none" w:sz="0" w:space="0" w:color="auto"/>
        <w:right w:val="none" w:sz="0" w:space="0" w:color="auto"/>
      </w:divBdr>
      <w:divsChild>
        <w:div w:id="619722451">
          <w:marLeft w:val="0"/>
          <w:marRight w:val="0"/>
          <w:marTop w:val="0"/>
          <w:marBottom w:val="0"/>
          <w:divBdr>
            <w:top w:val="none" w:sz="0" w:space="0" w:color="auto"/>
            <w:left w:val="none" w:sz="0" w:space="0" w:color="auto"/>
            <w:bottom w:val="none" w:sz="0" w:space="0" w:color="auto"/>
            <w:right w:val="none" w:sz="0" w:space="0" w:color="auto"/>
          </w:divBdr>
          <w:divsChild>
            <w:div w:id="753670250">
              <w:marLeft w:val="0"/>
              <w:marRight w:val="0"/>
              <w:marTop w:val="0"/>
              <w:marBottom w:val="0"/>
              <w:divBdr>
                <w:top w:val="none" w:sz="0" w:space="0" w:color="auto"/>
                <w:left w:val="none" w:sz="0" w:space="0" w:color="auto"/>
                <w:bottom w:val="none" w:sz="0" w:space="0" w:color="auto"/>
                <w:right w:val="none" w:sz="0" w:space="0" w:color="auto"/>
              </w:divBdr>
              <w:divsChild>
                <w:div w:id="703212785">
                  <w:marLeft w:val="0"/>
                  <w:marRight w:val="0"/>
                  <w:marTop w:val="0"/>
                  <w:marBottom w:val="0"/>
                  <w:divBdr>
                    <w:top w:val="none" w:sz="0" w:space="0" w:color="auto"/>
                    <w:left w:val="none" w:sz="0" w:space="0" w:color="auto"/>
                    <w:bottom w:val="none" w:sz="0" w:space="0" w:color="auto"/>
                    <w:right w:val="none" w:sz="0" w:space="0" w:color="auto"/>
                  </w:divBdr>
                  <w:divsChild>
                    <w:div w:id="70486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416554">
      <w:bodyDiv w:val="1"/>
      <w:marLeft w:val="0"/>
      <w:marRight w:val="0"/>
      <w:marTop w:val="0"/>
      <w:marBottom w:val="0"/>
      <w:divBdr>
        <w:top w:val="none" w:sz="0" w:space="0" w:color="auto"/>
        <w:left w:val="none" w:sz="0" w:space="0" w:color="auto"/>
        <w:bottom w:val="none" w:sz="0" w:space="0" w:color="auto"/>
        <w:right w:val="none" w:sz="0" w:space="0" w:color="auto"/>
      </w:divBdr>
    </w:div>
    <w:div w:id="1535653791">
      <w:bodyDiv w:val="1"/>
      <w:marLeft w:val="0"/>
      <w:marRight w:val="0"/>
      <w:marTop w:val="0"/>
      <w:marBottom w:val="0"/>
      <w:divBdr>
        <w:top w:val="none" w:sz="0" w:space="0" w:color="auto"/>
        <w:left w:val="none" w:sz="0" w:space="0" w:color="auto"/>
        <w:bottom w:val="none" w:sz="0" w:space="0" w:color="auto"/>
        <w:right w:val="none" w:sz="0" w:space="0" w:color="auto"/>
      </w:divBdr>
    </w:div>
    <w:div w:id="1586185111">
      <w:bodyDiv w:val="1"/>
      <w:marLeft w:val="0"/>
      <w:marRight w:val="0"/>
      <w:marTop w:val="0"/>
      <w:marBottom w:val="0"/>
      <w:divBdr>
        <w:top w:val="none" w:sz="0" w:space="0" w:color="auto"/>
        <w:left w:val="none" w:sz="0" w:space="0" w:color="auto"/>
        <w:bottom w:val="none" w:sz="0" w:space="0" w:color="auto"/>
        <w:right w:val="none" w:sz="0" w:space="0" w:color="auto"/>
      </w:divBdr>
    </w:div>
    <w:div w:id="1627545314">
      <w:bodyDiv w:val="1"/>
      <w:marLeft w:val="0"/>
      <w:marRight w:val="0"/>
      <w:marTop w:val="0"/>
      <w:marBottom w:val="0"/>
      <w:divBdr>
        <w:top w:val="none" w:sz="0" w:space="0" w:color="auto"/>
        <w:left w:val="none" w:sz="0" w:space="0" w:color="auto"/>
        <w:bottom w:val="none" w:sz="0" w:space="0" w:color="auto"/>
        <w:right w:val="none" w:sz="0" w:space="0" w:color="auto"/>
      </w:divBdr>
    </w:div>
    <w:div w:id="1664238205">
      <w:bodyDiv w:val="1"/>
      <w:marLeft w:val="0"/>
      <w:marRight w:val="0"/>
      <w:marTop w:val="0"/>
      <w:marBottom w:val="0"/>
      <w:divBdr>
        <w:top w:val="none" w:sz="0" w:space="0" w:color="auto"/>
        <w:left w:val="none" w:sz="0" w:space="0" w:color="auto"/>
        <w:bottom w:val="none" w:sz="0" w:space="0" w:color="auto"/>
        <w:right w:val="none" w:sz="0" w:space="0" w:color="auto"/>
      </w:divBdr>
    </w:div>
    <w:div w:id="1763792711">
      <w:bodyDiv w:val="1"/>
      <w:marLeft w:val="0"/>
      <w:marRight w:val="0"/>
      <w:marTop w:val="0"/>
      <w:marBottom w:val="0"/>
      <w:divBdr>
        <w:top w:val="none" w:sz="0" w:space="0" w:color="auto"/>
        <w:left w:val="none" w:sz="0" w:space="0" w:color="auto"/>
        <w:bottom w:val="none" w:sz="0" w:space="0" w:color="auto"/>
        <w:right w:val="none" w:sz="0" w:space="0" w:color="auto"/>
      </w:divBdr>
    </w:div>
    <w:div w:id="1776630344">
      <w:bodyDiv w:val="1"/>
      <w:marLeft w:val="0"/>
      <w:marRight w:val="0"/>
      <w:marTop w:val="0"/>
      <w:marBottom w:val="0"/>
      <w:divBdr>
        <w:top w:val="none" w:sz="0" w:space="0" w:color="auto"/>
        <w:left w:val="none" w:sz="0" w:space="0" w:color="auto"/>
        <w:bottom w:val="none" w:sz="0" w:space="0" w:color="auto"/>
        <w:right w:val="none" w:sz="0" w:space="0" w:color="auto"/>
      </w:divBdr>
    </w:div>
    <w:div w:id="1799958224">
      <w:bodyDiv w:val="1"/>
      <w:marLeft w:val="0"/>
      <w:marRight w:val="0"/>
      <w:marTop w:val="0"/>
      <w:marBottom w:val="0"/>
      <w:divBdr>
        <w:top w:val="none" w:sz="0" w:space="0" w:color="auto"/>
        <w:left w:val="none" w:sz="0" w:space="0" w:color="auto"/>
        <w:bottom w:val="none" w:sz="0" w:space="0" w:color="auto"/>
        <w:right w:val="none" w:sz="0" w:space="0" w:color="auto"/>
      </w:divBdr>
    </w:div>
    <w:div w:id="1905025724">
      <w:bodyDiv w:val="1"/>
      <w:marLeft w:val="0"/>
      <w:marRight w:val="0"/>
      <w:marTop w:val="0"/>
      <w:marBottom w:val="0"/>
      <w:divBdr>
        <w:top w:val="none" w:sz="0" w:space="0" w:color="auto"/>
        <w:left w:val="none" w:sz="0" w:space="0" w:color="auto"/>
        <w:bottom w:val="none" w:sz="0" w:space="0" w:color="auto"/>
        <w:right w:val="none" w:sz="0" w:space="0" w:color="auto"/>
      </w:divBdr>
    </w:div>
    <w:div w:id="1910994489">
      <w:bodyDiv w:val="1"/>
      <w:marLeft w:val="0"/>
      <w:marRight w:val="0"/>
      <w:marTop w:val="0"/>
      <w:marBottom w:val="0"/>
      <w:divBdr>
        <w:top w:val="none" w:sz="0" w:space="0" w:color="auto"/>
        <w:left w:val="none" w:sz="0" w:space="0" w:color="auto"/>
        <w:bottom w:val="none" w:sz="0" w:space="0" w:color="auto"/>
        <w:right w:val="none" w:sz="0" w:space="0" w:color="auto"/>
      </w:divBdr>
    </w:div>
    <w:div w:id="1935089626">
      <w:bodyDiv w:val="1"/>
      <w:marLeft w:val="0"/>
      <w:marRight w:val="0"/>
      <w:marTop w:val="0"/>
      <w:marBottom w:val="0"/>
      <w:divBdr>
        <w:top w:val="none" w:sz="0" w:space="0" w:color="auto"/>
        <w:left w:val="none" w:sz="0" w:space="0" w:color="auto"/>
        <w:bottom w:val="none" w:sz="0" w:space="0" w:color="auto"/>
        <w:right w:val="none" w:sz="0" w:space="0" w:color="auto"/>
      </w:divBdr>
      <w:divsChild>
        <w:div w:id="1407995495">
          <w:marLeft w:val="0"/>
          <w:marRight w:val="0"/>
          <w:marTop w:val="0"/>
          <w:marBottom w:val="0"/>
          <w:divBdr>
            <w:top w:val="none" w:sz="0" w:space="0" w:color="auto"/>
            <w:left w:val="none" w:sz="0" w:space="0" w:color="auto"/>
            <w:bottom w:val="none" w:sz="0" w:space="0" w:color="auto"/>
            <w:right w:val="none" w:sz="0" w:space="0" w:color="auto"/>
          </w:divBdr>
          <w:divsChild>
            <w:div w:id="1236547096">
              <w:marLeft w:val="0"/>
              <w:marRight w:val="0"/>
              <w:marTop w:val="0"/>
              <w:marBottom w:val="0"/>
              <w:divBdr>
                <w:top w:val="none" w:sz="0" w:space="0" w:color="auto"/>
                <w:left w:val="none" w:sz="0" w:space="0" w:color="auto"/>
                <w:bottom w:val="none" w:sz="0" w:space="0" w:color="auto"/>
                <w:right w:val="none" w:sz="0" w:space="0" w:color="auto"/>
              </w:divBdr>
              <w:divsChild>
                <w:div w:id="2006779870">
                  <w:marLeft w:val="0"/>
                  <w:marRight w:val="0"/>
                  <w:marTop w:val="0"/>
                  <w:marBottom w:val="0"/>
                  <w:divBdr>
                    <w:top w:val="none" w:sz="0" w:space="0" w:color="auto"/>
                    <w:left w:val="none" w:sz="0" w:space="0" w:color="auto"/>
                    <w:bottom w:val="none" w:sz="0" w:space="0" w:color="auto"/>
                    <w:right w:val="none" w:sz="0" w:space="0" w:color="auto"/>
                  </w:divBdr>
                  <w:divsChild>
                    <w:div w:id="169746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182580">
      <w:bodyDiv w:val="1"/>
      <w:marLeft w:val="0"/>
      <w:marRight w:val="0"/>
      <w:marTop w:val="0"/>
      <w:marBottom w:val="0"/>
      <w:divBdr>
        <w:top w:val="none" w:sz="0" w:space="0" w:color="auto"/>
        <w:left w:val="none" w:sz="0" w:space="0" w:color="auto"/>
        <w:bottom w:val="none" w:sz="0" w:space="0" w:color="auto"/>
        <w:right w:val="none" w:sz="0" w:space="0" w:color="auto"/>
      </w:divBdr>
    </w:div>
    <w:div w:id="2083749353">
      <w:bodyDiv w:val="1"/>
      <w:marLeft w:val="0"/>
      <w:marRight w:val="0"/>
      <w:marTop w:val="0"/>
      <w:marBottom w:val="0"/>
      <w:divBdr>
        <w:top w:val="none" w:sz="0" w:space="0" w:color="auto"/>
        <w:left w:val="none" w:sz="0" w:space="0" w:color="auto"/>
        <w:bottom w:val="none" w:sz="0" w:space="0" w:color="auto"/>
        <w:right w:val="none" w:sz="0" w:space="0" w:color="auto"/>
      </w:divBdr>
    </w:div>
    <w:div w:id="208707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2206</Words>
  <Characters>13506</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Gema Gómez Álvaro</dc:creator>
  <cp:keywords/>
  <dc:description/>
  <cp:lastModifiedBy>Gema Gomez Alvaro</cp:lastModifiedBy>
  <cp:revision>2</cp:revision>
  <dcterms:created xsi:type="dcterms:W3CDTF">2025-07-15T10:15:00Z</dcterms:created>
  <dcterms:modified xsi:type="dcterms:W3CDTF">2025-07-15T10:15:00Z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218ef611229014864252d19360719591171fd0f319fc58c537aa38ab865546d6</vt:lpwstr>
  </property>
</Properties>
</file>