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F0E85" w14:textId="77777777" w:rsidR="00350203" w:rsidRDefault="00247D29">
      <w:pPr>
        <w:rPr>
          <w:rFonts w:ascii="Times New Roman" w:eastAsia="宋体" w:hAnsi="Times New Roman" w:cs="Times New Roman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</w:rPr>
        <w:t>Appendix Table A1. Sensitivity analysis of model performance and SHAP-based variable ranking under alternative hyperparameter configurations.</w:t>
      </w:r>
    </w:p>
    <w:tbl>
      <w:tblPr>
        <w:tblW w:w="8522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882"/>
        <w:gridCol w:w="981"/>
        <w:gridCol w:w="1087"/>
        <w:gridCol w:w="775"/>
        <w:gridCol w:w="1101"/>
        <w:gridCol w:w="2741"/>
      </w:tblGrid>
      <w:tr w:rsidR="00350203" w14:paraId="586182E1" w14:textId="77777777">
        <w:trPr>
          <w:tblHeader/>
          <w:jc w:val="center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C018C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Tree depth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961CB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Learning rate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B9529D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Subsample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EB90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 xml:space="preserve">Accuracy </w:t>
            </w:r>
          </w:p>
          <w:p w14:paraId="1FCDF6B7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(mean ± 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698432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 xml:space="preserve">AUC </w:t>
            </w:r>
          </w:p>
          <w:p w14:paraId="63DCD5D3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(mean ± 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7D18C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Rank correlation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DB72D1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 xml:space="preserve">Top-5 variables </w:t>
            </w:r>
          </w:p>
          <w:p w14:paraId="4EE3D15D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(SHAP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 xml:space="preserve"> importance)</w:t>
            </w:r>
          </w:p>
        </w:tc>
      </w:tr>
      <w:tr w:rsidR="00350203" w14:paraId="445E2EB1" w14:textId="77777777">
        <w:trPr>
          <w:jc w:val="center"/>
        </w:trPr>
        <w:tc>
          <w:tcPr>
            <w:tcW w:w="955" w:type="dxa"/>
            <w:tcBorders>
              <w:top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3F631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828BB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FA3C0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26D0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0.740 ± 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BDB3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0.816 ± 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95D14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1.000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0CAB3C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, Entropy</w:t>
            </w:r>
          </w:p>
        </w:tc>
      </w:tr>
      <w:tr w:rsidR="00350203" w14:paraId="778F40A1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74C67D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72BA37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0.10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D5D1E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07908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0.782 ± 0.002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77E2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0.862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FA128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29F83C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  <w:tr w:rsidR="00350203" w14:paraId="301EEE90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3E15F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041E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0.179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92AC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25189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0.806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6377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0.884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E494D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8A2421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  <w:tr w:rsidR="00350203" w14:paraId="0949DC23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B84AC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F6F1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0.20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20C5C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E7D9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0.813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258A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0.890 ± 0.000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582B35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67FC79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  <w:tr w:rsidR="00350203" w14:paraId="2A91B96A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16CEB2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2014E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0.05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DB4C7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D79FD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0.758 ± 0.002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086B8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0.837 ± 0.002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D4B6D1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0.943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932380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, Entropy</w:t>
            </w:r>
          </w:p>
        </w:tc>
      </w:tr>
      <w:tr w:rsidR="00350203" w14:paraId="58CA2B26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5A0D13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EA0BE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0.10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4D0CC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0.9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89B9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0.799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C9156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0.878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02C865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73D099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  <w:tr w:rsidR="00350203" w14:paraId="28E6F182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607443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6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49AA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0.20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810D0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D85E2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0.773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0AD12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0.852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5D734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C45BD0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  <w:tr w:rsidR="00350203" w14:paraId="1C975B78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14BD7C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12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879EF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0.15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DD9C9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0.9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CA2F5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0.813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F1F4B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0.890 ± 0.001</w:t>
            </w:r>
          </w:p>
        </w:tc>
        <w:tc>
          <w:tcPr>
            <w:tcW w:w="0" w:type="auto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6DE4E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D6FE6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  <w:tr w:rsidR="00350203" w14:paraId="21172554" w14:textId="77777777">
        <w:trPr>
          <w:jc w:val="center"/>
        </w:trPr>
        <w:tc>
          <w:tcPr>
            <w:tcW w:w="955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383350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</w:t>
            </w:r>
          </w:p>
        </w:tc>
        <w:tc>
          <w:tcPr>
            <w:tcW w:w="882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DBAE4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0.15</w:t>
            </w:r>
          </w:p>
        </w:tc>
        <w:tc>
          <w:tcPr>
            <w:tcW w:w="981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DE05A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087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880B8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0.790 ± 0.001</w:t>
            </w:r>
          </w:p>
        </w:tc>
        <w:tc>
          <w:tcPr>
            <w:tcW w:w="775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9A007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0.869 ± 0.001</w:t>
            </w:r>
          </w:p>
        </w:tc>
        <w:tc>
          <w:tcPr>
            <w:tcW w:w="1101" w:type="dxa"/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652A8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0.829</w:t>
            </w:r>
          </w:p>
        </w:tc>
        <w:tc>
          <w:tcPr>
            <w:tcW w:w="2741" w:type="dxa"/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D27F11" w14:textId="77777777" w:rsidR="00350203" w:rsidRDefault="00247D2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spacing w:val="8"/>
                <w:kern w:val="0"/>
                <w:szCs w:val="21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Cycling_infra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GVI,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Road_types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, Entropy,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Intersection_density</w:t>
            </w:r>
            <w:proofErr w:type="spellEnd"/>
          </w:p>
        </w:tc>
      </w:tr>
    </w:tbl>
    <w:p w14:paraId="7FA0ACCD" w14:textId="77777777" w:rsidR="00350203" w:rsidRDefault="00247D29">
      <w:pPr>
        <w:widowControl/>
        <w:jc w:val="left"/>
        <w:rPr>
          <w:rFonts w:ascii="Times New Roman" w:eastAsia="宋体" w:hAnsi="Times New Roman" w:cs="Times New Roman"/>
        </w:rPr>
      </w:pPr>
      <w:proofErr w:type="spellStart"/>
      <w:proofErr w:type="gramStart"/>
      <w:r>
        <w:rPr>
          <w:rFonts w:ascii="Times New Roman" w:eastAsia="宋体" w:hAnsi="Times New Roman" w:cs="Times New Roman" w:hint="eastAsia"/>
        </w:rPr>
        <w:t>Note:</w:t>
      </w:r>
      <w:r>
        <w:rPr>
          <w:rFonts w:ascii="Times New Roman" w:eastAsia="宋体" w:hAnsi="Times New Roman" w:cs="Times New Roman"/>
        </w:rPr>
        <w:t>Accuracy</w:t>
      </w:r>
      <w:proofErr w:type="spellEnd"/>
      <w:proofErr w:type="gramEnd"/>
      <w:r>
        <w:rPr>
          <w:rFonts w:ascii="Times New Roman" w:eastAsia="宋体" w:hAnsi="Times New Roman" w:cs="Times New Roman"/>
        </w:rPr>
        <w:t xml:space="preserve"> and</w:t>
      </w:r>
      <w:r>
        <w:rPr>
          <w:rFonts w:ascii="Times New Roman" w:eastAsia="宋体" w:hAnsi="Times New Roman" w:cs="Times New Roman"/>
        </w:rPr>
        <w:t xml:space="preserve"> AUC values represent the mean and standard deviation across repeated random train–test splits. Rank correlation indicates the Spearman correlation between SHAP-based feature importance rankings obtained under each configuration and the baseline model.</w:t>
      </w:r>
    </w:p>
    <w:sectPr w:rsidR="00350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CEC45" w14:textId="77777777" w:rsidR="00247D29" w:rsidRDefault="00247D29" w:rsidP="00C54D95">
      <w:r>
        <w:separator/>
      </w:r>
    </w:p>
  </w:endnote>
  <w:endnote w:type="continuationSeparator" w:id="0">
    <w:p w14:paraId="496E9D7B" w14:textId="77777777" w:rsidR="00247D29" w:rsidRDefault="00247D29" w:rsidP="00C5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D452C" w14:textId="77777777" w:rsidR="00247D29" w:rsidRDefault="00247D29" w:rsidP="00C54D95">
      <w:r>
        <w:separator/>
      </w:r>
    </w:p>
  </w:footnote>
  <w:footnote w:type="continuationSeparator" w:id="0">
    <w:p w14:paraId="1EE4239A" w14:textId="77777777" w:rsidR="00247D29" w:rsidRDefault="00247D29" w:rsidP="00C54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3F14FD"/>
    <w:rsid w:val="00247D29"/>
    <w:rsid w:val="00350203"/>
    <w:rsid w:val="00C54D95"/>
    <w:rsid w:val="1A3F14FD"/>
    <w:rsid w:val="5867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C5FE17-2DB4-4535-A70C-45FB36CE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C54D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4D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54D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4D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BoyuanHuang</dc:creator>
  <cp:lastModifiedBy>z</cp:lastModifiedBy>
  <cp:revision>2</cp:revision>
  <dcterms:created xsi:type="dcterms:W3CDTF">2026-03-13T02:56:00Z</dcterms:created>
  <dcterms:modified xsi:type="dcterms:W3CDTF">2026-03-13T02:56:00Z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FE3C5E5CD48D4A3AA4293D8458BD25B0_11</vt:lpwstr>
  </property>
  <property fmtid="{D5CDD505-2E9C-101B-9397-08002B2CF9AE}" pid="4" name="KSOTemplateDocerSaveRecord">
    <vt:lpwstr>eyJoZGlkIjoiOTJkZGFkMmVjZmIxNWExODI1ZmQ5NDNjYjcwZGNiNTAiLCJ1c2VySWQiOiI0OTE5ODc4MzQifQ==</vt:lpwstr>
  </property>
</Properties>
</file>