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8F34D7" w14:textId="77777777" w:rsidR="00F17752" w:rsidRPr="00663576" w:rsidRDefault="00F17752" w:rsidP="00F17752">
      <w:pPr>
        <w:spacing w:line="480" w:lineRule="auto"/>
        <w:ind w:left="720" w:hanging="720"/>
        <w:jc w:val="center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  <w:r w:rsidRPr="00663576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 xml:space="preserve">Appendix </w:t>
      </w:r>
    </w:p>
    <w:p w14:paraId="74EAFA83" w14:textId="77777777" w:rsidR="00F17752" w:rsidRPr="00663576" w:rsidRDefault="00F17752" w:rsidP="00F17752">
      <w:pPr>
        <w:spacing w:line="480" w:lineRule="auto"/>
        <w:ind w:left="720" w:hanging="720"/>
        <w:jc w:val="center"/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</w:pPr>
      <w:r w:rsidRPr="00663576">
        <w:rPr>
          <w:rFonts w:asciiTheme="majorBidi" w:hAnsiTheme="majorBidi" w:cstheme="majorBidi"/>
          <w:b/>
          <w:bCs/>
          <w:color w:val="000000" w:themeColor="text1"/>
          <w:shd w:val="clear" w:color="auto" w:fill="FFFFFF"/>
        </w:rPr>
        <w:t>Removed Items and the Rationale for Removal</w:t>
      </w:r>
    </w:p>
    <w:tbl>
      <w:tblPr>
        <w:tblpPr w:leftFromText="180" w:rightFromText="180" w:vertAnchor="text" w:tblpY="1"/>
        <w:tblOverlap w:val="never"/>
        <w:tblW w:w="100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7095"/>
      </w:tblGrid>
      <w:tr w:rsidR="00F17752" w:rsidRPr="00663576" w14:paraId="069115A5" w14:textId="77777777" w:rsidTr="0049076C">
        <w:trPr>
          <w:tblHeader/>
          <w:tblCellSpacing w:w="15" w:type="dxa"/>
        </w:trPr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996EB2" w14:textId="77777777" w:rsidR="00F17752" w:rsidRPr="00663576" w:rsidRDefault="00F17752" w:rsidP="0049076C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lang w:val="en-SA"/>
              </w:rPr>
            </w:pPr>
            <w:r w:rsidRPr="00663576">
              <w:rPr>
                <w:rFonts w:asciiTheme="majorBidi" w:eastAsia="Times New Roman" w:hAnsiTheme="majorBidi" w:cstheme="majorBidi"/>
                <w:color w:val="000000" w:themeColor="text1"/>
                <w:lang w:val="en-SA"/>
              </w:rPr>
              <w:t>Removed item</w:t>
            </w:r>
          </w:p>
        </w:tc>
        <w:tc>
          <w:tcPr>
            <w:tcW w:w="70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388D4A" w14:textId="77777777" w:rsidR="00F17752" w:rsidRPr="00663576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663576">
              <w:rPr>
                <w:rFonts w:asciiTheme="majorBidi" w:eastAsia="Times New Roman" w:hAnsiTheme="majorBidi" w:cstheme="majorBidi"/>
                <w:color w:val="000000" w:themeColor="text1"/>
              </w:rPr>
              <w:t>Rationale for removal</w:t>
            </w:r>
          </w:p>
        </w:tc>
      </w:tr>
      <w:tr w:rsidR="00F17752" w:rsidRPr="00663576" w14:paraId="7B329DDE" w14:textId="77777777" w:rsidTr="0049076C">
        <w:trPr>
          <w:tblCellSpacing w:w="15" w:type="dxa"/>
        </w:trPr>
        <w:tc>
          <w:tcPr>
            <w:tcW w:w="2925" w:type="dxa"/>
            <w:hideMark/>
          </w:tcPr>
          <w:p w14:paraId="06F8128B" w14:textId="77777777" w:rsidR="00F17752" w:rsidRPr="00460E7B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460E7B">
              <w:rPr>
                <w:rFonts w:asciiTheme="majorBidi" w:hAnsiTheme="majorBidi" w:cstheme="majorBidi"/>
                <w:color w:val="000000" w:themeColor="text1"/>
              </w:rPr>
              <w:t>My school will not have enough funds</w:t>
            </w:r>
          </w:p>
        </w:tc>
        <w:tc>
          <w:tcPr>
            <w:tcW w:w="7050" w:type="dxa"/>
            <w:hideMark/>
          </w:tcPr>
          <w:p w14:paraId="75EC096D" w14:textId="77777777" w:rsidR="00F17752" w:rsidRPr="0056727F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56727F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The item overlapped with other items addressing a more specific form of support. </w:t>
            </w:r>
          </w:p>
        </w:tc>
      </w:tr>
      <w:tr w:rsidR="00F17752" w:rsidRPr="00663576" w14:paraId="014D21CB" w14:textId="77777777" w:rsidTr="0049076C">
        <w:trPr>
          <w:tblCellSpacing w:w="15" w:type="dxa"/>
        </w:trPr>
        <w:tc>
          <w:tcPr>
            <w:tcW w:w="2925" w:type="dxa"/>
            <w:hideMark/>
          </w:tcPr>
          <w:p w14:paraId="5FDF56D7" w14:textId="77777777" w:rsidR="00F17752" w:rsidRPr="00460E7B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460E7B">
              <w:rPr>
                <w:rFonts w:asciiTheme="majorBidi" w:hAnsiTheme="majorBidi" w:cstheme="majorBidi"/>
                <w:color w:val="000000" w:themeColor="text1"/>
              </w:rPr>
              <w:t>My teaching workload will increase</w:t>
            </w:r>
          </w:p>
        </w:tc>
        <w:tc>
          <w:tcPr>
            <w:tcW w:w="7050" w:type="dxa"/>
            <w:hideMark/>
          </w:tcPr>
          <w:p w14:paraId="1613666D" w14:textId="77777777" w:rsidR="00F17752" w:rsidRPr="0056727F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56727F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The item addressed a general workload, which was detailed in other items.   </w:t>
            </w:r>
          </w:p>
        </w:tc>
      </w:tr>
      <w:tr w:rsidR="00F17752" w:rsidRPr="00663576" w14:paraId="56FF5F78" w14:textId="77777777" w:rsidTr="0049076C">
        <w:trPr>
          <w:tblCellSpacing w:w="15" w:type="dxa"/>
        </w:trPr>
        <w:tc>
          <w:tcPr>
            <w:tcW w:w="2925" w:type="dxa"/>
            <w:hideMark/>
          </w:tcPr>
          <w:p w14:paraId="07161316" w14:textId="77777777" w:rsidR="00F17752" w:rsidRPr="00460E7B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460E7B">
              <w:rPr>
                <w:rFonts w:asciiTheme="majorBidi" w:hAnsiTheme="majorBidi" w:cstheme="majorBidi"/>
                <w:color w:val="000000" w:themeColor="text1"/>
              </w:rPr>
              <w:t>Other staff members of the school will be stressed</w:t>
            </w:r>
          </w:p>
        </w:tc>
        <w:tc>
          <w:tcPr>
            <w:tcW w:w="7050" w:type="dxa"/>
            <w:hideMark/>
          </w:tcPr>
          <w:p w14:paraId="74E6D828" w14:textId="77777777" w:rsidR="00F17752" w:rsidRPr="0056727F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56727F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The item shifted the focus from teachers’ concerns to concerns of other staff members, which was not the focus of the study. </w:t>
            </w:r>
          </w:p>
        </w:tc>
      </w:tr>
      <w:tr w:rsidR="00F17752" w:rsidRPr="00663576" w14:paraId="796E8201" w14:textId="77777777" w:rsidTr="0049076C">
        <w:trPr>
          <w:tblCellSpacing w:w="15" w:type="dxa"/>
        </w:trPr>
        <w:tc>
          <w:tcPr>
            <w:tcW w:w="2925" w:type="dxa"/>
            <w:hideMark/>
          </w:tcPr>
          <w:p w14:paraId="1DFE5417" w14:textId="77777777" w:rsidR="00F17752" w:rsidRPr="00460E7B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460E7B">
              <w:rPr>
                <w:rFonts w:asciiTheme="majorBidi" w:hAnsiTheme="majorBidi" w:cstheme="majorBidi"/>
                <w:color w:val="000000" w:themeColor="text1"/>
              </w:rPr>
              <w:t>The overall academic standards of the school will suffer</w:t>
            </w:r>
          </w:p>
        </w:tc>
        <w:tc>
          <w:tcPr>
            <w:tcW w:w="7050" w:type="dxa"/>
            <w:hideMark/>
          </w:tcPr>
          <w:p w14:paraId="40ECB37F" w14:textId="77777777" w:rsidR="00F17752" w:rsidRPr="0056727F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56727F">
              <w:rPr>
                <w:rFonts w:asciiTheme="majorBidi" w:eastAsia="Times New Roman" w:hAnsiTheme="majorBidi" w:cstheme="majorBidi"/>
                <w:color w:val="000000" w:themeColor="text1"/>
              </w:rPr>
              <w:t>The item addressed a general institutional outcome and did not clearly distinguish between concerns about students’ academic performance and outcomes</w:t>
            </w:r>
          </w:p>
          <w:p w14:paraId="53AEF15E" w14:textId="77777777" w:rsidR="00F17752" w:rsidRPr="0056727F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</w:p>
        </w:tc>
      </w:tr>
      <w:tr w:rsidR="00F17752" w:rsidRPr="00663576" w14:paraId="447E31FF" w14:textId="77777777" w:rsidTr="0049076C">
        <w:trPr>
          <w:tblCellSpacing w:w="15" w:type="dxa"/>
        </w:trPr>
        <w:tc>
          <w:tcPr>
            <w:tcW w:w="2925" w:type="dxa"/>
          </w:tcPr>
          <w:p w14:paraId="1F7E5EEB" w14:textId="77777777" w:rsidR="00F17752" w:rsidRPr="00460E7B" w:rsidRDefault="00F17752" w:rsidP="004907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460E7B">
              <w:rPr>
                <w:rFonts w:asciiTheme="majorBidi" w:hAnsiTheme="majorBidi" w:cstheme="majorBidi"/>
                <w:color w:val="000000" w:themeColor="text1"/>
              </w:rPr>
              <w:t>My performance as a classroom teacher will decline</w:t>
            </w:r>
          </w:p>
        </w:tc>
        <w:tc>
          <w:tcPr>
            <w:tcW w:w="7050" w:type="dxa"/>
          </w:tcPr>
          <w:p w14:paraId="4E0C2F44" w14:textId="77777777" w:rsidR="00F17752" w:rsidRPr="0056727F" w:rsidRDefault="00F17752" w:rsidP="0049076C">
            <w:pPr>
              <w:pStyle w:val="p1"/>
              <w:rPr>
                <w:rFonts w:asciiTheme="majorBidi" w:hAnsiTheme="majorBidi" w:cstheme="majorBidi"/>
                <w:color w:val="000000" w:themeColor="text1"/>
                <w:lang w:val="en-US"/>
              </w:rPr>
            </w:pPr>
            <w:r w:rsidRPr="0056727F">
              <w:rPr>
                <w:rFonts w:asciiTheme="majorBidi" w:hAnsiTheme="majorBidi" w:cstheme="majorBidi"/>
                <w:color w:val="000000" w:themeColor="text1"/>
                <w:lang w:val="en-US"/>
              </w:rPr>
              <w:t xml:space="preserve">The item addressed a broad teacher outcome that might reflect underlying concerns that were mentioned in other items. </w:t>
            </w:r>
          </w:p>
        </w:tc>
      </w:tr>
      <w:tr w:rsidR="00F17752" w:rsidRPr="00663576" w14:paraId="15AAEEAC" w14:textId="77777777" w:rsidTr="0049076C">
        <w:trPr>
          <w:tblCellSpacing w:w="15" w:type="dxa"/>
        </w:trPr>
        <w:tc>
          <w:tcPr>
            <w:tcW w:w="2925" w:type="dxa"/>
            <w:tcBorders>
              <w:bottom w:val="single" w:sz="4" w:space="0" w:color="auto"/>
            </w:tcBorders>
          </w:tcPr>
          <w:p w14:paraId="3850EBDD" w14:textId="77777777" w:rsidR="00F17752" w:rsidRPr="00460E7B" w:rsidRDefault="00F17752" w:rsidP="0049076C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460E7B">
              <w:rPr>
                <w:rFonts w:asciiTheme="majorBidi" w:hAnsiTheme="majorBidi" w:cstheme="majorBidi"/>
                <w:color w:val="000000" w:themeColor="text1"/>
              </w:rPr>
              <w:t>Difficulty coping with children with disabilities who don’t have adequate self-care skills</w:t>
            </w:r>
          </w:p>
        </w:tc>
        <w:tc>
          <w:tcPr>
            <w:tcW w:w="7050" w:type="dxa"/>
            <w:tcBorders>
              <w:bottom w:val="single" w:sz="4" w:space="0" w:color="auto"/>
            </w:tcBorders>
          </w:tcPr>
          <w:p w14:paraId="13754A2A" w14:textId="77777777" w:rsidR="00F17752" w:rsidRPr="0056727F" w:rsidRDefault="00F17752" w:rsidP="0049076C">
            <w:pPr>
              <w:rPr>
                <w:rFonts w:asciiTheme="majorBidi" w:eastAsia="Times New Roman" w:hAnsiTheme="majorBidi" w:cstheme="majorBidi"/>
                <w:color w:val="000000" w:themeColor="text1"/>
              </w:rPr>
            </w:pPr>
            <w:r w:rsidRPr="0056727F">
              <w:rPr>
                <w:rFonts w:asciiTheme="majorBidi" w:eastAsia="Times New Roman" w:hAnsiTheme="majorBidi" w:cstheme="majorBidi"/>
                <w:color w:val="000000" w:themeColor="text1"/>
              </w:rPr>
              <w:t xml:space="preserve">The item appeared to address several concerns that were mentioned in other items covering the teachers’ concerns about performance, instructional workload and knowledge, and resources. </w:t>
            </w:r>
          </w:p>
        </w:tc>
      </w:tr>
    </w:tbl>
    <w:p w14:paraId="7EBFDF8C" w14:textId="77777777" w:rsidR="004C737E" w:rsidRDefault="004C737E"/>
    <w:sectPr w:rsidR="004C73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52"/>
    <w:rsid w:val="002236F5"/>
    <w:rsid w:val="0023362D"/>
    <w:rsid w:val="004909AA"/>
    <w:rsid w:val="004C737E"/>
    <w:rsid w:val="00587F7E"/>
    <w:rsid w:val="00A51E71"/>
    <w:rsid w:val="00AD25A1"/>
    <w:rsid w:val="00E06FE7"/>
    <w:rsid w:val="00F1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598D35"/>
  <w15:chartTrackingRefBased/>
  <w15:docId w15:val="{9BD18646-55FE-FE40-A827-A5A84D04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752"/>
    <w:pPr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7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7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75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75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75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75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75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75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75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7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7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7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7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75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7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75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lang w:val="en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7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752"/>
    <w:pPr>
      <w:spacing w:after="160" w:line="278" w:lineRule="auto"/>
      <w:ind w:left="720"/>
      <w:contextualSpacing/>
    </w:pPr>
    <w:rPr>
      <w:kern w:val="2"/>
      <w:lang w:val="en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77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lang w:val="en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75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1775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عبدالله عبدالمحسن عبدالله الوهبي</dc:creator>
  <cp:keywords/>
  <dc:description/>
  <cp:lastModifiedBy>عبدالله عبدالمحسن عبدالله الوهبي</cp:lastModifiedBy>
  <cp:revision>1</cp:revision>
  <dcterms:created xsi:type="dcterms:W3CDTF">2026-07-23T17:58:00Z</dcterms:created>
  <dcterms:modified xsi:type="dcterms:W3CDTF">2026-07-23T17:59:00Z</dcterms:modified>
</cp:coreProperties>
</file>