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718F3" w14:textId="6E6C2B46" w:rsidR="007F7874" w:rsidRPr="00197F3F" w:rsidRDefault="007F7874" w:rsidP="007F7874">
      <w:pPr>
        <w:adjustRightInd w:val="0"/>
        <w:snapToGrid w:val="0"/>
        <w:spacing w:line="480" w:lineRule="auto"/>
        <w:rPr>
          <w:b/>
        </w:rPr>
      </w:pPr>
      <w:r>
        <w:rPr>
          <w:rFonts w:hint="eastAsia"/>
          <w:b/>
        </w:rPr>
        <w:t>Supplement</w:t>
      </w:r>
      <w:r w:rsidR="001110F2">
        <w:rPr>
          <w:rFonts w:hint="eastAsia"/>
          <w:b/>
        </w:rPr>
        <w:t>ary</w:t>
      </w:r>
      <w:r>
        <w:rPr>
          <w:rFonts w:hint="eastAsia"/>
          <w:b/>
        </w:rPr>
        <w:t xml:space="preserve"> </w:t>
      </w:r>
      <w:r w:rsidRPr="00197F3F">
        <w:rPr>
          <w:b/>
        </w:rPr>
        <w:t>Table</w:t>
      </w:r>
      <w:r w:rsidR="002B53C8">
        <w:rPr>
          <w:rFonts w:hint="eastAsia"/>
          <w:b/>
        </w:rPr>
        <w:t xml:space="preserve"> 1</w:t>
      </w:r>
      <w:r w:rsidRPr="00197F3F">
        <w:rPr>
          <w:b/>
        </w:rPr>
        <w:t>. Axial length elongation rate versus axial length percentile change rate in estimating myopia progression.</w:t>
      </w:r>
    </w:p>
    <w:p w14:paraId="2675191E" w14:textId="21345CD1" w:rsidR="007F7874" w:rsidRPr="00197F3F" w:rsidRDefault="002B53C8" w:rsidP="007F7874">
      <w:pPr>
        <w:adjustRightInd w:val="0"/>
        <w:snapToGrid w:val="0"/>
        <w:spacing w:line="480" w:lineRule="auto"/>
        <w:rPr>
          <w:rFonts w:hint="eastAsia"/>
          <w:b/>
        </w:rPr>
      </w:pPr>
      <w:r>
        <w:rPr>
          <w:rFonts w:hint="eastAsia"/>
          <w:b/>
        </w:rPr>
        <w:t>1</w:t>
      </w:r>
      <w:r w:rsidR="007F7874" w:rsidRPr="00197F3F">
        <w:rPr>
          <w:b/>
        </w:rPr>
        <w:t>A. Linear regression models</w:t>
      </w:r>
      <w:r w:rsidR="00740FA5">
        <w:rPr>
          <w:rFonts w:hint="eastAsia"/>
          <w:b/>
        </w:rPr>
        <w:t xml:space="preserve"> for </w:t>
      </w:r>
      <w:r w:rsidR="003C7EFA">
        <w:rPr>
          <w:rFonts w:hint="eastAsia"/>
          <w:b/>
        </w:rPr>
        <w:t>68 eyes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2"/>
        <w:gridCol w:w="1908"/>
        <w:gridCol w:w="2714"/>
        <w:gridCol w:w="1986"/>
        <w:gridCol w:w="1423"/>
        <w:gridCol w:w="1850"/>
        <w:gridCol w:w="1465"/>
      </w:tblGrid>
      <w:tr w:rsidR="007F7874" w:rsidRPr="00197F3F" w14:paraId="05CA2924" w14:textId="77777777" w:rsidTr="00880095">
        <w:trPr>
          <w:trHeight w:val="478"/>
        </w:trPr>
        <w:tc>
          <w:tcPr>
            <w:tcW w:w="1617" w:type="pct"/>
            <w:gridSpan w:val="2"/>
            <w:shd w:val="clear" w:color="auto" w:fill="auto"/>
            <w:vAlign w:val="center"/>
          </w:tcPr>
          <w:p w14:paraId="75514AAB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Independent variable in the model</w:t>
            </w:r>
          </w:p>
        </w:tc>
        <w:tc>
          <w:tcPr>
            <w:tcW w:w="1684" w:type="pct"/>
            <w:gridSpan w:val="2"/>
            <w:shd w:val="clear" w:color="auto" w:fill="auto"/>
            <w:vAlign w:val="center"/>
          </w:tcPr>
          <w:p w14:paraId="4AAA79DB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Model estimation</w:t>
            </w:r>
          </w:p>
        </w:tc>
        <w:tc>
          <w:tcPr>
            <w:tcW w:w="1699" w:type="pct"/>
            <w:gridSpan w:val="3"/>
            <w:shd w:val="clear" w:color="auto" w:fill="auto"/>
            <w:vAlign w:val="center"/>
          </w:tcPr>
          <w:p w14:paraId="0911AA97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Leave-one eye-out cross-validation</w:t>
            </w:r>
          </w:p>
        </w:tc>
      </w:tr>
      <w:tr w:rsidR="007F7874" w:rsidRPr="00197F3F" w14:paraId="0D35779F" w14:textId="77777777" w:rsidTr="00880095">
        <w:trPr>
          <w:trHeight w:val="660"/>
        </w:trPr>
        <w:tc>
          <w:tcPr>
            <w:tcW w:w="933" w:type="pct"/>
            <w:shd w:val="clear" w:color="auto" w:fill="auto"/>
            <w:vAlign w:val="center"/>
          </w:tcPr>
          <w:p w14:paraId="37990C17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>Follow-up parameter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0571A92C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>Baseline parameter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7473B627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 xml:space="preserve">β coefficient (95 % </w:t>
            </w:r>
            <w:proofErr w:type="gramStart"/>
            <w:r w:rsidRPr="00197F3F">
              <w:rPr>
                <w:b/>
              </w:rPr>
              <w:t>CI)</w:t>
            </w:r>
            <w:r w:rsidRPr="00197F3F">
              <w:rPr>
                <w:b/>
                <w:vertAlign w:val="superscript"/>
              </w:rPr>
              <w:t>a</w:t>
            </w:r>
            <w:proofErr w:type="gramEnd"/>
          </w:p>
        </w:tc>
        <w:tc>
          <w:tcPr>
            <w:tcW w:w="712" w:type="pct"/>
            <w:shd w:val="clear" w:color="auto" w:fill="auto"/>
            <w:vAlign w:val="center"/>
          </w:tcPr>
          <w:p w14:paraId="161FE6B7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Adj. R</w:t>
            </w:r>
            <w:r w:rsidRPr="00197F3F">
              <w:rPr>
                <w:b/>
                <w:vertAlign w:val="superscript"/>
              </w:rPr>
              <w:t>2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0E2A75C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R</w:t>
            </w:r>
            <w:r w:rsidRPr="00197F3F">
              <w:rPr>
                <w:b/>
                <w:vertAlign w:val="superscript"/>
              </w:rPr>
              <w:t>2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23B6D0E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 xml:space="preserve">Root </w:t>
            </w:r>
            <w:proofErr w:type="gramStart"/>
            <w:r w:rsidRPr="00197F3F">
              <w:rPr>
                <w:b/>
              </w:rPr>
              <w:t>mean</w:t>
            </w:r>
            <w:proofErr w:type="gramEnd"/>
            <w:r w:rsidRPr="00197F3F">
              <w:rPr>
                <w:b/>
              </w:rPr>
              <w:t xml:space="preserve"> square error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6CD39CDB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Mean absolute error</w:t>
            </w:r>
          </w:p>
        </w:tc>
      </w:tr>
      <w:tr w:rsidR="007F7874" w:rsidRPr="00197F3F" w14:paraId="31E47591" w14:textId="77777777" w:rsidTr="00880095">
        <w:trPr>
          <w:trHeight w:val="330"/>
        </w:trPr>
        <w:tc>
          <w:tcPr>
            <w:tcW w:w="933" w:type="pct"/>
            <w:vMerge w:val="restart"/>
            <w:shd w:val="clear" w:color="auto" w:fill="auto"/>
            <w:vAlign w:val="center"/>
          </w:tcPr>
          <w:p w14:paraId="573ABE31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>AE rate (mm/year)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039F36D2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proofErr w:type="spellStart"/>
            <w:r w:rsidRPr="00197F3F">
              <w:rPr>
                <w:b/>
              </w:rPr>
              <w:t>Nil</w:t>
            </w:r>
            <w:r w:rsidRPr="00197F3F">
              <w:rPr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973" w:type="pct"/>
            <w:shd w:val="clear" w:color="auto" w:fill="auto"/>
            <w:vAlign w:val="center"/>
          </w:tcPr>
          <w:p w14:paraId="0E06C1AD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1.32 (0.85, 1.79)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3440C3D8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0.32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3A5FF93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0.25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024A7689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0.28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7DB207DC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0.22</w:t>
            </w:r>
          </w:p>
        </w:tc>
      </w:tr>
      <w:tr w:rsidR="007F7874" w:rsidRPr="00197F3F" w14:paraId="28B1CE76" w14:textId="77777777" w:rsidTr="00880095">
        <w:trPr>
          <w:trHeight w:val="330"/>
        </w:trPr>
        <w:tc>
          <w:tcPr>
            <w:tcW w:w="933" w:type="pct"/>
            <w:vMerge/>
            <w:shd w:val="clear" w:color="auto" w:fill="auto"/>
          </w:tcPr>
          <w:p w14:paraId="247F02C9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</w:pPr>
          </w:p>
        </w:tc>
        <w:tc>
          <w:tcPr>
            <w:tcW w:w="684" w:type="pct"/>
            <w:shd w:val="clear" w:color="auto" w:fill="E7E6E6"/>
            <w:vAlign w:val="center"/>
          </w:tcPr>
          <w:p w14:paraId="379A9AF5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</w:t>
            </w:r>
            <w:proofErr w:type="spellStart"/>
            <w:r w:rsidRPr="00197F3F">
              <w:rPr>
                <w:b/>
              </w:rPr>
              <w:t>SE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73" w:type="pct"/>
            <w:shd w:val="clear" w:color="auto" w:fill="E7E6E6"/>
            <w:vAlign w:val="center"/>
          </w:tcPr>
          <w:p w14:paraId="41377CD9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1.42 (1.0, 1.84)</w:t>
            </w:r>
          </w:p>
        </w:tc>
        <w:tc>
          <w:tcPr>
            <w:tcW w:w="712" w:type="pct"/>
            <w:shd w:val="clear" w:color="auto" w:fill="E7E6E6"/>
            <w:vAlign w:val="center"/>
          </w:tcPr>
          <w:p w14:paraId="08BD747E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0.55</w:t>
            </w:r>
          </w:p>
        </w:tc>
        <w:tc>
          <w:tcPr>
            <w:tcW w:w="510" w:type="pct"/>
            <w:shd w:val="clear" w:color="auto" w:fill="E7E6E6"/>
            <w:vAlign w:val="center"/>
          </w:tcPr>
          <w:p w14:paraId="672AA936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0.49</w:t>
            </w:r>
          </w:p>
        </w:tc>
        <w:tc>
          <w:tcPr>
            <w:tcW w:w="663" w:type="pct"/>
            <w:shd w:val="clear" w:color="auto" w:fill="E7E6E6"/>
            <w:vAlign w:val="center"/>
          </w:tcPr>
          <w:p w14:paraId="6AAA7998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0.23</w:t>
            </w:r>
          </w:p>
        </w:tc>
        <w:tc>
          <w:tcPr>
            <w:tcW w:w="525" w:type="pct"/>
            <w:shd w:val="clear" w:color="auto" w:fill="E7E6E6"/>
            <w:vAlign w:val="center"/>
          </w:tcPr>
          <w:p w14:paraId="2907BB86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0.19</w:t>
            </w:r>
          </w:p>
        </w:tc>
      </w:tr>
      <w:tr w:rsidR="007F7874" w:rsidRPr="00197F3F" w14:paraId="161BDFB5" w14:textId="77777777" w:rsidTr="00880095">
        <w:trPr>
          <w:trHeight w:val="330"/>
        </w:trPr>
        <w:tc>
          <w:tcPr>
            <w:tcW w:w="933" w:type="pct"/>
            <w:vMerge/>
            <w:shd w:val="clear" w:color="auto" w:fill="auto"/>
          </w:tcPr>
          <w:p w14:paraId="484A42FC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63F88746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</w:t>
            </w:r>
            <w:proofErr w:type="spellStart"/>
            <w:r w:rsidRPr="00197F3F">
              <w:rPr>
                <w:b/>
              </w:rPr>
              <w:t>AL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73" w:type="pct"/>
            <w:shd w:val="clear" w:color="auto" w:fill="auto"/>
            <w:vAlign w:val="center"/>
          </w:tcPr>
          <w:p w14:paraId="506A7E71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1.16 (0.7, 1.61)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081921D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0.46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5CF2CF1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0.39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7FBDB31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0.25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34149EC6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</w:t>
            </w:r>
          </w:p>
        </w:tc>
      </w:tr>
      <w:tr w:rsidR="007F7874" w:rsidRPr="00197F3F" w14:paraId="6498BDDE" w14:textId="77777777" w:rsidTr="00880095">
        <w:trPr>
          <w:trHeight w:val="720"/>
        </w:trPr>
        <w:tc>
          <w:tcPr>
            <w:tcW w:w="933" w:type="pct"/>
            <w:vMerge/>
            <w:shd w:val="clear" w:color="auto" w:fill="auto"/>
          </w:tcPr>
          <w:p w14:paraId="4661EB0F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</w:pPr>
          </w:p>
        </w:tc>
        <w:tc>
          <w:tcPr>
            <w:tcW w:w="684" w:type="pct"/>
            <w:shd w:val="clear" w:color="auto" w:fill="E7E6E6"/>
            <w:vAlign w:val="center"/>
          </w:tcPr>
          <w:p w14:paraId="35838327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AL </w:t>
            </w:r>
            <w:proofErr w:type="spellStart"/>
            <w:r w:rsidRPr="00197F3F">
              <w:rPr>
                <w:b/>
              </w:rPr>
              <w:t>percentile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73" w:type="pct"/>
            <w:shd w:val="clear" w:color="auto" w:fill="E7E6E6"/>
            <w:vAlign w:val="center"/>
          </w:tcPr>
          <w:p w14:paraId="114B4DCE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1.1 (0.63, 1.58)</w:t>
            </w:r>
          </w:p>
        </w:tc>
        <w:tc>
          <w:tcPr>
            <w:tcW w:w="712" w:type="pct"/>
            <w:shd w:val="clear" w:color="auto" w:fill="E7E6E6"/>
            <w:vAlign w:val="center"/>
          </w:tcPr>
          <w:p w14:paraId="10F49B20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0.42</w:t>
            </w:r>
          </w:p>
        </w:tc>
        <w:tc>
          <w:tcPr>
            <w:tcW w:w="510" w:type="pct"/>
            <w:shd w:val="clear" w:color="auto" w:fill="E7E6E6"/>
            <w:vAlign w:val="center"/>
          </w:tcPr>
          <w:p w14:paraId="12EFD273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0.34</w:t>
            </w:r>
          </w:p>
        </w:tc>
        <w:tc>
          <w:tcPr>
            <w:tcW w:w="663" w:type="pct"/>
            <w:shd w:val="clear" w:color="auto" w:fill="E7E6E6"/>
            <w:vAlign w:val="center"/>
          </w:tcPr>
          <w:p w14:paraId="1569459F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0.26</w:t>
            </w:r>
          </w:p>
        </w:tc>
        <w:tc>
          <w:tcPr>
            <w:tcW w:w="525" w:type="pct"/>
            <w:shd w:val="clear" w:color="auto" w:fill="E7E6E6"/>
            <w:vAlign w:val="center"/>
          </w:tcPr>
          <w:p w14:paraId="02A08EF3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</w:t>
            </w:r>
          </w:p>
        </w:tc>
      </w:tr>
      <w:tr w:rsidR="007F7874" w:rsidRPr="00197F3F" w14:paraId="59BA26CC" w14:textId="77777777" w:rsidTr="00880095">
        <w:trPr>
          <w:trHeight w:val="405"/>
        </w:trPr>
        <w:tc>
          <w:tcPr>
            <w:tcW w:w="933" w:type="pct"/>
            <w:vMerge w:val="restart"/>
            <w:shd w:val="clear" w:color="auto" w:fill="auto"/>
            <w:vAlign w:val="center"/>
          </w:tcPr>
          <w:p w14:paraId="52B8D354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AL </w:t>
            </w:r>
            <w:proofErr w:type="gramStart"/>
            <w:r w:rsidRPr="00197F3F">
              <w:rPr>
                <w:b/>
              </w:rPr>
              <w:t>percentile</w:t>
            </w:r>
            <w:proofErr w:type="gramEnd"/>
            <w:r w:rsidRPr="00197F3F">
              <w:rPr>
                <w:b/>
              </w:rPr>
              <w:t xml:space="preserve"> change rate (percentile/year)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17901AA7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>Nil†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0E5B4A0B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0.07 (0.05, 0.09)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5F344583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0.41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35B914C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0.38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1AE2013B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0.25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6B55E835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0.21</w:t>
            </w:r>
          </w:p>
        </w:tc>
      </w:tr>
      <w:tr w:rsidR="007F7874" w:rsidRPr="00197F3F" w14:paraId="05147532" w14:textId="77777777" w:rsidTr="00880095">
        <w:trPr>
          <w:trHeight w:val="315"/>
        </w:trPr>
        <w:tc>
          <w:tcPr>
            <w:tcW w:w="933" w:type="pct"/>
            <w:vMerge/>
            <w:shd w:val="clear" w:color="auto" w:fill="auto"/>
          </w:tcPr>
          <w:p w14:paraId="556F4F87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</w:pPr>
          </w:p>
        </w:tc>
        <w:tc>
          <w:tcPr>
            <w:tcW w:w="684" w:type="pct"/>
            <w:shd w:val="clear" w:color="auto" w:fill="E7E6E6"/>
            <w:vAlign w:val="center"/>
          </w:tcPr>
          <w:p w14:paraId="2A4ACBB4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</w:t>
            </w:r>
            <w:proofErr w:type="spellStart"/>
            <w:r w:rsidRPr="00197F3F">
              <w:rPr>
                <w:b/>
              </w:rPr>
              <w:t>SE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73" w:type="pct"/>
            <w:shd w:val="clear" w:color="auto" w:fill="E7E6E6"/>
            <w:vAlign w:val="center"/>
          </w:tcPr>
          <w:p w14:paraId="1275942E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0.07 (0.05, 0.09)</w:t>
            </w:r>
          </w:p>
        </w:tc>
        <w:tc>
          <w:tcPr>
            <w:tcW w:w="712" w:type="pct"/>
            <w:shd w:val="clear" w:color="auto" w:fill="E7E6E6"/>
            <w:vAlign w:val="center"/>
          </w:tcPr>
          <w:p w14:paraId="43C26FBE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0.61</w:t>
            </w:r>
          </w:p>
        </w:tc>
        <w:tc>
          <w:tcPr>
            <w:tcW w:w="510" w:type="pct"/>
            <w:shd w:val="clear" w:color="auto" w:fill="E7E6E6"/>
            <w:vAlign w:val="center"/>
          </w:tcPr>
          <w:p w14:paraId="1545AD5C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0.58</w:t>
            </w:r>
          </w:p>
        </w:tc>
        <w:tc>
          <w:tcPr>
            <w:tcW w:w="663" w:type="pct"/>
            <w:shd w:val="clear" w:color="auto" w:fill="E7E6E6"/>
            <w:vAlign w:val="center"/>
          </w:tcPr>
          <w:p w14:paraId="2D185407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0.21</w:t>
            </w:r>
          </w:p>
        </w:tc>
        <w:tc>
          <w:tcPr>
            <w:tcW w:w="525" w:type="pct"/>
            <w:shd w:val="clear" w:color="auto" w:fill="E7E6E6"/>
            <w:vAlign w:val="center"/>
          </w:tcPr>
          <w:p w14:paraId="195C4D76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0.17</w:t>
            </w:r>
          </w:p>
        </w:tc>
      </w:tr>
      <w:tr w:rsidR="007F7874" w:rsidRPr="00197F3F" w14:paraId="1C80ACD6" w14:textId="77777777" w:rsidTr="00880095">
        <w:trPr>
          <w:trHeight w:val="330"/>
        </w:trPr>
        <w:tc>
          <w:tcPr>
            <w:tcW w:w="933" w:type="pct"/>
            <w:vMerge/>
            <w:shd w:val="clear" w:color="auto" w:fill="auto"/>
          </w:tcPr>
          <w:p w14:paraId="7CE0C405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</w:pPr>
          </w:p>
        </w:tc>
        <w:tc>
          <w:tcPr>
            <w:tcW w:w="684" w:type="pct"/>
            <w:shd w:val="clear" w:color="auto" w:fill="auto"/>
            <w:vAlign w:val="center"/>
          </w:tcPr>
          <w:p w14:paraId="55CCF13F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</w:t>
            </w:r>
            <w:proofErr w:type="spellStart"/>
            <w:r w:rsidRPr="00197F3F">
              <w:rPr>
                <w:b/>
              </w:rPr>
              <w:t>AL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73" w:type="pct"/>
            <w:shd w:val="clear" w:color="auto" w:fill="auto"/>
            <w:vAlign w:val="center"/>
          </w:tcPr>
          <w:p w14:paraId="324FDA6D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0.07 (0.05, 0.09)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3C7B4796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0.58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07623FA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0.55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2F4F0989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0.22</w:t>
            </w:r>
          </w:p>
        </w:tc>
        <w:tc>
          <w:tcPr>
            <w:tcW w:w="525" w:type="pct"/>
            <w:shd w:val="clear" w:color="auto" w:fill="auto"/>
            <w:vAlign w:val="center"/>
          </w:tcPr>
          <w:p w14:paraId="062D8CD6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0.17</w:t>
            </w:r>
          </w:p>
        </w:tc>
      </w:tr>
      <w:tr w:rsidR="007F7874" w:rsidRPr="00197F3F" w14:paraId="77AE8B4E" w14:textId="77777777" w:rsidTr="00880095">
        <w:trPr>
          <w:trHeight w:val="660"/>
        </w:trPr>
        <w:tc>
          <w:tcPr>
            <w:tcW w:w="933" w:type="pct"/>
            <w:vMerge/>
            <w:shd w:val="clear" w:color="auto" w:fill="auto"/>
          </w:tcPr>
          <w:p w14:paraId="0F733EF9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</w:pPr>
          </w:p>
        </w:tc>
        <w:tc>
          <w:tcPr>
            <w:tcW w:w="684" w:type="pct"/>
            <w:shd w:val="clear" w:color="auto" w:fill="E7E6E6"/>
            <w:vAlign w:val="center"/>
          </w:tcPr>
          <w:p w14:paraId="534396E5" w14:textId="77777777" w:rsidR="007F7874" w:rsidRPr="00197F3F" w:rsidRDefault="007F7874" w:rsidP="007F7874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AL </w:t>
            </w:r>
            <w:proofErr w:type="spellStart"/>
            <w:r w:rsidRPr="00197F3F">
              <w:rPr>
                <w:b/>
              </w:rPr>
              <w:t>percentile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73" w:type="pct"/>
            <w:shd w:val="clear" w:color="auto" w:fill="E7E6E6"/>
            <w:vAlign w:val="center"/>
          </w:tcPr>
          <w:p w14:paraId="6300B11F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0.06 (0.04, 0.08)</w:t>
            </w:r>
          </w:p>
        </w:tc>
        <w:tc>
          <w:tcPr>
            <w:tcW w:w="712" w:type="pct"/>
            <w:shd w:val="clear" w:color="auto" w:fill="E7E6E6"/>
            <w:vAlign w:val="center"/>
          </w:tcPr>
          <w:p w14:paraId="2C97DB9D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0.5</w:t>
            </w:r>
          </w:p>
        </w:tc>
        <w:tc>
          <w:tcPr>
            <w:tcW w:w="510" w:type="pct"/>
            <w:shd w:val="clear" w:color="auto" w:fill="E7E6E6"/>
            <w:vAlign w:val="center"/>
          </w:tcPr>
          <w:p w14:paraId="58D0D858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0.45</w:t>
            </w:r>
          </w:p>
        </w:tc>
        <w:tc>
          <w:tcPr>
            <w:tcW w:w="663" w:type="pct"/>
            <w:shd w:val="clear" w:color="auto" w:fill="E7E6E6"/>
            <w:vAlign w:val="center"/>
          </w:tcPr>
          <w:p w14:paraId="5F089EA7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0.24</w:t>
            </w:r>
          </w:p>
        </w:tc>
        <w:tc>
          <w:tcPr>
            <w:tcW w:w="525" w:type="pct"/>
            <w:shd w:val="clear" w:color="auto" w:fill="E7E6E6"/>
            <w:vAlign w:val="center"/>
          </w:tcPr>
          <w:p w14:paraId="68BB6214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0.19</w:t>
            </w:r>
          </w:p>
        </w:tc>
      </w:tr>
    </w:tbl>
    <w:p w14:paraId="0D2AC912" w14:textId="77777777" w:rsidR="007F7874" w:rsidRDefault="007F7874" w:rsidP="007F7874">
      <w:pPr>
        <w:adjustRightInd w:val="0"/>
        <w:snapToGrid w:val="0"/>
        <w:spacing w:line="276" w:lineRule="auto"/>
        <w:rPr>
          <w:b/>
        </w:rPr>
      </w:pPr>
    </w:p>
    <w:p w14:paraId="1C7E6D5C" w14:textId="77777777" w:rsidR="007F7874" w:rsidRDefault="007F7874" w:rsidP="007F7874">
      <w:pPr>
        <w:adjustRightInd w:val="0"/>
        <w:snapToGrid w:val="0"/>
        <w:spacing w:line="276" w:lineRule="auto"/>
        <w:rPr>
          <w:b/>
        </w:rPr>
      </w:pPr>
    </w:p>
    <w:p w14:paraId="7E231AB4" w14:textId="7AEAA204" w:rsidR="007F7874" w:rsidRPr="00197F3F" w:rsidRDefault="002B53C8" w:rsidP="00880095">
      <w:pPr>
        <w:adjustRightInd w:val="0"/>
        <w:snapToGrid w:val="0"/>
        <w:spacing w:line="360" w:lineRule="auto"/>
        <w:rPr>
          <w:rFonts w:hint="eastAsia"/>
          <w:b/>
        </w:rPr>
      </w:pPr>
      <w:r>
        <w:rPr>
          <w:rFonts w:hint="eastAsia"/>
          <w:b/>
        </w:rPr>
        <w:lastRenderedPageBreak/>
        <w:t>1</w:t>
      </w:r>
      <w:r w:rsidR="007F7874" w:rsidRPr="00197F3F">
        <w:rPr>
          <w:b/>
        </w:rPr>
        <w:t>B. Linear mixed-effect models</w:t>
      </w:r>
      <w:r w:rsidR="00696D35">
        <w:rPr>
          <w:rFonts w:hint="eastAsia"/>
          <w:b/>
        </w:rPr>
        <w:t xml:space="preserve"> for 35 children</w:t>
      </w:r>
      <w:r w:rsidR="004C6579">
        <w:rPr>
          <w:rFonts w:hint="eastAsia"/>
          <w:b/>
        </w:rPr>
        <w:t>, 68 eyes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2"/>
        <w:gridCol w:w="1903"/>
        <w:gridCol w:w="2578"/>
        <w:gridCol w:w="921"/>
        <w:gridCol w:w="1205"/>
        <w:gridCol w:w="1431"/>
        <w:gridCol w:w="1838"/>
        <w:gridCol w:w="1470"/>
      </w:tblGrid>
      <w:tr w:rsidR="007F7874" w:rsidRPr="00197F3F" w14:paraId="28577DE0" w14:textId="77777777" w:rsidTr="0048448D">
        <w:trPr>
          <w:trHeight w:val="420"/>
        </w:trPr>
        <w:tc>
          <w:tcPr>
            <w:tcW w:w="1615" w:type="pct"/>
            <w:gridSpan w:val="2"/>
            <w:shd w:val="clear" w:color="auto" w:fill="auto"/>
            <w:vAlign w:val="center"/>
          </w:tcPr>
          <w:p w14:paraId="23C476D6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Independent variable in the models</w:t>
            </w:r>
          </w:p>
        </w:tc>
        <w:tc>
          <w:tcPr>
            <w:tcW w:w="1686" w:type="pct"/>
            <w:gridSpan w:val="3"/>
            <w:shd w:val="clear" w:color="auto" w:fill="auto"/>
            <w:vAlign w:val="center"/>
          </w:tcPr>
          <w:p w14:paraId="430FA491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Model estimation</w:t>
            </w:r>
          </w:p>
        </w:tc>
        <w:tc>
          <w:tcPr>
            <w:tcW w:w="1699" w:type="pct"/>
            <w:gridSpan w:val="3"/>
            <w:shd w:val="clear" w:color="auto" w:fill="auto"/>
            <w:vAlign w:val="center"/>
          </w:tcPr>
          <w:p w14:paraId="4A292AB0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Leave-one subject-out cross-validation</w:t>
            </w:r>
          </w:p>
        </w:tc>
      </w:tr>
      <w:tr w:rsidR="007F7874" w:rsidRPr="00197F3F" w14:paraId="5363C85F" w14:textId="77777777" w:rsidTr="0048448D">
        <w:trPr>
          <w:trHeight w:val="660"/>
        </w:trPr>
        <w:tc>
          <w:tcPr>
            <w:tcW w:w="933" w:type="pct"/>
            <w:shd w:val="clear" w:color="auto" w:fill="auto"/>
            <w:vAlign w:val="center"/>
          </w:tcPr>
          <w:p w14:paraId="3F84CF58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>Follow-up parameter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65133C0E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>Baseline parameter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2DF3E42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 xml:space="preserve">β coefficient (95 % </w:t>
            </w:r>
            <w:proofErr w:type="gramStart"/>
            <w:r w:rsidRPr="00197F3F">
              <w:rPr>
                <w:b/>
              </w:rPr>
              <w:t>CI)</w:t>
            </w:r>
            <w:r w:rsidRPr="00197F3F">
              <w:rPr>
                <w:b/>
                <w:vertAlign w:val="superscript"/>
              </w:rPr>
              <w:t>a</w:t>
            </w:r>
            <w:proofErr w:type="gramEnd"/>
          </w:p>
        </w:tc>
        <w:tc>
          <w:tcPr>
            <w:tcW w:w="330" w:type="pct"/>
            <w:shd w:val="clear" w:color="auto" w:fill="auto"/>
            <w:vAlign w:val="center"/>
          </w:tcPr>
          <w:p w14:paraId="0084FB80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AIC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8B1019F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BIC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0997D302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R</w:t>
            </w:r>
            <w:r w:rsidRPr="00197F3F">
              <w:rPr>
                <w:b/>
                <w:vertAlign w:val="superscript"/>
              </w:rPr>
              <w:t>2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2086B315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 xml:space="preserve">Root </w:t>
            </w:r>
            <w:proofErr w:type="gramStart"/>
            <w:r w:rsidRPr="00197F3F">
              <w:rPr>
                <w:b/>
              </w:rPr>
              <w:t>mean</w:t>
            </w:r>
            <w:proofErr w:type="gramEnd"/>
            <w:r w:rsidRPr="00197F3F">
              <w:rPr>
                <w:b/>
              </w:rPr>
              <w:t xml:space="preserve"> square error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A90E310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  <w:rPr>
                <w:b/>
              </w:rPr>
            </w:pPr>
            <w:r w:rsidRPr="00197F3F">
              <w:rPr>
                <w:b/>
              </w:rPr>
              <w:t>Mean absolute error</w:t>
            </w:r>
          </w:p>
        </w:tc>
      </w:tr>
      <w:tr w:rsidR="007F7874" w:rsidRPr="00197F3F" w14:paraId="5C23E906" w14:textId="77777777" w:rsidTr="0048448D">
        <w:trPr>
          <w:trHeight w:val="330"/>
        </w:trPr>
        <w:tc>
          <w:tcPr>
            <w:tcW w:w="933" w:type="pct"/>
            <w:vMerge w:val="restart"/>
            <w:shd w:val="clear" w:color="auto" w:fill="auto"/>
            <w:vAlign w:val="center"/>
          </w:tcPr>
          <w:p w14:paraId="360AC7B8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>AE rate (mm/year)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569CA433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proofErr w:type="spellStart"/>
            <w:r w:rsidRPr="00197F3F">
              <w:rPr>
                <w:b/>
              </w:rPr>
              <w:t>Nil</w:t>
            </w:r>
            <w:r w:rsidRPr="00197F3F">
              <w:rPr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924" w:type="pct"/>
            <w:shd w:val="clear" w:color="auto" w:fill="auto"/>
            <w:vAlign w:val="center"/>
          </w:tcPr>
          <w:p w14:paraId="525427DF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1.41 (0.92, 1.92)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018A6CB5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5.8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679154D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14.7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5E32F1A1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0.24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636C9DCE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0.28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8EECC63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0.22</w:t>
            </w:r>
          </w:p>
        </w:tc>
      </w:tr>
      <w:tr w:rsidR="007F7874" w:rsidRPr="00197F3F" w14:paraId="07CEA9AD" w14:textId="77777777" w:rsidTr="0048448D">
        <w:trPr>
          <w:trHeight w:val="330"/>
        </w:trPr>
        <w:tc>
          <w:tcPr>
            <w:tcW w:w="933" w:type="pct"/>
            <w:vMerge/>
            <w:shd w:val="clear" w:color="auto" w:fill="auto"/>
          </w:tcPr>
          <w:p w14:paraId="68AF7D12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</w:pPr>
          </w:p>
        </w:tc>
        <w:tc>
          <w:tcPr>
            <w:tcW w:w="682" w:type="pct"/>
            <w:shd w:val="clear" w:color="auto" w:fill="E7E6E6"/>
            <w:vAlign w:val="center"/>
          </w:tcPr>
          <w:p w14:paraId="2F5DF8FA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</w:t>
            </w:r>
            <w:proofErr w:type="spellStart"/>
            <w:r w:rsidRPr="00197F3F">
              <w:rPr>
                <w:b/>
              </w:rPr>
              <w:t>SE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24" w:type="pct"/>
            <w:shd w:val="clear" w:color="auto" w:fill="E7E6E6"/>
            <w:vAlign w:val="center"/>
          </w:tcPr>
          <w:p w14:paraId="432555B4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1.42 (0.99, 1.84)</w:t>
            </w:r>
          </w:p>
        </w:tc>
        <w:tc>
          <w:tcPr>
            <w:tcW w:w="330" w:type="pct"/>
            <w:shd w:val="clear" w:color="auto" w:fill="E7E6E6"/>
            <w:vAlign w:val="center"/>
          </w:tcPr>
          <w:p w14:paraId="0A55ADC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-13.9</w:t>
            </w:r>
          </w:p>
        </w:tc>
        <w:tc>
          <w:tcPr>
            <w:tcW w:w="432" w:type="pct"/>
            <w:shd w:val="clear" w:color="auto" w:fill="E7E6E6"/>
            <w:vAlign w:val="center"/>
          </w:tcPr>
          <w:p w14:paraId="13F8D83B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3.8</w:t>
            </w:r>
          </w:p>
        </w:tc>
        <w:tc>
          <w:tcPr>
            <w:tcW w:w="513" w:type="pct"/>
            <w:shd w:val="clear" w:color="auto" w:fill="E7E6E6"/>
            <w:vAlign w:val="center"/>
          </w:tcPr>
          <w:p w14:paraId="4C8C0B9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0.45</w:t>
            </w:r>
          </w:p>
        </w:tc>
        <w:tc>
          <w:tcPr>
            <w:tcW w:w="659" w:type="pct"/>
            <w:shd w:val="clear" w:color="auto" w:fill="E7E6E6"/>
            <w:vAlign w:val="center"/>
          </w:tcPr>
          <w:p w14:paraId="33A5E751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0.24</w:t>
            </w:r>
          </w:p>
        </w:tc>
        <w:tc>
          <w:tcPr>
            <w:tcW w:w="527" w:type="pct"/>
            <w:shd w:val="clear" w:color="auto" w:fill="E7E6E6"/>
            <w:vAlign w:val="center"/>
          </w:tcPr>
          <w:p w14:paraId="7EA7D621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</w:t>
            </w:r>
          </w:p>
        </w:tc>
      </w:tr>
      <w:tr w:rsidR="007F7874" w:rsidRPr="00197F3F" w14:paraId="5D7CA409" w14:textId="77777777" w:rsidTr="0048448D">
        <w:trPr>
          <w:trHeight w:val="330"/>
        </w:trPr>
        <w:tc>
          <w:tcPr>
            <w:tcW w:w="933" w:type="pct"/>
            <w:vMerge/>
            <w:shd w:val="clear" w:color="auto" w:fill="auto"/>
          </w:tcPr>
          <w:p w14:paraId="1E5004BA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7ED213DB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</w:t>
            </w:r>
            <w:proofErr w:type="spellStart"/>
            <w:r w:rsidRPr="00197F3F">
              <w:rPr>
                <w:b/>
              </w:rPr>
              <w:t>AL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24" w:type="pct"/>
            <w:shd w:val="clear" w:color="auto" w:fill="auto"/>
            <w:vAlign w:val="center"/>
          </w:tcPr>
          <w:p w14:paraId="5C50B2E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1.24 (0.77, 1.71)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1EECACAD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-2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8A93160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15.8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0DD8297D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0.34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38BC4C65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0.27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ACB8A12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0.21</w:t>
            </w:r>
          </w:p>
        </w:tc>
      </w:tr>
      <w:tr w:rsidR="007F7874" w:rsidRPr="00197F3F" w14:paraId="66F7D86E" w14:textId="77777777" w:rsidTr="0048448D">
        <w:trPr>
          <w:trHeight w:val="720"/>
        </w:trPr>
        <w:tc>
          <w:tcPr>
            <w:tcW w:w="933" w:type="pct"/>
            <w:vMerge/>
            <w:shd w:val="clear" w:color="auto" w:fill="auto"/>
          </w:tcPr>
          <w:p w14:paraId="11ADE2C3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</w:pPr>
          </w:p>
        </w:tc>
        <w:tc>
          <w:tcPr>
            <w:tcW w:w="682" w:type="pct"/>
            <w:shd w:val="clear" w:color="auto" w:fill="E7E6E6"/>
            <w:vAlign w:val="center"/>
          </w:tcPr>
          <w:p w14:paraId="56E0FF1F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AL </w:t>
            </w:r>
            <w:proofErr w:type="spellStart"/>
            <w:r w:rsidRPr="00197F3F">
              <w:rPr>
                <w:b/>
              </w:rPr>
              <w:t>percentile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24" w:type="pct"/>
            <w:shd w:val="clear" w:color="auto" w:fill="E7E6E6"/>
            <w:vAlign w:val="center"/>
          </w:tcPr>
          <w:p w14:paraId="10A82F84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1.16 (0.68, 1.65)</w:t>
            </w:r>
          </w:p>
        </w:tc>
        <w:tc>
          <w:tcPr>
            <w:tcW w:w="330" w:type="pct"/>
            <w:shd w:val="clear" w:color="auto" w:fill="E7E6E6"/>
            <w:vAlign w:val="center"/>
          </w:tcPr>
          <w:p w14:paraId="1F3399F8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0.4</w:t>
            </w:r>
          </w:p>
        </w:tc>
        <w:tc>
          <w:tcPr>
            <w:tcW w:w="432" w:type="pct"/>
            <w:shd w:val="clear" w:color="auto" w:fill="E7E6E6"/>
            <w:vAlign w:val="center"/>
          </w:tcPr>
          <w:p w14:paraId="19A68FB8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18.2</w:t>
            </w:r>
          </w:p>
        </w:tc>
        <w:tc>
          <w:tcPr>
            <w:tcW w:w="513" w:type="pct"/>
            <w:shd w:val="clear" w:color="auto" w:fill="E7E6E6"/>
            <w:vAlign w:val="center"/>
          </w:tcPr>
          <w:p w14:paraId="25E44A68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0.29</w:t>
            </w:r>
          </w:p>
        </w:tc>
        <w:tc>
          <w:tcPr>
            <w:tcW w:w="659" w:type="pct"/>
            <w:shd w:val="clear" w:color="auto" w:fill="E7E6E6"/>
            <w:vAlign w:val="center"/>
          </w:tcPr>
          <w:p w14:paraId="420732F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0.27</w:t>
            </w:r>
          </w:p>
        </w:tc>
        <w:tc>
          <w:tcPr>
            <w:tcW w:w="527" w:type="pct"/>
            <w:shd w:val="clear" w:color="auto" w:fill="E7E6E6"/>
            <w:vAlign w:val="center"/>
          </w:tcPr>
          <w:p w14:paraId="293B6754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0.21</w:t>
            </w:r>
          </w:p>
        </w:tc>
      </w:tr>
      <w:tr w:rsidR="007F7874" w:rsidRPr="00197F3F" w14:paraId="5D0F5191" w14:textId="77777777" w:rsidTr="0048448D">
        <w:trPr>
          <w:trHeight w:val="405"/>
        </w:trPr>
        <w:tc>
          <w:tcPr>
            <w:tcW w:w="933" w:type="pct"/>
            <w:vMerge w:val="restart"/>
            <w:shd w:val="clear" w:color="auto" w:fill="auto"/>
            <w:vAlign w:val="center"/>
          </w:tcPr>
          <w:p w14:paraId="4D36E8C6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AL </w:t>
            </w:r>
            <w:proofErr w:type="gramStart"/>
            <w:r w:rsidRPr="00197F3F">
              <w:rPr>
                <w:b/>
              </w:rPr>
              <w:t>percentile</w:t>
            </w:r>
            <w:proofErr w:type="gramEnd"/>
            <w:r w:rsidRPr="00197F3F">
              <w:rPr>
                <w:b/>
              </w:rPr>
              <w:t xml:space="preserve"> change rate (percentile/year)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4E8CD496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proofErr w:type="spellStart"/>
            <w:r w:rsidRPr="00197F3F">
              <w:rPr>
                <w:b/>
              </w:rPr>
              <w:t>Nil</w:t>
            </w:r>
            <w:r w:rsidRPr="00197F3F">
              <w:rPr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924" w:type="pct"/>
            <w:shd w:val="clear" w:color="auto" w:fill="auto"/>
            <w:vAlign w:val="center"/>
          </w:tcPr>
          <w:p w14:paraId="0BC46479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0.07 (0.05, 0.09)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084F319B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2.1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12EAAE6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11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565F1E1B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0.37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1A12E8DF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0.25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27C7E8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0.21</w:t>
            </w:r>
          </w:p>
        </w:tc>
      </w:tr>
      <w:tr w:rsidR="007F7874" w:rsidRPr="00197F3F" w14:paraId="338C9614" w14:textId="77777777" w:rsidTr="0048448D">
        <w:trPr>
          <w:trHeight w:val="315"/>
        </w:trPr>
        <w:tc>
          <w:tcPr>
            <w:tcW w:w="933" w:type="pct"/>
            <w:vMerge/>
            <w:shd w:val="clear" w:color="auto" w:fill="auto"/>
          </w:tcPr>
          <w:p w14:paraId="2FB914EC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</w:pPr>
          </w:p>
        </w:tc>
        <w:tc>
          <w:tcPr>
            <w:tcW w:w="682" w:type="pct"/>
            <w:shd w:val="clear" w:color="auto" w:fill="E7E6E6"/>
            <w:vAlign w:val="center"/>
          </w:tcPr>
          <w:p w14:paraId="6A647521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</w:t>
            </w:r>
            <w:proofErr w:type="spellStart"/>
            <w:r w:rsidRPr="00197F3F">
              <w:rPr>
                <w:b/>
              </w:rPr>
              <w:t>SE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24" w:type="pct"/>
            <w:shd w:val="clear" w:color="auto" w:fill="E7E6E6"/>
            <w:vAlign w:val="center"/>
          </w:tcPr>
          <w:p w14:paraId="2AEE5333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0.07 (0.05, 0.09)</w:t>
            </w:r>
          </w:p>
        </w:tc>
        <w:tc>
          <w:tcPr>
            <w:tcW w:w="330" w:type="pct"/>
            <w:shd w:val="clear" w:color="auto" w:fill="E7E6E6"/>
            <w:vAlign w:val="center"/>
          </w:tcPr>
          <w:p w14:paraId="13FA87B3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-17.7</w:t>
            </w:r>
          </w:p>
        </w:tc>
        <w:tc>
          <w:tcPr>
            <w:tcW w:w="432" w:type="pct"/>
            <w:shd w:val="clear" w:color="auto" w:fill="E7E6E6"/>
            <w:vAlign w:val="center"/>
          </w:tcPr>
          <w:p w14:paraId="0D348C09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0.1</w:t>
            </w:r>
          </w:p>
        </w:tc>
        <w:tc>
          <w:tcPr>
            <w:tcW w:w="513" w:type="pct"/>
            <w:shd w:val="clear" w:color="auto" w:fill="E7E6E6"/>
            <w:vAlign w:val="center"/>
          </w:tcPr>
          <w:p w14:paraId="33ECFCF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0.56</w:t>
            </w:r>
          </w:p>
        </w:tc>
        <w:tc>
          <w:tcPr>
            <w:tcW w:w="659" w:type="pct"/>
            <w:shd w:val="clear" w:color="auto" w:fill="E7E6E6"/>
            <w:vAlign w:val="center"/>
          </w:tcPr>
          <w:p w14:paraId="25B1D624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0.21</w:t>
            </w:r>
          </w:p>
        </w:tc>
        <w:tc>
          <w:tcPr>
            <w:tcW w:w="527" w:type="pct"/>
            <w:shd w:val="clear" w:color="auto" w:fill="E7E6E6"/>
            <w:vAlign w:val="center"/>
          </w:tcPr>
          <w:p w14:paraId="3270FC52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0.17</w:t>
            </w:r>
          </w:p>
        </w:tc>
      </w:tr>
      <w:tr w:rsidR="007F7874" w:rsidRPr="00197F3F" w14:paraId="04619316" w14:textId="77777777" w:rsidTr="0048448D">
        <w:trPr>
          <w:trHeight w:val="330"/>
        </w:trPr>
        <w:tc>
          <w:tcPr>
            <w:tcW w:w="933" w:type="pct"/>
            <w:vMerge/>
            <w:shd w:val="clear" w:color="auto" w:fill="auto"/>
          </w:tcPr>
          <w:p w14:paraId="33665143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77484291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</w:t>
            </w:r>
            <w:proofErr w:type="spellStart"/>
            <w:r w:rsidRPr="00197F3F">
              <w:rPr>
                <w:b/>
              </w:rPr>
              <w:t>AL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24" w:type="pct"/>
            <w:shd w:val="clear" w:color="auto" w:fill="auto"/>
            <w:vAlign w:val="center"/>
          </w:tcPr>
          <w:p w14:paraId="2A2E9C9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0.07 (0.05, 0.09)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593A9763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-12.6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7CE89D5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5.2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098A7431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0.53</w:t>
            </w:r>
          </w:p>
        </w:tc>
        <w:tc>
          <w:tcPr>
            <w:tcW w:w="659" w:type="pct"/>
            <w:shd w:val="clear" w:color="auto" w:fill="auto"/>
            <w:vAlign w:val="center"/>
          </w:tcPr>
          <w:p w14:paraId="1F983E0A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0.22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E90CEFD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0.17</w:t>
            </w:r>
          </w:p>
        </w:tc>
      </w:tr>
      <w:tr w:rsidR="007F7874" w:rsidRPr="00197F3F" w14:paraId="414C9405" w14:textId="77777777" w:rsidTr="0048448D">
        <w:trPr>
          <w:trHeight w:val="660"/>
        </w:trPr>
        <w:tc>
          <w:tcPr>
            <w:tcW w:w="933" w:type="pct"/>
            <w:vMerge/>
            <w:shd w:val="clear" w:color="auto" w:fill="auto"/>
          </w:tcPr>
          <w:p w14:paraId="2E5457EF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</w:pPr>
          </w:p>
        </w:tc>
        <w:tc>
          <w:tcPr>
            <w:tcW w:w="682" w:type="pct"/>
            <w:shd w:val="clear" w:color="auto" w:fill="E7E6E6"/>
            <w:vAlign w:val="center"/>
          </w:tcPr>
          <w:p w14:paraId="74BE345A" w14:textId="77777777" w:rsidR="007F7874" w:rsidRPr="00197F3F" w:rsidRDefault="007F7874" w:rsidP="00880095">
            <w:pPr>
              <w:adjustRightInd w:val="0"/>
              <w:snapToGrid w:val="0"/>
              <w:spacing w:line="360" w:lineRule="auto"/>
              <w:rPr>
                <w:b/>
              </w:rPr>
            </w:pPr>
            <w:r w:rsidRPr="00197F3F">
              <w:rPr>
                <w:b/>
              </w:rPr>
              <w:t xml:space="preserve">baseline AL </w:t>
            </w:r>
            <w:proofErr w:type="spellStart"/>
            <w:r w:rsidRPr="00197F3F">
              <w:rPr>
                <w:b/>
              </w:rPr>
              <w:t>percentile</w:t>
            </w:r>
            <w:r w:rsidRPr="00197F3F">
              <w:rPr>
                <w:b/>
                <w:vertAlign w:val="superscript"/>
              </w:rPr>
              <w:t>c</w:t>
            </w:r>
            <w:proofErr w:type="spellEnd"/>
          </w:p>
        </w:tc>
        <w:tc>
          <w:tcPr>
            <w:tcW w:w="924" w:type="pct"/>
            <w:shd w:val="clear" w:color="auto" w:fill="E7E6E6"/>
            <w:vAlign w:val="center"/>
          </w:tcPr>
          <w:p w14:paraId="3FEB5A4E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0.06 (0.04, 0.08)</w:t>
            </w:r>
          </w:p>
        </w:tc>
        <w:tc>
          <w:tcPr>
            <w:tcW w:w="330" w:type="pct"/>
            <w:shd w:val="clear" w:color="auto" w:fill="E7E6E6"/>
            <w:vAlign w:val="center"/>
          </w:tcPr>
          <w:p w14:paraId="42F434AF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-3.3</w:t>
            </w:r>
          </w:p>
        </w:tc>
        <w:tc>
          <w:tcPr>
            <w:tcW w:w="432" w:type="pct"/>
            <w:shd w:val="clear" w:color="auto" w:fill="E7E6E6"/>
            <w:vAlign w:val="center"/>
          </w:tcPr>
          <w:p w14:paraId="2D95E8F4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14.5</w:t>
            </w:r>
          </w:p>
        </w:tc>
        <w:tc>
          <w:tcPr>
            <w:tcW w:w="513" w:type="pct"/>
            <w:shd w:val="clear" w:color="auto" w:fill="E7E6E6"/>
            <w:vAlign w:val="center"/>
          </w:tcPr>
          <w:p w14:paraId="6B16A823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0.41</w:t>
            </w:r>
          </w:p>
        </w:tc>
        <w:tc>
          <w:tcPr>
            <w:tcW w:w="659" w:type="pct"/>
            <w:shd w:val="clear" w:color="auto" w:fill="E7E6E6"/>
            <w:vAlign w:val="center"/>
          </w:tcPr>
          <w:p w14:paraId="5F3D3C33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0.25</w:t>
            </w:r>
          </w:p>
        </w:tc>
        <w:tc>
          <w:tcPr>
            <w:tcW w:w="527" w:type="pct"/>
            <w:shd w:val="clear" w:color="auto" w:fill="E7E6E6"/>
            <w:vAlign w:val="center"/>
          </w:tcPr>
          <w:p w14:paraId="4B3B6989" w14:textId="77777777" w:rsidR="007F7874" w:rsidRPr="00197F3F" w:rsidRDefault="007F7874" w:rsidP="0048448D">
            <w:pPr>
              <w:adjustRightInd w:val="0"/>
              <w:snapToGrid w:val="0"/>
              <w:spacing w:line="360" w:lineRule="auto"/>
              <w:jc w:val="center"/>
            </w:pPr>
            <w:r w:rsidRPr="00197F3F">
              <w:t>0.2</w:t>
            </w:r>
          </w:p>
        </w:tc>
      </w:tr>
    </w:tbl>
    <w:p w14:paraId="31D76932" w14:textId="77777777" w:rsidR="007F7874" w:rsidRPr="00197F3F" w:rsidRDefault="007F7874" w:rsidP="0048448D">
      <w:pPr>
        <w:adjustRightInd w:val="0"/>
        <w:snapToGrid w:val="0"/>
      </w:pPr>
      <w:r w:rsidRPr="00197F3F">
        <w:t>CI, confidence interval; AE, axial length elongation; SE, spherical equivalent; AL, axial length; AIC, Akaike information criterion; BIC, Bayesian information criterion; Adj., adjusted</w:t>
      </w:r>
    </w:p>
    <w:p w14:paraId="2FEB73CA" w14:textId="77777777" w:rsidR="007F7874" w:rsidRPr="00197F3F" w:rsidRDefault="007F7874" w:rsidP="0048448D">
      <w:pPr>
        <w:adjustRightInd w:val="0"/>
        <w:snapToGrid w:val="0"/>
      </w:pPr>
      <w:proofErr w:type="spellStart"/>
      <w:r w:rsidRPr="00197F3F">
        <w:rPr>
          <w:vertAlign w:val="superscript"/>
        </w:rPr>
        <w:t>a</w:t>
      </w:r>
      <w:r w:rsidRPr="00197F3F">
        <w:t>The</w:t>
      </w:r>
      <w:proofErr w:type="spellEnd"/>
      <w:r w:rsidRPr="00197F3F">
        <w:t xml:space="preserve"> estimated β coefficient of the AE rate or AL percentile change rate in the model.</w:t>
      </w:r>
    </w:p>
    <w:p w14:paraId="76C5D0F0" w14:textId="77777777" w:rsidR="007F7874" w:rsidRPr="00197F3F" w:rsidRDefault="007F7874" w:rsidP="0048448D">
      <w:pPr>
        <w:adjustRightInd w:val="0"/>
        <w:snapToGrid w:val="0"/>
      </w:pPr>
      <w:proofErr w:type="spellStart"/>
      <w:r w:rsidRPr="00197F3F">
        <w:rPr>
          <w:vertAlign w:val="superscript"/>
        </w:rPr>
        <w:t>b</w:t>
      </w:r>
      <w:r w:rsidRPr="00197F3F">
        <w:t>Simple</w:t>
      </w:r>
      <w:proofErr w:type="spellEnd"/>
      <w:r w:rsidRPr="00197F3F">
        <w:t xml:space="preserve"> univariate model without any baseline parameters in the model.</w:t>
      </w:r>
    </w:p>
    <w:p w14:paraId="74D2BF6B" w14:textId="1DED8F1C" w:rsidR="00DB7327" w:rsidRDefault="007F7874" w:rsidP="0048448D">
      <w:proofErr w:type="spellStart"/>
      <w:r w:rsidRPr="00197F3F">
        <w:rPr>
          <w:vertAlign w:val="superscript"/>
        </w:rPr>
        <w:t>c</w:t>
      </w:r>
      <w:r w:rsidRPr="00197F3F">
        <w:t>Baseline</w:t>
      </w:r>
      <w:proofErr w:type="spellEnd"/>
      <w:r w:rsidRPr="00197F3F">
        <w:t xml:space="preserve"> age, sex, and mean corneal K levels were also included in the multivariate model.</w:t>
      </w:r>
    </w:p>
    <w:sectPr w:rsidR="00DB7327" w:rsidSect="007F7874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2C256" w14:textId="77777777" w:rsidR="00BA34D4" w:rsidRDefault="00BA34D4" w:rsidP="007F7874">
      <w:r>
        <w:separator/>
      </w:r>
    </w:p>
  </w:endnote>
  <w:endnote w:type="continuationSeparator" w:id="0">
    <w:p w14:paraId="0D3021F4" w14:textId="77777777" w:rsidR="00BA34D4" w:rsidRDefault="00BA34D4" w:rsidP="007F7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5FE76" w14:textId="77777777" w:rsidR="00BA34D4" w:rsidRDefault="00BA34D4" w:rsidP="007F7874">
      <w:r>
        <w:separator/>
      </w:r>
    </w:p>
  </w:footnote>
  <w:footnote w:type="continuationSeparator" w:id="0">
    <w:p w14:paraId="6BDAE58A" w14:textId="77777777" w:rsidR="00BA34D4" w:rsidRDefault="00BA34D4" w:rsidP="007F78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7D"/>
    <w:rsid w:val="0005157D"/>
    <w:rsid w:val="001110F2"/>
    <w:rsid w:val="001210C0"/>
    <w:rsid w:val="002B53C8"/>
    <w:rsid w:val="003C7EFA"/>
    <w:rsid w:val="0048448D"/>
    <w:rsid w:val="004C6579"/>
    <w:rsid w:val="005F4743"/>
    <w:rsid w:val="00696D35"/>
    <w:rsid w:val="00740FA5"/>
    <w:rsid w:val="007F7874"/>
    <w:rsid w:val="0081163C"/>
    <w:rsid w:val="00880095"/>
    <w:rsid w:val="00895426"/>
    <w:rsid w:val="009008A4"/>
    <w:rsid w:val="00A41DCA"/>
    <w:rsid w:val="00BA34D4"/>
    <w:rsid w:val="00C34C81"/>
    <w:rsid w:val="00D11576"/>
    <w:rsid w:val="00DB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F8BA0"/>
  <w15:chartTrackingRefBased/>
  <w15:docId w15:val="{198972E5-918D-46A6-A6E6-D2A44D13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874"/>
    <w:pPr>
      <w:widowControl w:val="0"/>
      <w:spacing w:after="0" w:line="240" w:lineRule="auto"/>
    </w:pPr>
    <w:rPr>
      <w:szCs w:val="22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157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5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57D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57D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57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57D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57D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57D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57D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515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51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5157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51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5157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5157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5157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5157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515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15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051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57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0515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57D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0515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57D"/>
    <w:pPr>
      <w:spacing w:after="160" w:line="278" w:lineRule="auto"/>
      <w:ind w:left="720"/>
      <w:contextualSpacing/>
    </w:pPr>
    <w:rPr>
      <w:szCs w:val="24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0515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1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0515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157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7874"/>
    <w:pPr>
      <w:tabs>
        <w:tab w:val="center" w:pos="4153"/>
        <w:tab w:val="right" w:pos="8306"/>
      </w:tabs>
      <w:snapToGrid w:val="0"/>
      <w:spacing w:after="160" w:line="278" w:lineRule="auto"/>
    </w:pPr>
    <w:rPr>
      <w:sz w:val="20"/>
      <w:szCs w:val="20"/>
      <w:lang w:val="en-US"/>
      <w14:ligatures w14:val="standardContextual"/>
    </w:rPr>
  </w:style>
  <w:style w:type="character" w:customStyle="1" w:styleId="af">
    <w:name w:val="頁首 字元"/>
    <w:basedOn w:val="a0"/>
    <w:link w:val="ae"/>
    <w:uiPriority w:val="99"/>
    <w:rsid w:val="007F787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F7874"/>
    <w:pPr>
      <w:tabs>
        <w:tab w:val="center" w:pos="4153"/>
        <w:tab w:val="right" w:pos="8306"/>
      </w:tabs>
      <w:snapToGrid w:val="0"/>
      <w:spacing w:after="160" w:line="278" w:lineRule="auto"/>
    </w:pPr>
    <w:rPr>
      <w:sz w:val="20"/>
      <w:szCs w:val="20"/>
      <w:lang w:val="en-US"/>
      <w14:ligatures w14:val="standardContextual"/>
    </w:rPr>
  </w:style>
  <w:style w:type="character" w:customStyle="1" w:styleId="af1">
    <w:name w:val="頁尾 字元"/>
    <w:basedOn w:val="a0"/>
    <w:link w:val="af0"/>
    <w:uiPriority w:val="99"/>
    <w:rsid w:val="007F787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耀臨 劉</dc:creator>
  <cp:keywords/>
  <dc:description/>
  <cp:lastModifiedBy>耀臨 劉</cp:lastModifiedBy>
  <cp:revision>12</cp:revision>
  <dcterms:created xsi:type="dcterms:W3CDTF">2025-04-09T07:37:00Z</dcterms:created>
  <dcterms:modified xsi:type="dcterms:W3CDTF">2025-04-09T15:46:00Z</dcterms:modified>
</cp:coreProperties>
</file>