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339" w:rsidRPr="000B1198" w:rsidRDefault="00F64339" w:rsidP="00F64339">
      <w:pPr>
        <w:rPr>
          <w:lang w:val="en-GB"/>
        </w:rPr>
      </w:pPr>
      <w:r>
        <w:rPr>
          <w:noProof/>
        </w:rPr>
        <w:drawing>
          <wp:inline distT="0" distB="0" distL="0" distR="0" wp14:anchorId="7C8E3A22" wp14:editId="77592E72">
            <wp:extent cx="6035040" cy="3148717"/>
            <wp:effectExtent l="0" t="0" r="3810" b="0"/>
            <wp:docPr id="3" name="Diagram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64339" w:rsidRPr="003D36AE" w:rsidRDefault="00F64339" w:rsidP="00F64339">
      <w:pPr>
        <w:spacing w:line="480" w:lineRule="auto"/>
        <w:rPr>
          <w:b/>
          <w:lang w:val="en-GB"/>
        </w:rPr>
      </w:pPr>
      <w:r>
        <w:rPr>
          <w:b/>
          <w:lang w:val="en-GB"/>
        </w:rPr>
        <w:t>Figure 4</w:t>
      </w:r>
    </w:p>
    <w:p w:rsidR="00F64339" w:rsidRDefault="00F64339" w:rsidP="00F64339">
      <w:pPr>
        <w:spacing w:line="480" w:lineRule="auto"/>
        <w:rPr>
          <w:lang w:val="en-GB"/>
        </w:rPr>
      </w:pPr>
      <w:proofErr w:type="gramStart"/>
      <w:r>
        <w:rPr>
          <w:lang w:val="en-GB"/>
        </w:rPr>
        <w:t>The effect of the number of test-sibs on genetic gain of SIB.</w:t>
      </w:r>
      <w:proofErr w:type="gramEnd"/>
      <w:r>
        <w:rPr>
          <w:lang w:val="en-GB"/>
        </w:rPr>
        <w:t xml:space="preserve"> Within W-FAM it was assumed that 10 % of the selection candidates were pre-selected, and that pre-selected candidates and test-sibs from their family (all or half of them) were genotyped.</w:t>
      </w:r>
      <w:r>
        <w:rPr>
          <w:lang w:val="en-GB"/>
        </w:rPr>
        <w:fldChar w:fldCharType="begin"/>
      </w:r>
      <w:r>
        <w:rPr>
          <w:lang w:val="en-GB"/>
        </w:rPr>
        <w:instrText xml:space="preserve"> ADDIN EN.REFLIST </w:instrText>
      </w:r>
      <w:r>
        <w:rPr>
          <w:lang w:val="en-GB"/>
        </w:rPr>
        <w:fldChar w:fldCharType="end"/>
      </w:r>
      <w:r>
        <w:rPr>
          <w:lang w:val="en-GB"/>
        </w:rPr>
        <w:t xml:space="preserve"> </w:t>
      </w:r>
    </w:p>
    <w:p w:rsidR="0012453F" w:rsidRPr="00F64339" w:rsidRDefault="0012453F">
      <w:pPr>
        <w:rPr>
          <w:lang w:val="en-GB"/>
        </w:rPr>
      </w:pPr>
      <w:bookmarkStart w:id="0" w:name="_GoBack"/>
      <w:bookmarkEnd w:id="0"/>
    </w:p>
    <w:sectPr w:rsidR="0012453F" w:rsidRPr="00F64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339"/>
    <w:rsid w:val="0012453F"/>
    <w:rsid w:val="00F6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3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F6433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64339"/>
    <w:rPr>
      <w:rFonts w:ascii="Tahoma" w:eastAsia="Times New Roman" w:hAnsi="Tahoma" w:cs="Tahoma"/>
      <w:sz w:val="16"/>
      <w:szCs w:val="16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3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F6433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64339"/>
    <w:rPr>
      <w:rFonts w:ascii="Tahoma" w:eastAsia="Times New Roman" w:hAnsi="Tahoma" w:cs="Tahoma"/>
      <w:sz w:val="16"/>
      <w:szCs w:val="1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e.lillehammer\Documents\gs_documents\laks\restrict1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nb-N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790529308836397"/>
          <c:y val="0.15171285038802276"/>
          <c:w val="0.45078915135608055"/>
          <c:h val="0.46968454254197134"/>
        </c:manualLayout>
      </c:layout>
      <c:scatterChart>
        <c:scatterStyle val="smoothMarker"/>
        <c:varyColors val="0"/>
        <c:ser>
          <c:idx val="1"/>
          <c:order val="0"/>
          <c:tx>
            <c:v>W-FAM genotyped all test-sibs within each family</c:v>
          </c:tx>
          <c:marker>
            <c:symbol val="none"/>
          </c:marker>
          <c:xVal>
            <c:numRef>
              <c:f>('variasjon i refpop'!$B$8;'variasjon i refpop'!$B$14;'variasjon i refpop'!$B$11)</c:f>
              <c:numCache>
                <c:formatCode>General</c:formatCode>
                <c:ptCount val="3"/>
                <c:pt idx="0">
                  <c:v>10</c:v>
                </c:pt>
                <c:pt idx="1">
                  <c:v>20</c:v>
                </c:pt>
                <c:pt idx="2">
                  <c:v>33</c:v>
                </c:pt>
              </c:numCache>
            </c:numRef>
          </c:xVal>
          <c:yVal>
            <c:numRef>
              <c:f>('variasjon i refpop'!$D$8;'variasjon i refpop'!$D$14;'variasjon i refpop'!$D$11)</c:f>
              <c:numCache>
                <c:formatCode>General</c:formatCode>
                <c:ptCount val="3"/>
                <c:pt idx="0">
                  <c:v>0.52</c:v>
                </c:pt>
                <c:pt idx="1">
                  <c:v>0.62</c:v>
                </c:pt>
                <c:pt idx="2">
                  <c:v>0.69</c:v>
                </c:pt>
              </c:numCache>
            </c:numRef>
          </c:yVal>
          <c:smooth val="1"/>
        </c:ser>
        <c:ser>
          <c:idx val="2"/>
          <c:order val="1"/>
          <c:tx>
            <c:v>W-FAM genotyped half of the test-sibs within each family</c:v>
          </c:tx>
          <c:spPr>
            <a:ln>
              <a:prstDash val="dash"/>
            </a:ln>
          </c:spPr>
          <c:marker>
            <c:symbol val="none"/>
          </c:marker>
          <c:xVal>
            <c:numRef>
              <c:f>('variasjon i refpop'!$B$20;'variasjon i refpop'!$B$17;'variasjon i refpop'!$B$19)</c:f>
              <c:numCache>
                <c:formatCode>General</c:formatCode>
                <c:ptCount val="3"/>
                <c:pt idx="0">
                  <c:v>10</c:v>
                </c:pt>
                <c:pt idx="1">
                  <c:v>20</c:v>
                </c:pt>
                <c:pt idx="2">
                  <c:v>33</c:v>
                </c:pt>
              </c:numCache>
            </c:numRef>
          </c:xVal>
          <c:yVal>
            <c:numRef>
              <c:f>('variasjon i refpop'!$D$20;'variasjon i refpop'!$D$17;'variasjon i refpop'!$D$19)</c:f>
              <c:numCache>
                <c:formatCode>General</c:formatCode>
                <c:ptCount val="3"/>
                <c:pt idx="0">
                  <c:v>0.51</c:v>
                </c:pt>
                <c:pt idx="1">
                  <c:v>0.61</c:v>
                </c:pt>
                <c:pt idx="2">
                  <c:v>0.65</c:v>
                </c:pt>
              </c:numCache>
            </c:numRef>
          </c:yVal>
          <c:smooth val="1"/>
        </c:ser>
        <c:ser>
          <c:idx val="0"/>
          <c:order val="2"/>
          <c:tx>
            <c:strRef>
              <c:f>'variasjon i refpop'!$A$24</c:f>
              <c:strCache>
                <c:ptCount val="1"/>
                <c:pt idx="0">
                  <c:v>CONV</c:v>
                </c:pt>
              </c:strCache>
            </c:strRef>
          </c:tx>
          <c:spPr>
            <a:ln>
              <a:prstDash val="sysDot"/>
            </a:ln>
          </c:spPr>
          <c:marker>
            <c:symbol val="none"/>
          </c:marker>
          <c:xVal>
            <c:numRef>
              <c:f>'variasjon i refpop'!$B$24:$B$26</c:f>
              <c:numCache>
                <c:formatCode>General</c:formatCode>
                <c:ptCount val="3"/>
                <c:pt idx="0">
                  <c:v>10</c:v>
                </c:pt>
                <c:pt idx="1">
                  <c:v>20</c:v>
                </c:pt>
                <c:pt idx="2">
                  <c:v>33</c:v>
                </c:pt>
              </c:numCache>
            </c:numRef>
          </c:xVal>
          <c:yVal>
            <c:numRef>
              <c:f>'variasjon i refpop'!$D$24:$D$26</c:f>
              <c:numCache>
                <c:formatCode>General</c:formatCode>
                <c:ptCount val="3"/>
                <c:pt idx="0">
                  <c:v>0.47</c:v>
                </c:pt>
                <c:pt idx="1">
                  <c:v>0.56000000000000005</c:v>
                </c:pt>
                <c:pt idx="2">
                  <c:v>0.56000000000000005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0353024"/>
        <c:axId val="170354944"/>
      </c:scatterChart>
      <c:valAx>
        <c:axId val="17035302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Number of test-sibs from each family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70354944"/>
        <c:crosses val="autoZero"/>
        <c:crossBetween val="midCat"/>
      </c:valAx>
      <c:valAx>
        <c:axId val="17035494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Genetic gain SIB (</a:t>
                </a:r>
                <a:r>
                  <a:rPr lang="el-GR">
                    <a:latin typeface="Times New Roman"/>
                    <a:cs typeface="Times New Roman"/>
                  </a:rPr>
                  <a:t>σ</a:t>
                </a:r>
                <a:r>
                  <a:rPr lang="nb-NO" baseline="-25000">
                    <a:latin typeface="Times New Roman"/>
                    <a:cs typeface="Times New Roman"/>
                  </a:rPr>
                  <a:t>g</a:t>
                </a:r>
                <a:r>
                  <a:rPr lang="nb-NO" baseline="0">
                    <a:latin typeface="Times New Roman"/>
                    <a:cs typeface="Times New Roman"/>
                  </a:rPr>
                  <a:t>/generation)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70353024"/>
        <c:crosses val="autoZero"/>
        <c:crossBetween val="midCat"/>
      </c:valAx>
    </c:plotArea>
    <c:legend>
      <c:legendPos val="b"/>
      <c:layout>
        <c:manualLayout>
          <c:xMode val="edge"/>
          <c:yMode val="edge"/>
          <c:x val="0.26230397810122219"/>
          <c:y val="0.40961887606126035"/>
          <c:w val="0.73650306211723537"/>
          <c:h val="0.19018387316930255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239</Characters>
  <Application>Microsoft Office Word</Application>
  <DocSecurity>0</DocSecurity>
  <Lines>1</Lines>
  <Paragraphs>1</Paragraphs>
  <ScaleCrop>false</ScaleCrop>
  <Company>Nofima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Lillehammer</dc:creator>
  <cp:lastModifiedBy>Marie Lillehammer</cp:lastModifiedBy>
  <cp:revision>1</cp:revision>
  <dcterms:created xsi:type="dcterms:W3CDTF">2013-02-27T08:54:00Z</dcterms:created>
  <dcterms:modified xsi:type="dcterms:W3CDTF">2013-02-27T08:55:00Z</dcterms:modified>
</cp:coreProperties>
</file>