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FE8" w:rsidRPr="00C25EB5" w:rsidRDefault="00256FE8">
      <w:pPr>
        <w:rPr>
          <w:rFonts w:ascii="Times New Roman" w:hAnsi="Times New Roman" w:cs="Times New Roman"/>
          <w:b/>
          <w:sz w:val="24"/>
          <w:szCs w:val="24"/>
        </w:rPr>
      </w:pPr>
    </w:p>
    <w:p w:rsidR="00C25EB5" w:rsidRDefault="00A770E7" w:rsidP="00E36D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3</w:t>
      </w:r>
      <w:r w:rsidR="00E36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5EB5" w:rsidRPr="00C25EB5">
        <w:rPr>
          <w:rFonts w:ascii="Times New Roman" w:hAnsi="Times New Roman" w:cs="Times New Roman"/>
          <w:b/>
          <w:sz w:val="24"/>
          <w:szCs w:val="24"/>
        </w:rPr>
        <w:t>Top networks identified</w:t>
      </w:r>
      <w:r w:rsidR="00C25EB5">
        <w:rPr>
          <w:rFonts w:ascii="Times New Roman" w:hAnsi="Times New Roman" w:cs="Times New Roman"/>
          <w:b/>
          <w:sz w:val="24"/>
          <w:szCs w:val="24"/>
        </w:rPr>
        <w:t xml:space="preserve"> by Ingenuity Pathway Analysis,</w:t>
      </w:r>
      <w:r w:rsidR="00C25EB5" w:rsidRPr="00C25EB5">
        <w:rPr>
          <w:rFonts w:ascii="Times New Roman" w:hAnsi="Times New Roman" w:cs="Times New Roman"/>
          <w:b/>
          <w:sz w:val="24"/>
          <w:szCs w:val="24"/>
        </w:rPr>
        <w:t xml:space="preserve"> from </w:t>
      </w:r>
      <w:r w:rsidR="003606C6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="00C01285">
        <w:rPr>
          <w:rFonts w:ascii="Times New Roman" w:hAnsi="Times New Roman" w:cs="Times New Roman"/>
          <w:b/>
          <w:sz w:val="24"/>
          <w:szCs w:val="24"/>
        </w:rPr>
        <w:t>Illumina</w:t>
      </w:r>
      <w:proofErr w:type="spellEnd"/>
      <w:r w:rsidR="00C012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1285">
        <w:rPr>
          <w:rFonts w:ascii="Times New Roman" w:hAnsi="Times New Roman" w:cs="Times New Roman"/>
          <w:b/>
          <w:sz w:val="24"/>
          <w:szCs w:val="24"/>
        </w:rPr>
        <w:t>Solexa</w:t>
      </w:r>
      <w:proofErr w:type="spellEnd"/>
      <w:r w:rsidR="00C01285">
        <w:rPr>
          <w:rFonts w:ascii="Times New Roman" w:hAnsi="Times New Roman" w:cs="Times New Roman"/>
          <w:b/>
          <w:sz w:val="24"/>
          <w:szCs w:val="24"/>
        </w:rPr>
        <w:t xml:space="preserve"> digital gene expression data</w:t>
      </w:r>
      <w:r w:rsidR="00E36DEB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A770E7" w:rsidRPr="00A770E7" w:rsidRDefault="00A770E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794"/>
        <w:gridCol w:w="4536"/>
        <w:gridCol w:w="912"/>
      </w:tblGrid>
      <w:tr w:rsidR="00552715" w:rsidRPr="00E36DEB" w:rsidTr="00DB6FA6">
        <w:trPr>
          <w:trHeight w:val="397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2715" w:rsidRPr="00E36DEB" w:rsidRDefault="00552715" w:rsidP="00552715">
            <w:pPr>
              <w:rPr>
                <w:rFonts w:ascii="Times New Roman" w:hAnsi="Times New Roman" w:cs="Times New Roman"/>
              </w:rPr>
            </w:pPr>
            <w:r w:rsidRPr="00E36DEB">
              <w:rPr>
                <w:rFonts w:ascii="Times New Roman" w:hAnsi="Times New Roman" w:cs="Times New Roman"/>
              </w:rPr>
              <w:t xml:space="preserve">Resistant vs. Control 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2715" w:rsidRPr="00E36DEB" w:rsidRDefault="00552715" w:rsidP="00552715">
            <w:pPr>
              <w:jc w:val="center"/>
              <w:rPr>
                <w:rFonts w:ascii="Times New Roman" w:hAnsi="Times New Roman" w:cs="Times New Roman"/>
              </w:rPr>
            </w:pPr>
            <w:r w:rsidRPr="00E36DEB">
              <w:rPr>
                <w:rFonts w:ascii="Times New Roman" w:hAnsi="Times New Roman" w:cs="Times New Roman"/>
              </w:rPr>
              <w:t xml:space="preserve">                                                                        Score</w:t>
            </w:r>
          </w:p>
        </w:tc>
      </w:tr>
      <w:tr w:rsidR="00C25EB5" w:rsidRPr="00E36DEB" w:rsidTr="00DB6FA6">
        <w:trPr>
          <w:trHeight w:val="1474"/>
        </w:trPr>
        <w:tc>
          <w:tcPr>
            <w:tcW w:w="83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6847" w:rsidRPr="00E36DEB" w:rsidRDefault="00F56847" w:rsidP="00F56847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 xml:space="preserve">Cellular Growth and Proliferation, Cell Morphology, Cell-mediated Immune Response </w:t>
            </w:r>
          </w:p>
          <w:p w:rsidR="00F56847" w:rsidRPr="00E36DEB" w:rsidRDefault="00F56847" w:rsidP="00F56847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 xml:space="preserve">Post-Translational Modification, </w:t>
            </w:r>
            <w:proofErr w:type="spellStart"/>
            <w:r w:rsidRPr="00E36DEB">
              <w:rPr>
                <w:rFonts w:ascii="Times New Roman" w:hAnsi="Times New Roman" w:cs="Times New Roman"/>
                <w:sz w:val="20"/>
              </w:rPr>
              <w:t>Hematological</w:t>
            </w:r>
            <w:proofErr w:type="spellEnd"/>
            <w:r w:rsidRPr="00E36DEB">
              <w:rPr>
                <w:rFonts w:ascii="Times New Roman" w:hAnsi="Times New Roman" w:cs="Times New Roman"/>
                <w:sz w:val="20"/>
              </w:rPr>
              <w:t xml:space="preserve"> Disease, Cell Cycle </w:t>
            </w:r>
          </w:p>
          <w:p w:rsidR="00F56847" w:rsidRPr="00E36DEB" w:rsidRDefault="00F56847" w:rsidP="00F56847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 xml:space="preserve">Infectious Disease, Neurological Disease, Antimicrobial Response </w:t>
            </w:r>
          </w:p>
          <w:p w:rsidR="00F56847" w:rsidRPr="00E36DEB" w:rsidRDefault="00F56847" w:rsidP="00F56847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 xml:space="preserve">Developmental Disorder, Endocrine System Disorders, Gastrointestinal Disease </w:t>
            </w:r>
          </w:p>
          <w:p w:rsidR="00A770E7" w:rsidRPr="00E36DEB" w:rsidRDefault="00F56847" w:rsidP="00F56847">
            <w:pPr>
              <w:rPr>
                <w:rFonts w:ascii="Times New Roman" w:hAnsi="Times New Roman" w:cs="Times New Roman"/>
                <w:sz w:val="2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Post-Translational Modification, Developmental Disorder, Hereditary Disorder</w:t>
            </w:r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25EB5" w:rsidRPr="00E36DEB" w:rsidRDefault="00F56847" w:rsidP="00C25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DE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  <w:p w:rsidR="00F56847" w:rsidRPr="00E36DEB" w:rsidRDefault="00F56847" w:rsidP="00F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DE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C25EB5" w:rsidRPr="00E36DEB" w:rsidRDefault="00F56847" w:rsidP="00F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D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C25EB5" w:rsidRPr="00E36DEB" w:rsidRDefault="00F56847" w:rsidP="00C25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D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C25EB5" w:rsidRPr="00E36DEB" w:rsidRDefault="00F56847" w:rsidP="00C25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D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C25EB5" w:rsidRPr="00E36DEB" w:rsidTr="00DB6FA6">
        <w:trPr>
          <w:trHeight w:val="397"/>
        </w:trPr>
        <w:tc>
          <w:tcPr>
            <w:tcW w:w="92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5EB5" w:rsidRPr="00E36DEB" w:rsidRDefault="00C25EB5" w:rsidP="00C25EB5">
            <w:pPr>
              <w:rPr>
                <w:rFonts w:ascii="Times New Roman" w:hAnsi="Times New Roman" w:cs="Times New Roman"/>
              </w:rPr>
            </w:pPr>
            <w:r w:rsidRPr="00E36DEB">
              <w:rPr>
                <w:rFonts w:ascii="Times New Roman" w:hAnsi="Times New Roman" w:cs="Times New Roman"/>
              </w:rPr>
              <w:t>Susceptible vs. Control</w:t>
            </w:r>
          </w:p>
        </w:tc>
      </w:tr>
      <w:tr w:rsidR="00C25EB5" w:rsidRPr="00E36DEB" w:rsidTr="00DB6FA6">
        <w:trPr>
          <w:trHeight w:val="680"/>
        </w:trPr>
        <w:tc>
          <w:tcPr>
            <w:tcW w:w="83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770E7" w:rsidRPr="00E36DEB" w:rsidRDefault="00A770E7" w:rsidP="00A770E7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 xml:space="preserve">Post-Translational Modification, Cell </w:t>
            </w:r>
            <w:proofErr w:type="spellStart"/>
            <w:r w:rsidRPr="00E36DEB">
              <w:rPr>
                <w:rFonts w:ascii="Times New Roman" w:hAnsi="Times New Roman" w:cs="Times New Roman"/>
                <w:sz w:val="20"/>
              </w:rPr>
              <w:t>Signaling</w:t>
            </w:r>
            <w:proofErr w:type="spellEnd"/>
            <w:r w:rsidRPr="00E36DEB">
              <w:rPr>
                <w:rFonts w:ascii="Times New Roman" w:hAnsi="Times New Roman" w:cs="Times New Roman"/>
                <w:sz w:val="20"/>
              </w:rPr>
              <w:t xml:space="preserve">, DNA Replication, Recombination, and Repair </w:t>
            </w:r>
          </w:p>
          <w:p w:rsidR="00A770E7" w:rsidRPr="00E36DEB" w:rsidRDefault="00A770E7" w:rsidP="00A770E7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 xml:space="preserve">Developmental Disorder, Hereditary Disorder, Metabolic Disease </w:t>
            </w:r>
          </w:p>
          <w:p w:rsidR="00A770E7" w:rsidRPr="00E36DEB" w:rsidRDefault="00A770E7" w:rsidP="00A770E7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 xml:space="preserve">Cell Morphology, Cellular Assembly and Organization, Cellular Function and Maintenance </w:t>
            </w:r>
          </w:p>
          <w:p w:rsidR="00A770E7" w:rsidRPr="00E36DEB" w:rsidRDefault="00A770E7" w:rsidP="00A770E7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 xml:space="preserve">Molecular Transport, Protein Trafficking, Post-Translational Modification </w:t>
            </w:r>
          </w:p>
          <w:p w:rsidR="00C25EB5" w:rsidRPr="00E36DEB" w:rsidRDefault="00A770E7" w:rsidP="00A770E7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 xml:space="preserve">Cell Morphology, </w:t>
            </w:r>
            <w:proofErr w:type="spellStart"/>
            <w:r w:rsidRPr="00E36DEB">
              <w:rPr>
                <w:rFonts w:ascii="Times New Roman" w:hAnsi="Times New Roman" w:cs="Times New Roman"/>
                <w:sz w:val="20"/>
              </w:rPr>
              <w:t>Hematological</w:t>
            </w:r>
            <w:proofErr w:type="spellEnd"/>
            <w:r w:rsidRPr="00E36DEB">
              <w:rPr>
                <w:rFonts w:ascii="Times New Roman" w:hAnsi="Times New Roman" w:cs="Times New Roman"/>
                <w:sz w:val="20"/>
              </w:rPr>
              <w:t xml:space="preserve"> System Development and Function, </w:t>
            </w:r>
            <w:proofErr w:type="spellStart"/>
            <w:r w:rsidRPr="00E36DEB">
              <w:rPr>
                <w:rFonts w:ascii="Times New Roman" w:hAnsi="Times New Roman" w:cs="Times New Roman"/>
                <w:sz w:val="20"/>
              </w:rPr>
              <w:t>Hematopoiesis</w:t>
            </w:r>
            <w:proofErr w:type="spellEnd"/>
            <w:r w:rsidRPr="00E36DEB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770E7" w:rsidRPr="00E36DEB" w:rsidRDefault="00A770E7" w:rsidP="00A770E7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770E7" w:rsidRPr="00E36DEB" w:rsidRDefault="00A770E7" w:rsidP="00A77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770E7" w:rsidRPr="00E36DEB" w:rsidRDefault="00A770E7" w:rsidP="00A77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5</w:t>
            </w:r>
            <w:r w:rsidR="00C25EB5" w:rsidRPr="00E36DEB">
              <w:rPr>
                <w:rFonts w:ascii="Times New Roman" w:hAnsi="Times New Roman" w:cs="Times New Roman"/>
                <w:sz w:val="20"/>
              </w:rPr>
              <w:t>4</w:t>
            </w:r>
          </w:p>
          <w:p w:rsidR="00A770E7" w:rsidRPr="00E36DEB" w:rsidRDefault="00A770E7" w:rsidP="00A77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32</w:t>
            </w:r>
          </w:p>
          <w:p w:rsidR="00A770E7" w:rsidRPr="00E36DEB" w:rsidRDefault="00A770E7" w:rsidP="00A77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28</w:t>
            </w:r>
          </w:p>
          <w:p w:rsidR="00A770E7" w:rsidRPr="00E36DEB" w:rsidRDefault="00A770E7" w:rsidP="00A77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28</w:t>
            </w:r>
          </w:p>
          <w:p w:rsidR="00C25EB5" w:rsidRPr="00E36DEB" w:rsidRDefault="00A770E7" w:rsidP="00A77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24</w:t>
            </w:r>
          </w:p>
        </w:tc>
      </w:tr>
      <w:tr w:rsidR="00C25EB5" w:rsidRPr="00E36DEB" w:rsidTr="00DB6FA6">
        <w:trPr>
          <w:trHeight w:val="397"/>
        </w:trPr>
        <w:tc>
          <w:tcPr>
            <w:tcW w:w="92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5EB5" w:rsidRPr="00E36DEB" w:rsidRDefault="00C25EB5" w:rsidP="00C25EB5">
            <w:pPr>
              <w:rPr>
                <w:rFonts w:ascii="Times New Roman" w:hAnsi="Times New Roman" w:cs="Times New Roman"/>
              </w:rPr>
            </w:pPr>
            <w:r w:rsidRPr="00E36DEB">
              <w:rPr>
                <w:rFonts w:ascii="Times New Roman" w:hAnsi="Times New Roman" w:cs="Times New Roman"/>
              </w:rPr>
              <w:t>Resistant vs. Susceptible</w:t>
            </w:r>
          </w:p>
        </w:tc>
      </w:tr>
      <w:tr w:rsidR="00C25EB5" w:rsidRPr="00E36DEB" w:rsidTr="00DB6FA6">
        <w:trPr>
          <w:trHeight w:val="567"/>
        </w:trPr>
        <w:tc>
          <w:tcPr>
            <w:tcW w:w="83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5EB5" w:rsidRPr="00E36DEB" w:rsidRDefault="00A770E7" w:rsidP="00C25EB5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Cellular Assembly and Organization, Cellular Function and Maintenance, Cellular Movement</w:t>
            </w:r>
          </w:p>
          <w:p w:rsidR="00A770E7" w:rsidRPr="00E36DEB" w:rsidRDefault="00A770E7" w:rsidP="00A770E7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 xml:space="preserve">Cellular Development, Cellular Growth and Proliferation, </w:t>
            </w:r>
            <w:proofErr w:type="spellStart"/>
            <w:r w:rsidRPr="00E36DEB">
              <w:rPr>
                <w:rFonts w:ascii="Times New Roman" w:hAnsi="Times New Roman" w:cs="Times New Roman"/>
                <w:sz w:val="20"/>
              </w:rPr>
              <w:t>Hematological</w:t>
            </w:r>
            <w:proofErr w:type="spellEnd"/>
            <w:r w:rsidRPr="00E36DEB">
              <w:rPr>
                <w:rFonts w:ascii="Times New Roman" w:hAnsi="Times New Roman" w:cs="Times New Roman"/>
                <w:sz w:val="20"/>
              </w:rPr>
              <w:t xml:space="preserve"> System Development and Function</w:t>
            </w:r>
          </w:p>
          <w:p w:rsidR="00A770E7" w:rsidRPr="00E36DEB" w:rsidRDefault="00A770E7" w:rsidP="00A770E7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Carbohydrate Metabolism, Connective Tissue Disorders, Developmental Disorder</w:t>
            </w:r>
          </w:p>
          <w:p w:rsidR="00A770E7" w:rsidRPr="00E36DEB" w:rsidRDefault="00A770E7" w:rsidP="00A770E7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Hereditary Disorder, Metabolic Disease, Cardiovascular Disease</w:t>
            </w:r>
          </w:p>
          <w:p w:rsidR="00A770E7" w:rsidRPr="00E36DEB" w:rsidRDefault="00A770E7" w:rsidP="00C25EB5">
            <w:pPr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Hereditary Disorder, Neurological Disease, Cell Death and Survival</w:t>
            </w:r>
          </w:p>
          <w:p w:rsidR="00A770E7" w:rsidRPr="00E36DEB" w:rsidRDefault="00A770E7" w:rsidP="00C25EB5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770E7" w:rsidRPr="00E36DEB" w:rsidRDefault="00A770E7" w:rsidP="00A77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25EB5" w:rsidRPr="00E36DEB" w:rsidRDefault="00A770E7" w:rsidP="00A77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35</w:t>
            </w:r>
          </w:p>
          <w:p w:rsidR="00A770E7" w:rsidRPr="00E36DEB" w:rsidRDefault="00A770E7" w:rsidP="00A77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770E7" w:rsidRPr="00E36DEB" w:rsidRDefault="00A770E7" w:rsidP="00A77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33</w:t>
            </w:r>
          </w:p>
          <w:p w:rsidR="00A770E7" w:rsidRPr="00E36DEB" w:rsidRDefault="00A770E7" w:rsidP="00A77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29</w:t>
            </w:r>
          </w:p>
          <w:p w:rsidR="00A770E7" w:rsidRPr="00E36DEB" w:rsidRDefault="00A770E7" w:rsidP="00A77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29</w:t>
            </w:r>
          </w:p>
          <w:p w:rsidR="00A770E7" w:rsidRPr="00E36DEB" w:rsidRDefault="00A770E7" w:rsidP="00A77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36DEB">
              <w:rPr>
                <w:rFonts w:ascii="Times New Roman" w:hAnsi="Times New Roman" w:cs="Times New Roman"/>
                <w:sz w:val="20"/>
              </w:rPr>
              <w:t>27</w:t>
            </w:r>
          </w:p>
        </w:tc>
      </w:tr>
    </w:tbl>
    <w:p w:rsidR="00C25EB5" w:rsidRDefault="00C25EB5"/>
    <w:p w:rsidR="00A770E7" w:rsidRDefault="00A770E7"/>
    <w:sectPr w:rsidR="00A770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B5"/>
    <w:rsid w:val="0009252D"/>
    <w:rsid w:val="00256FE8"/>
    <w:rsid w:val="003606C6"/>
    <w:rsid w:val="00467F5D"/>
    <w:rsid w:val="004B1133"/>
    <w:rsid w:val="00552715"/>
    <w:rsid w:val="005861F6"/>
    <w:rsid w:val="00642672"/>
    <w:rsid w:val="007E7F9F"/>
    <w:rsid w:val="00A770E7"/>
    <w:rsid w:val="00BA0FC8"/>
    <w:rsid w:val="00C01285"/>
    <w:rsid w:val="00C25EB5"/>
    <w:rsid w:val="00CF5D02"/>
    <w:rsid w:val="00D2605E"/>
    <w:rsid w:val="00DB6FA6"/>
    <w:rsid w:val="00E36DEB"/>
    <w:rsid w:val="00F5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25EB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25EB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HOPKINS John</dc:creator>
  <cp:lastModifiedBy>ecoulamy</cp:lastModifiedBy>
  <cp:revision>2</cp:revision>
  <dcterms:created xsi:type="dcterms:W3CDTF">2013-07-31T09:41:00Z</dcterms:created>
  <dcterms:modified xsi:type="dcterms:W3CDTF">2013-07-31T09:41:00Z</dcterms:modified>
</cp:coreProperties>
</file>