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A4D" w:rsidRDefault="00BC5A4D" w:rsidP="008A5181">
      <w:r>
        <w:t>Table S1 and Table S2, provide comparisons between T</w:t>
      </w:r>
      <w:r w:rsidRPr="00BC5A4D">
        <w:t>-PIP</w:t>
      </w:r>
      <w:r>
        <w:t xml:space="preserve">, </w:t>
      </w:r>
      <w:proofErr w:type="spellStart"/>
      <w:r>
        <w:t>PredUs</w:t>
      </w:r>
      <w:proofErr w:type="spellEnd"/>
      <w:r>
        <w:t xml:space="preserve"> and </w:t>
      </w:r>
      <w:proofErr w:type="spellStart"/>
      <w:r>
        <w:t>PrISE</w:t>
      </w:r>
      <w:proofErr w:type="spellEnd"/>
      <w:r w:rsidRPr="00BC5A4D">
        <w:t xml:space="preserve"> </w:t>
      </w:r>
      <w:r>
        <w:t xml:space="preserve">on </w:t>
      </w:r>
      <w:r w:rsidRPr="00BC5A4D">
        <w:t>enzyme</w:t>
      </w:r>
      <w:r>
        <w:t>-</w:t>
      </w:r>
      <w:r w:rsidRPr="00BC5A4D">
        <w:t>inhibitor, antibody</w:t>
      </w:r>
      <w:r>
        <w:t>-</w:t>
      </w:r>
      <w:r w:rsidRPr="00BC5A4D">
        <w:t>antigen and other</w:t>
      </w:r>
      <w:r>
        <w:t>s</w:t>
      </w:r>
      <w:r w:rsidRPr="00BC5A4D">
        <w:t xml:space="preserve"> categories </w:t>
      </w:r>
      <w:r>
        <w:t>of</w:t>
      </w:r>
      <w:r>
        <w:t xml:space="preserve"> DBMK. Based on Table S1, T-PIP performs better in </w:t>
      </w:r>
      <w:r w:rsidRPr="00BC5A4D">
        <w:t>enzyme</w:t>
      </w:r>
      <w:r>
        <w:t>-</w:t>
      </w:r>
      <w:r w:rsidRPr="00BC5A4D">
        <w:t>inhibitor</w:t>
      </w:r>
      <w:r>
        <w:t xml:space="preserve"> and others categories. No conclusion can be drawn for </w:t>
      </w:r>
      <w:r w:rsidRPr="00BC5A4D">
        <w:t>antibody</w:t>
      </w:r>
      <w:r>
        <w:t>-</w:t>
      </w:r>
      <w:r w:rsidRPr="00BC5A4D">
        <w:t>antigen</w:t>
      </w:r>
      <w:r>
        <w:t xml:space="preserve"> since there is only 1 chain. In Table S2, generally T-PIP shows better performance than </w:t>
      </w:r>
      <w:proofErr w:type="spellStart"/>
      <w:r>
        <w:t>PrISE</w:t>
      </w:r>
      <w:proofErr w:type="spellEnd"/>
      <w:r>
        <w:t xml:space="preserve">. The exception is in </w:t>
      </w:r>
      <w:r w:rsidRPr="00BC5A4D">
        <w:t>antibody</w:t>
      </w:r>
      <w:r>
        <w:t>-</w:t>
      </w:r>
      <w:r w:rsidRPr="00BC5A4D">
        <w:t>antigen</w:t>
      </w:r>
      <w:r>
        <w:t xml:space="preserve"> category in recall, F1 and MCC scores. </w:t>
      </w:r>
      <w:r w:rsidR="00C475CA">
        <w:t xml:space="preserve"> The reason </w:t>
      </w:r>
      <w:r w:rsidR="008A5181">
        <w:t xml:space="preserve">that T-PIP performance is lower in </w:t>
      </w:r>
      <w:r w:rsidR="008A5181" w:rsidRPr="00BC5A4D">
        <w:t>antibody</w:t>
      </w:r>
      <w:r w:rsidR="008A5181">
        <w:t>-</w:t>
      </w:r>
      <w:r w:rsidR="008A5181" w:rsidRPr="00BC5A4D">
        <w:t>antigen</w:t>
      </w:r>
      <w:r w:rsidR="008A5181">
        <w:t xml:space="preserve"> category is that T-PIP method involves creating MSA of the homologues. But the formation of </w:t>
      </w:r>
      <w:r w:rsidR="008A5181" w:rsidRPr="008A5181">
        <w:t xml:space="preserve">anti-body–antigen complexes </w:t>
      </w:r>
      <w:r w:rsidR="008A5181">
        <w:t>is</w:t>
      </w:r>
      <w:r w:rsidR="008A5181" w:rsidRPr="008A5181">
        <w:t xml:space="preserve"> different </w:t>
      </w:r>
      <w:r w:rsidR="008A5181">
        <w:t>from</w:t>
      </w:r>
      <w:r w:rsidR="008A5181" w:rsidRPr="008A5181">
        <w:t xml:space="preserve"> </w:t>
      </w:r>
      <w:r w:rsidR="008A5181">
        <w:t>the</w:t>
      </w:r>
      <w:r w:rsidR="008A5181" w:rsidRPr="008A5181">
        <w:t xml:space="preserve"> standard protein–protein</w:t>
      </w:r>
      <w:r w:rsidR="008A5181">
        <w:t xml:space="preserve"> complexes</w:t>
      </w:r>
      <w:r w:rsidR="008A5181" w:rsidRPr="008A5181">
        <w:t xml:space="preserve">, </w:t>
      </w:r>
      <w:r w:rsidR="008A5181">
        <w:t xml:space="preserve">and therefore it is impossible to create </w:t>
      </w:r>
      <w:r w:rsidR="005970B0">
        <w:t>meaningful</w:t>
      </w:r>
      <w:r w:rsidR="008A5181" w:rsidRPr="008A5181">
        <w:t xml:space="preserve"> MSAs</w:t>
      </w:r>
      <w:r w:rsidR="005970B0">
        <w:t xml:space="preserve"> </w:t>
      </w:r>
      <w:r w:rsidR="005970B0">
        <w:fldChar w:fldCharType="begin" w:fldLock="1"/>
      </w:r>
      <w:r w:rsidR="005970B0">
        <w:instrText>ADDIN CSL_CITATION { "citationItems" : [ { "id" : "ITEM-1", "itemData" : { "author" : [ { "dropping-particle" : "", "family" : "Krawczyk", "given" : "Konrad", "non-dropping-particle" : "", "parse-names" : false, "suffix" : "" }, { "dropping-particle" : "", "family" : "Baker", "given" : "Terry", "non-dropping-particle" : "", "parse-names" : false, "suffix" : "" }, { "dropping-particle" : "", "family" : "Shi", "given" : "Jiye", "non-dropping-particle" : "", "parse-names" : false, "suffix" : "" }, { "dropping-particle" : "", "family" : "Deane", "given" : "Charlotte M", "non-dropping-particle" : "", "parse-names" : false, "suffix" : "" } ], "container-title" : "Protein Engineering Design and Selection", "id" : "ITEM-1", "issue" : "10", "issued" : { "date-parts" : [ [ "2013" ] ] }, "page" : "621-629", "publisher" : "Oxford Univ Press", "title" : "Antibody i-Patch prediction of the antibody binding site improves rigid local antibody--antigen docking", "type" : "article-journal", "volume" : "26" }, "uris" : [ "http://www.mendeley.com/documents/?uuid=9340710f-9aab-4098-b85e-e33bd0ca2311" ] } ], "mendeley" : { "previouslyFormattedCitation" : "(Krawczyk, Baker, Shi, &amp; Deane, 2013)" }, "properties" : { "noteIndex" : 0 }, "schema" : "https://github.com/citation-style-language/schema/raw/master/csl-citation.json" }</w:instrText>
      </w:r>
      <w:r w:rsidR="005970B0">
        <w:fldChar w:fldCharType="separate"/>
      </w:r>
      <w:r w:rsidR="005970B0" w:rsidRPr="005970B0">
        <w:rPr>
          <w:noProof/>
        </w:rPr>
        <w:t>(Krawczyk, Baker, Shi, &amp; Deane, 2013)</w:t>
      </w:r>
      <w:r w:rsidR="005970B0">
        <w:fldChar w:fldCharType="end"/>
      </w:r>
      <w:r w:rsidR="008A5181" w:rsidRPr="008A5181">
        <w:t>.</w:t>
      </w:r>
    </w:p>
    <w:p w:rsidR="0016152C" w:rsidRDefault="00BC5A4D" w:rsidP="00BC5A4D">
      <w:r>
        <w:t>Table S1:</w:t>
      </w:r>
      <w:r w:rsidRPr="00BC5A4D">
        <w:t xml:space="preserve"> </w:t>
      </w:r>
      <w:r>
        <w:t xml:space="preserve">Comparison of </w:t>
      </w:r>
      <w:r w:rsidRPr="00BC5A4D">
        <w:t>T-PIP</w:t>
      </w:r>
      <w:r>
        <w:t xml:space="preserve">, </w:t>
      </w:r>
      <w:proofErr w:type="spellStart"/>
      <w:r>
        <w:t>PredUs</w:t>
      </w:r>
      <w:proofErr w:type="spellEnd"/>
      <w:r>
        <w:t xml:space="preserve"> and </w:t>
      </w:r>
      <w:proofErr w:type="spellStart"/>
      <w:r>
        <w:t>PrISE</w:t>
      </w:r>
      <w:proofErr w:type="spellEnd"/>
      <w:r w:rsidRPr="00BC5A4D">
        <w:t xml:space="preserve"> </w:t>
      </w:r>
      <w:r>
        <w:t xml:space="preserve">on </w:t>
      </w:r>
      <w:r w:rsidRPr="00BC5A4D">
        <w:t>enzyme</w:t>
      </w:r>
      <w:r>
        <w:t>-</w:t>
      </w:r>
      <w:r w:rsidRPr="00BC5A4D">
        <w:t>inhibitor, antibody</w:t>
      </w:r>
      <w:r>
        <w:t>-</w:t>
      </w:r>
      <w:r w:rsidRPr="00BC5A4D">
        <w:t>antigen and other categories</w:t>
      </w:r>
      <w:r w:rsidRPr="00BC5A4D">
        <w:t xml:space="preserve"> </w:t>
      </w:r>
      <w:r>
        <w:t>of DS120.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8"/>
        <w:gridCol w:w="3086"/>
        <w:gridCol w:w="1059"/>
        <w:gridCol w:w="1059"/>
        <w:gridCol w:w="934"/>
        <w:gridCol w:w="1185"/>
        <w:gridCol w:w="1059"/>
      </w:tblGrid>
      <w:tr w:rsidR="00465F1B" w:rsidRPr="00BC5A4D" w:rsidTr="00BF0A58">
        <w:trPr>
          <w:jc w:val="center"/>
        </w:trPr>
        <w:tc>
          <w:tcPr>
            <w:tcW w:w="4144" w:type="dxa"/>
            <w:gridSpan w:val="2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C5A4D">
              <w:rPr>
                <w:rFonts w:asciiTheme="minorHAnsi" w:hAnsiTheme="minorHAnsi" w:cstheme="minorHAnsi"/>
                <w:b/>
              </w:rPr>
              <w:t>Predictor &amp; Categories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C5A4D">
              <w:rPr>
                <w:rFonts w:asciiTheme="minorHAnsi" w:hAnsiTheme="minorHAnsi" w:cstheme="minorHAnsi"/>
                <w:b/>
              </w:rPr>
              <w:t>Precision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C5A4D">
              <w:rPr>
                <w:rFonts w:asciiTheme="minorHAnsi" w:hAnsiTheme="minorHAnsi" w:cstheme="minorHAnsi"/>
                <w:b/>
              </w:rPr>
              <w:t>Recall</w:t>
            </w:r>
          </w:p>
        </w:tc>
        <w:tc>
          <w:tcPr>
            <w:tcW w:w="934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C5A4D">
              <w:rPr>
                <w:rFonts w:asciiTheme="minorHAnsi" w:hAnsiTheme="minorHAnsi" w:cstheme="minorHAnsi"/>
                <w:b/>
              </w:rPr>
              <w:t>F1</w:t>
            </w:r>
          </w:p>
        </w:tc>
        <w:tc>
          <w:tcPr>
            <w:tcW w:w="1185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C5A4D">
              <w:rPr>
                <w:rFonts w:asciiTheme="minorHAnsi" w:hAnsiTheme="minorHAnsi" w:cstheme="minorHAnsi"/>
                <w:b/>
              </w:rPr>
              <w:t>Accuracy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BC5A4D">
              <w:rPr>
                <w:rFonts w:asciiTheme="minorHAnsi" w:hAnsiTheme="minorHAnsi" w:cstheme="minorHAnsi"/>
                <w:b/>
              </w:rPr>
              <w:t>MCC</w:t>
            </w:r>
          </w:p>
        </w:tc>
      </w:tr>
      <w:tr w:rsidR="00465F1B" w:rsidRPr="00BC5A4D" w:rsidTr="00BF0A58">
        <w:trPr>
          <w:jc w:val="center"/>
        </w:trPr>
        <w:tc>
          <w:tcPr>
            <w:tcW w:w="4144" w:type="dxa"/>
            <w:gridSpan w:val="2"/>
            <w:tcBorders>
              <w:top w:val="nil"/>
              <w:bottom w:val="nil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BC5A4D">
              <w:rPr>
                <w:rFonts w:asciiTheme="minorHAnsi" w:hAnsiTheme="minorHAnsi" w:cstheme="minorHAnsi"/>
                <w:b/>
              </w:rPr>
              <w:t>T-PIP DS120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C5A4D">
              <w:rPr>
                <w:b/>
                <w:bCs/>
                <w:color w:val="000000"/>
              </w:rPr>
              <w:t>52.6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C5A4D">
              <w:rPr>
                <w:b/>
                <w:bCs/>
                <w:color w:val="000000"/>
              </w:rPr>
              <w:t>56.1</w:t>
            </w:r>
          </w:p>
        </w:tc>
        <w:tc>
          <w:tcPr>
            <w:tcW w:w="934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C5A4D">
              <w:rPr>
                <w:b/>
                <w:bCs/>
                <w:color w:val="000000"/>
              </w:rPr>
              <w:t>52.5</w:t>
            </w:r>
          </w:p>
        </w:tc>
        <w:tc>
          <w:tcPr>
            <w:tcW w:w="1185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C5A4D">
              <w:rPr>
                <w:b/>
                <w:bCs/>
                <w:color w:val="000000"/>
              </w:rPr>
              <w:t>85.4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C5A4D">
              <w:rPr>
                <w:b/>
                <w:bCs/>
                <w:color w:val="000000"/>
              </w:rPr>
              <w:t>45.1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94363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</w:rPr>
            </w:pPr>
            <w:r w:rsidRPr="00BC5A4D">
              <w:rPr>
                <w:rFonts w:asciiTheme="minorHAnsi" w:hAnsiTheme="minorHAnsi" w:cstheme="minorHAnsi"/>
                <w:b/>
              </w:rPr>
              <w:t>Antibody-Antigen (1 chain)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50.0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6.7</w:t>
            </w:r>
          </w:p>
        </w:tc>
        <w:tc>
          <w:tcPr>
            <w:tcW w:w="934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11.8</w:t>
            </w:r>
          </w:p>
        </w:tc>
        <w:tc>
          <w:tcPr>
            <w:tcW w:w="1185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86.5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14.5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94363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  <w:color w:val="943634"/>
              </w:rPr>
            </w:pPr>
            <w:r w:rsidRPr="00BC5A4D">
              <w:rPr>
                <w:rFonts w:asciiTheme="minorHAnsi" w:hAnsiTheme="minorHAnsi" w:cstheme="minorHAnsi"/>
                <w:b/>
              </w:rPr>
              <w:t>Enzyme-Inhibitor (47 chains)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59.3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62.6</w:t>
            </w:r>
          </w:p>
        </w:tc>
        <w:tc>
          <w:tcPr>
            <w:tcW w:w="934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59.2</w:t>
            </w:r>
          </w:p>
        </w:tc>
        <w:tc>
          <w:tcPr>
            <w:tcW w:w="1185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85.6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51.3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94363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</w:rPr>
            </w:pPr>
            <w:r w:rsidRPr="00BC5A4D">
              <w:rPr>
                <w:rFonts w:asciiTheme="minorHAnsi" w:hAnsiTheme="minorHAnsi" w:cstheme="minorHAnsi"/>
                <w:b/>
              </w:rPr>
              <w:t>Others (72 chains)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48.8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52.5</w:t>
            </w:r>
          </w:p>
        </w:tc>
        <w:tc>
          <w:tcPr>
            <w:tcW w:w="934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48.7</w:t>
            </w:r>
          </w:p>
        </w:tc>
        <w:tc>
          <w:tcPr>
            <w:tcW w:w="1185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85.1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41.6</w:t>
            </w:r>
          </w:p>
        </w:tc>
      </w:tr>
      <w:tr w:rsidR="00465F1B" w:rsidRPr="00BC5A4D" w:rsidTr="00BF0A58">
        <w:trPr>
          <w:jc w:val="center"/>
        </w:trPr>
        <w:tc>
          <w:tcPr>
            <w:tcW w:w="4144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  <w:b/>
              </w:rPr>
            </w:pPr>
            <w:proofErr w:type="spellStart"/>
            <w:r w:rsidRPr="00BC5A4D">
              <w:rPr>
                <w:rFonts w:asciiTheme="minorHAnsi" w:hAnsiTheme="minorHAnsi" w:cstheme="minorHAnsi"/>
                <w:b/>
              </w:rPr>
              <w:t>PredUs</w:t>
            </w:r>
            <w:proofErr w:type="spellEnd"/>
            <w:r w:rsidRPr="00BC5A4D">
              <w:rPr>
                <w:rFonts w:asciiTheme="minorHAnsi" w:hAnsiTheme="minorHAnsi" w:cstheme="minorHAnsi"/>
                <w:b/>
              </w:rPr>
              <w:t xml:space="preserve"> DS120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47.3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58.2</w:t>
            </w:r>
          </w:p>
        </w:tc>
        <w:tc>
          <w:tcPr>
            <w:tcW w:w="934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48.5</w:t>
            </w:r>
          </w:p>
        </w:tc>
        <w:tc>
          <w:tcPr>
            <w:tcW w:w="1185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69.4</w:t>
            </w:r>
          </w:p>
        </w:tc>
        <w:tc>
          <w:tcPr>
            <w:tcW w:w="1059" w:type="dxa"/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24.4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</w:rPr>
            </w:pPr>
            <w:r w:rsidRPr="00BC5A4D">
              <w:rPr>
                <w:rFonts w:asciiTheme="minorHAnsi" w:hAnsiTheme="minorHAnsi" w:cstheme="minorHAnsi"/>
                <w:b/>
              </w:rPr>
              <w:t>Antibody-Antigen (1 chain)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68.4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86.7</w:t>
            </w:r>
          </w:p>
        </w:tc>
        <w:tc>
          <w:tcPr>
            <w:tcW w:w="934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76.5</w:t>
            </w:r>
          </w:p>
        </w:tc>
        <w:tc>
          <w:tcPr>
            <w:tcW w:w="1185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90.8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71.6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  <w:color w:val="943634"/>
              </w:rPr>
            </w:pPr>
            <w:r w:rsidRPr="00BC5A4D">
              <w:rPr>
                <w:rFonts w:asciiTheme="minorHAnsi" w:hAnsiTheme="minorHAnsi" w:cstheme="minorHAnsi"/>
                <w:b/>
              </w:rPr>
              <w:t>Enzyme-Inhibitor (47 chains)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54.0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63.0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54.3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69.3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24.8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94363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</w:rPr>
            </w:pPr>
            <w:r w:rsidRPr="00BC5A4D">
              <w:rPr>
                <w:rFonts w:asciiTheme="minorHAnsi" w:hAnsiTheme="minorHAnsi" w:cstheme="minorHAnsi"/>
                <w:b/>
              </w:rPr>
              <w:t>Others (72chains)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42.5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54.5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44.2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69.2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23.5</w:t>
            </w:r>
          </w:p>
        </w:tc>
      </w:tr>
      <w:tr w:rsidR="00465F1B" w:rsidRPr="00BC5A4D" w:rsidTr="00BF0A58">
        <w:trPr>
          <w:jc w:val="center"/>
        </w:trPr>
        <w:tc>
          <w:tcPr>
            <w:tcW w:w="4144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  <w:b/>
              </w:rPr>
            </w:pPr>
            <w:proofErr w:type="spellStart"/>
            <w:r w:rsidRPr="00BC5A4D">
              <w:rPr>
                <w:rFonts w:asciiTheme="minorHAnsi" w:hAnsiTheme="minorHAnsi" w:cstheme="minorHAnsi"/>
                <w:b/>
              </w:rPr>
              <w:t>PrISE</w:t>
            </w:r>
            <w:proofErr w:type="spellEnd"/>
            <w:r w:rsidRPr="00BC5A4D">
              <w:rPr>
                <w:rFonts w:asciiTheme="minorHAnsi" w:hAnsiTheme="minorHAnsi" w:cstheme="minorHAnsi"/>
                <w:b/>
              </w:rPr>
              <w:t xml:space="preserve"> DS120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38.5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48.9</w:t>
            </w:r>
          </w:p>
        </w:tc>
        <w:tc>
          <w:tcPr>
            <w:tcW w:w="934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40.9</w:t>
            </w:r>
          </w:p>
        </w:tc>
        <w:tc>
          <w:tcPr>
            <w:tcW w:w="1185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80.7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BC5A4D">
              <w:rPr>
                <w:rFonts w:cs="Calibri"/>
                <w:b/>
                <w:bCs/>
                <w:color w:val="000000"/>
              </w:rPr>
              <w:t>31.2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</w:rPr>
            </w:pPr>
            <w:r w:rsidRPr="00BC5A4D">
              <w:rPr>
                <w:rFonts w:asciiTheme="minorHAnsi" w:hAnsiTheme="minorHAnsi" w:cstheme="minorHAnsi"/>
                <w:b/>
              </w:rPr>
              <w:t>Antibody-Antigen (1 chain)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39.3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68.8</w:t>
            </w:r>
          </w:p>
        </w:tc>
        <w:tc>
          <w:tcPr>
            <w:tcW w:w="934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50.0</w:t>
            </w:r>
          </w:p>
        </w:tc>
        <w:tc>
          <w:tcPr>
            <w:tcW w:w="1185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80.5</w:t>
            </w:r>
          </w:p>
        </w:tc>
        <w:tc>
          <w:tcPr>
            <w:tcW w:w="1059" w:type="dxa"/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41.4</w:t>
            </w:r>
          </w:p>
        </w:tc>
      </w:tr>
      <w:tr w:rsidR="00465F1B" w:rsidRPr="00BC5A4D" w:rsidTr="00BF0A58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  <w:color w:val="943634"/>
              </w:rPr>
            </w:pPr>
            <w:r w:rsidRPr="00BC5A4D">
              <w:rPr>
                <w:rFonts w:asciiTheme="minorHAnsi" w:hAnsiTheme="minorHAnsi" w:cstheme="minorHAnsi"/>
                <w:b/>
              </w:rPr>
              <w:t>Enzyme-Inhibitor (47 chains)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45.2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53.2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47.2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81.7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37.2</w:t>
            </w:r>
          </w:p>
        </w:tc>
      </w:tr>
      <w:tr w:rsidR="00465F1B" w:rsidRPr="00F3620A" w:rsidTr="00BF0A58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94363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F1B" w:rsidRPr="00BC5A4D" w:rsidRDefault="00465F1B" w:rsidP="00BF0A58">
            <w:pPr>
              <w:spacing w:after="0"/>
              <w:rPr>
                <w:rFonts w:asciiTheme="minorHAnsi" w:hAnsiTheme="minorHAnsi" w:cstheme="minorHAnsi"/>
              </w:rPr>
            </w:pPr>
            <w:r w:rsidRPr="00BC5A4D">
              <w:rPr>
                <w:rFonts w:asciiTheme="minorHAnsi" w:hAnsiTheme="minorHAnsi" w:cstheme="minorHAnsi"/>
                <w:b/>
              </w:rPr>
              <w:t>Others (72 chains)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34.1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45.9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36.6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65F1B" w:rsidRPr="00BC5A4D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80.1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465F1B" w:rsidRDefault="00465F1B" w:rsidP="00BF0A58">
            <w:pPr>
              <w:spacing w:after="0" w:line="240" w:lineRule="auto"/>
              <w:jc w:val="center"/>
              <w:rPr>
                <w:color w:val="000000"/>
              </w:rPr>
            </w:pPr>
            <w:r w:rsidRPr="00BC5A4D">
              <w:rPr>
                <w:color w:val="000000"/>
              </w:rPr>
              <w:t>27.1</w:t>
            </w:r>
          </w:p>
        </w:tc>
      </w:tr>
    </w:tbl>
    <w:p w:rsidR="00465F1B" w:rsidRDefault="00465F1B"/>
    <w:p w:rsidR="001B1BDF" w:rsidRDefault="00BC5A4D" w:rsidP="00BC5A4D">
      <w:r>
        <w:t>Table S2</w:t>
      </w:r>
      <w:r>
        <w:t>:</w:t>
      </w:r>
      <w:r w:rsidRPr="00BC5A4D">
        <w:t xml:space="preserve"> </w:t>
      </w:r>
      <w:r>
        <w:t xml:space="preserve">Comparison of </w:t>
      </w:r>
      <w:r w:rsidRPr="00BC5A4D">
        <w:t>T-PIP</w:t>
      </w:r>
      <w:r>
        <w:t xml:space="preserve"> </w:t>
      </w:r>
      <w:r>
        <w:t xml:space="preserve">and </w:t>
      </w:r>
      <w:proofErr w:type="spellStart"/>
      <w:r>
        <w:t>PrISE</w:t>
      </w:r>
      <w:proofErr w:type="spellEnd"/>
      <w:r w:rsidRPr="00BC5A4D">
        <w:t xml:space="preserve"> </w:t>
      </w:r>
      <w:r>
        <w:t xml:space="preserve">on </w:t>
      </w:r>
      <w:r w:rsidRPr="00BC5A4D">
        <w:t>enzyme</w:t>
      </w:r>
      <w:r>
        <w:t>-</w:t>
      </w:r>
      <w:r w:rsidRPr="00BC5A4D">
        <w:t>inhibitor, antibody</w:t>
      </w:r>
      <w:r>
        <w:t>-</w:t>
      </w:r>
      <w:r w:rsidRPr="00BC5A4D">
        <w:t xml:space="preserve">antigen and other categories </w:t>
      </w:r>
      <w:r>
        <w:t>of DS</w:t>
      </w:r>
      <w:r>
        <w:t>236</w:t>
      </w:r>
      <w:r>
        <w:t>.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8"/>
        <w:gridCol w:w="3086"/>
        <w:gridCol w:w="1059"/>
        <w:gridCol w:w="1059"/>
        <w:gridCol w:w="934"/>
        <w:gridCol w:w="1185"/>
        <w:gridCol w:w="1059"/>
      </w:tblGrid>
      <w:tr w:rsidR="008270F6" w:rsidRPr="008270F6" w:rsidTr="0049343D">
        <w:trPr>
          <w:jc w:val="center"/>
        </w:trPr>
        <w:tc>
          <w:tcPr>
            <w:tcW w:w="4144" w:type="dxa"/>
            <w:gridSpan w:val="2"/>
            <w:vAlign w:val="center"/>
          </w:tcPr>
          <w:p w:rsidR="0016152C" w:rsidRPr="008270F6" w:rsidRDefault="0016152C" w:rsidP="004934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Predictor &amp; Categories</w:t>
            </w:r>
          </w:p>
        </w:tc>
        <w:tc>
          <w:tcPr>
            <w:tcW w:w="1059" w:type="dxa"/>
            <w:vAlign w:val="center"/>
          </w:tcPr>
          <w:p w:rsidR="0016152C" w:rsidRPr="008270F6" w:rsidRDefault="0016152C" w:rsidP="004934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Precision</w:t>
            </w:r>
          </w:p>
        </w:tc>
        <w:tc>
          <w:tcPr>
            <w:tcW w:w="1059" w:type="dxa"/>
            <w:vAlign w:val="center"/>
          </w:tcPr>
          <w:p w:rsidR="0016152C" w:rsidRPr="008270F6" w:rsidRDefault="0016152C" w:rsidP="004934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Recall</w:t>
            </w:r>
          </w:p>
        </w:tc>
        <w:tc>
          <w:tcPr>
            <w:tcW w:w="934" w:type="dxa"/>
            <w:vAlign w:val="center"/>
          </w:tcPr>
          <w:p w:rsidR="0016152C" w:rsidRPr="008270F6" w:rsidRDefault="0016152C" w:rsidP="004934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F1</w:t>
            </w:r>
          </w:p>
        </w:tc>
        <w:tc>
          <w:tcPr>
            <w:tcW w:w="1185" w:type="dxa"/>
            <w:vAlign w:val="center"/>
          </w:tcPr>
          <w:p w:rsidR="0016152C" w:rsidRPr="008270F6" w:rsidRDefault="0016152C" w:rsidP="004934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Accuracy</w:t>
            </w:r>
          </w:p>
        </w:tc>
        <w:tc>
          <w:tcPr>
            <w:tcW w:w="1059" w:type="dxa"/>
            <w:vAlign w:val="center"/>
          </w:tcPr>
          <w:p w:rsidR="0016152C" w:rsidRPr="008270F6" w:rsidRDefault="0016152C" w:rsidP="004934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MCC</w:t>
            </w:r>
          </w:p>
        </w:tc>
      </w:tr>
      <w:tr w:rsidR="008270F6" w:rsidRPr="008270F6" w:rsidTr="0049343D">
        <w:trPr>
          <w:jc w:val="center"/>
        </w:trPr>
        <w:tc>
          <w:tcPr>
            <w:tcW w:w="4144" w:type="dxa"/>
            <w:gridSpan w:val="2"/>
            <w:tcBorders>
              <w:top w:val="nil"/>
              <w:bottom w:val="nil"/>
            </w:tcBorders>
            <w:vAlign w:val="center"/>
          </w:tcPr>
          <w:p w:rsidR="00A07179" w:rsidRPr="008270F6" w:rsidRDefault="00A07179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T-PIP DS236</w:t>
            </w:r>
          </w:p>
        </w:tc>
        <w:tc>
          <w:tcPr>
            <w:tcW w:w="1059" w:type="dxa"/>
            <w:vAlign w:val="center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270F6">
              <w:rPr>
                <w:b/>
                <w:bCs/>
              </w:rPr>
              <w:t>53.2</w:t>
            </w:r>
          </w:p>
        </w:tc>
        <w:tc>
          <w:tcPr>
            <w:tcW w:w="1059" w:type="dxa"/>
            <w:vAlign w:val="center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270F6">
              <w:rPr>
                <w:b/>
                <w:bCs/>
              </w:rPr>
              <w:t>55.3</w:t>
            </w:r>
          </w:p>
        </w:tc>
        <w:tc>
          <w:tcPr>
            <w:tcW w:w="934" w:type="dxa"/>
            <w:vAlign w:val="center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270F6">
              <w:rPr>
                <w:b/>
                <w:bCs/>
              </w:rPr>
              <w:t>52.1</w:t>
            </w:r>
          </w:p>
        </w:tc>
        <w:tc>
          <w:tcPr>
            <w:tcW w:w="1185" w:type="dxa"/>
            <w:vAlign w:val="center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270F6">
              <w:rPr>
                <w:b/>
                <w:bCs/>
              </w:rPr>
              <w:t>85.3</w:t>
            </w:r>
          </w:p>
        </w:tc>
        <w:tc>
          <w:tcPr>
            <w:tcW w:w="1059" w:type="dxa"/>
            <w:vAlign w:val="center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8270F6">
              <w:rPr>
                <w:b/>
                <w:bCs/>
              </w:rPr>
              <w:t>44.8</w:t>
            </w:r>
          </w:p>
        </w:tc>
      </w:tr>
      <w:tr w:rsidR="008270F6" w:rsidRPr="008270F6" w:rsidTr="001C2DBB">
        <w:trPr>
          <w:jc w:val="center"/>
        </w:trPr>
        <w:tc>
          <w:tcPr>
            <w:tcW w:w="105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6152C" w:rsidRPr="008270F6" w:rsidRDefault="0016152C" w:rsidP="00267D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52C" w:rsidRPr="008270F6" w:rsidRDefault="00C454D0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Antibody-Antigen</w:t>
            </w:r>
            <w:r w:rsidR="008270F6">
              <w:rPr>
                <w:rFonts w:asciiTheme="minorHAnsi" w:hAnsiTheme="minorHAnsi" w:cstheme="minorHAnsi"/>
                <w:b/>
              </w:rPr>
              <w:t xml:space="preserve"> (</w:t>
            </w:r>
            <w:r w:rsidR="0016152C" w:rsidRPr="008270F6">
              <w:rPr>
                <w:rFonts w:asciiTheme="minorHAnsi" w:hAnsiTheme="minorHAnsi" w:cstheme="minorHAnsi"/>
                <w:b/>
              </w:rPr>
              <w:t>4</w:t>
            </w:r>
            <w:r w:rsidRPr="008270F6">
              <w:rPr>
                <w:rFonts w:asciiTheme="minorHAnsi" w:hAnsiTheme="minorHAnsi" w:cstheme="minorHAnsi"/>
                <w:b/>
              </w:rPr>
              <w:t xml:space="preserve"> chains</w:t>
            </w:r>
            <w:r w:rsidR="008270F6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45.0</w:t>
            </w:r>
          </w:p>
        </w:tc>
        <w:tc>
          <w:tcPr>
            <w:tcW w:w="1059" w:type="dxa"/>
            <w:vAlign w:val="bottom"/>
          </w:tcPr>
          <w:p w:rsidR="0016152C" w:rsidRPr="00BC5A4D" w:rsidRDefault="0016152C" w:rsidP="00267D03">
            <w:pPr>
              <w:spacing w:after="0" w:line="240" w:lineRule="auto"/>
              <w:jc w:val="center"/>
              <w:rPr>
                <w:color w:val="FF0000"/>
              </w:rPr>
            </w:pPr>
            <w:r w:rsidRPr="00BC5A4D">
              <w:rPr>
                <w:color w:val="FF0000"/>
              </w:rPr>
              <w:t>25.4</w:t>
            </w:r>
          </w:p>
        </w:tc>
        <w:tc>
          <w:tcPr>
            <w:tcW w:w="934" w:type="dxa"/>
            <w:vAlign w:val="bottom"/>
          </w:tcPr>
          <w:p w:rsidR="0016152C" w:rsidRPr="00BC5A4D" w:rsidRDefault="0016152C" w:rsidP="00267D03">
            <w:pPr>
              <w:spacing w:after="0" w:line="240" w:lineRule="auto"/>
              <w:jc w:val="center"/>
              <w:rPr>
                <w:color w:val="FF0000"/>
              </w:rPr>
            </w:pPr>
            <w:r w:rsidRPr="00BC5A4D">
              <w:rPr>
                <w:color w:val="FF0000"/>
              </w:rPr>
              <w:t>29.3</w:t>
            </w:r>
          </w:p>
        </w:tc>
        <w:tc>
          <w:tcPr>
            <w:tcW w:w="1185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83.6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24.4</w:t>
            </w:r>
          </w:p>
        </w:tc>
      </w:tr>
      <w:tr w:rsidR="008270F6" w:rsidRPr="008270F6" w:rsidTr="001B2C77">
        <w:trPr>
          <w:jc w:val="center"/>
        </w:trPr>
        <w:tc>
          <w:tcPr>
            <w:tcW w:w="1058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6152C" w:rsidRPr="008270F6" w:rsidRDefault="0016152C" w:rsidP="00267D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52C" w:rsidRPr="008270F6" w:rsidRDefault="00C454D0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Enzyme-Inhibitor</w:t>
            </w:r>
            <w:r w:rsidR="008270F6">
              <w:rPr>
                <w:rFonts w:asciiTheme="minorHAnsi" w:hAnsiTheme="minorHAnsi" w:cstheme="minorHAnsi"/>
                <w:b/>
              </w:rPr>
              <w:t xml:space="preserve"> (</w:t>
            </w:r>
            <w:r w:rsidR="0016152C" w:rsidRPr="008270F6">
              <w:rPr>
                <w:rFonts w:asciiTheme="minorHAnsi" w:hAnsiTheme="minorHAnsi" w:cstheme="minorHAnsi"/>
                <w:b/>
              </w:rPr>
              <w:t>90</w:t>
            </w:r>
            <w:r w:rsidRPr="008270F6">
              <w:rPr>
                <w:rFonts w:asciiTheme="minorHAnsi" w:hAnsiTheme="minorHAnsi" w:cstheme="minorHAnsi"/>
                <w:b/>
              </w:rPr>
              <w:t xml:space="preserve"> chains</w:t>
            </w:r>
            <w:r w:rsidR="008270F6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62.0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62.7</w:t>
            </w:r>
          </w:p>
        </w:tc>
        <w:tc>
          <w:tcPr>
            <w:tcW w:w="934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60.4</w:t>
            </w:r>
          </w:p>
        </w:tc>
        <w:tc>
          <w:tcPr>
            <w:tcW w:w="1185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86.2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53.1</w:t>
            </w:r>
          </w:p>
        </w:tc>
      </w:tr>
      <w:tr w:rsidR="008270F6" w:rsidRPr="008270F6" w:rsidTr="00DA6E67">
        <w:trPr>
          <w:jc w:val="center"/>
        </w:trPr>
        <w:tc>
          <w:tcPr>
            <w:tcW w:w="105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52C" w:rsidRPr="008270F6" w:rsidRDefault="0016152C" w:rsidP="00267D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6152C" w:rsidRPr="008270F6" w:rsidRDefault="0016152C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O</w:t>
            </w:r>
            <w:r w:rsidR="00C454D0" w:rsidRPr="008270F6">
              <w:rPr>
                <w:rFonts w:asciiTheme="minorHAnsi" w:hAnsiTheme="minorHAnsi" w:cstheme="minorHAnsi"/>
                <w:b/>
              </w:rPr>
              <w:t>thers</w:t>
            </w:r>
            <w:r w:rsidR="008270F6">
              <w:rPr>
                <w:rFonts w:asciiTheme="minorHAnsi" w:hAnsiTheme="minorHAnsi" w:cstheme="minorHAnsi"/>
                <w:b/>
              </w:rPr>
              <w:t xml:space="preserve"> (</w:t>
            </w:r>
            <w:r w:rsidRPr="008270F6">
              <w:rPr>
                <w:rFonts w:asciiTheme="minorHAnsi" w:hAnsiTheme="minorHAnsi" w:cstheme="minorHAnsi"/>
                <w:b/>
              </w:rPr>
              <w:t>140</w:t>
            </w:r>
            <w:r w:rsidR="00C454D0" w:rsidRPr="008270F6">
              <w:rPr>
                <w:rFonts w:asciiTheme="minorHAnsi" w:hAnsiTheme="minorHAnsi" w:cstheme="minorHAnsi"/>
                <w:b/>
              </w:rPr>
              <w:t xml:space="preserve"> chains</w:t>
            </w:r>
            <w:r w:rsidR="008270F6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47.7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51.4</w:t>
            </w:r>
          </w:p>
        </w:tc>
        <w:tc>
          <w:tcPr>
            <w:tcW w:w="934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47.4</w:t>
            </w:r>
          </w:p>
        </w:tc>
        <w:tc>
          <w:tcPr>
            <w:tcW w:w="1185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84.8</w:t>
            </w:r>
          </w:p>
        </w:tc>
        <w:tc>
          <w:tcPr>
            <w:tcW w:w="1059" w:type="dxa"/>
            <w:vAlign w:val="bottom"/>
          </w:tcPr>
          <w:p w:rsidR="0016152C" w:rsidRPr="008270F6" w:rsidRDefault="0016152C" w:rsidP="00267D03">
            <w:pPr>
              <w:spacing w:after="0" w:line="240" w:lineRule="auto"/>
              <w:jc w:val="center"/>
            </w:pPr>
            <w:r w:rsidRPr="008270F6">
              <w:t>40.0</w:t>
            </w:r>
          </w:p>
        </w:tc>
      </w:tr>
      <w:tr w:rsidR="008270F6" w:rsidRPr="008270F6" w:rsidTr="00707D89">
        <w:trPr>
          <w:jc w:val="center"/>
        </w:trPr>
        <w:tc>
          <w:tcPr>
            <w:tcW w:w="4144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07179" w:rsidRPr="008270F6" w:rsidRDefault="00A07179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8270F6">
              <w:rPr>
                <w:rFonts w:asciiTheme="minorHAnsi" w:hAnsiTheme="minorHAnsi" w:cstheme="minorHAnsi"/>
                <w:b/>
              </w:rPr>
              <w:t>PrISE</w:t>
            </w:r>
            <w:proofErr w:type="spellEnd"/>
            <w:r w:rsidRPr="008270F6">
              <w:rPr>
                <w:rFonts w:asciiTheme="minorHAnsi" w:hAnsiTheme="minorHAnsi" w:cstheme="minorHAnsi"/>
                <w:b/>
              </w:rPr>
              <w:t xml:space="preserve"> DS236</w:t>
            </w:r>
          </w:p>
        </w:tc>
        <w:tc>
          <w:tcPr>
            <w:tcW w:w="1059" w:type="dxa"/>
            <w:vAlign w:val="bottom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8270F6">
              <w:rPr>
                <w:rFonts w:cs="Calibri"/>
                <w:b/>
                <w:bCs/>
              </w:rPr>
              <w:t>41.2</w:t>
            </w:r>
          </w:p>
        </w:tc>
        <w:tc>
          <w:tcPr>
            <w:tcW w:w="1059" w:type="dxa"/>
            <w:vAlign w:val="bottom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8270F6">
              <w:rPr>
                <w:rFonts w:cs="Calibri"/>
                <w:b/>
                <w:bCs/>
              </w:rPr>
              <w:t>47.5</w:t>
            </w:r>
          </w:p>
        </w:tc>
        <w:tc>
          <w:tcPr>
            <w:tcW w:w="934" w:type="dxa"/>
            <w:vAlign w:val="bottom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8270F6">
              <w:rPr>
                <w:rFonts w:cs="Calibri"/>
                <w:b/>
                <w:bCs/>
              </w:rPr>
              <w:t>41.5</w:t>
            </w:r>
          </w:p>
        </w:tc>
        <w:tc>
          <w:tcPr>
            <w:tcW w:w="1185" w:type="dxa"/>
            <w:vAlign w:val="bottom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8270F6">
              <w:rPr>
                <w:rFonts w:cs="Calibri"/>
                <w:b/>
                <w:bCs/>
              </w:rPr>
              <w:t>81.0</w:t>
            </w:r>
          </w:p>
        </w:tc>
        <w:tc>
          <w:tcPr>
            <w:tcW w:w="1059" w:type="dxa"/>
            <w:vAlign w:val="bottom"/>
          </w:tcPr>
          <w:p w:rsidR="00A07179" w:rsidRPr="008270F6" w:rsidRDefault="00A07179" w:rsidP="00267D03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8270F6">
              <w:rPr>
                <w:rFonts w:cs="Calibri"/>
                <w:b/>
                <w:bCs/>
              </w:rPr>
              <w:t>32.0</w:t>
            </w:r>
          </w:p>
        </w:tc>
      </w:tr>
      <w:tr w:rsidR="008270F6" w:rsidRPr="008270F6" w:rsidTr="00E13337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1029" w:rsidRPr="008270F6" w:rsidRDefault="00B81029" w:rsidP="00267D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1029" w:rsidRPr="008270F6" w:rsidRDefault="00C454D0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>Antibody-Antigen</w:t>
            </w:r>
            <w:r w:rsidR="008270F6">
              <w:rPr>
                <w:rFonts w:asciiTheme="minorHAnsi" w:hAnsiTheme="minorHAnsi" w:cstheme="minorHAnsi"/>
                <w:b/>
              </w:rPr>
              <w:t xml:space="preserve"> (</w:t>
            </w:r>
            <w:r w:rsidR="0076675B" w:rsidRPr="008270F6">
              <w:rPr>
                <w:rFonts w:asciiTheme="minorHAnsi" w:hAnsiTheme="minorHAnsi" w:cstheme="minorHAnsi"/>
                <w:b/>
              </w:rPr>
              <w:t>4</w:t>
            </w:r>
            <w:r w:rsidRPr="008270F6">
              <w:rPr>
                <w:rFonts w:asciiTheme="minorHAnsi" w:hAnsiTheme="minorHAnsi" w:cstheme="minorHAnsi"/>
                <w:b/>
              </w:rPr>
              <w:t xml:space="preserve"> chains</w:t>
            </w:r>
            <w:r w:rsidR="008270F6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059" w:type="dxa"/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39.7</w:t>
            </w:r>
          </w:p>
        </w:tc>
        <w:tc>
          <w:tcPr>
            <w:tcW w:w="1059" w:type="dxa"/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38.4</w:t>
            </w:r>
          </w:p>
        </w:tc>
        <w:tc>
          <w:tcPr>
            <w:tcW w:w="934" w:type="dxa"/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36.9</w:t>
            </w:r>
          </w:p>
        </w:tc>
        <w:tc>
          <w:tcPr>
            <w:tcW w:w="1185" w:type="dxa"/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80.7</w:t>
            </w:r>
          </w:p>
        </w:tc>
        <w:tc>
          <w:tcPr>
            <w:tcW w:w="1059" w:type="dxa"/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27.2</w:t>
            </w:r>
          </w:p>
        </w:tc>
      </w:tr>
      <w:tr w:rsidR="008270F6" w:rsidRPr="008270F6" w:rsidTr="0083290B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1029" w:rsidRPr="008270F6" w:rsidRDefault="00B81029" w:rsidP="00267D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1029" w:rsidRPr="008270F6" w:rsidRDefault="00C454D0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 xml:space="preserve">Enzyme-Inhibitor </w:t>
            </w:r>
            <w:r w:rsidR="008270F6">
              <w:rPr>
                <w:rFonts w:asciiTheme="minorHAnsi" w:hAnsiTheme="minorHAnsi" w:cstheme="minorHAnsi"/>
                <w:b/>
              </w:rPr>
              <w:t>(</w:t>
            </w:r>
            <w:r w:rsidR="0076675B" w:rsidRPr="008270F6">
              <w:rPr>
                <w:rFonts w:asciiTheme="minorHAnsi" w:hAnsiTheme="minorHAnsi" w:cstheme="minorHAnsi"/>
                <w:b/>
              </w:rPr>
              <w:t>92</w:t>
            </w:r>
            <w:r w:rsidRPr="008270F6">
              <w:rPr>
                <w:rFonts w:asciiTheme="minorHAnsi" w:hAnsiTheme="minorHAnsi" w:cstheme="minorHAnsi"/>
                <w:b/>
              </w:rPr>
              <w:t xml:space="preserve"> chains</w:t>
            </w:r>
            <w:r w:rsidR="008270F6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50.0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54.0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49.4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81.9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B81029" w:rsidRPr="008270F6" w:rsidRDefault="00B81029" w:rsidP="00267D03">
            <w:pPr>
              <w:spacing w:after="0" w:line="240" w:lineRule="auto"/>
              <w:jc w:val="center"/>
            </w:pPr>
            <w:r w:rsidRPr="008270F6">
              <w:t>40.0</w:t>
            </w:r>
          </w:p>
        </w:tc>
      </w:tr>
      <w:tr w:rsidR="00A30341" w:rsidRPr="008270F6" w:rsidTr="00AF6059">
        <w:trPr>
          <w:jc w:val="center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341" w:rsidRPr="008270F6" w:rsidRDefault="00A30341" w:rsidP="00267D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30341" w:rsidRPr="008270F6" w:rsidRDefault="00A30341" w:rsidP="00267D0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8270F6">
              <w:rPr>
                <w:rFonts w:asciiTheme="minorHAnsi" w:hAnsiTheme="minorHAnsi" w:cstheme="minorHAnsi"/>
                <w:b/>
              </w:rPr>
              <w:t xml:space="preserve">Others </w:t>
            </w:r>
            <w:r>
              <w:rPr>
                <w:rFonts w:asciiTheme="minorHAnsi" w:hAnsiTheme="minorHAnsi" w:cstheme="minorHAnsi"/>
                <w:b/>
              </w:rPr>
              <w:t xml:space="preserve"> (</w:t>
            </w:r>
            <w:r w:rsidRPr="008270F6">
              <w:rPr>
                <w:rFonts w:asciiTheme="minorHAnsi" w:hAnsiTheme="minorHAnsi" w:cstheme="minorHAnsi"/>
                <w:b/>
              </w:rPr>
              <w:t>140 chains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A30341" w:rsidRDefault="00A30341" w:rsidP="00267D0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35.5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A30341" w:rsidRDefault="00A30341" w:rsidP="00267D0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43.6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A30341" w:rsidRDefault="00A30341" w:rsidP="00267D0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36.4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A30341" w:rsidRDefault="00A30341" w:rsidP="00267D0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80.4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bottom"/>
          </w:tcPr>
          <w:p w:rsidR="00A30341" w:rsidRDefault="00A30341" w:rsidP="00267D0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27.0</w:t>
            </w:r>
          </w:p>
        </w:tc>
      </w:tr>
    </w:tbl>
    <w:p w:rsidR="0016152C" w:rsidRDefault="0016152C"/>
    <w:p w:rsidR="00134059" w:rsidRDefault="005970B0" w:rsidP="00134059">
      <w:r>
        <w:t>References:</w:t>
      </w:r>
    </w:p>
    <w:p w:rsidR="005970B0" w:rsidRPr="005970B0" w:rsidRDefault="005970B0">
      <w:pPr>
        <w:pStyle w:val="NormalWeb"/>
        <w:ind w:left="480" w:hanging="480"/>
        <w:divId w:val="1425372965"/>
        <w:rPr>
          <w:rFonts w:ascii="Calibri" w:hAnsi="Calibri"/>
          <w:noProof/>
          <w:sz w:val="22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5970B0">
        <w:rPr>
          <w:rFonts w:ascii="Calibri" w:hAnsi="Calibri"/>
          <w:noProof/>
          <w:sz w:val="22"/>
        </w:rPr>
        <w:t>Krawczyk, K., Baker, T., Shi, J., &amp; Deane, C. M. (2013). Antibody i-Patch prediction of the antibody binding site improves rigid local anti</w:t>
      </w:r>
      <w:bookmarkStart w:id="0" w:name="_GoBack"/>
      <w:bookmarkEnd w:id="0"/>
      <w:r w:rsidRPr="005970B0">
        <w:rPr>
          <w:rFonts w:ascii="Calibri" w:hAnsi="Calibri"/>
          <w:noProof/>
          <w:sz w:val="22"/>
        </w:rPr>
        <w:t xml:space="preserve">body--antigen docking. </w:t>
      </w:r>
      <w:r w:rsidRPr="005970B0">
        <w:rPr>
          <w:rFonts w:ascii="Calibri" w:hAnsi="Calibri"/>
          <w:i/>
          <w:iCs/>
          <w:noProof/>
          <w:sz w:val="22"/>
        </w:rPr>
        <w:t>Protein Engineering Design and Selection</w:t>
      </w:r>
      <w:r w:rsidRPr="005970B0">
        <w:rPr>
          <w:rFonts w:ascii="Calibri" w:hAnsi="Calibri"/>
          <w:noProof/>
          <w:sz w:val="22"/>
        </w:rPr>
        <w:t xml:space="preserve">, </w:t>
      </w:r>
      <w:r w:rsidRPr="005970B0">
        <w:rPr>
          <w:rFonts w:ascii="Calibri" w:hAnsi="Calibri"/>
          <w:i/>
          <w:iCs/>
          <w:noProof/>
          <w:sz w:val="22"/>
        </w:rPr>
        <w:t>26</w:t>
      </w:r>
      <w:r w:rsidRPr="005970B0">
        <w:rPr>
          <w:rFonts w:ascii="Calibri" w:hAnsi="Calibri"/>
          <w:noProof/>
          <w:sz w:val="22"/>
        </w:rPr>
        <w:t>(10), 621–629.</w:t>
      </w:r>
    </w:p>
    <w:p w:rsidR="005970B0" w:rsidRDefault="005970B0" w:rsidP="005970B0">
      <w:r>
        <w:lastRenderedPageBreak/>
        <w:fldChar w:fldCharType="end"/>
      </w:r>
    </w:p>
    <w:sectPr w:rsidR="005970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675" w:rsidRDefault="002F3675" w:rsidP="00465F1B">
      <w:pPr>
        <w:spacing w:after="0" w:line="240" w:lineRule="auto"/>
      </w:pPr>
      <w:r>
        <w:separator/>
      </w:r>
    </w:p>
  </w:endnote>
  <w:endnote w:type="continuationSeparator" w:id="0">
    <w:p w:rsidR="002F3675" w:rsidRDefault="002F3675" w:rsidP="0046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675" w:rsidRDefault="002F3675" w:rsidP="00465F1B">
      <w:pPr>
        <w:spacing w:after="0" w:line="240" w:lineRule="auto"/>
      </w:pPr>
      <w:r>
        <w:separator/>
      </w:r>
    </w:p>
  </w:footnote>
  <w:footnote w:type="continuationSeparator" w:id="0">
    <w:p w:rsidR="002F3675" w:rsidRDefault="002F3675" w:rsidP="00465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E56F9"/>
    <w:multiLevelType w:val="multilevel"/>
    <w:tmpl w:val="3FEE1C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52C"/>
    <w:rsid w:val="00134059"/>
    <w:rsid w:val="0016152C"/>
    <w:rsid w:val="001B1BDF"/>
    <w:rsid w:val="002551EF"/>
    <w:rsid w:val="00267D03"/>
    <w:rsid w:val="002F3675"/>
    <w:rsid w:val="00445DBA"/>
    <w:rsid w:val="00465F1B"/>
    <w:rsid w:val="00466653"/>
    <w:rsid w:val="00517497"/>
    <w:rsid w:val="005970B0"/>
    <w:rsid w:val="005C240B"/>
    <w:rsid w:val="006D645C"/>
    <w:rsid w:val="0076675B"/>
    <w:rsid w:val="008270F6"/>
    <w:rsid w:val="008A1A76"/>
    <w:rsid w:val="008A5181"/>
    <w:rsid w:val="00924FAF"/>
    <w:rsid w:val="00A07179"/>
    <w:rsid w:val="00A30341"/>
    <w:rsid w:val="00B81029"/>
    <w:rsid w:val="00B86A22"/>
    <w:rsid w:val="00BB0CCC"/>
    <w:rsid w:val="00BC5A4D"/>
    <w:rsid w:val="00BD7371"/>
    <w:rsid w:val="00C454D0"/>
    <w:rsid w:val="00C4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A76"/>
    <w:pPr>
      <w:autoSpaceDE w:val="0"/>
      <w:autoSpaceDN w:val="0"/>
      <w:adjustRightInd w:val="0"/>
      <w:spacing w:before="2880" w:after="480" w:line="240" w:lineRule="auto"/>
      <w:ind w:left="431" w:hanging="431"/>
      <w:outlineLvl w:val="0"/>
    </w:pPr>
    <w:rPr>
      <w:rFonts w:ascii="Times New Roman" w:hAnsi="Times New Roman"/>
      <w:b/>
      <w:bCs/>
      <w:sz w:val="48"/>
      <w:szCs w:val="48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8A1A76"/>
    <w:pPr>
      <w:spacing w:before="720"/>
      <w:ind w:left="578" w:hanging="578"/>
      <w:outlineLvl w:val="1"/>
    </w:pPr>
    <w:rPr>
      <w:rFonts w:ascii="Times New Roman" w:hAnsi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A76"/>
    <w:rPr>
      <w:rFonts w:ascii="Times New Roman" w:hAnsi="Times New Roman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A1A76"/>
    <w:rPr>
      <w:rFonts w:ascii="Times New Roman" w:hAnsi="Times New Roman"/>
      <w:b/>
      <w:bCs/>
      <w:sz w:val="40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267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D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D0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D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D0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0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5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F1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65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F1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5970B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A76"/>
    <w:pPr>
      <w:autoSpaceDE w:val="0"/>
      <w:autoSpaceDN w:val="0"/>
      <w:adjustRightInd w:val="0"/>
      <w:spacing w:before="2880" w:after="480" w:line="240" w:lineRule="auto"/>
      <w:ind w:left="431" w:hanging="431"/>
      <w:outlineLvl w:val="0"/>
    </w:pPr>
    <w:rPr>
      <w:rFonts w:ascii="Times New Roman" w:hAnsi="Times New Roman"/>
      <w:b/>
      <w:bCs/>
      <w:sz w:val="48"/>
      <w:szCs w:val="48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8A1A76"/>
    <w:pPr>
      <w:spacing w:before="720"/>
      <w:ind w:left="578" w:hanging="578"/>
      <w:outlineLvl w:val="1"/>
    </w:pPr>
    <w:rPr>
      <w:rFonts w:ascii="Times New Roman" w:hAnsi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A76"/>
    <w:rPr>
      <w:rFonts w:ascii="Times New Roman" w:hAnsi="Times New Roman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A1A76"/>
    <w:rPr>
      <w:rFonts w:ascii="Times New Roman" w:hAnsi="Times New Roman"/>
      <w:b/>
      <w:bCs/>
      <w:sz w:val="40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267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D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D0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D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D0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0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5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F1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65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F1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5970B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A4FAC-7BD9-4FC1-A3EE-5D67AFF7E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553</Words>
  <Characters>3156</Characters>
  <Application>Microsoft Office Word</Application>
  <DocSecurity>0</DocSecurity>
  <Lines>26</Lines>
  <Paragraphs>7</Paragraphs>
  <ScaleCrop>false</ScaleCrop>
  <Company>Toshiba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Reyhaneh</dc:creator>
  <cp:lastModifiedBy>Reyhaneh</cp:lastModifiedBy>
  <cp:revision>23</cp:revision>
  <dcterms:created xsi:type="dcterms:W3CDTF">2013-09-18T11:05:00Z</dcterms:created>
  <dcterms:modified xsi:type="dcterms:W3CDTF">2013-10-06T21:51:00Z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r.esmaielbeiki@kingston.ac.uk@www.mendeley.com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(AMA)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http://www.zotero.org/styles/bmc-bioinformatics</vt:lpwstr>
  </property>
  <property fmtid="{D5CDD505-2E9C-101B-9397-08002B2CF9AE}" pid="14" name="Mendeley Recent Style Name 4_1">
    <vt:lpwstr>BMC Bioinformatics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(author-date)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(author-date)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(note with bibliography)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