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8F2" w:rsidRDefault="003A18F2"/>
    <w:p w:rsidR="00376A88" w:rsidRDefault="00376A88" w:rsidP="00376A88">
      <w:pPr>
        <w:pStyle w:val="Heading1"/>
        <w:rPr>
          <w:sz w:val="24"/>
          <w:szCs w:val="24"/>
        </w:rPr>
      </w:pPr>
      <w:r w:rsidRPr="001C3E78">
        <w:rPr>
          <w:sz w:val="24"/>
          <w:szCs w:val="24"/>
        </w:rPr>
        <w:t xml:space="preserve">Additional file </w:t>
      </w:r>
      <w:r w:rsidR="00B75F05">
        <w:rPr>
          <w:sz w:val="24"/>
          <w:szCs w:val="24"/>
        </w:rPr>
        <w:t>7</w:t>
      </w:r>
      <w:r w:rsidRPr="001C3E78">
        <w:rPr>
          <w:sz w:val="24"/>
          <w:szCs w:val="24"/>
        </w:rPr>
        <w:t xml:space="preserve"> – Supplemental Table</w:t>
      </w:r>
      <w:r>
        <w:rPr>
          <w:sz w:val="24"/>
          <w:szCs w:val="24"/>
        </w:rPr>
        <w:t xml:space="preserve"> </w:t>
      </w:r>
      <w:r w:rsidR="00AB6593">
        <w:rPr>
          <w:sz w:val="24"/>
          <w:szCs w:val="24"/>
        </w:rPr>
        <w:t>3</w:t>
      </w:r>
    </w:p>
    <w:p w:rsidR="00C727B8" w:rsidRPr="00C727B8" w:rsidRDefault="00C727B8" w:rsidP="00C727B8">
      <w:pPr>
        <w:rPr>
          <w:lang w:val="en-GB" w:eastAsia="en-US"/>
        </w:rPr>
      </w:pPr>
    </w:p>
    <w:p w:rsidR="00D038F7" w:rsidRPr="00525F83" w:rsidRDefault="00376A88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525F83">
        <w:rPr>
          <w:b/>
          <w:sz w:val="24"/>
          <w:szCs w:val="24"/>
        </w:rPr>
        <w:t xml:space="preserve">Supplemental Table 3a. </w:t>
      </w:r>
      <w:r w:rsidRPr="00525F83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For HM27 platform (N/%)</w:t>
      </w:r>
    </w:p>
    <w:tbl>
      <w:tblPr>
        <w:tblW w:w="14100" w:type="dxa"/>
        <w:tblInd w:w="93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/>
      </w:tblPr>
      <w:tblGrid>
        <w:gridCol w:w="2140"/>
        <w:gridCol w:w="920"/>
        <w:gridCol w:w="1120"/>
        <w:gridCol w:w="1272"/>
        <w:gridCol w:w="1223"/>
        <w:gridCol w:w="1260"/>
        <w:gridCol w:w="1211"/>
        <w:gridCol w:w="1280"/>
        <w:gridCol w:w="1199"/>
        <w:gridCol w:w="1170"/>
        <w:gridCol w:w="1305"/>
      </w:tblGrid>
      <w:tr w:rsidR="00D038F7" w:rsidRPr="00D038F7" w:rsidTr="00D06560">
        <w:trPr>
          <w:trHeight w:val="300"/>
        </w:trPr>
        <w:tc>
          <w:tcPr>
            <w:tcW w:w="2140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96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Filter by SD-b</w:t>
            </w:r>
          </w:p>
        </w:tc>
        <w:tc>
          <w:tcPr>
            <w:tcW w:w="4954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Filter by TM-GOF</w:t>
            </w:r>
          </w:p>
        </w:tc>
      </w:tr>
      <w:tr w:rsidR="00D06560" w:rsidRPr="00D038F7" w:rsidTr="00D06560">
        <w:trPr>
          <w:trHeight w:val="300"/>
        </w:trPr>
        <w:tc>
          <w:tcPr>
            <w:tcW w:w="21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2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1</w:t>
            </w:r>
          </w:p>
        </w:tc>
        <w:tc>
          <w:tcPr>
            <w:tcW w:w="1223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2</w:t>
            </w:r>
          </w:p>
        </w:tc>
        <w:tc>
          <w:tcPr>
            <w:tcW w:w="1260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4</w:t>
            </w:r>
          </w:p>
        </w:tc>
        <w:tc>
          <w:tcPr>
            <w:tcW w:w="1211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6</w:t>
            </w:r>
          </w:p>
        </w:tc>
        <w:tc>
          <w:tcPr>
            <w:tcW w:w="1280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1</w:t>
            </w:r>
          </w:p>
        </w:tc>
        <w:tc>
          <w:tcPr>
            <w:tcW w:w="1199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2</w:t>
            </w:r>
          </w:p>
        </w:tc>
        <w:tc>
          <w:tcPr>
            <w:tcW w:w="1170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4</w:t>
            </w:r>
          </w:p>
        </w:tc>
        <w:tc>
          <w:tcPr>
            <w:tcW w:w="1305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6</w:t>
            </w:r>
          </w:p>
        </w:tc>
      </w:tr>
      <w:tr w:rsidR="00D06560" w:rsidRPr="00D038F7" w:rsidTr="00D06560">
        <w:trPr>
          <w:trHeight w:val="900"/>
        </w:trPr>
        <w:tc>
          <w:tcPr>
            <w:tcW w:w="2140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bottom w:val="single" w:sz="8" w:space="0" w:color="000000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All CpG Targets</w:t>
            </w:r>
          </w:p>
        </w:tc>
        <w:tc>
          <w:tcPr>
            <w:tcW w:w="1120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Filtered Set</w:t>
            </w:r>
          </w:p>
        </w:tc>
        <w:tc>
          <w:tcPr>
            <w:tcW w:w="1272" w:type="dxa"/>
            <w:tcBorders>
              <w:top w:val="nil"/>
              <w:bottom w:val="single" w:sz="8" w:space="0" w:color="000000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Colon Cancer</w:t>
            </w:r>
          </w:p>
        </w:tc>
        <w:tc>
          <w:tcPr>
            <w:tcW w:w="1223" w:type="dxa"/>
            <w:tcBorders>
              <w:top w:val="nil"/>
              <w:bottom w:val="single" w:sz="8" w:space="0" w:color="000000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Glioblastoma</w:t>
            </w:r>
          </w:p>
        </w:tc>
        <w:tc>
          <w:tcPr>
            <w:tcW w:w="1260" w:type="dxa"/>
            <w:tcBorders>
              <w:top w:val="nil"/>
              <w:bottom w:val="single" w:sz="8" w:space="0" w:color="000000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Kidney Cancer vs Normal</w:t>
            </w:r>
          </w:p>
        </w:tc>
        <w:tc>
          <w:tcPr>
            <w:tcW w:w="1211" w:type="dxa"/>
            <w:tcBorders>
              <w:top w:val="nil"/>
              <w:bottom w:val="single" w:sz="8" w:space="0" w:color="000000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Breast Cancer vs Normal</w:t>
            </w:r>
          </w:p>
        </w:tc>
        <w:tc>
          <w:tcPr>
            <w:tcW w:w="1280" w:type="dxa"/>
            <w:tcBorders>
              <w:top w:val="nil"/>
              <w:bottom w:val="single" w:sz="8" w:space="0" w:color="000000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Colon Cancer</w:t>
            </w:r>
          </w:p>
        </w:tc>
        <w:tc>
          <w:tcPr>
            <w:tcW w:w="1199" w:type="dxa"/>
            <w:tcBorders>
              <w:top w:val="nil"/>
              <w:bottom w:val="single" w:sz="8" w:space="0" w:color="000000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Glioblastoma</w:t>
            </w:r>
          </w:p>
        </w:tc>
        <w:tc>
          <w:tcPr>
            <w:tcW w:w="1170" w:type="dxa"/>
            <w:tcBorders>
              <w:top w:val="nil"/>
              <w:bottom w:val="single" w:sz="8" w:space="0" w:color="000000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Kidney Cancer vs Normal</w:t>
            </w:r>
          </w:p>
        </w:tc>
        <w:tc>
          <w:tcPr>
            <w:tcW w:w="1305" w:type="dxa"/>
            <w:tcBorders>
              <w:top w:val="nil"/>
              <w:bottom w:val="single" w:sz="8" w:space="0" w:color="000000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Breast Cancer vs Normal</w:t>
            </w:r>
          </w:p>
        </w:tc>
      </w:tr>
      <w:tr w:rsidR="00D06560" w:rsidRPr="00D038F7" w:rsidTr="00D06560">
        <w:trPr>
          <w:trHeight w:val="300"/>
        </w:trPr>
        <w:tc>
          <w:tcPr>
            <w:tcW w:w="2140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total probes included</w:t>
            </w:r>
          </w:p>
        </w:tc>
        <w:tc>
          <w:tcPr>
            <w:tcW w:w="920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27578</w:t>
            </w:r>
          </w:p>
        </w:tc>
        <w:tc>
          <w:tcPr>
            <w:tcW w:w="1120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22198</w:t>
            </w:r>
          </w:p>
        </w:tc>
        <w:tc>
          <w:tcPr>
            <w:tcW w:w="1272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223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260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211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280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199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305" w:type="dxa"/>
            <w:tcBorders>
              <w:top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</w:tr>
      <w:tr w:rsidR="00D06560" w:rsidRPr="00D038F7" w:rsidTr="00D06560">
        <w:trPr>
          <w:trHeight w:val="30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CpG island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41.8%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46.5%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75.4%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59.0%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21.9%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33.8%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74.4%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73.8%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79.6%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66.9%</w:t>
            </w:r>
          </w:p>
        </w:tc>
      </w:tr>
      <w:tr w:rsidR="00D06560" w:rsidRPr="00D038F7" w:rsidTr="00D06560">
        <w:trPr>
          <w:trHeight w:val="30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promoter region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52.2%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50.4%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39.4%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45.3%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53.9%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47.0%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43.2%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43.4%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38.5%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42.1%</w:t>
            </w:r>
          </w:p>
        </w:tc>
      </w:tr>
      <w:tr w:rsidR="00D06560" w:rsidRPr="00D038F7" w:rsidTr="00D06560">
        <w:trPr>
          <w:trHeight w:val="30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transcribed region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49.5%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51.3%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63.0%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56.2%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47.0%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53.9%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58.4%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58.0%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62.4%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60.6%</w:t>
            </w:r>
          </w:p>
        </w:tc>
      </w:tr>
      <w:tr w:rsidR="00D06560" w:rsidRPr="00D038F7" w:rsidTr="00D06560">
        <w:trPr>
          <w:trHeight w:val="30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exonic region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25.4%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26.9%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37.5%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31.5%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27.5%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31.3%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33.5%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31.8%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37.8%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34.2%</w:t>
            </w:r>
          </w:p>
        </w:tc>
      </w:tr>
      <w:tr w:rsidR="00D06560" w:rsidRPr="00D038F7" w:rsidTr="00D06560">
        <w:trPr>
          <w:trHeight w:val="30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intronic region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74.6%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73.1%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62.5%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68.5%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72.5%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68.7%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66.5%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68.2%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62.2%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65.8%</w:t>
            </w:r>
          </w:p>
        </w:tc>
      </w:tr>
    </w:tbl>
    <w:p w:rsidR="00376A88" w:rsidRDefault="00376A88">
      <w:pPr>
        <w:rPr>
          <w:rFonts w:ascii="Calibri" w:eastAsia="Times New Roman" w:hAnsi="Calibri" w:cs="Times New Roman"/>
          <w:b/>
          <w:bCs/>
          <w:color w:val="000000"/>
        </w:rPr>
      </w:pPr>
    </w:p>
    <w:p w:rsidR="002F391F" w:rsidRDefault="002F391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bookmarkStart w:id="0" w:name="_GoBack"/>
      <w:bookmarkEnd w:id="0"/>
    </w:p>
    <w:p w:rsidR="00D038F7" w:rsidRPr="00525F83" w:rsidRDefault="00D038F7" w:rsidP="00D038F7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525F83">
        <w:rPr>
          <w:b/>
          <w:sz w:val="24"/>
          <w:szCs w:val="24"/>
        </w:rPr>
        <w:lastRenderedPageBreak/>
        <w:t xml:space="preserve">Supplemental Table 3b. </w:t>
      </w:r>
      <w:r w:rsidRPr="00525F83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For HM450 platform (N/%)</w:t>
      </w:r>
    </w:p>
    <w:tbl>
      <w:tblPr>
        <w:tblW w:w="14088" w:type="dxa"/>
        <w:tblInd w:w="93" w:type="dxa"/>
        <w:tblLayout w:type="fixed"/>
        <w:tblLook w:val="04A0"/>
      </w:tblPr>
      <w:tblGrid>
        <w:gridCol w:w="2140"/>
        <w:gridCol w:w="940"/>
        <w:gridCol w:w="1120"/>
        <w:gridCol w:w="1215"/>
        <w:gridCol w:w="1260"/>
        <w:gridCol w:w="1260"/>
        <w:gridCol w:w="1199"/>
        <w:gridCol w:w="1231"/>
        <w:gridCol w:w="1260"/>
        <w:gridCol w:w="1170"/>
        <w:gridCol w:w="1293"/>
      </w:tblGrid>
      <w:tr w:rsidR="00D038F7" w:rsidRPr="00D038F7" w:rsidTr="008A746B">
        <w:trPr>
          <w:trHeight w:val="300"/>
        </w:trPr>
        <w:tc>
          <w:tcPr>
            <w:tcW w:w="2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9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Filter by SD-b</w:t>
            </w:r>
          </w:p>
        </w:tc>
        <w:tc>
          <w:tcPr>
            <w:tcW w:w="495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Filter by TM-GOF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5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7</w:t>
            </w:r>
          </w:p>
        </w:tc>
        <w:tc>
          <w:tcPr>
            <w:tcW w:w="11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8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5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7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8</w:t>
            </w:r>
          </w:p>
        </w:tc>
      </w:tr>
      <w:tr w:rsidR="008A746B" w:rsidRPr="00D038F7" w:rsidTr="008A746B">
        <w:trPr>
          <w:trHeight w:val="900"/>
        </w:trPr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All CpG Targets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Filtered Set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Glioblastoma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Kidney Cancer vs Normal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Breast Cancer vs Normal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Normal Blood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Glioblastoma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Kidney Cancer vs Normal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Breast Cancer vs Normal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Normal Blood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total probes included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482,421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384310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1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1000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Type I design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28.1%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29.2%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56.3%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22.2%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36.0%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31.0%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49.4%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27.8%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41.8%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12.8%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Type II design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71.9%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70.8%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43.7%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77.8%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64.0%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69.0%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50.6%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72.2%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58.2%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87.2%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CGI Promoter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21.5%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24.8%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32.1%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5.4%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15.6%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10.4%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55.5%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19.1%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56.7%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16.5%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CGI Exon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2.5%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3.0%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5.4%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2.8%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4.3%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3.0%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4.6%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2.9%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2.8%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CGI Intron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3.3%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6.3%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2.2%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4.1%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5.1%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4.8%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3.4%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2.6%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2.4%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CGI Intergenic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4.2%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4.8%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14.1%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2.7%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9.0%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12.1%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9.2%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4.5%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4.8%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5.1%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non-CGI Promoter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22.2%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21.6%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16.2%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20.7%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20.2%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19.4%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9.3%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15.3%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14.6%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20.8%</w:t>
            </w:r>
          </w:p>
        </w:tc>
      </w:tr>
      <w:tr w:rsidR="008A746B" w:rsidRPr="00D038F7" w:rsidTr="002F391F">
        <w:trPr>
          <w:trHeight w:val="300"/>
        </w:trPr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non-CGI Exon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7.0%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7.9%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3.3%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7.3%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5.8%</w:t>
            </w: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3.9%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4.3%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11.7%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5.0%</w:t>
            </w: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8.1%</w:t>
            </w:r>
          </w:p>
        </w:tc>
      </w:tr>
      <w:tr w:rsidR="008A746B" w:rsidRPr="00D038F7" w:rsidTr="008A746B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non-CGI Intron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20.9%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18.9%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8.3%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33.1%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21.4%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20.4%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9.9%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23.7%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9.5%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27.0%</w:t>
            </w:r>
          </w:p>
        </w:tc>
      </w:tr>
      <w:tr w:rsidR="008A746B" w:rsidRPr="00D038F7" w:rsidTr="002F391F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D0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b/>
                <w:bCs/>
                <w:color w:val="000000"/>
              </w:rPr>
              <w:t>non-CGI Intergenic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18.7%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15.5%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14.3%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26.6%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21.1%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24.4%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4.0%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17.7%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3.9%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38F7" w:rsidRPr="00D038F7" w:rsidRDefault="00D038F7" w:rsidP="002C6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038F7">
              <w:rPr>
                <w:rFonts w:ascii="Calibri" w:eastAsia="Times New Roman" w:hAnsi="Calibri" w:cs="Times New Roman"/>
                <w:color w:val="000000"/>
              </w:rPr>
              <w:t>17.3%</w:t>
            </w:r>
          </w:p>
        </w:tc>
      </w:tr>
    </w:tbl>
    <w:p w:rsidR="00D038F7" w:rsidRDefault="00D038F7">
      <w:pPr>
        <w:rPr>
          <w:rFonts w:ascii="Calibri" w:eastAsia="Times New Roman" w:hAnsi="Calibri" w:cs="Times New Roman"/>
          <w:b/>
          <w:bCs/>
          <w:color w:val="000000"/>
        </w:rPr>
      </w:pPr>
    </w:p>
    <w:p w:rsidR="00D038F7" w:rsidRDefault="00D038F7">
      <w:pPr>
        <w:rPr>
          <w:rFonts w:ascii="Calibri" w:eastAsia="Times New Roman" w:hAnsi="Calibri" w:cs="Times New Roman"/>
          <w:b/>
          <w:bCs/>
          <w:color w:val="000000"/>
        </w:rPr>
      </w:pPr>
    </w:p>
    <w:p w:rsidR="00376A88" w:rsidRDefault="00376A88"/>
    <w:p w:rsidR="00D038F7" w:rsidRDefault="00D038F7"/>
    <w:sectPr w:rsidR="00D038F7" w:rsidSect="00376A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FELayout/>
  </w:compat>
  <w:rsids>
    <w:rsidRoot w:val="00376A88"/>
    <w:rsid w:val="002C692E"/>
    <w:rsid w:val="002F391F"/>
    <w:rsid w:val="00376A88"/>
    <w:rsid w:val="003A18F2"/>
    <w:rsid w:val="00525F83"/>
    <w:rsid w:val="006836F2"/>
    <w:rsid w:val="007706FC"/>
    <w:rsid w:val="008A746B"/>
    <w:rsid w:val="00AB6593"/>
    <w:rsid w:val="00B75F05"/>
    <w:rsid w:val="00C727B8"/>
    <w:rsid w:val="00CE016A"/>
    <w:rsid w:val="00D038F7"/>
    <w:rsid w:val="00D06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6FC"/>
  </w:style>
  <w:style w:type="paragraph" w:styleId="Heading1">
    <w:name w:val="heading 1"/>
    <w:basedOn w:val="Normal"/>
    <w:next w:val="Normal"/>
    <w:link w:val="Heading1Char"/>
    <w:qFormat/>
    <w:rsid w:val="00376A88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6A88"/>
    <w:rPr>
      <w:rFonts w:ascii="Arial" w:eastAsia="SimSun" w:hAnsi="Arial" w:cs="Arial"/>
      <w:b/>
      <w:bCs/>
      <w:kern w:val="32"/>
      <w:sz w:val="32"/>
      <w:szCs w:val="3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76A88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6A88"/>
    <w:rPr>
      <w:rFonts w:ascii="Arial" w:eastAsia="SimSun" w:hAnsi="Arial" w:cs="Arial"/>
      <w:b/>
      <w:bCs/>
      <w:kern w:val="32"/>
      <w:sz w:val="32"/>
      <w:szCs w:val="3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Xinhui Wang</dc:creator>
  <cp:lastModifiedBy>dbalinda</cp:lastModifiedBy>
  <cp:revision>12</cp:revision>
  <dcterms:created xsi:type="dcterms:W3CDTF">2014-04-04T19:54:00Z</dcterms:created>
  <dcterms:modified xsi:type="dcterms:W3CDTF">2014-06-16T11:11:00Z</dcterms:modified>
</cp:coreProperties>
</file>