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872" w:rsidRDefault="00541872" w:rsidP="00A708A4">
      <w:pPr>
        <w:pStyle w:val="Heading2"/>
        <w:spacing w:line="360" w:lineRule="auto"/>
      </w:pPr>
      <w:r>
        <w:t>Supplementary methods</w:t>
      </w:r>
    </w:p>
    <w:p w:rsidR="00541872" w:rsidRPr="00541872" w:rsidRDefault="00541872" w:rsidP="00A708A4">
      <w:pPr>
        <w:pStyle w:val="Heading3"/>
        <w:spacing w:line="360" w:lineRule="auto"/>
      </w:pPr>
      <w:r w:rsidRPr="00541872">
        <w:t>Causal network wir1</w:t>
      </w:r>
    </w:p>
    <w:p w:rsidR="00A3589A" w:rsidRDefault="00541872" w:rsidP="00A708A4">
      <w:pPr>
        <w:spacing w:after="240" w:line="360" w:lineRule="auto"/>
      </w:pPr>
      <w:r w:rsidRPr="00541872">
        <w:t xml:space="preserve">In the computational reconstruction of gene networks with high-throughput data, the common approach is to infer network edges by measuring similarity of certain features (usually mRNA expression) across a series of conditions or individuals. The number of highly significant correlations is very large, i.e. far exceeds the density of links expected in a true functional network. The vast majority of correlations in such </w:t>
      </w:r>
      <w:r w:rsidRPr="00541872">
        <w:rPr>
          <w:i/>
          <w:iCs/>
        </w:rPr>
        <w:t>correlation networks</w:t>
      </w:r>
      <w:r w:rsidRPr="00541872">
        <w:t xml:space="preserve"> are spurious, i.e. explained by activity of a third gene. A number of techniques were proposed to reverse-engineer underlying true networks, such as graphical Gaussian models </w:t>
      </w:r>
      <w:proofErr w:type="gramStart"/>
      <w:r w:rsidRPr="00541872">
        <w:t xml:space="preserve">( </w:t>
      </w:r>
      <w:proofErr w:type="spellStart"/>
      <w:r w:rsidRPr="00541872">
        <w:t>Hartemink</w:t>
      </w:r>
      <w:proofErr w:type="spellEnd"/>
      <w:proofErr w:type="gramEnd"/>
      <w:r w:rsidRPr="00541872">
        <w:t xml:space="preserve"> et al., 2001), partial mutual information (</w:t>
      </w:r>
      <w:proofErr w:type="spellStart"/>
      <w:r w:rsidRPr="00541872">
        <w:t>Frenzel</w:t>
      </w:r>
      <w:proofErr w:type="spellEnd"/>
      <w:r w:rsidRPr="00541872">
        <w:t xml:space="preserve"> and  </w:t>
      </w:r>
      <w:proofErr w:type="spellStart"/>
      <w:r w:rsidRPr="00541872">
        <w:t>Pompe</w:t>
      </w:r>
      <w:proofErr w:type="spellEnd"/>
      <w:r w:rsidRPr="00541872">
        <w:t xml:space="preserve">, 2004; </w:t>
      </w:r>
      <w:proofErr w:type="spellStart"/>
      <w:r w:rsidRPr="00541872">
        <w:t>Margolin</w:t>
      </w:r>
      <w:proofErr w:type="spellEnd"/>
      <w:r w:rsidRPr="00541872">
        <w:t xml:space="preserve"> et al., 2006), dynamic Bayesian networks (Yu et al., 2004),  MNI algorithm (di Bernardo et al., 2005). These methods interpret one data source at a time, thus assuming that all regulation is detectable by this type of data.</w:t>
      </w:r>
      <w:r w:rsidRPr="00541872">
        <w:rPr>
          <w:i/>
          <w:iCs/>
        </w:rPr>
        <w:t xml:space="preserve"> </w:t>
      </w:r>
      <w:r w:rsidRPr="00541872">
        <w:t xml:space="preserve">However for genes profiled in </w:t>
      </w:r>
      <w:r w:rsidR="00865F2B">
        <w:t>the</w:t>
      </w:r>
      <w:r w:rsidRPr="00541872">
        <w:t xml:space="preserve"> GBM set, we could calculate a number of alterna</w:t>
      </w:r>
      <w:r w:rsidR="00865F2B">
        <w:t>tive similarity metrics</w:t>
      </w:r>
      <w:r w:rsidRPr="00541872">
        <w:t>, given resp</w:t>
      </w:r>
      <w:r w:rsidR="00865F2B">
        <w:t>ective profiles were available. O</w:t>
      </w:r>
      <w:r w:rsidR="00A3589A">
        <w:t>ne could discover interconnections between mutated genes with data of three specific types: mRNA expression, methylation, and somatic mutations. Apart from profile pairs of the same type, such as co-expression</w:t>
      </w:r>
      <w:r w:rsidR="00A3589A" w:rsidRPr="00F43A5D">
        <w:t xml:space="preserve"> </w:t>
      </w:r>
      <w:r w:rsidR="00A3589A">
        <w:t>of two mRNAs, we expected other biologically plausible scenarios, such as:</w:t>
      </w:r>
    </w:p>
    <w:p w:rsidR="00A3589A" w:rsidRDefault="00A3589A" w:rsidP="00A708A4">
      <w:pPr>
        <w:numPr>
          <w:ilvl w:val="0"/>
          <w:numId w:val="2"/>
        </w:numPr>
        <w:spacing w:line="360" w:lineRule="auto"/>
      </w:pPr>
      <w:r>
        <w:t xml:space="preserve">mutation in A </w:t>
      </w:r>
      <w:r w:rsidRPr="001720D0">
        <w:rPr>
          <w:rFonts w:ascii="Courier New" w:hAnsi="Courier New" w:cs="Courier New"/>
          <w:b/>
        </w:rPr>
        <w:t>-&gt;</w:t>
      </w:r>
      <w:r>
        <w:t xml:space="preserve"> loss/gain of the ability to </w:t>
      </w:r>
      <w:proofErr w:type="spellStart"/>
      <w:r>
        <w:t>methylate</w:t>
      </w:r>
      <w:proofErr w:type="spellEnd"/>
      <w:r>
        <w:t xml:space="preserve"> B (</w:t>
      </w:r>
      <w:proofErr w:type="spellStart"/>
      <w:r>
        <w:t>mut</w:t>
      </w:r>
      <w:proofErr w:type="spellEnd"/>
      <w:r w:rsidRPr="00BF7488">
        <w:rPr>
          <w:rFonts w:ascii="Courier New" w:hAnsi="Courier New" w:cs="Courier New"/>
        </w:rPr>
        <w:t>-&gt;</w:t>
      </w:r>
      <w:r>
        <w:t xml:space="preserve">met), </w:t>
      </w:r>
    </w:p>
    <w:p w:rsidR="00A3589A" w:rsidRDefault="00A3589A" w:rsidP="00A708A4">
      <w:pPr>
        <w:numPr>
          <w:ilvl w:val="0"/>
          <w:numId w:val="2"/>
        </w:numPr>
        <w:spacing w:line="360" w:lineRule="auto"/>
      </w:pPr>
      <w:r>
        <w:t xml:space="preserve">methylation of C </w:t>
      </w:r>
      <w:r w:rsidRPr="001720D0">
        <w:rPr>
          <w:rFonts w:ascii="Courier New" w:hAnsi="Courier New" w:cs="Courier New"/>
          <w:b/>
        </w:rPr>
        <w:t>-&gt;</w:t>
      </w:r>
      <w:r>
        <w:rPr>
          <w:rFonts w:ascii="Courier New" w:hAnsi="Courier New" w:cs="Courier New"/>
          <w:b/>
        </w:rPr>
        <w:t xml:space="preserve"> </w:t>
      </w:r>
      <w:r>
        <w:t>expression of D (met</w:t>
      </w:r>
      <w:r w:rsidRPr="00BF7488">
        <w:rPr>
          <w:rFonts w:ascii="Courier New" w:hAnsi="Courier New" w:cs="Courier New"/>
        </w:rPr>
        <w:t>-&gt;</w:t>
      </w:r>
      <w:r>
        <w:t>exp),</w:t>
      </w:r>
    </w:p>
    <w:p w:rsidR="00A3589A" w:rsidRDefault="00A3589A" w:rsidP="00A708A4">
      <w:pPr>
        <w:numPr>
          <w:ilvl w:val="0"/>
          <w:numId w:val="2"/>
        </w:numPr>
        <w:spacing w:line="360" w:lineRule="auto"/>
      </w:pPr>
      <w:proofErr w:type="gramStart"/>
      <w:r>
        <w:t>expression</w:t>
      </w:r>
      <w:proofErr w:type="gramEnd"/>
      <w:r>
        <w:t xml:space="preserve"> of E </w:t>
      </w:r>
      <w:r w:rsidRPr="001720D0">
        <w:rPr>
          <w:rFonts w:ascii="Courier New" w:hAnsi="Courier New" w:cs="Courier New"/>
          <w:b/>
        </w:rPr>
        <w:t>-&gt;</w:t>
      </w:r>
      <w:r>
        <w:t xml:space="preserve"> expression of F (exp</w:t>
      </w:r>
      <w:r w:rsidRPr="00BF7488">
        <w:rPr>
          <w:rFonts w:ascii="Courier New" w:hAnsi="Courier New" w:cs="Courier New"/>
        </w:rPr>
        <w:t>-&gt;</w:t>
      </w:r>
      <w:r>
        <w:t>exp), etc.</w:t>
      </w:r>
    </w:p>
    <w:p w:rsidR="00A3589A" w:rsidRDefault="00A3589A" w:rsidP="00A708A4">
      <w:pPr>
        <w:spacing w:before="120" w:after="240" w:line="360" w:lineRule="auto"/>
      </w:pPr>
      <w:r>
        <w:t>These different combinations of data profiles were assumed equally potent in revealing causative relations, given the same effect size. In principle, the underlying regulatory mechanism could remain latent, but we hoped to detect its activity via analysis of respective correlations.</w:t>
      </w:r>
      <w:r w:rsidR="00865F2B">
        <w:t xml:space="preserve"> </w:t>
      </w:r>
      <w:r w:rsidR="00865F2B" w:rsidRPr="00541872">
        <w:t>To account for this feature, the network inference procedure should be modified.</w:t>
      </w:r>
    </w:p>
    <w:p w:rsidR="00A3589A" w:rsidRDefault="00A3589A" w:rsidP="00A708A4">
      <w:pPr>
        <w:spacing w:after="240" w:line="360" w:lineRule="auto"/>
      </w:pPr>
      <w:r>
        <w:t xml:space="preserve">In the framework of partial correlation analysis, correlation metrics employed for different data types had to be comparable to each other. The </w:t>
      </w:r>
      <w:r w:rsidRPr="00590635">
        <w:rPr>
          <w:i/>
        </w:rPr>
        <w:t>effect size</w:t>
      </w:r>
      <w:r>
        <w:t xml:space="preserve"> could serve this purpose. It can be expressed as the coefficient of determination, or </w:t>
      </w:r>
      <w:r w:rsidRPr="00590635">
        <w:rPr>
          <w:i/>
        </w:rPr>
        <w:t>variance component</w:t>
      </w:r>
      <w:r>
        <w:t xml:space="preserve"> in gene-gene relation </w:t>
      </w:r>
      <w:proofErr w:type="spellStart"/>
      <w:r w:rsidRPr="001B32BB">
        <w:t>i</w:t>
      </w:r>
      <w:proofErr w:type="spellEnd"/>
      <w:r w:rsidRPr="001B32BB">
        <w:t>(x</w:t>
      </w:r>
      <w:proofErr w:type="gramStart"/>
      <w:r w:rsidRPr="001B32BB">
        <w:t>)</w:t>
      </w:r>
      <w:r w:rsidRPr="001B32BB">
        <w:rPr>
          <w:rFonts w:ascii="Courier New" w:hAnsi="Courier New" w:cs="Courier New"/>
          <w:b/>
        </w:rPr>
        <w:t>-</w:t>
      </w:r>
      <w:proofErr w:type="gramEnd"/>
      <w:r w:rsidRPr="001B32BB">
        <w:rPr>
          <w:rFonts w:ascii="Courier New" w:hAnsi="Courier New" w:cs="Courier New"/>
          <w:b/>
        </w:rPr>
        <w:t>&gt;</w:t>
      </w:r>
      <w:r w:rsidRPr="001B32BB">
        <w:t>j(y)</w:t>
      </w:r>
      <w:r>
        <w:t xml:space="preserve">, i.e. size of the effect of feature </w:t>
      </w:r>
      <w:r w:rsidRPr="00422B27">
        <w:rPr>
          <w:i/>
        </w:rPr>
        <w:t>x</w:t>
      </w:r>
      <w:r>
        <w:t xml:space="preserve"> of gene </w:t>
      </w:r>
      <w:proofErr w:type="spellStart"/>
      <w:r>
        <w:rPr>
          <w:i/>
        </w:rPr>
        <w:t>i</w:t>
      </w:r>
      <w:proofErr w:type="spellEnd"/>
      <w:r>
        <w:t xml:space="preserve"> on feature </w:t>
      </w:r>
      <w:r w:rsidRPr="00422B27">
        <w:rPr>
          <w:i/>
        </w:rPr>
        <w:t>b</w:t>
      </w:r>
      <w:r>
        <w:t xml:space="preserve"> of gene </w:t>
      </w:r>
      <w:r>
        <w:rPr>
          <w:i/>
        </w:rPr>
        <w:t xml:space="preserve">j </w:t>
      </w:r>
      <w:r>
        <w:t xml:space="preserve"> is quantified as the proportion of variance of </w:t>
      </w:r>
      <w:r w:rsidRPr="001B32BB">
        <w:t>j(y)</w:t>
      </w:r>
      <w:r>
        <w:t xml:space="preserve"> due to variation in </w:t>
      </w:r>
      <w:proofErr w:type="spellStart"/>
      <w:r w:rsidRPr="001B32BB">
        <w:t>i</w:t>
      </w:r>
      <w:proofErr w:type="spellEnd"/>
      <w:r w:rsidRPr="001B32BB">
        <w:t>(x)</w:t>
      </w:r>
      <w:r>
        <w:t xml:space="preserve">. As the </w:t>
      </w:r>
      <w:smartTag w:uri="urn:schemas-microsoft-com:office:smarttags" w:element="place">
        <w:smartTag w:uri="urn:schemas-microsoft-com:office:smarttags" w:element="PlaceType">
          <w:r>
            <w:t>square</w:t>
          </w:r>
        </w:smartTag>
        <w:r>
          <w:t xml:space="preserve"> of </w:t>
        </w:r>
        <w:smartTag w:uri="urn:schemas-microsoft-com:office:smarttags" w:element="PlaceName">
          <w:r>
            <w:t>PLC</w:t>
          </w:r>
        </w:smartTag>
      </w:smartTag>
      <w:r>
        <w:t xml:space="preserve"> numerically equals the </w:t>
      </w:r>
      <w:r w:rsidRPr="00EC6D8F">
        <w:t>effect size</w:t>
      </w:r>
      <w:r>
        <w:t xml:space="preserve"> (</w:t>
      </w:r>
      <w:r w:rsidRPr="002004A7">
        <w:t xml:space="preserve">Steel and </w:t>
      </w:r>
      <w:proofErr w:type="spellStart"/>
      <w:r w:rsidRPr="002004A7">
        <w:t>Torrie</w:t>
      </w:r>
      <w:proofErr w:type="spellEnd"/>
      <w:r w:rsidRPr="002004A7">
        <w:t>, 1960</w:t>
      </w:r>
      <w:r>
        <w:t xml:space="preserve">), it was used to measure relations </w:t>
      </w:r>
      <w:r w:rsidRPr="007441F3">
        <w:rPr>
          <w:rFonts w:ascii="Courier New" w:hAnsi="Courier New" w:cs="Courier New"/>
        </w:rPr>
        <w:t>met</w:t>
      </w:r>
      <w:r w:rsidRPr="007441F3">
        <w:rPr>
          <w:rFonts w:ascii="Courier New" w:hAnsi="Courier New" w:cs="Courier New"/>
          <w:b/>
        </w:rPr>
        <w:t>-</w:t>
      </w:r>
      <w:r w:rsidRPr="007441F3">
        <w:rPr>
          <w:rFonts w:ascii="Courier New" w:hAnsi="Courier New" w:cs="Courier New"/>
        </w:rPr>
        <w:t>met, exp</w:t>
      </w:r>
      <w:r w:rsidRPr="007441F3">
        <w:rPr>
          <w:rFonts w:ascii="Courier New" w:hAnsi="Courier New" w:cs="Courier New"/>
          <w:b/>
        </w:rPr>
        <w:t>-</w:t>
      </w:r>
      <w:r w:rsidRPr="007441F3">
        <w:rPr>
          <w:rFonts w:ascii="Courier New" w:hAnsi="Courier New" w:cs="Courier New"/>
        </w:rPr>
        <w:t>met, met</w:t>
      </w:r>
      <w:r w:rsidRPr="007441F3">
        <w:rPr>
          <w:rFonts w:ascii="Courier New" w:hAnsi="Courier New" w:cs="Courier New"/>
          <w:b/>
        </w:rPr>
        <w:t>-</w:t>
      </w:r>
      <w:r w:rsidRPr="007441F3">
        <w:rPr>
          <w:rFonts w:ascii="Courier New" w:hAnsi="Courier New" w:cs="Courier New"/>
        </w:rPr>
        <w:t>exp, and exp</w:t>
      </w:r>
      <w:r w:rsidRPr="007441F3">
        <w:rPr>
          <w:rFonts w:ascii="Courier New" w:hAnsi="Courier New" w:cs="Courier New"/>
          <w:b/>
        </w:rPr>
        <w:t>-</w:t>
      </w:r>
      <w:r w:rsidRPr="007441F3">
        <w:rPr>
          <w:rFonts w:ascii="Courier New" w:hAnsi="Courier New" w:cs="Courier New"/>
        </w:rPr>
        <w:t>met</w:t>
      </w:r>
      <w:r>
        <w:t xml:space="preserve">. On the contrary, mutation profiles were qualitative, binary data. The mutational component of variance </w:t>
      </w:r>
      <w:r w:rsidRPr="0048338F">
        <w:rPr>
          <w:i/>
        </w:rPr>
        <w:t>VC</w:t>
      </w:r>
      <w:r w:rsidRPr="0048338F">
        <w:rPr>
          <w:i/>
          <w:vertAlign w:val="subscript"/>
        </w:rPr>
        <w:t>M</w:t>
      </w:r>
      <w:r>
        <w:t xml:space="preserve">, i.e. effect of mutations in gene </w:t>
      </w:r>
      <w:proofErr w:type="spellStart"/>
      <w:r w:rsidRPr="002004A7">
        <w:rPr>
          <w:i/>
        </w:rPr>
        <w:t>i</w:t>
      </w:r>
      <w:proofErr w:type="spellEnd"/>
      <w:r>
        <w:t xml:space="preserve"> on the variability of feature </w:t>
      </w:r>
      <w:r w:rsidRPr="00422B27">
        <w:rPr>
          <w:i/>
        </w:rPr>
        <w:t>b</w:t>
      </w:r>
      <w:r>
        <w:t xml:space="preserve"> in gene </w:t>
      </w:r>
      <w:r>
        <w:rPr>
          <w:i/>
        </w:rPr>
        <w:t>j</w:t>
      </w:r>
      <w:r>
        <w:t xml:space="preserve"> in </w:t>
      </w:r>
      <w:proofErr w:type="spellStart"/>
      <w:proofErr w:type="gramStart"/>
      <w:r w:rsidRPr="0048338F">
        <w:rPr>
          <w:i/>
        </w:rPr>
        <w:t>N</w:t>
      </w:r>
      <w:r w:rsidRPr="0048338F">
        <w:rPr>
          <w:i/>
          <w:vertAlign w:val="subscript"/>
        </w:rPr>
        <w:t>j</w:t>
      </w:r>
      <w:proofErr w:type="spellEnd"/>
      <w:proofErr w:type="gramEnd"/>
      <w:r>
        <w:t xml:space="preserve"> individuals was calculated as </w:t>
      </w:r>
    </w:p>
    <w:p w:rsidR="00A3589A" w:rsidRDefault="00A3589A" w:rsidP="00A708A4">
      <w:pPr>
        <w:spacing w:after="240" w:line="360" w:lineRule="auto"/>
      </w:pPr>
      <w:r w:rsidRPr="0059137E">
        <w:rPr>
          <w:position w:val="-30"/>
        </w:rPr>
        <w:object w:dxaOrig="164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65pt;height:36pt" o:ole="">
            <v:imagedata r:id="rId5" o:title=""/>
          </v:shape>
          <o:OLEObject Type="Embed" ProgID="Equation.3" ShapeID="_x0000_i1025" DrawAspect="Content" ObjectID="_1471383463" r:id="rId6"/>
        </w:object>
      </w:r>
      <w:r>
        <w:t xml:space="preserve">, </w:t>
      </w:r>
    </w:p>
    <w:p w:rsidR="00A3589A" w:rsidRDefault="00A3589A" w:rsidP="00A708A4">
      <w:pPr>
        <w:spacing w:after="240" w:line="360" w:lineRule="auto"/>
      </w:pPr>
      <w:proofErr w:type="gramStart"/>
      <w:r>
        <w:t>where</w:t>
      </w:r>
      <w:proofErr w:type="gramEnd"/>
      <w:r>
        <w:t xml:space="preserve"> the factorial and residual variances are learned via mean squares </w:t>
      </w:r>
      <w:proofErr w:type="spellStart"/>
      <w:r w:rsidRPr="00495842">
        <w:rPr>
          <w:i/>
        </w:rPr>
        <w:t>mS</w:t>
      </w:r>
      <w:proofErr w:type="spellEnd"/>
      <w:r w:rsidR="00A708A4">
        <w:t xml:space="preserve"> in standard one-way ANOVA:</w:t>
      </w:r>
    </w:p>
    <w:p w:rsidR="00A3589A" w:rsidRPr="007F2618" w:rsidRDefault="00A3589A" w:rsidP="00A708A4">
      <w:pPr>
        <w:spacing w:after="240" w:line="360" w:lineRule="auto"/>
      </w:pPr>
      <w:r w:rsidRPr="00495842">
        <w:rPr>
          <w:position w:val="-48"/>
        </w:rPr>
        <w:object w:dxaOrig="1780" w:dyaOrig="859">
          <v:shape id="_x0000_i1026" type="#_x0000_t75" style="width:88.75pt;height:43.1pt" o:ole="">
            <v:imagedata r:id="rId7" o:title=""/>
          </v:shape>
          <o:OLEObject Type="Embed" ProgID="Equation.3" ShapeID="_x0000_i1026" DrawAspect="Content" ObjectID="_1471383464" r:id="rId8"/>
        </w:object>
      </w:r>
      <w:r>
        <w:t xml:space="preserve"> </w:t>
      </w:r>
      <w:proofErr w:type="gramStart"/>
      <w:r>
        <w:t>and</w:t>
      </w:r>
      <w:proofErr w:type="gramEnd"/>
      <w:r>
        <w:t xml:space="preserve"> </w:t>
      </w:r>
      <w:r w:rsidRPr="0059137E">
        <w:rPr>
          <w:position w:val="-12"/>
        </w:rPr>
        <w:object w:dxaOrig="960" w:dyaOrig="380">
          <v:shape id="_x0000_i1027" type="#_x0000_t75" style="width:48.15pt;height:19.25pt" o:ole="">
            <v:imagedata r:id="rId9" o:title=""/>
          </v:shape>
          <o:OLEObject Type="Embed" ProgID="Equation.3" ShapeID="_x0000_i1027" DrawAspect="Content" ObjectID="_1471383465" r:id="rId10"/>
        </w:object>
      </w:r>
    </w:p>
    <w:p w:rsidR="00A3589A" w:rsidRDefault="00A3589A" w:rsidP="00A708A4">
      <w:pPr>
        <w:spacing w:after="240" w:line="360" w:lineRule="auto"/>
      </w:pPr>
      <w:r>
        <w:t xml:space="preserve">Hence, </w:t>
      </w:r>
      <w:r w:rsidRPr="0048338F">
        <w:rPr>
          <w:i/>
        </w:rPr>
        <w:t>VC</w:t>
      </w:r>
      <w:r w:rsidRPr="0048338F">
        <w:rPr>
          <w:i/>
          <w:vertAlign w:val="subscript"/>
        </w:rPr>
        <w:t>M</w:t>
      </w:r>
      <w:r>
        <w:t xml:space="preserve"> was used to measure effect size in cases </w:t>
      </w:r>
      <w:proofErr w:type="spellStart"/>
      <w:r w:rsidRPr="007441F3">
        <w:rPr>
          <w:rFonts w:ascii="Courier New" w:hAnsi="Courier New" w:cs="Courier New"/>
        </w:rPr>
        <w:t>mut</w:t>
      </w:r>
      <w:proofErr w:type="spellEnd"/>
      <w:r w:rsidRPr="007441F3">
        <w:rPr>
          <w:rFonts w:ascii="Courier New" w:hAnsi="Courier New" w:cs="Courier New"/>
          <w:b/>
        </w:rPr>
        <w:t>-&gt;</w:t>
      </w:r>
      <w:proofErr w:type="spellStart"/>
      <w:r w:rsidRPr="007441F3">
        <w:rPr>
          <w:rFonts w:ascii="Courier New" w:hAnsi="Courier New" w:cs="Courier New"/>
        </w:rPr>
        <w:t>exp</w:t>
      </w:r>
      <w:r>
        <w:t xml:space="preserve"> and</w:t>
      </w:r>
      <w:proofErr w:type="spellEnd"/>
      <w:r>
        <w:t xml:space="preserve"> </w:t>
      </w:r>
      <w:proofErr w:type="spellStart"/>
      <w:r w:rsidRPr="007441F3">
        <w:rPr>
          <w:rFonts w:ascii="Courier New" w:hAnsi="Courier New" w:cs="Courier New"/>
        </w:rPr>
        <w:t>mut</w:t>
      </w:r>
      <w:proofErr w:type="spellEnd"/>
      <w:r w:rsidRPr="007441F3">
        <w:rPr>
          <w:rFonts w:ascii="Courier New" w:hAnsi="Courier New" w:cs="Courier New"/>
          <w:b/>
        </w:rPr>
        <w:t>-&gt;</w:t>
      </w:r>
      <w:r w:rsidRPr="007441F3">
        <w:rPr>
          <w:rFonts w:ascii="Courier New" w:hAnsi="Courier New" w:cs="Courier New"/>
        </w:rPr>
        <w:t>met</w:t>
      </w:r>
      <w:r>
        <w:t>.</w:t>
      </w:r>
    </w:p>
    <w:p w:rsidR="00541872" w:rsidRPr="00541872" w:rsidRDefault="003830B1" w:rsidP="00A708A4">
      <w:pPr>
        <w:spacing w:after="240" w:line="360" w:lineRule="auto"/>
      </w:pPr>
      <w:r>
        <w:t xml:space="preserve">Out of nine possible metrics, </w:t>
      </w:r>
      <w:r w:rsidR="00541872" w:rsidRPr="00541872">
        <w:t>three (</w:t>
      </w:r>
      <w:proofErr w:type="spellStart"/>
      <w:r w:rsidR="00541872" w:rsidRPr="00541872">
        <w:rPr>
          <w:rFonts w:ascii="Courier New" w:hAnsi="Courier New" w:cs="Courier New"/>
        </w:rPr>
        <w:t>mut</w:t>
      </w:r>
      <w:proofErr w:type="spellEnd"/>
      <w:r w:rsidR="00541872" w:rsidRPr="00541872">
        <w:rPr>
          <w:rFonts w:ascii="Courier New" w:hAnsi="Courier New" w:cs="Courier New"/>
          <w:b/>
          <w:bCs/>
        </w:rPr>
        <w:t>-&gt;</w:t>
      </w:r>
      <w:proofErr w:type="spellStart"/>
      <w:r w:rsidR="00541872" w:rsidRPr="00541872">
        <w:rPr>
          <w:rFonts w:ascii="Courier New" w:hAnsi="Courier New" w:cs="Courier New"/>
        </w:rPr>
        <w:t>mut</w:t>
      </w:r>
      <w:proofErr w:type="spellEnd"/>
      <w:r w:rsidR="00541872" w:rsidRPr="00541872">
        <w:rPr>
          <w:rFonts w:ascii="Courier New" w:hAnsi="Courier New" w:cs="Courier New"/>
        </w:rPr>
        <w:t>, met</w:t>
      </w:r>
      <w:r w:rsidR="00541872" w:rsidRPr="00541872">
        <w:rPr>
          <w:rFonts w:ascii="Courier New" w:hAnsi="Courier New" w:cs="Courier New"/>
          <w:b/>
          <w:bCs/>
        </w:rPr>
        <w:t>-&gt;</w:t>
      </w:r>
      <w:proofErr w:type="spellStart"/>
      <w:r w:rsidR="00541872" w:rsidRPr="00541872">
        <w:rPr>
          <w:rFonts w:ascii="Courier New" w:hAnsi="Courier New" w:cs="Courier New"/>
        </w:rPr>
        <w:t>mut</w:t>
      </w:r>
      <w:proofErr w:type="spellEnd"/>
      <w:r w:rsidR="00541872" w:rsidRPr="00541872">
        <w:rPr>
          <w:rFonts w:ascii="Courier New" w:hAnsi="Courier New" w:cs="Courier New"/>
        </w:rPr>
        <w:t xml:space="preserve">, </w:t>
      </w:r>
      <w:r w:rsidR="00541872" w:rsidRPr="00541872">
        <w:t>and</w:t>
      </w:r>
      <w:r w:rsidR="00541872" w:rsidRPr="00541872">
        <w:rPr>
          <w:rFonts w:ascii="Courier New" w:hAnsi="Courier New" w:cs="Courier New"/>
        </w:rPr>
        <w:t xml:space="preserve"> exp</w:t>
      </w:r>
      <w:r w:rsidR="00541872" w:rsidRPr="00541872">
        <w:rPr>
          <w:rFonts w:ascii="Courier New" w:hAnsi="Courier New" w:cs="Courier New"/>
          <w:b/>
          <w:bCs/>
        </w:rPr>
        <w:t>-&gt;</w:t>
      </w:r>
      <w:proofErr w:type="spellStart"/>
      <w:r w:rsidR="00541872" w:rsidRPr="00541872">
        <w:rPr>
          <w:rFonts w:ascii="Courier New" w:hAnsi="Courier New" w:cs="Courier New"/>
        </w:rPr>
        <w:t>mut</w:t>
      </w:r>
      <w:proofErr w:type="spellEnd"/>
      <w:r w:rsidR="00541872" w:rsidRPr="00541872">
        <w:t>) did not have biological sense and were not analyzed.</w:t>
      </w:r>
    </w:p>
    <w:p w:rsidR="003830B1" w:rsidRDefault="003830B1" w:rsidP="00A708A4">
      <w:pPr>
        <w:spacing w:after="240" w:line="360" w:lineRule="auto"/>
      </w:pPr>
      <w:r>
        <w:t xml:space="preserve">All available combinations of similarity metrics were processed, and gene pairs with significant ones saved on disk (30,078,185 pairs at </w:t>
      </w:r>
      <w:r w:rsidRPr="00B77FB2">
        <w:rPr>
          <w:i/>
        </w:rPr>
        <w:t>p</w:t>
      </w:r>
      <w:r w:rsidRPr="00B77FB2">
        <w:rPr>
          <w:i/>
          <w:vertAlign w:val="subscript"/>
        </w:rPr>
        <w:t>α</w:t>
      </w:r>
      <w:r>
        <w:t>&lt;0.01, Table 1). Next, redundant correlations in this primary</w:t>
      </w:r>
      <w:r w:rsidRPr="00656219">
        <w:t xml:space="preserve"> network</w:t>
      </w:r>
      <w:r>
        <w:t xml:space="preserve"> had to be resolved to reverse-engineer the most likely causative network. To this end, we performed the partial correlation analysis (PCA). For a pair of genes, their partial correlation indicates the strength of this specific relation </w:t>
      </w:r>
      <w:r>
        <w:rPr>
          <w:i/>
        </w:rPr>
        <w:t>not explainable</w:t>
      </w:r>
      <w:r>
        <w:t xml:space="preserve"> by influence of other gene(s). Hence, every network link between genes with a stronger partial correlation was deemed causative, and remained in the resulting </w:t>
      </w:r>
      <w:r w:rsidRPr="003833F2">
        <w:rPr>
          <w:i/>
        </w:rPr>
        <w:t>causative</w:t>
      </w:r>
      <w:r>
        <w:t xml:space="preserve"> </w:t>
      </w:r>
      <w:r w:rsidRPr="003833F2">
        <w:rPr>
          <w:i/>
        </w:rPr>
        <w:t>network</w:t>
      </w:r>
      <w:r>
        <w:t xml:space="preserve">. </w:t>
      </w:r>
      <w:r w:rsidRPr="00541872">
        <w:t xml:space="preserve">The details of PCA were explained by </w:t>
      </w:r>
      <w:proofErr w:type="spellStart"/>
      <w:r w:rsidRPr="00541872">
        <w:t>Reverter</w:t>
      </w:r>
      <w:proofErr w:type="spellEnd"/>
      <w:r w:rsidRPr="00541872">
        <w:t xml:space="preserve"> and Chan (2008), who also introduced a flexible information theoretic cutoff for canceling out spurious correlations. We employed this method with the modification for multiple correlations analyzed in parallel. Thus, the squares of effect sizes were input for the PCA. In case of a single effect size was not explained by activity of any third gene, it was accepted as evidence of a causal link (upper values in Table 1).</w:t>
      </w:r>
      <w:r>
        <w:t xml:space="preserve"> The </w:t>
      </w:r>
      <w:r w:rsidR="00865F2B">
        <w:t>method</w:t>
      </w:r>
      <w:r>
        <w:t xml:space="preserve"> </w:t>
      </w:r>
      <w:r w:rsidR="00865F2B">
        <w:t>of</w:t>
      </w:r>
      <w:r>
        <w:t xml:space="preserve"> </w:t>
      </w:r>
      <w:proofErr w:type="spellStart"/>
      <w:r>
        <w:t>Reverter</w:t>
      </w:r>
      <w:proofErr w:type="spellEnd"/>
      <w:r>
        <w:t xml:space="preserve"> and Chan (2008) was developed for a single data type. To account for alternative molecular modes of action, we extended the method so that it considered effects from the different data type combinations in parallel. The resulting network </w:t>
      </w:r>
      <w:proofErr w:type="gramStart"/>
      <w:r w:rsidRPr="00865F2B">
        <w:t>wir1</w:t>
      </w:r>
      <w:r>
        <w:t xml:space="preserve">  included</w:t>
      </w:r>
      <w:proofErr w:type="gramEnd"/>
      <w:r>
        <w:t xml:space="preserve"> </w:t>
      </w:r>
      <w:r w:rsidR="00865F2B" w:rsidRPr="00865F2B">
        <w:t>48763</w:t>
      </w:r>
      <w:r w:rsidR="00865F2B">
        <w:t xml:space="preserve"> </w:t>
      </w:r>
      <w:r>
        <w:t xml:space="preserve">links between </w:t>
      </w:r>
      <w:r w:rsidR="00865F2B" w:rsidRPr="00865F2B">
        <w:t>12401</w:t>
      </w:r>
      <w:r w:rsidR="00865F2B">
        <w:t xml:space="preserve"> </w:t>
      </w:r>
      <w:r>
        <w:t>genes. Hence, just one in 1308 original correlations (0.07%) proved to indicate a causative relation. Employing three data types rather than one was advantageous: with mRNA expression only, the resulting network would have been smaller by approximately 10%. In the resulting causative network, the impacts of metrics “</w:t>
      </w:r>
      <w:r w:rsidRPr="00D15487">
        <w:rPr>
          <w:rFonts w:ascii="Courier New" w:hAnsi="Courier New" w:cs="Courier New"/>
        </w:rPr>
        <w:t>met–met</w:t>
      </w:r>
      <w:r>
        <w:t>”, “</w:t>
      </w:r>
      <w:proofErr w:type="spellStart"/>
      <w:r w:rsidRPr="00D15487">
        <w:rPr>
          <w:rFonts w:ascii="Courier New" w:hAnsi="Courier New" w:cs="Courier New"/>
        </w:rPr>
        <w:t>mut</w:t>
      </w:r>
      <w:proofErr w:type="spellEnd"/>
      <w:r w:rsidRPr="00D15487">
        <w:rPr>
          <w:rFonts w:ascii="Courier New" w:hAnsi="Courier New" w:cs="Courier New"/>
        </w:rPr>
        <w:t>–exp</w:t>
      </w:r>
      <w:r>
        <w:t>”, and “</w:t>
      </w:r>
      <w:proofErr w:type="spellStart"/>
      <w:r w:rsidRPr="00D15487">
        <w:rPr>
          <w:rFonts w:ascii="Courier New" w:hAnsi="Courier New" w:cs="Courier New"/>
        </w:rPr>
        <w:t>mut</w:t>
      </w:r>
      <w:proofErr w:type="spellEnd"/>
      <w:r w:rsidRPr="00D15487">
        <w:rPr>
          <w:rFonts w:ascii="Courier New" w:hAnsi="Courier New" w:cs="Courier New"/>
        </w:rPr>
        <w:t>–met</w:t>
      </w:r>
      <w:r>
        <w:t>” were much higher (0.6%, 2.8%, and 1.4%, respectively) than those of “</w:t>
      </w:r>
      <w:r w:rsidRPr="00D15487">
        <w:rPr>
          <w:rFonts w:ascii="Courier New" w:hAnsi="Courier New" w:cs="Courier New"/>
        </w:rPr>
        <w:t>exp–exp</w:t>
      </w:r>
      <w:r>
        <w:t>” and “</w:t>
      </w:r>
      <w:r w:rsidRPr="00D15487">
        <w:rPr>
          <w:rFonts w:ascii="Courier New" w:hAnsi="Courier New" w:cs="Courier New"/>
        </w:rPr>
        <w:t>met–exp</w:t>
      </w:r>
      <w:r>
        <w:t xml:space="preserve">”. The network </w:t>
      </w:r>
      <w:proofErr w:type="gramStart"/>
      <w:r>
        <w:rPr>
          <w:rFonts w:ascii="Courier New" w:hAnsi="Courier New" w:cs="Courier New"/>
        </w:rPr>
        <w:t>wir</w:t>
      </w:r>
      <w:r w:rsidR="00A708A4">
        <w:rPr>
          <w:rFonts w:ascii="Courier New" w:hAnsi="Courier New" w:cs="Courier New"/>
        </w:rPr>
        <w:t>1</w:t>
      </w:r>
      <w:r>
        <w:t xml:space="preserve">  is</w:t>
      </w:r>
      <w:proofErr w:type="gramEnd"/>
      <w:r>
        <w:t xml:space="preserve"> available from the authors by request.</w:t>
      </w:r>
    </w:p>
    <w:p w:rsidR="003830B1" w:rsidRDefault="003830B1" w:rsidP="003830B1">
      <w:pPr>
        <w:spacing w:after="240"/>
      </w:pPr>
    </w:p>
    <w:p w:rsidR="00865F2B" w:rsidRPr="00A708A4" w:rsidRDefault="005D00F0" w:rsidP="00865F2B">
      <w:pPr>
        <w:numPr>
          <w:ilvl w:val="0"/>
          <w:numId w:val="3"/>
        </w:numPr>
        <w:suppressAutoHyphens/>
        <w:spacing w:after="120"/>
        <w:rPr>
          <w:sz w:val="20"/>
          <w:szCs w:val="20"/>
        </w:rPr>
      </w:pPr>
      <w:hyperlink r:id="rId11" w:history="1">
        <w:r w:rsidR="00865F2B" w:rsidRPr="00A708A4">
          <w:rPr>
            <w:sz w:val="20"/>
            <w:szCs w:val="20"/>
          </w:rPr>
          <w:t>di Bernardo D</w:t>
        </w:r>
      </w:hyperlink>
      <w:r w:rsidR="00865F2B" w:rsidRPr="00A708A4">
        <w:rPr>
          <w:sz w:val="20"/>
          <w:szCs w:val="20"/>
        </w:rPr>
        <w:t xml:space="preserve">, </w:t>
      </w:r>
      <w:hyperlink r:id="rId12" w:history="1">
        <w:r w:rsidR="00865F2B" w:rsidRPr="00A708A4">
          <w:rPr>
            <w:sz w:val="20"/>
            <w:szCs w:val="20"/>
          </w:rPr>
          <w:t>Thompson MJ</w:t>
        </w:r>
      </w:hyperlink>
      <w:r w:rsidR="00865F2B" w:rsidRPr="00A708A4">
        <w:rPr>
          <w:sz w:val="20"/>
          <w:szCs w:val="20"/>
        </w:rPr>
        <w:t xml:space="preserve">, </w:t>
      </w:r>
      <w:hyperlink r:id="rId13" w:history="1">
        <w:r w:rsidR="00865F2B" w:rsidRPr="00A708A4">
          <w:rPr>
            <w:sz w:val="20"/>
            <w:szCs w:val="20"/>
          </w:rPr>
          <w:t>Gardner TS</w:t>
        </w:r>
      </w:hyperlink>
      <w:r w:rsidR="00865F2B" w:rsidRPr="00A708A4">
        <w:rPr>
          <w:sz w:val="20"/>
          <w:szCs w:val="20"/>
        </w:rPr>
        <w:t xml:space="preserve">, </w:t>
      </w:r>
      <w:hyperlink r:id="rId14" w:history="1">
        <w:proofErr w:type="spellStart"/>
        <w:r w:rsidR="00865F2B" w:rsidRPr="00A708A4">
          <w:rPr>
            <w:sz w:val="20"/>
            <w:szCs w:val="20"/>
          </w:rPr>
          <w:t>Chobot</w:t>
        </w:r>
        <w:proofErr w:type="spellEnd"/>
        <w:r w:rsidR="00865F2B" w:rsidRPr="00A708A4">
          <w:rPr>
            <w:sz w:val="20"/>
            <w:szCs w:val="20"/>
          </w:rPr>
          <w:t xml:space="preserve"> SE</w:t>
        </w:r>
      </w:hyperlink>
      <w:r w:rsidR="00865F2B" w:rsidRPr="00A708A4">
        <w:rPr>
          <w:sz w:val="20"/>
          <w:szCs w:val="20"/>
        </w:rPr>
        <w:t xml:space="preserve">, </w:t>
      </w:r>
      <w:hyperlink r:id="rId15" w:history="1">
        <w:r w:rsidR="00865F2B" w:rsidRPr="00A708A4">
          <w:rPr>
            <w:sz w:val="20"/>
            <w:szCs w:val="20"/>
          </w:rPr>
          <w:t>Eastwood EL</w:t>
        </w:r>
      </w:hyperlink>
      <w:r w:rsidR="00865F2B" w:rsidRPr="00A708A4">
        <w:rPr>
          <w:sz w:val="20"/>
          <w:szCs w:val="20"/>
        </w:rPr>
        <w:t xml:space="preserve">, </w:t>
      </w:r>
      <w:hyperlink r:id="rId16" w:history="1">
        <w:proofErr w:type="spellStart"/>
        <w:r w:rsidR="00865F2B" w:rsidRPr="00A708A4">
          <w:rPr>
            <w:sz w:val="20"/>
            <w:szCs w:val="20"/>
          </w:rPr>
          <w:t>Wojtovich</w:t>
        </w:r>
        <w:proofErr w:type="spellEnd"/>
        <w:r w:rsidR="00865F2B" w:rsidRPr="00A708A4">
          <w:rPr>
            <w:sz w:val="20"/>
            <w:szCs w:val="20"/>
          </w:rPr>
          <w:t xml:space="preserve"> AP</w:t>
        </w:r>
      </w:hyperlink>
      <w:r w:rsidR="00865F2B" w:rsidRPr="00A708A4">
        <w:rPr>
          <w:sz w:val="20"/>
          <w:szCs w:val="20"/>
        </w:rPr>
        <w:t xml:space="preserve">, </w:t>
      </w:r>
      <w:hyperlink r:id="rId17" w:history="1">
        <w:r w:rsidR="00865F2B" w:rsidRPr="00A708A4">
          <w:rPr>
            <w:sz w:val="20"/>
            <w:szCs w:val="20"/>
          </w:rPr>
          <w:t>Elliott SJ</w:t>
        </w:r>
      </w:hyperlink>
      <w:r w:rsidR="00865F2B" w:rsidRPr="00A708A4">
        <w:rPr>
          <w:sz w:val="20"/>
          <w:szCs w:val="20"/>
        </w:rPr>
        <w:t xml:space="preserve">, </w:t>
      </w:r>
      <w:hyperlink r:id="rId18" w:history="1">
        <w:proofErr w:type="spellStart"/>
        <w:r w:rsidR="00865F2B" w:rsidRPr="00A708A4">
          <w:rPr>
            <w:sz w:val="20"/>
            <w:szCs w:val="20"/>
          </w:rPr>
          <w:t>Schaus</w:t>
        </w:r>
        <w:proofErr w:type="spellEnd"/>
        <w:r w:rsidR="00865F2B" w:rsidRPr="00A708A4">
          <w:rPr>
            <w:sz w:val="20"/>
            <w:szCs w:val="20"/>
          </w:rPr>
          <w:t xml:space="preserve"> SE</w:t>
        </w:r>
      </w:hyperlink>
      <w:r w:rsidR="00865F2B" w:rsidRPr="00A708A4">
        <w:rPr>
          <w:sz w:val="20"/>
          <w:szCs w:val="20"/>
        </w:rPr>
        <w:t xml:space="preserve">, </w:t>
      </w:r>
      <w:hyperlink r:id="rId19" w:history="1">
        <w:r w:rsidR="00865F2B" w:rsidRPr="00A708A4">
          <w:rPr>
            <w:sz w:val="20"/>
            <w:szCs w:val="20"/>
          </w:rPr>
          <w:t>Collins JJ</w:t>
        </w:r>
      </w:hyperlink>
      <w:r w:rsidR="00865F2B" w:rsidRPr="00A708A4">
        <w:rPr>
          <w:sz w:val="20"/>
          <w:szCs w:val="20"/>
        </w:rPr>
        <w:t xml:space="preserve"> (2005) </w:t>
      </w:r>
      <w:proofErr w:type="spellStart"/>
      <w:r w:rsidR="00865F2B" w:rsidRPr="00A708A4">
        <w:rPr>
          <w:sz w:val="20"/>
          <w:szCs w:val="20"/>
        </w:rPr>
        <w:t>Chemogenomic</w:t>
      </w:r>
      <w:proofErr w:type="spellEnd"/>
      <w:r w:rsidR="00865F2B" w:rsidRPr="00A708A4">
        <w:rPr>
          <w:sz w:val="20"/>
          <w:szCs w:val="20"/>
        </w:rPr>
        <w:t xml:space="preserve"> profiling on a genome-wide scale using reverse-engineered gene networks.  Nat. </w:t>
      </w:r>
      <w:proofErr w:type="spellStart"/>
      <w:r w:rsidR="00865F2B" w:rsidRPr="00A708A4">
        <w:rPr>
          <w:sz w:val="20"/>
          <w:szCs w:val="20"/>
        </w:rPr>
        <w:t>Biotechnol</w:t>
      </w:r>
      <w:proofErr w:type="spellEnd"/>
      <w:r w:rsidR="00865F2B" w:rsidRPr="00A708A4">
        <w:rPr>
          <w:sz w:val="20"/>
          <w:szCs w:val="20"/>
        </w:rPr>
        <w:t>. 23: 377-383</w:t>
      </w:r>
    </w:p>
    <w:p w:rsidR="00865F2B" w:rsidRPr="00A708A4" w:rsidRDefault="00865F2B" w:rsidP="00865F2B">
      <w:pPr>
        <w:numPr>
          <w:ilvl w:val="0"/>
          <w:numId w:val="3"/>
        </w:numPr>
        <w:suppressAutoHyphens/>
        <w:spacing w:after="120"/>
        <w:rPr>
          <w:sz w:val="20"/>
          <w:szCs w:val="20"/>
        </w:rPr>
      </w:pPr>
      <w:proofErr w:type="spellStart"/>
      <w:r w:rsidRPr="00A708A4">
        <w:rPr>
          <w:sz w:val="20"/>
          <w:szCs w:val="20"/>
        </w:rPr>
        <w:t>Frenzel</w:t>
      </w:r>
      <w:proofErr w:type="spellEnd"/>
      <w:r w:rsidRPr="00A708A4">
        <w:rPr>
          <w:sz w:val="20"/>
          <w:szCs w:val="20"/>
        </w:rPr>
        <w:t xml:space="preserve"> S &amp;, </w:t>
      </w:r>
      <w:proofErr w:type="spellStart"/>
      <w:r w:rsidRPr="00A708A4">
        <w:rPr>
          <w:sz w:val="20"/>
          <w:szCs w:val="20"/>
        </w:rPr>
        <w:t>Pompe</w:t>
      </w:r>
      <w:proofErr w:type="spellEnd"/>
      <w:r w:rsidRPr="00A708A4">
        <w:rPr>
          <w:sz w:val="20"/>
          <w:szCs w:val="20"/>
        </w:rPr>
        <w:t xml:space="preserve"> B. Partial mutual information for coupling analysis of multivariate time series. Phys Rev </w:t>
      </w:r>
      <w:proofErr w:type="spellStart"/>
      <w:r w:rsidRPr="00A708A4">
        <w:rPr>
          <w:sz w:val="20"/>
          <w:szCs w:val="20"/>
        </w:rPr>
        <w:t>Lett</w:t>
      </w:r>
      <w:proofErr w:type="spellEnd"/>
      <w:r w:rsidRPr="00A708A4">
        <w:rPr>
          <w:sz w:val="20"/>
          <w:szCs w:val="20"/>
        </w:rPr>
        <w:t>. 2007 Nov 16</w:t>
      </w:r>
      <w:proofErr w:type="gramStart"/>
      <w:r w:rsidRPr="00A708A4">
        <w:rPr>
          <w:sz w:val="20"/>
          <w:szCs w:val="20"/>
        </w:rPr>
        <w:t>;99</w:t>
      </w:r>
      <w:proofErr w:type="gramEnd"/>
      <w:r w:rsidRPr="00A708A4">
        <w:rPr>
          <w:sz w:val="20"/>
          <w:szCs w:val="20"/>
        </w:rPr>
        <w:t>(20):204101.</w:t>
      </w:r>
    </w:p>
    <w:p w:rsidR="00865F2B" w:rsidRPr="00A708A4" w:rsidRDefault="00865F2B" w:rsidP="00865F2B">
      <w:pPr>
        <w:numPr>
          <w:ilvl w:val="0"/>
          <w:numId w:val="3"/>
        </w:numPr>
        <w:suppressAutoHyphens/>
        <w:spacing w:after="120"/>
        <w:rPr>
          <w:sz w:val="20"/>
          <w:szCs w:val="20"/>
        </w:rPr>
      </w:pPr>
      <w:proofErr w:type="spellStart"/>
      <w:r w:rsidRPr="00A708A4">
        <w:rPr>
          <w:sz w:val="20"/>
          <w:szCs w:val="20"/>
        </w:rPr>
        <w:t>Hartemink</w:t>
      </w:r>
      <w:proofErr w:type="spellEnd"/>
      <w:r w:rsidRPr="00A708A4">
        <w:rPr>
          <w:sz w:val="20"/>
          <w:szCs w:val="20"/>
        </w:rPr>
        <w:t xml:space="preserve">, A., Gifford, D., </w:t>
      </w:r>
      <w:proofErr w:type="spellStart"/>
      <w:r w:rsidRPr="00A708A4">
        <w:rPr>
          <w:sz w:val="20"/>
          <w:szCs w:val="20"/>
        </w:rPr>
        <w:t>Jaakkola</w:t>
      </w:r>
      <w:proofErr w:type="spellEnd"/>
      <w:r w:rsidRPr="00A708A4">
        <w:rPr>
          <w:sz w:val="20"/>
          <w:szCs w:val="20"/>
        </w:rPr>
        <w:t>, T., &amp; Young, R. Using graphical models and genomic expression data to statistically validate models of genetic regulatory networks. In Pacific Symposium on Biocomputing 2001 (PSB01) Altman, R., Dunker, A.K., Hunter, L., Lauderdale, K., &amp; Klein, T., eds. World Scientific: New Jersey. pp. 422–433.</w:t>
      </w:r>
    </w:p>
    <w:p w:rsidR="00865F2B" w:rsidRPr="00A708A4" w:rsidRDefault="00865F2B" w:rsidP="00865F2B">
      <w:pPr>
        <w:numPr>
          <w:ilvl w:val="0"/>
          <w:numId w:val="3"/>
        </w:numPr>
        <w:suppressAutoHyphens/>
        <w:spacing w:after="120"/>
        <w:rPr>
          <w:sz w:val="20"/>
          <w:szCs w:val="20"/>
        </w:rPr>
      </w:pPr>
      <w:proofErr w:type="spellStart"/>
      <w:r w:rsidRPr="00A708A4">
        <w:rPr>
          <w:sz w:val="20"/>
          <w:szCs w:val="20"/>
        </w:rPr>
        <w:t>Margolin</w:t>
      </w:r>
      <w:proofErr w:type="spellEnd"/>
      <w:r w:rsidRPr="00A708A4">
        <w:rPr>
          <w:sz w:val="20"/>
          <w:szCs w:val="20"/>
        </w:rPr>
        <w:t xml:space="preserve"> AA, </w:t>
      </w:r>
      <w:proofErr w:type="spellStart"/>
      <w:r w:rsidRPr="00A708A4">
        <w:rPr>
          <w:sz w:val="20"/>
          <w:szCs w:val="20"/>
        </w:rPr>
        <w:t>Nemenman</w:t>
      </w:r>
      <w:proofErr w:type="spellEnd"/>
      <w:r w:rsidRPr="00A708A4">
        <w:rPr>
          <w:sz w:val="20"/>
          <w:szCs w:val="20"/>
        </w:rPr>
        <w:t xml:space="preserve"> I, Basso K, Wiggins C, </w:t>
      </w:r>
      <w:proofErr w:type="spellStart"/>
      <w:r w:rsidRPr="00A708A4">
        <w:rPr>
          <w:sz w:val="20"/>
          <w:szCs w:val="20"/>
        </w:rPr>
        <w:t>Stolovitzky</w:t>
      </w:r>
      <w:proofErr w:type="spellEnd"/>
      <w:r w:rsidRPr="00A708A4">
        <w:rPr>
          <w:sz w:val="20"/>
          <w:szCs w:val="20"/>
        </w:rPr>
        <w:t xml:space="preserve"> G, </w:t>
      </w:r>
      <w:proofErr w:type="spellStart"/>
      <w:r w:rsidRPr="00A708A4">
        <w:rPr>
          <w:sz w:val="20"/>
          <w:szCs w:val="20"/>
        </w:rPr>
        <w:t>Dalla</w:t>
      </w:r>
      <w:proofErr w:type="spellEnd"/>
      <w:r w:rsidRPr="00A708A4">
        <w:rPr>
          <w:sz w:val="20"/>
          <w:szCs w:val="20"/>
        </w:rPr>
        <w:t xml:space="preserve"> </w:t>
      </w:r>
      <w:proofErr w:type="spellStart"/>
      <w:r w:rsidRPr="00A708A4">
        <w:rPr>
          <w:sz w:val="20"/>
          <w:szCs w:val="20"/>
        </w:rPr>
        <w:t>Favera</w:t>
      </w:r>
      <w:proofErr w:type="spellEnd"/>
      <w:r w:rsidRPr="00A708A4">
        <w:rPr>
          <w:sz w:val="20"/>
          <w:szCs w:val="20"/>
        </w:rPr>
        <w:t xml:space="preserve"> R, </w:t>
      </w:r>
      <w:proofErr w:type="spellStart"/>
      <w:r w:rsidRPr="00A708A4">
        <w:rPr>
          <w:sz w:val="20"/>
          <w:szCs w:val="20"/>
        </w:rPr>
        <w:t>Califano</w:t>
      </w:r>
      <w:proofErr w:type="spellEnd"/>
      <w:r w:rsidRPr="00A708A4">
        <w:rPr>
          <w:sz w:val="20"/>
          <w:szCs w:val="20"/>
        </w:rPr>
        <w:t xml:space="preserve"> A.ARACNE: an algorithm for the reconstruction of gene regulatory networks in a mammalian cellular context. BMC Bioinformatics. 2006 Mar 20</w:t>
      </w:r>
      <w:proofErr w:type="gramStart"/>
      <w:r w:rsidRPr="00A708A4">
        <w:rPr>
          <w:sz w:val="20"/>
          <w:szCs w:val="20"/>
        </w:rPr>
        <w:t>;7</w:t>
      </w:r>
      <w:proofErr w:type="gramEnd"/>
      <w:r w:rsidRPr="00A708A4">
        <w:rPr>
          <w:sz w:val="20"/>
          <w:szCs w:val="20"/>
        </w:rPr>
        <w:t xml:space="preserve"> </w:t>
      </w:r>
      <w:proofErr w:type="spellStart"/>
      <w:r w:rsidRPr="00A708A4">
        <w:rPr>
          <w:sz w:val="20"/>
          <w:szCs w:val="20"/>
        </w:rPr>
        <w:t>Suppl</w:t>
      </w:r>
      <w:proofErr w:type="spellEnd"/>
      <w:r w:rsidRPr="00A708A4">
        <w:rPr>
          <w:sz w:val="20"/>
          <w:szCs w:val="20"/>
        </w:rPr>
        <w:t xml:space="preserve"> 1:S7.</w:t>
      </w:r>
    </w:p>
    <w:p w:rsidR="003830B1" w:rsidRPr="00A708A4" w:rsidRDefault="003830B1" w:rsidP="00865F2B">
      <w:pPr>
        <w:numPr>
          <w:ilvl w:val="0"/>
          <w:numId w:val="3"/>
        </w:numPr>
        <w:suppressAutoHyphens/>
        <w:spacing w:after="120"/>
        <w:rPr>
          <w:sz w:val="20"/>
          <w:szCs w:val="20"/>
        </w:rPr>
      </w:pPr>
      <w:proofErr w:type="spellStart"/>
      <w:r w:rsidRPr="00A708A4">
        <w:rPr>
          <w:sz w:val="20"/>
          <w:szCs w:val="20"/>
        </w:rPr>
        <w:t>Reverter</w:t>
      </w:r>
      <w:proofErr w:type="spellEnd"/>
      <w:r w:rsidRPr="00A708A4">
        <w:rPr>
          <w:sz w:val="20"/>
          <w:szCs w:val="20"/>
        </w:rPr>
        <w:t xml:space="preserve"> A, Chan EK. Combining partial correlation and an information theory approach to the reversed engineering of gene co-expression networks. Bioinformatics. 2008 Nov 1</w:t>
      </w:r>
      <w:proofErr w:type="gramStart"/>
      <w:r w:rsidRPr="00A708A4">
        <w:rPr>
          <w:sz w:val="20"/>
          <w:szCs w:val="20"/>
        </w:rPr>
        <w:t>;24</w:t>
      </w:r>
      <w:proofErr w:type="gramEnd"/>
      <w:r w:rsidRPr="00A708A4">
        <w:rPr>
          <w:sz w:val="20"/>
          <w:szCs w:val="20"/>
        </w:rPr>
        <w:t>(21):2491-7.</w:t>
      </w:r>
    </w:p>
    <w:p w:rsidR="00865F2B" w:rsidRPr="00A708A4" w:rsidRDefault="00865F2B" w:rsidP="00865F2B">
      <w:pPr>
        <w:numPr>
          <w:ilvl w:val="0"/>
          <w:numId w:val="3"/>
        </w:numPr>
        <w:suppressAutoHyphens/>
        <w:spacing w:after="120"/>
        <w:rPr>
          <w:sz w:val="20"/>
          <w:szCs w:val="20"/>
        </w:rPr>
      </w:pPr>
      <w:r w:rsidRPr="00A708A4">
        <w:rPr>
          <w:sz w:val="20"/>
          <w:szCs w:val="20"/>
        </w:rPr>
        <w:t xml:space="preserve">Yu, J., Smith, V., Wang, P., </w:t>
      </w:r>
      <w:proofErr w:type="spellStart"/>
      <w:r w:rsidRPr="00A708A4">
        <w:rPr>
          <w:sz w:val="20"/>
          <w:szCs w:val="20"/>
        </w:rPr>
        <w:t>Hartemink</w:t>
      </w:r>
      <w:proofErr w:type="spellEnd"/>
      <w:r w:rsidRPr="00A708A4">
        <w:rPr>
          <w:sz w:val="20"/>
          <w:szCs w:val="20"/>
        </w:rPr>
        <w:t>, A., &amp; Jarvis, E. Advances to Bayesian network inference for generating causal networks from observational biological data. Bioinformatics, 20, December 2004. pp. 3594–3603</w:t>
      </w:r>
    </w:p>
    <w:p w:rsidR="003830B1" w:rsidRPr="00865F2B" w:rsidRDefault="003830B1" w:rsidP="003830B1">
      <w:pPr>
        <w:spacing w:after="240"/>
        <w:rPr>
          <w:b/>
          <w:i/>
        </w:rPr>
      </w:pPr>
    </w:p>
    <w:p w:rsidR="00A3589A" w:rsidRDefault="00A3589A" w:rsidP="007A1A0F"/>
    <w:p w:rsidR="00A708A4" w:rsidRDefault="00A708A4">
      <w:pPr>
        <w:spacing w:after="200" w:line="276" w:lineRule="auto"/>
      </w:pPr>
      <w:r>
        <w:br w:type="page"/>
      </w:r>
    </w:p>
    <w:p w:rsidR="007A1A0F" w:rsidRDefault="007A1A0F" w:rsidP="007A1A0F">
      <w:r>
        <w:lastRenderedPageBreak/>
        <w:t xml:space="preserve">Table </w:t>
      </w:r>
      <w:r w:rsidR="000E46B5">
        <w:t>S</w:t>
      </w:r>
      <w:r w:rsidR="00356975">
        <w:t>1</w:t>
      </w:r>
      <w:r>
        <w:t xml:space="preserve">. </w:t>
      </w:r>
      <w:proofErr w:type="gramStart"/>
      <w:r>
        <w:t>List and features of benchmarked networks.</w:t>
      </w:r>
      <w:proofErr w:type="gramEnd"/>
    </w:p>
    <w:tbl>
      <w:tblPr>
        <w:tblW w:w="96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4"/>
        <w:gridCol w:w="709"/>
        <w:gridCol w:w="850"/>
        <w:gridCol w:w="4663"/>
        <w:gridCol w:w="806"/>
        <w:gridCol w:w="1210"/>
      </w:tblGrid>
      <w:tr w:rsidR="007A1A0F" w:rsidRPr="002F12D4" w:rsidTr="007A1A0F">
        <w:trPr>
          <w:trHeight w:val="629"/>
        </w:trPr>
        <w:tc>
          <w:tcPr>
            <w:tcW w:w="1384" w:type="dxa"/>
          </w:tcPr>
          <w:p w:rsidR="007A1A0F" w:rsidRPr="00FA32F9" w:rsidRDefault="007A1A0F" w:rsidP="00382636">
            <w:pPr>
              <w:jc w:val="center"/>
              <w:rPr>
                <w:rFonts w:ascii="Arial" w:hAnsi="Arial" w:cs="Arial"/>
                <w:b/>
                <w:bCs/>
                <w:sz w:val="16"/>
                <w:szCs w:val="16"/>
                <w:lang w:eastAsia="ru-RU"/>
              </w:rPr>
            </w:pPr>
            <w:r w:rsidRPr="00FA32F9">
              <w:rPr>
                <w:rFonts w:ascii="Arial" w:hAnsi="Arial" w:cs="Arial"/>
                <w:b/>
                <w:bCs/>
                <w:sz w:val="16"/>
                <w:szCs w:val="16"/>
                <w:lang w:eastAsia="ru-RU"/>
              </w:rPr>
              <w:t>Network ID</w:t>
            </w:r>
          </w:p>
        </w:tc>
        <w:tc>
          <w:tcPr>
            <w:tcW w:w="709" w:type="dxa"/>
          </w:tcPr>
          <w:p w:rsidR="007A1A0F" w:rsidRPr="00FA32F9" w:rsidRDefault="007A1A0F" w:rsidP="00382636">
            <w:pPr>
              <w:jc w:val="center"/>
              <w:rPr>
                <w:rFonts w:ascii="Arial" w:hAnsi="Arial" w:cs="Arial"/>
                <w:b/>
                <w:bCs/>
                <w:sz w:val="16"/>
                <w:szCs w:val="16"/>
                <w:lang w:eastAsia="ru-RU"/>
              </w:rPr>
            </w:pPr>
            <w:r w:rsidRPr="00FA32F9">
              <w:rPr>
                <w:rFonts w:ascii="Arial" w:hAnsi="Arial" w:cs="Arial"/>
                <w:b/>
                <w:bCs/>
                <w:sz w:val="16"/>
                <w:szCs w:val="16"/>
                <w:lang w:eastAsia="ru-RU"/>
              </w:rPr>
              <w:t>No. of nodes</w:t>
            </w:r>
          </w:p>
        </w:tc>
        <w:tc>
          <w:tcPr>
            <w:tcW w:w="850" w:type="dxa"/>
          </w:tcPr>
          <w:p w:rsidR="007A1A0F" w:rsidRPr="00FA32F9" w:rsidRDefault="007A1A0F" w:rsidP="00382636">
            <w:pPr>
              <w:jc w:val="center"/>
              <w:rPr>
                <w:rFonts w:ascii="Arial" w:hAnsi="Arial" w:cs="Arial"/>
                <w:b/>
                <w:bCs/>
                <w:sz w:val="16"/>
                <w:szCs w:val="16"/>
                <w:lang w:eastAsia="ru-RU"/>
              </w:rPr>
            </w:pPr>
            <w:r w:rsidRPr="00FA32F9">
              <w:rPr>
                <w:rFonts w:ascii="Arial" w:hAnsi="Arial" w:cs="Arial"/>
                <w:b/>
                <w:bCs/>
                <w:sz w:val="16"/>
                <w:szCs w:val="16"/>
                <w:lang w:eastAsia="ru-RU"/>
              </w:rPr>
              <w:t>No. of edges</w:t>
            </w:r>
          </w:p>
        </w:tc>
        <w:tc>
          <w:tcPr>
            <w:tcW w:w="4663" w:type="dxa"/>
          </w:tcPr>
          <w:p w:rsidR="007A1A0F" w:rsidRPr="00FA32F9" w:rsidRDefault="007A1A0F" w:rsidP="00382636">
            <w:pPr>
              <w:jc w:val="center"/>
              <w:rPr>
                <w:rFonts w:ascii="Arial" w:hAnsi="Arial" w:cs="Arial"/>
                <w:b/>
                <w:bCs/>
                <w:sz w:val="16"/>
                <w:szCs w:val="16"/>
                <w:lang w:eastAsia="ru-RU"/>
              </w:rPr>
            </w:pPr>
            <w:r w:rsidRPr="00FA32F9">
              <w:rPr>
                <w:rFonts w:ascii="Arial" w:hAnsi="Arial" w:cs="Arial"/>
                <w:b/>
                <w:bCs/>
                <w:sz w:val="16"/>
                <w:szCs w:val="16"/>
                <w:lang w:eastAsia="ru-RU"/>
              </w:rPr>
              <w:t>Description</w:t>
            </w:r>
          </w:p>
        </w:tc>
        <w:tc>
          <w:tcPr>
            <w:tcW w:w="806" w:type="dxa"/>
          </w:tcPr>
          <w:p w:rsidR="007A1A0F" w:rsidRPr="00FA32F9" w:rsidRDefault="007A1A0F" w:rsidP="00382636">
            <w:pPr>
              <w:jc w:val="center"/>
              <w:rPr>
                <w:rFonts w:ascii="Arial" w:hAnsi="Arial" w:cs="Arial"/>
                <w:b/>
                <w:bCs/>
                <w:sz w:val="16"/>
                <w:szCs w:val="16"/>
                <w:lang w:eastAsia="ru-RU"/>
              </w:rPr>
            </w:pPr>
            <w:r w:rsidRPr="00FA32F9">
              <w:rPr>
                <w:rFonts w:ascii="Arial" w:hAnsi="Arial" w:cs="Arial"/>
                <w:b/>
                <w:bCs/>
                <w:sz w:val="16"/>
                <w:szCs w:val="16"/>
                <w:lang w:eastAsia="ru-RU"/>
              </w:rPr>
              <w:t>Overlap with KEGG edges</w:t>
            </w:r>
          </w:p>
        </w:tc>
        <w:tc>
          <w:tcPr>
            <w:tcW w:w="1210" w:type="dxa"/>
          </w:tcPr>
          <w:p w:rsidR="007A1A0F" w:rsidRPr="00333B9E" w:rsidRDefault="007A1A0F" w:rsidP="00382636">
            <w:pPr>
              <w:jc w:val="center"/>
              <w:rPr>
                <w:rFonts w:ascii="Arial" w:hAnsi="Arial" w:cs="Arial"/>
                <w:b/>
                <w:bCs/>
                <w:sz w:val="16"/>
                <w:szCs w:val="16"/>
                <w:lang w:eastAsia="ru-RU"/>
              </w:rPr>
            </w:pPr>
            <w:r w:rsidRPr="00333B9E">
              <w:rPr>
                <w:rFonts w:ascii="Arial" w:hAnsi="Arial" w:cs="Arial"/>
                <w:b/>
                <w:bCs/>
                <w:sz w:val="16"/>
                <w:szCs w:val="16"/>
                <w:lang w:eastAsia="ru-RU"/>
              </w:rPr>
              <w:t xml:space="preserve">Added </w:t>
            </w:r>
            <w:proofErr w:type="spellStart"/>
            <w:r w:rsidRPr="00333B9E">
              <w:rPr>
                <w:rFonts w:ascii="Arial" w:hAnsi="Arial" w:cs="Arial"/>
                <w:b/>
                <w:bCs/>
                <w:sz w:val="16"/>
                <w:szCs w:val="16"/>
                <w:lang w:eastAsia="ru-RU"/>
              </w:rPr>
              <w:t>Phosphosite</w:t>
            </w:r>
            <w:proofErr w:type="spellEnd"/>
            <w:r w:rsidRPr="00333B9E">
              <w:rPr>
                <w:rFonts w:ascii="Arial" w:hAnsi="Arial" w:cs="Arial"/>
                <w:b/>
                <w:bCs/>
                <w:sz w:val="16"/>
                <w:szCs w:val="16"/>
                <w:lang w:eastAsia="ru-RU"/>
              </w:rPr>
              <w:t>, KEGG, CORUM edges not present and added</w:t>
            </w:r>
          </w:p>
          <w:p w:rsidR="007A1A0F" w:rsidRPr="00333B9E" w:rsidRDefault="007A1A0F" w:rsidP="00382636">
            <w:pPr>
              <w:jc w:val="center"/>
              <w:rPr>
                <w:rFonts w:ascii="Arial" w:hAnsi="Arial" w:cs="Arial"/>
                <w:b/>
                <w:bCs/>
                <w:sz w:val="16"/>
                <w:szCs w:val="16"/>
                <w:lang w:val="ru-RU" w:eastAsia="ru-RU"/>
              </w:rPr>
            </w:pPr>
            <w:r w:rsidRPr="00333B9E">
              <w:rPr>
                <w:rFonts w:ascii="Arial" w:hAnsi="Arial" w:cs="Arial"/>
                <w:b/>
                <w:bCs/>
                <w:sz w:val="16"/>
                <w:szCs w:val="16"/>
                <w:lang w:val="ru-RU" w:eastAsia="ru-RU"/>
              </w:rPr>
              <w:t>(out of total 77260)</w:t>
            </w:r>
          </w:p>
        </w:tc>
      </w:tr>
      <w:tr w:rsidR="007A1A0F" w:rsidRPr="002F12D4" w:rsidTr="007A1A0F">
        <w:tc>
          <w:tcPr>
            <w:tcW w:w="1384" w:type="dxa"/>
          </w:tcPr>
          <w:p w:rsidR="007A1A0F" w:rsidRPr="00333B9E" w:rsidRDefault="007A1A0F" w:rsidP="00382636">
            <w:pPr>
              <w:rPr>
                <w:sz w:val="14"/>
                <w:szCs w:val="14"/>
                <w:lang w:val="ru-RU" w:eastAsia="ru-RU"/>
              </w:rPr>
            </w:pPr>
            <w:r w:rsidRPr="00333B9E">
              <w:rPr>
                <w:sz w:val="14"/>
                <w:szCs w:val="14"/>
                <w:lang w:val="ru-RU" w:eastAsia="ru-RU"/>
              </w:rPr>
              <w:t>FC2_full</w:t>
            </w:r>
          </w:p>
        </w:tc>
        <w:tc>
          <w:tcPr>
            <w:tcW w:w="709" w:type="dxa"/>
          </w:tcPr>
          <w:p w:rsidR="007A1A0F" w:rsidRPr="006F4B5A" w:rsidRDefault="006F4B5A" w:rsidP="00382636">
            <w:pPr>
              <w:jc w:val="right"/>
              <w:rPr>
                <w:rFonts w:ascii="Courier New" w:hAnsi="Courier New" w:cs="Courier New"/>
                <w:sz w:val="14"/>
                <w:szCs w:val="14"/>
                <w:lang w:eastAsia="ru-RU"/>
              </w:rPr>
            </w:pPr>
            <w:r>
              <w:rPr>
                <w:rFonts w:ascii="Courier New" w:hAnsi="Courier New" w:cs="Courier New"/>
                <w:sz w:val="14"/>
                <w:szCs w:val="14"/>
                <w:lang w:val="ru-RU" w:eastAsia="ru-RU"/>
              </w:rPr>
              <w:t>193</w:t>
            </w:r>
            <w:r>
              <w:rPr>
                <w:rFonts w:ascii="Courier New" w:hAnsi="Courier New" w:cs="Courier New"/>
                <w:sz w:val="14"/>
                <w:szCs w:val="14"/>
                <w:lang w:eastAsia="ru-RU"/>
              </w:rPr>
              <w:t>57</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4601749</w:t>
            </w:r>
          </w:p>
        </w:tc>
        <w:tc>
          <w:tcPr>
            <w:tcW w:w="4663" w:type="dxa"/>
          </w:tcPr>
          <w:p w:rsidR="007A1A0F" w:rsidRPr="00333B9E" w:rsidRDefault="007A1A0F" w:rsidP="007A1A0F">
            <w:pPr>
              <w:rPr>
                <w:rFonts w:ascii="Arial" w:hAnsi="Arial" w:cs="Arial"/>
                <w:sz w:val="14"/>
                <w:szCs w:val="14"/>
                <w:lang w:eastAsia="ru-RU"/>
              </w:rPr>
            </w:pPr>
            <w:r w:rsidRPr="00333B9E">
              <w:rPr>
                <w:rFonts w:ascii="Arial" w:hAnsi="Arial" w:cs="Arial"/>
                <w:sz w:val="14"/>
                <w:szCs w:val="14"/>
                <w:lang w:eastAsia="ru-RU"/>
              </w:rPr>
              <w:t>Latest (2.0) release of FunCoup</w:t>
            </w:r>
            <w:r w:rsidR="00493537">
              <w:rPr>
                <w:rFonts w:ascii="Arial" w:hAnsi="Arial" w:cs="Arial"/>
                <w:sz w:val="14"/>
                <w:szCs w:val="14"/>
                <w:lang w:eastAsia="ru-RU"/>
              </w:rPr>
              <w:t>*</w:t>
            </w:r>
            <w:r w:rsidRPr="00333B9E">
              <w:rPr>
                <w:rFonts w:ascii="Arial" w:hAnsi="Arial" w:cs="Arial"/>
                <w:sz w:val="14"/>
                <w:szCs w:val="14"/>
                <w:lang w:eastAsia="ru-RU"/>
              </w:rPr>
              <w:t xml:space="preserve"> based on data from human and 9 other organisms, full version; edge</w:t>
            </w:r>
            <w:r w:rsidRPr="00333B9E">
              <w:rPr>
                <w:rFonts w:ascii="Arial" w:hAnsi="Arial" w:cs="Arial"/>
                <w:b/>
                <w:bCs/>
                <w:sz w:val="16"/>
                <w:szCs w:val="16"/>
                <w:lang w:eastAsia="ru-RU"/>
              </w:rPr>
              <w:t xml:space="preserve"> </w:t>
            </w:r>
            <w:r w:rsidRPr="00333B9E">
              <w:rPr>
                <w:rFonts w:ascii="Arial" w:hAnsi="Arial" w:cs="Arial"/>
                <w:sz w:val="14"/>
                <w:szCs w:val="14"/>
                <w:lang w:eastAsia="ru-RU"/>
              </w:rPr>
              <w:t>confidence cutoff FBS&gt;4.71</w:t>
            </w:r>
          </w:p>
        </w:tc>
        <w:tc>
          <w:tcPr>
            <w:tcW w:w="806" w:type="dxa"/>
          </w:tcPr>
          <w:p w:rsidR="007A1A0F" w:rsidRPr="00333B9E" w:rsidRDefault="007A1A0F" w:rsidP="00382636">
            <w:pPr>
              <w:jc w:val="right"/>
              <w:rPr>
                <w:rFonts w:ascii="Courier New" w:hAnsi="Courier New" w:cs="Courier New"/>
                <w:sz w:val="16"/>
                <w:szCs w:val="16"/>
                <w:lang w:val="ru-RU" w:eastAsia="ru-RU"/>
              </w:rPr>
            </w:pPr>
            <w:r w:rsidRPr="00333B9E">
              <w:rPr>
                <w:rFonts w:ascii="Courier New" w:hAnsi="Courier New" w:cs="Courier New"/>
                <w:sz w:val="16"/>
                <w:szCs w:val="16"/>
                <w:lang w:val="ru-RU" w:eastAsia="ru-RU"/>
              </w:rPr>
              <w:t>18749</w:t>
            </w:r>
          </w:p>
        </w:tc>
        <w:tc>
          <w:tcPr>
            <w:tcW w:w="1210" w:type="dxa"/>
          </w:tcPr>
          <w:p w:rsidR="007A1A0F" w:rsidRPr="00333B9E" w:rsidRDefault="007A1A0F" w:rsidP="00382636">
            <w:pPr>
              <w:jc w:val="right"/>
              <w:rPr>
                <w:rFonts w:ascii="Courier New" w:hAnsi="Courier New" w:cs="Courier New"/>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7A1A0F" w:rsidRPr="002F12D4" w:rsidTr="007A1A0F">
        <w:tc>
          <w:tcPr>
            <w:tcW w:w="1384" w:type="dxa"/>
          </w:tcPr>
          <w:p w:rsidR="007A1A0F" w:rsidRPr="00333B9E" w:rsidRDefault="007A1A0F" w:rsidP="00382636">
            <w:pPr>
              <w:rPr>
                <w:sz w:val="14"/>
                <w:szCs w:val="14"/>
                <w:lang w:val="ru-RU" w:eastAsia="ru-RU"/>
              </w:rPr>
            </w:pPr>
            <w:r w:rsidRPr="00333B9E">
              <w:rPr>
                <w:sz w:val="14"/>
                <w:szCs w:val="14"/>
                <w:lang w:val="ru-RU" w:eastAsia="ru-RU"/>
              </w:rPr>
              <w:t>FClim</w:t>
            </w:r>
          </w:p>
        </w:tc>
        <w:tc>
          <w:tcPr>
            <w:tcW w:w="709" w:type="dxa"/>
          </w:tcPr>
          <w:p w:rsidR="007A1A0F" w:rsidRPr="006F4B5A" w:rsidRDefault="006F4B5A" w:rsidP="00382636">
            <w:pPr>
              <w:jc w:val="right"/>
              <w:rPr>
                <w:rFonts w:ascii="Courier New" w:hAnsi="Courier New" w:cs="Courier New"/>
                <w:sz w:val="14"/>
                <w:szCs w:val="14"/>
                <w:lang w:eastAsia="ru-RU"/>
              </w:rPr>
            </w:pPr>
            <w:r>
              <w:rPr>
                <w:rFonts w:ascii="Courier New" w:hAnsi="Courier New" w:cs="Courier New"/>
                <w:sz w:val="14"/>
                <w:szCs w:val="14"/>
                <w:lang w:val="ru-RU" w:eastAsia="ru-RU"/>
              </w:rPr>
              <w:t>157</w:t>
            </w:r>
            <w:r>
              <w:rPr>
                <w:rFonts w:ascii="Courier New" w:hAnsi="Courier New" w:cs="Courier New"/>
                <w:sz w:val="14"/>
                <w:szCs w:val="14"/>
                <w:lang w:eastAsia="ru-RU"/>
              </w:rPr>
              <w:t>67</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1391225</w:t>
            </w:r>
          </w:p>
        </w:tc>
        <w:tc>
          <w:tcPr>
            <w:tcW w:w="4663" w:type="dxa"/>
          </w:tcPr>
          <w:p w:rsidR="007A1A0F" w:rsidRPr="00333B9E" w:rsidRDefault="007A1A0F" w:rsidP="00382636">
            <w:pPr>
              <w:rPr>
                <w:rFonts w:ascii="Arial" w:hAnsi="Arial" w:cs="Arial"/>
                <w:sz w:val="14"/>
                <w:szCs w:val="14"/>
                <w:lang w:eastAsia="ru-RU"/>
              </w:rPr>
            </w:pPr>
            <w:r w:rsidRPr="00333B9E">
              <w:rPr>
                <w:rFonts w:ascii="Arial" w:hAnsi="Arial" w:cs="Arial"/>
                <w:sz w:val="14"/>
                <w:szCs w:val="14"/>
                <w:lang w:eastAsia="ru-RU"/>
              </w:rPr>
              <w:t xml:space="preserve">Special version produced by FunCoup, with limited data from model organisms (mouse, rat, </w:t>
            </w:r>
            <w:proofErr w:type="spellStart"/>
            <w:r w:rsidRPr="00333B9E">
              <w:rPr>
                <w:rFonts w:ascii="Arial" w:hAnsi="Arial" w:cs="Arial"/>
                <w:sz w:val="14"/>
                <w:szCs w:val="14"/>
                <w:lang w:eastAsia="ru-RU"/>
              </w:rPr>
              <w:t>D.melanogaster</w:t>
            </w:r>
            <w:proofErr w:type="spellEnd"/>
            <w:r w:rsidRPr="00333B9E">
              <w:rPr>
                <w:rFonts w:ascii="Arial" w:hAnsi="Arial" w:cs="Arial"/>
                <w:sz w:val="14"/>
                <w:szCs w:val="14"/>
                <w:lang w:eastAsia="ru-RU"/>
              </w:rPr>
              <w:t xml:space="preserve">, </w:t>
            </w:r>
            <w:proofErr w:type="spellStart"/>
            <w:r w:rsidRPr="00333B9E">
              <w:rPr>
                <w:rFonts w:ascii="Arial" w:hAnsi="Arial" w:cs="Arial"/>
                <w:sz w:val="14"/>
                <w:szCs w:val="14"/>
                <w:lang w:eastAsia="ru-RU"/>
              </w:rPr>
              <w:t>C.elegans</w:t>
            </w:r>
            <w:proofErr w:type="spellEnd"/>
            <w:r w:rsidRPr="00333B9E">
              <w:rPr>
                <w:rFonts w:ascii="Arial" w:hAnsi="Arial" w:cs="Arial"/>
                <w:sz w:val="14"/>
                <w:szCs w:val="14"/>
                <w:lang w:eastAsia="ru-RU"/>
              </w:rPr>
              <w:t xml:space="preserve">, </w:t>
            </w:r>
            <w:proofErr w:type="spellStart"/>
            <w:r w:rsidRPr="00333B9E">
              <w:rPr>
                <w:rFonts w:ascii="Arial" w:hAnsi="Arial" w:cs="Arial"/>
                <w:sz w:val="14"/>
                <w:szCs w:val="14"/>
                <w:lang w:eastAsia="ru-RU"/>
              </w:rPr>
              <w:t>S.cerevisiae</w:t>
            </w:r>
            <w:proofErr w:type="spellEnd"/>
            <w:r w:rsidRPr="00333B9E">
              <w:rPr>
                <w:rFonts w:ascii="Arial" w:hAnsi="Arial" w:cs="Arial"/>
                <w:sz w:val="14"/>
                <w:szCs w:val="14"/>
                <w:lang w:eastAsia="ru-RU"/>
              </w:rPr>
              <w:t>) ; edge</w:t>
            </w:r>
            <w:r w:rsidRPr="00333B9E">
              <w:rPr>
                <w:rFonts w:ascii="Arial" w:hAnsi="Arial" w:cs="Arial"/>
                <w:b/>
                <w:bCs/>
                <w:sz w:val="16"/>
                <w:szCs w:val="16"/>
                <w:lang w:eastAsia="ru-RU"/>
              </w:rPr>
              <w:t xml:space="preserve"> </w:t>
            </w:r>
            <w:r w:rsidRPr="00333B9E">
              <w:rPr>
                <w:rFonts w:ascii="Arial" w:hAnsi="Arial" w:cs="Arial"/>
                <w:sz w:val="14"/>
                <w:szCs w:val="14"/>
                <w:lang w:eastAsia="ru-RU"/>
              </w:rPr>
              <w:t>confidence cutoff FBS&gt;4.00</w:t>
            </w:r>
          </w:p>
        </w:tc>
        <w:tc>
          <w:tcPr>
            <w:tcW w:w="806" w:type="dxa"/>
          </w:tcPr>
          <w:p w:rsidR="007A1A0F" w:rsidRPr="00333B9E" w:rsidRDefault="007A1A0F" w:rsidP="00382636">
            <w:pPr>
              <w:jc w:val="right"/>
              <w:rPr>
                <w:rFonts w:ascii="Courier New" w:hAnsi="Courier New" w:cs="Courier New"/>
                <w:sz w:val="16"/>
                <w:szCs w:val="16"/>
                <w:lang w:val="ru-RU" w:eastAsia="ru-RU"/>
              </w:rPr>
            </w:pPr>
            <w:r w:rsidRPr="00333B9E">
              <w:rPr>
                <w:rFonts w:ascii="Courier New" w:hAnsi="Courier New" w:cs="Courier New"/>
                <w:sz w:val="16"/>
                <w:szCs w:val="16"/>
                <w:lang w:val="ru-RU" w:eastAsia="ru-RU"/>
              </w:rPr>
              <w:t>13862</w:t>
            </w:r>
          </w:p>
        </w:tc>
        <w:tc>
          <w:tcPr>
            <w:tcW w:w="1210" w:type="dxa"/>
          </w:tcPr>
          <w:p w:rsidR="007A1A0F" w:rsidRPr="00333B9E" w:rsidRDefault="007A1A0F" w:rsidP="00382636">
            <w:pPr>
              <w:jc w:val="right"/>
              <w:rPr>
                <w:rFonts w:ascii="Courier New" w:hAnsi="Courier New" w:cs="Courier New"/>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7A1A0F" w:rsidRPr="002F12D4" w:rsidTr="007A1A0F">
        <w:tc>
          <w:tcPr>
            <w:tcW w:w="1384" w:type="dxa"/>
          </w:tcPr>
          <w:p w:rsidR="007A1A0F" w:rsidRPr="00333B9E" w:rsidRDefault="007A1A0F" w:rsidP="00382636">
            <w:pPr>
              <w:rPr>
                <w:sz w:val="14"/>
                <w:szCs w:val="14"/>
                <w:lang w:val="ru-RU" w:eastAsia="ru-RU"/>
              </w:rPr>
            </w:pPr>
            <w:r w:rsidRPr="00333B9E">
              <w:rPr>
                <w:sz w:val="14"/>
                <w:szCs w:val="14"/>
                <w:lang w:val="ru-RU" w:eastAsia="ru-RU"/>
              </w:rPr>
              <w:t>FC1_full</w:t>
            </w:r>
          </w:p>
        </w:tc>
        <w:tc>
          <w:tcPr>
            <w:tcW w:w="709" w:type="dxa"/>
          </w:tcPr>
          <w:p w:rsidR="007A1A0F" w:rsidRPr="006F4B5A" w:rsidRDefault="006F4B5A" w:rsidP="00382636">
            <w:pPr>
              <w:jc w:val="right"/>
              <w:rPr>
                <w:rFonts w:ascii="Courier New" w:hAnsi="Courier New" w:cs="Courier New"/>
                <w:sz w:val="14"/>
                <w:szCs w:val="14"/>
                <w:lang w:eastAsia="ru-RU"/>
              </w:rPr>
            </w:pPr>
            <w:r>
              <w:rPr>
                <w:rFonts w:ascii="Courier New" w:hAnsi="Courier New" w:cs="Courier New"/>
                <w:sz w:val="14"/>
                <w:szCs w:val="14"/>
                <w:lang w:val="ru-RU" w:eastAsia="ru-RU"/>
              </w:rPr>
              <w:t>1588</w:t>
            </w:r>
            <w:r>
              <w:rPr>
                <w:rFonts w:ascii="Courier New" w:hAnsi="Courier New" w:cs="Courier New"/>
                <w:sz w:val="14"/>
                <w:szCs w:val="14"/>
                <w:lang w:eastAsia="ru-RU"/>
              </w:rPr>
              <w:t>2</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2024752</w:t>
            </w:r>
          </w:p>
        </w:tc>
        <w:tc>
          <w:tcPr>
            <w:tcW w:w="4663" w:type="dxa"/>
          </w:tcPr>
          <w:p w:rsidR="007A1A0F" w:rsidRPr="00333B9E" w:rsidRDefault="007A1A0F" w:rsidP="00382636">
            <w:pPr>
              <w:rPr>
                <w:rFonts w:ascii="Arial" w:hAnsi="Arial" w:cs="Arial"/>
                <w:sz w:val="14"/>
                <w:szCs w:val="14"/>
                <w:lang w:eastAsia="ru-RU"/>
              </w:rPr>
            </w:pPr>
            <w:r w:rsidRPr="00333B9E">
              <w:rPr>
                <w:rFonts w:ascii="Arial" w:hAnsi="Arial" w:cs="Arial"/>
                <w:sz w:val="14"/>
                <w:szCs w:val="14"/>
                <w:lang w:eastAsia="ru-RU"/>
              </w:rPr>
              <w:t>Older release of FunCoup based on data from human and 7 other organisms; edge</w:t>
            </w:r>
            <w:r w:rsidRPr="00333B9E">
              <w:rPr>
                <w:rFonts w:ascii="Arial" w:hAnsi="Arial" w:cs="Arial"/>
                <w:b/>
                <w:bCs/>
                <w:sz w:val="16"/>
                <w:szCs w:val="16"/>
                <w:lang w:eastAsia="ru-RU"/>
              </w:rPr>
              <w:t xml:space="preserve"> </w:t>
            </w:r>
            <w:r w:rsidRPr="00333B9E">
              <w:rPr>
                <w:rFonts w:ascii="Arial" w:hAnsi="Arial" w:cs="Arial"/>
                <w:sz w:val="14"/>
                <w:szCs w:val="14"/>
                <w:lang w:eastAsia="ru-RU"/>
              </w:rPr>
              <w:t>confidence cutoff FBS&gt;3.00</w:t>
            </w:r>
          </w:p>
        </w:tc>
        <w:tc>
          <w:tcPr>
            <w:tcW w:w="806" w:type="dxa"/>
          </w:tcPr>
          <w:p w:rsidR="007A1A0F" w:rsidRPr="00333B9E" w:rsidRDefault="007A1A0F" w:rsidP="00382636">
            <w:pPr>
              <w:jc w:val="center"/>
              <w:rPr>
                <w:rFonts w:ascii="Courier New" w:hAnsi="Courier New" w:cs="Courier New"/>
                <w:sz w:val="16"/>
                <w:szCs w:val="16"/>
                <w:lang w:val="ru-RU" w:eastAsia="ru-RU"/>
              </w:rPr>
            </w:pPr>
            <w:r w:rsidRPr="00333B9E">
              <w:rPr>
                <w:rFonts w:ascii="Courier New" w:hAnsi="Courier New" w:cs="Courier New"/>
                <w:sz w:val="16"/>
                <w:szCs w:val="16"/>
                <w:lang w:eastAsia="ru-RU"/>
              </w:rPr>
              <w:t xml:space="preserve">   </w:t>
            </w:r>
            <w:r w:rsidRPr="00333B9E">
              <w:rPr>
                <w:rFonts w:ascii="Courier New" w:hAnsi="Courier New" w:cs="Courier New"/>
                <w:sz w:val="16"/>
                <w:szCs w:val="16"/>
                <w:lang w:val="ru-RU" w:eastAsia="ru-RU"/>
              </w:rPr>
              <w:t>11508</w:t>
            </w:r>
          </w:p>
        </w:tc>
        <w:tc>
          <w:tcPr>
            <w:tcW w:w="1210" w:type="dxa"/>
          </w:tcPr>
          <w:p w:rsidR="007A1A0F" w:rsidRPr="00333B9E" w:rsidRDefault="007A1A0F" w:rsidP="007A1A0F">
            <w:pPr>
              <w:jc w:val="right"/>
              <w:rPr>
                <w:rFonts w:ascii="Courier New" w:hAnsi="Courier New" w:cs="Courier New"/>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7A1A0F" w:rsidRPr="002F12D4" w:rsidTr="007A1A0F">
        <w:tc>
          <w:tcPr>
            <w:tcW w:w="1384" w:type="dxa"/>
          </w:tcPr>
          <w:p w:rsidR="007A1A0F" w:rsidRPr="00333B9E" w:rsidRDefault="007A1A0F" w:rsidP="00382636">
            <w:pPr>
              <w:rPr>
                <w:sz w:val="14"/>
                <w:szCs w:val="14"/>
                <w:lang w:val="ru-RU" w:eastAsia="ru-RU"/>
              </w:rPr>
            </w:pPr>
            <w:r w:rsidRPr="00333B9E">
              <w:rPr>
                <w:sz w:val="14"/>
                <w:szCs w:val="14"/>
                <w:lang w:val="ru-RU" w:eastAsia="ru-RU"/>
              </w:rPr>
              <w:t>STRING9_full</w:t>
            </w:r>
          </w:p>
        </w:tc>
        <w:tc>
          <w:tcPr>
            <w:tcW w:w="709"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18021</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1630508</w:t>
            </w:r>
          </w:p>
        </w:tc>
        <w:tc>
          <w:tcPr>
            <w:tcW w:w="4663" w:type="dxa"/>
          </w:tcPr>
          <w:p w:rsidR="007A1A0F" w:rsidRPr="00493537" w:rsidRDefault="007A1A0F" w:rsidP="00382636">
            <w:pPr>
              <w:rPr>
                <w:rFonts w:ascii="Arial" w:hAnsi="Arial" w:cs="Arial"/>
                <w:sz w:val="14"/>
                <w:szCs w:val="14"/>
                <w:lang w:eastAsia="ru-RU"/>
              </w:rPr>
            </w:pPr>
            <w:r w:rsidRPr="00333B9E">
              <w:rPr>
                <w:rFonts w:ascii="Arial" w:hAnsi="Arial" w:cs="Arial"/>
                <w:sz w:val="14"/>
                <w:szCs w:val="14"/>
                <w:lang w:val="ru-RU" w:eastAsia="ru-RU"/>
              </w:rPr>
              <w:t>Latest (9.0) release of STRING</w:t>
            </w:r>
            <w:r w:rsidR="00493537">
              <w:rPr>
                <w:rFonts w:ascii="Arial" w:hAnsi="Arial" w:cs="Arial"/>
                <w:sz w:val="14"/>
                <w:szCs w:val="14"/>
                <w:lang w:eastAsia="ru-RU"/>
              </w:rPr>
              <w:t>**</w:t>
            </w:r>
          </w:p>
        </w:tc>
        <w:tc>
          <w:tcPr>
            <w:tcW w:w="806" w:type="dxa"/>
          </w:tcPr>
          <w:p w:rsidR="007A1A0F" w:rsidRPr="00333B9E" w:rsidRDefault="007A1A0F" w:rsidP="00382636">
            <w:pPr>
              <w:jc w:val="right"/>
              <w:rPr>
                <w:rFonts w:ascii="Courier New" w:hAnsi="Courier New" w:cs="Courier New"/>
                <w:sz w:val="16"/>
                <w:szCs w:val="16"/>
                <w:lang w:val="ru-RU" w:eastAsia="ru-RU"/>
              </w:rPr>
            </w:pPr>
            <w:r w:rsidRPr="00333B9E">
              <w:rPr>
                <w:rFonts w:ascii="Courier New" w:hAnsi="Courier New" w:cs="Courier New"/>
                <w:sz w:val="16"/>
                <w:szCs w:val="16"/>
                <w:lang w:val="ru-RU" w:eastAsia="ru-RU"/>
              </w:rPr>
              <w:t>33990</w:t>
            </w:r>
          </w:p>
        </w:tc>
        <w:tc>
          <w:tcPr>
            <w:tcW w:w="1210" w:type="dxa"/>
          </w:tcPr>
          <w:p w:rsidR="007A1A0F" w:rsidRPr="00333B9E" w:rsidRDefault="007A1A0F" w:rsidP="00382636">
            <w:pPr>
              <w:jc w:val="right"/>
              <w:rPr>
                <w:rFonts w:ascii="Courier New" w:hAnsi="Courier New" w:cs="Courier New"/>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186D89" w:rsidRPr="002F12D4" w:rsidTr="007A1A0F">
        <w:tc>
          <w:tcPr>
            <w:tcW w:w="1384" w:type="dxa"/>
          </w:tcPr>
          <w:p w:rsidR="00186D89" w:rsidRPr="00333B9E" w:rsidRDefault="00186D89" w:rsidP="00382636">
            <w:pPr>
              <w:rPr>
                <w:color w:val="943634"/>
                <w:sz w:val="14"/>
                <w:szCs w:val="14"/>
                <w:lang w:val="ru-RU" w:eastAsia="ru-RU"/>
              </w:rPr>
            </w:pPr>
            <w:r w:rsidRPr="00333B9E">
              <w:rPr>
                <w:color w:val="943634"/>
                <w:sz w:val="14"/>
                <w:szCs w:val="14"/>
                <w:lang w:val="ru-RU" w:eastAsia="ru-RU"/>
              </w:rPr>
              <w:t>FC2_ref</w:t>
            </w:r>
          </w:p>
        </w:tc>
        <w:tc>
          <w:tcPr>
            <w:tcW w:w="709" w:type="dxa"/>
          </w:tcPr>
          <w:p w:rsidR="00186D89" w:rsidRPr="00A3459A" w:rsidRDefault="00186D89" w:rsidP="00382636">
            <w:pPr>
              <w:jc w:val="right"/>
              <w:rPr>
                <w:rFonts w:ascii="Courier New" w:hAnsi="Courier New" w:cs="Courier New"/>
                <w:color w:val="943634" w:themeColor="accent2" w:themeShade="BF"/>
                <w:sz w:val="14"/>
                <w:szCs w:val="16"/>
              </w:rPr>
            </w:pPr>
            <w:r>
              <w:rPr>
                <w:rFonts w:ascii="Courier New" w:hAnsi="Courier New" w:cs="Courier New"/>
                <w:color w:val="943634" w:themeColor="accent2" w:themeShade="BF"/>
                <w:sz w:val="14"/>
                <w:szCs w:val="16"/>
              </w:rPr>
              <w:t>12638</w:t>
            </w:r>
          </w:p>
        </w:tc>
        <w:tc>
          <w:tcPr>
            <w:tcW w:w="850" w:type="dxa"/>
          </w:tcPr>
          <w:p w:rsidR="00186D89" w:rsidRPr="00333B9E" w:rsidRDefault="00186D89" w:rsidP="00382636">
            <w:pPr>
              <w:jc w:val="right"/>
              <w:rPr>
                <w:rFonts w:ascii="Courier New" w:hAnsi="Courier New" w:cs="Courier New"/>
                <w:color w:val="943634"/>
                <w:sz w:val="14"/>
                <w:szCs w:val="14"/>
                <w:lang w:val="ru-RU" w:eastAsia="ru-RU"/>
              </w:rPr>
            </w:pPr>
            <w:r w:rsidRPr="00333B9E">
              <w:rPr>
                <w:rFonts w:ascii="Courier New" w:hAnsi="Courier New" w:cs="Courier New"/>
                <w:color w:val="943634"/>
                <w:sz w:val="14"/>
                <w:szCs w:val="14"/>
                <w:lang w:val="ru-RU" w:eastAsia="ru-RU"/>
              </w:rPr>
              <w:t>911327</w:t>
            </w:r>
          </w:p>
        </w:tc>
        <w:tc>
          <w:tcPr>
            <w:tcW w:w="4663" w:type="dxa"/>
          </w:tcPr>
          <w:p w:rsidR="00186D89" w:rsidRPr="00333B9E" w:rsidRDefault="00186D89" w:rsidP="00382636">
            <w:pPr>
              <w:rPr>
                <w:rFonts w:ascii="Arial" w:hAnsi="Arial" w:cs="Arial"/>
                <w:color w:val="943634"/>
                <w:sz w:val="14"/>
                <w:szCs w:val="14"/>
                <w:lang w:eastAsia="ru-RU"/>
              </w:rPr>
            </w:pPr>
            <w:r w:rsidRPr="00333B9E">
              <w:rPr>
                <w:rFonts w:ascii="Arial" w:hAnsi="Arial" w:cs="Arial"/>
                <w:color w:val="943634"/>
                <w:sz w:val="14"/>
                <w:szCs w:val="14"/>
                <w:lang w:eastAsia="ru-RU"/>
              </w:rPr>
              <w:t xml:space="preserve">Same as FC2_full but edge confidence cutoff FBS&gt;9.38, so that the number of edges equals that in </w:t>
            </w:r>
            <w:proofErr w:type="spellStart"/>
            <w:r w:rsidRPr="00333B9E">
              <w:rPr>
                <w:rFonts w:ascii="Arial" w:hAnsi="Arial" w:cs="Arial"/>
                <w:color w:val="943634"/>
                <w:sz w:val="14"/>
                <w:szCs w:val="14"/>
                <w:lang w:eastAsia="ru-RU"/>
              </w:rPr>
              <w:t>FClim_ref</w:t>
            </w:r>
            <w:proofErr w:type="spellEnd"/>
          </w:p>
        </w:tc>
        <w:tc>
          <w:tcPr>
            <w:tcW w:w="806" w:type="dxa"/>
          </w:tcPr>
          <w:p w:rsidR="00186D89" w:rsidRPr="00333B9E" w:rsidRDefault="00186D89" w:rsidP="00382636">
            <w:pPr>
              <w:jc w:val="right"/>
              <w:rPr>
                <w:rFonts w:ascii="Courier New" w:hAnsi="Courier New" w:cs="Courier New"/>
                <w:color w:val="943634"/>
                <w:sz w:val="16"/>
                <w:szCs w:val="16"/>
                <w:lang w:val="ru-RU" w:eastAsia="ru-RU"/>
              </w:rPr>
            </w:pPr>
            <w:r w:rsidRPr="00333B9E">
              <w:rPr>
                <w:rFonts w:ascii="Courier New" w:hAnsi="Courier New" w:cs="Courier New"/>
                <w:color w:val="943634"/>
                <w:sz w:val="16"/>
                <w:szCs w:val="16"/>
                <w:lang w:val="ru-RU" w:eastAsia="ru-RU"/>
              </w:rPr>
              <w:t>12924</w:t>
            </w:r>
          </w:p>
        </w:tc>
        <w:tc>
          <w:tcPr>
            <w:tcW w:w="1210" w:type="dxa"/>
          </w:tcPr>
          <w:p w:rsidR="00186D89" w:rsidRPr="00333B9E" w:rsidRDefault="00186D89" w:rsidP="00382636">
            <w:pPr>
              <w:jc w:val="right"/>
              <w:rPr>
                <w:rFonts w:ascii="Courier New" w:hAnsi="Courier New" w:cs="Courier New"/>
                <w:color w:val="943634"/>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186D89" w:rsidRPr="002F12D4" w:rsidTr="007A1A0F">
        <w:tc>
          <w:tcPr>
            <w:tcW w:w="1384" w:type="dxa"/>
          </w:tcPr>
          <w:p w:rsidR="00186D89" w:rsidRPr="00333B9E" w:rsidRDefault="00186D89" w:rsidP="00382636">
            <w:pPr>
              <w:rPr>
                <w:color w:val="943634"/>
                <w:sz w:val="14"/>
                <w:szCs w:val="14"/>
                <w:lang w:val="ru-RU" w:eastAsia="ru-RU"/>
              </w:rPr>
            </w:pPr>
            <w:r w:rsidRPr="00333B9E">
              <w:rPr>
                <w:color w:val="943634"/>
                <w:sz w:val="14"/>
                <w:szCs w:val="14"/>
                <w:lang w:val="ru-RU" w:eastAsia="ru-RU"/>
              </w:rPr>
              <w:t>FC1_ref</w:t>
            </w:r>
          </w:p>
        </w:tc>
        <w:tc>
          <w:tcPr>
            <w:tcW w:w="709" w:type="dxa"/>
          </w:tcPr>
          <w:p w:rsidR="00186D89" w:rsidRPr="00A3459A" w:rsidRDefault="00186D89" w:rsidP="00382636">
            <w:pPr>
              <w:jc w:val="right"/>
              <w:rPr>
                <w:rFonts w:ascii="Courier New" w:hAnsi="Courier New" w:cs="Courier New"/>
                <w:color w:val="943634" w:themeColor="accent2" w:themeShade="BF"/>
                <w:sz w:val="14"/>
                <w:szCs w:val="16"/>
              </w:rPr>
            </w:pPr>
            <w:r>
              <w:rPr>
                <w:rFonts w:ascii="Courier New" w:hAnsi="Courier New" w:cs="Courier New"/>
                <w:color w:val="943634" w:themeColor="accent2" w:themeShade="BF"/>
                <w:sz w:val="14"/>
                <w:szCs w:val="16"/>
              </w:rPr>
              <w:t>14490</w:t>
            </w:r>
          </w:p>
        </w:tc>
        <w:tc>
          <w:tcPr>
            <w:tcW w:w="850" w:type="dxa"/>
          </w:tcPr>
          <w:p w:rsidR="00186D89" w:rsidRPr="00333B9E" w:rsidRDefault="00186D89" w:rsidP="00382636">
            <w:pPr>
              <w:jc w:val="right"/>
              <w:rPr>
                <w:rFonts w:ascii="Courier New" w:hAnsi="Courier New" w:cs="Courier New"/>
                <w:color w:val="943634"/>
                <w:sz w:val="14"/>
                <w:szCs w:val="14"/>
                <w:lang w:val="ru-RU" w:eastAsia="ru-RU"/>
              </w:rPr>
            </w:pPr>
            <w:r w:rsidRPr="00333B9E">
              <w:rPr>
                <w:rFonts w:ascii="Courier New" w:hAnsi="Courier New" w:cs="Courier New"/>
                <w:color w:val="943634"/>
                <w:sz w:val="14"/>
                <w:szCs w:val="14"/>
                <w:lang w:val="ru-RU" w:eastAsia="ru-RU"/>
              </w:rPr>
              <w:t>911327</w:t>
            </w:r>
          </w:p>
        </w:tc>
        <w:tc>
          <w:tcPr>
            <w:tcW w:w="4663" w:type="dxa"/>
          </w:tcPr>
          <w:p w:rsidR="00186D89" w:rsidRPr="00333B9E" w:rsidRDefault="00186D89" w:rsidP="00382636">
            <w:pPr>
              <w:rPr>
                <w:rFonts w:ascii="Arial" w:hAnsi="Arial" w:cs="Arial"/>
                <w:color w:val="943634"/>
                <w:sz w:val="14"/>
                <w:szCs w:val="14"/>
                <w:lang w:eastAsia="ru-RU"/>
              </w:rPr>
            </w:pPr>
            <w:r w:rsidRPr="00333B9E">
              <w:rPr>
                <w:rFonts w:ascii="Arial" w:hAnsi="Arial" w:cs="Arial"/>
                <w:color w:val="943634"/>
                <w:sz w:val="14"/>
                <w:szCs w:val="14"/>
                <w:lang w:eastAsia="ru-RU"/>
              </w:rPr>
              <w:t xml:space="preserve">Same as FC1_full but edge confidence cutoff FBS&gt;4.17, so that the number of edges equals that in </w:t>
            </w:r>
            <w:proofErr w:type="spellStart"/>
            <w:r w:rsidRPr="00333B9E">
              <w:rPr>
                <w:rFonts w:ascii="Arial" w:hAnsi="Arial" w:cs="Arial"/>
                <w:color w:val="943634"/>
                <w:sz w:val="14"/>
                <w:szCs w:val="14"/>
                <w:lang w:eastAsia="ru-RU"/>
              </w:rPr>
              <w:t>FClim_ref</w:t>
            </w:r>
            <w:proofErr w:type="spellEnd"/>
          </w:p>
        </w:tc>
        <w:tc>
          <w:tcPr>
            <w:tcW w:w="806" w:type="dxa"/>
          </w:tcPr>
          <w:p w:rsidR="00186D89" w:rsidRPr="00333B9E" w:rsidRDefault="00186D89" w:rsidP="00382636">
            <w:pPr>
              <w:jc w:val="right"/>
              <w:rPr>
                <w:rFonts w:ascii="Courier New" w:hAnsi="Courier New" w:cs="Courier New"/>
                <w:color w:val="943634"/>
                <w:sz w:val="16"/>
                <w:szCs w:val="16"/>
                <w:lang w:val="ru-RU" w:eastAsia="ru-RU"/>
              </w:rPr>
            </w:pPr>
            <w:r w:rsidRPr="00333B9E">
              <w:rPr>
                <w:rFonts w:ascii="Courier New" w:hAnsi="Courier New" w:cs="Courier New"/>
                <w:color w:val="943634"/>
                <w:sz w:val="16"/>
                <w:szCs w:val="16"/>
                <w:lang w:val="ru-RU" w:eastAsia="ru-RU"/>
              </w:rPr>
              <w:t>9292</w:t>
            </w:r>
          </w:p>
        </w:tc>
        <w:tc>
          <w:tcPr>
            <w:tcW w:w="1210" w:type="dxa"/>
          </w:tcPr>
          <w:p w:rsidR="00186D89" w:rsidRPr="00333B9E" w:rsidRDefault="00186D89" w:rsidP="00382636">
            <w:pPr>
              <w:jc w:val="right"/>
              <w:rPr>
                <w:rFonts w:ascii="Courier New" w:hAnsi="Courier New" w:cs="Courier New"/>
                <w:color w:val="943634"/>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186D89" w:rsidRPr="002F12D4" w:rsidTr="007A1A0F">
        <w:tc>
          <w:tcPr>
            <w:tcW w:w="1384" w:type="dxa"/>
          </w:tcPr>
          <w:p w:rsidR="00186D89" w:rsidRPr="00333B9E" w:rsidRDefault="00186D89" w:rsidP="00382636">
            <w:pPr>
              <w:rPr>
                <w:color w:val="943634"/>
                <w:sz w:val="14"/>
                <w:szCs w:val="14"/>
                <w:lang w:val="ru-RU" w:eastAsia="ru-RU"/>
              </w:rPr>
            </w:pPr>
            <w:r w:rsidRPr="00333B9E">
              <w:rPr>
                <w:color w:val="943634"/>
                <w:sz w:val="14"/>
                <w:szCs w:val="14"/>
                <w:lang w:val="ru-RU" w:eastAsia="ru-RU"/>
              </w:rPr>
              <w:t>FClim_ref</w:t>
            </w:r>
          </w:p>
        </w:tc>
        <w:tc>
          <w:tcPr>
            <w:tcW w:w="709" w:type="dxa"/>
          </w:tcPr>
          <w:p w:rsidR="00186D89" w:rsidRPr="00A3459A" w:rsidRDefault="00186D89" w:rsidP="00382636">
            <w:pPr>
              <w:jc w:val="right"/>
              <w:rPr>
                <w:rFonts w:ascii="Courier New" w:hAnsi="Courier New" w:cs="Courier New"/>
                <w:color w:val="943634" w:themeColor="accent2" w:themeShade="BF"/>
                <w:sz w:val="14"/>
                <w:szCs w:val="16"/>
              </w:rPr>
            </w:pPr>
            <w:r>
              <w:rPr>
                <w:rFonts w:ascii="Courier New" w:hAnsi="Courier New" w:cs="Courier New"/>
                <w:color w:val="943634" w:themeColor="accent2" w:themeShade="BF"/>
                <w:sz w:val="14"/>
                <w:szCs w:val="16"/>
              </w:rPr>
              <w:t>14586</w:t>
            </w:r>
          </w:p>
        </w:tc>
        <w:tc>
          <w:tcPr>
            <w:tcW w:w="850" w:type="dxa"/>
          </w:tcPr>
          <w:p w:rsidR="00186D89" w:rsidRPr="00333B9E" w:rsidRDefault="00186D89" w:rsidP="00382636">
            <w:pPr>
              <w:jc w:val="right"/>
              <w:rPr>
                <w:rFonts w:ascii="Courier New" w:hAnsi="Courier New" w:cs="Courier New"/>
                <w:color w:val="943634"/>
                <w:sz w:val="14"/>
                <w:szCs w:val="14"/>
                <w:lang w:val="ru-RU" w:eastAsia="ru-RU"/>
              </w:rPr>
            </w:pPr>
            <w:r w:rsidRPr="00333B9E">
              <w:rPr>
                <w:rFonts w:ascii="Courier New" w:hAnsi="Courier New" w:cs="Courier New"/>
                <w:color w:val="943634"/>
                <w:sz w:val="14"/>
                <w:szCs w:val="14"/>
                <w:lang w:val="ru-RU" w:eastAsia="ru-RU"/>
              </w:rPr>
              <w:t>911327</w:t>
            </w:r>
          </w:p>
        </w:tc>
        <w:tc>
          <w:tcPr>
            <w:tcW w:w="4663" w:type="dxa"/>
          </w:tcPr>
          <w:p w:rsidR="00186D89" w:rsidRPr="00333B9E" w:rsidRDefault="00186D89" w:rsidP="00382636">
            <w:pPr>
              <w:rPr>
                <w:rFonts w:ascii="Arial" w:hAnsi="Arial" w:cs="Arial"/>
                <w:color w:val="943634"/>
                <w:sz w:val="14"/>
                <w:szCs w:val="14"/>
                <w:lang w:eastAsia="ru-RU"/>
              </w:rPr>
            </w:pPr>
            <w:r w:rsidRPr="00333B9E">
              <w:rPr>
                <w:rFonts w:ascii="Arial" w:hAnsi="Arial" w:cs="Arial"/>
                <w:color w:val="943634"/>
                <w:sz w:val="14"/>
                <w:szCs w:val="14"/>
                <w:lang w:eastAsia="ru-RU"/>
              </w:rPr>
              <w:t xml:space="preserve">Same as </w:t>
            </w:r>
            <w:proofErr w:type="spellStart"/>
            <w:r w:rsidRPr="00333B9E">
              <w:rPr>
                <w:rFonts w:ascii="Arial" w:hAnsi="Arial" w:cs="Arial"/>
                <w:color w:val="943634"/>
                <w:sz w:val="14"/>
                <w:szCs w:val="14"/>
                <w:lang w:eastAsia="ru-RU"/>
              </w:rPr>
              <w:t>FC_lim</w:t>
            </w:r>
            <w:proofErr w:type="spellEnd"/>
            <w:r w:rsidRPr="00333B9E">
              <w:rPr>
                <w:rFonts w:ascii="Arial" w:hAnsi="Arial" w:cs="Arial"/>
                <w:color w:val="943634"/>
                <w:sz w:val="14"/>
                <w:szCs w:val="14"/>
                <w:lang w:eastAsia="ru-RU"/>
              </w:rPr>
              <w:t xml:space="preserve"> but edge confidence FBS&gt;4.71 which equals the minimum cutoff in FC2_full</w:t>
            </w:r>
          </w:p>
        </w:tc>
        <w:tc>
          <w:tcPr>
            <w:tcW w:w="806" w:type="dxa"/>
          </w:tcPr>
          <w:p w:rsidR="00186D89" w:rsidRPr="00333B9E" w:rsidRDefault="00186D89" w:rsidP="00382636">
            <w:pPr>
              <w:jc w:val="right"/>
              <w:rPr>
                <w:rFonts w:ascii="Courier New" w:hAnsi="Courier New" w:cs="Courier New"/>
                <w:color w:val="943634"/>
                <w:sz w:val="16"/>
                <w:szCs w:val="16"/>
                <w:lang w:val="ru-RU" w:eastAsia="ru-RU"/>
              </w:rPr>
            </w:pPr>
            <w:r w:rsidRPr="00333B9E">
              <w:rPr>
                <w:rFonts w:ascii="Courier New" w:hAnsi="Courier New" w:cs="Courier New"/>
                <w:color w:val="943634"/>
                <w:sz w:val="16"/>
                <w:szCs w:val="16"/>
                <w:lang w:val="ru-RU" w:eastAsia="ru-RU"/>
              </w:rPr>
              <w:t>12384</w:t>
            </w:r>
          </w:p>
        </w:tc>
        <w:tc>
          <w:tcPr>
            <w:tcW w:w="1210" w:type="dxa"/>
          </w:tcPr>
          <w:p w:rsidR="00186D89" w:rsidRPr="00333B9E" w:rsidRDefault="00186D89" w:rsidP="00382636">
            <w:pPr>
              <w:jc w:val="right"/>
              <w:rPr>
                <w:rFonts w:ascii="Courier New" w:hAnsi="Courier New" w:cs="Courier New"/>
                <w:color w:val="943634"/>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186D89" w:rsidRPr="002F12D4" w:rsidTr="007A1A0F">
        <w:tc>
          <w:tcPr>
            <w:tcW w:w="1384" w:type="dxa"/>
          </w:tcPr>
          <w:p w:rsidR="00186D89" w:rsidRPr="00333B9E" w:rsidRDefault="00186D89" w:rsidP="00382636">
            <w:pPr>
              <w:rPr>
                <w:color w:val="943634"/>
                <w:sz w:val="14"/>
                <w:szCs w:val="14"/>
                <w:lang w:val="ru-RU" w:eastAsia="ru-RU"/>
              </w:rPr>
            </w:pPr>
            <w:r w:rsidRPr="00333B9E">
              <w:rPr>
                <w:color w:val="943634"/>
                <w:sz w:val="14"/>
                <w:szCs w:val="14"/>
                <w:lang w:val="ru-RU" w:eastAsia="ru-RU"/>
              </w:rPr>
              <w:t>STRING9_ref</w:t>
            </w:r>
          </w:p>
        </w:tc>
        <w:tc>
          <w:tcPr>
            <w:tcW w:w="709" w:type="dxa"/>
          </w:tcPr>
          <w:p w:rsidR="00186D89" w:rsidRPr="00A3459A" w:rsidRDefault="00186D89" w:rsidP="00382636">
            <w:pPr>
              <w:jc w:val="right"/>
              <w:rPr>
                <w:rFonts w:ascii="Courier New" w:hAnsi="Courier New" w:cs="Courier New"/>
                <w:color w:val="943634" w:themeColor="accent2" w:themeShade="BF"/>
                <w:sz w:val="14"/>
                <w:szCs w:val="16"/>
              </w:rPr>
            </w:pPr>
            <w:r>
              <w:rPr>
                <w:rFonts w:ascii="Courier New" w:hAnsi="Courier New" w:cs="Courier New"/>
                <w:color w:val="943634" w:themeColor="accent2" w:themeShade="BF"/>
                <w:sz w:val="14"/>
                <w:szCs w:val="16"/>
              </w:rPr>
              <w:t>17501</w:t>
            </w:r>
          </w:p>
        </w:tc>
        <w:tc>
          <w:tcPr>
            <w:tcW w:w="850" w:type="dxa"/>
          </w:tcPr>
          <w:p w:rsidR="00186D89" w:rsidRPr="00333B9E" w:rsidRDefault="00186D89" w:rsidP="00382636">
            <w:pPr>
              <w:jc w:val="right"/>
              <w:rPr>
                <w:rFonts w:ascii="Courier New" w:hAnsi="Courier New" w:cs="Courier New"/>
                <w:color w:val="943634"/>
                <w:sz w:val="14"/>
                <w:szCs w:val="14"/>
                <w:lang w:val="ru-RU" w:eastAsia="ru-RU"/>
              </w:rPr>
            </w:pPr>
            <w:r w:rsidRPr="00333B9E">
              <w:rPr>
                <w:rFonts w:ascii="Courier New" w:hAnsi="Courier New" w:cs="Courier New"/>
                <w:color w:val="943634"/>
                <w:sz w:val="14"/>
                <w:szCs w:val="14"/>
                <w:lang w:val="ru-RU" w:eastAsia="ru-RU"/>
              </w:rPr>
              <w:t>911327</w:t>
            </w:r>
          </w:p>
        </w:tc>
        <w:tc>
          <w:tcPr>
            <w:tcW w:w="4663" w:type="dxa"/>
          </w:tcPr>
          <w:p w:rsidR="00186D89" w:rsidRPr="00333B9E" w:rsidRDefault="00186D89" w:rsidP="00382636">
            <w:pPr>
              <w:rPr>
                <w:rFonts w:ascii="Arial" w:hAnsi="Arial" w:cs="Arial"/>
                <w:color w:val="943634"/>
                <w:sz w:val="14"/>
                <w:szCs w:val="14"/>
                <w:lang w:eastAsia="ru-RU"/>
              </w:rPr>
            </w:pPr>
            <w:r w:rsidRPr="00333B9E">
              <w:rPr>
                <w:rFonts w:ascii="Arial" w:hAnsi="Arial" w:cs="Arial"/>
                <w:color w:val="943634"/>
                <w:sz w:val="14"/>
                <w:szCs w:val="14"/>
                <w:lang w:eastAsia="ru-RU"/>
              </w:rPr>
              <w:t xml:space="preserve">Same as STRING9_full; edge confidence cutoff </w:t>
            </w:r>
            <w:proofErr w:type="spellStart"/>
            <w:r w:rsidRPr="00333B9E">
              <w:rPr>
                <w:rFonts w:ascii="Arial" w:hAnsi="Arial" w:cs="Arial"/>
                <w:color w:val="943634"/>
                <w:sz w:val="14"/>
                <w:szCs w:val="14"/>
                <w:lang w:eastAsia="ru-RU"/>
              </w:rPr>
              <w:t>combined_score</w:t>
            </w:r>
            <w:proofErr w:type="spellEnd"/>
            <w:r w:rsidRPr="00333B9E">
              <w:rPr>
                <w:rFonts w:ascii="Arial" w:hAnsi="Arial" w:cs="Arial"/>
                <w:color w:val="943634"/>
                <w:sz w:val="14"/>
                <w:szCs w:val="14"/>
                <w:lang w:eastAsia="ru-RU"/>
              </w:rPr>
              <w:t xml:space="preserve">&gt;255, so that the number of edges equals that in </w:t>
            </w:r>
            <w:proofErr w:type="spellStart"/>
            <w:r w:rsidRPr="00333B9E">
              <w:rPr>
                <w:rFonts w:ascii="Arial" w:hAnsi="Arial" w:cs="Arial"/>
                <w:color w:val="943634"/>
                <w:sz w:val="14"/>
                <w:szCs w:val="14"/>
                <w:lang w:eastAsia="ru-RU"/>
              </w:rPr>
              <w:t>FClim_ref</w:t>
            </w:r>
            <w:proofErr w:type="spellEnd"/>
          </w:p>
        </w:tc>
        <w:tc>
          <w:tcPr>
            <w:tcW w:w="806" w:type="dxa"/>
          </w:tcPr>
          <w:p w:rsidR="00186D89" w:rsidRPr="00333B9E" w:rsidRDefault="00186D89" w:rsidP="00382636">
            <w:pPr>
              <w:jc w:val="right"/>
              <w:rPr>
                <w:rFonts w:ascii="Courier New" w:hAnsi="Courier New" w:cs="Courier New"/>
                <w:color w:val="943634"/>
                <w:sz w:val="16"/>
                <w:szCs w:val="16"/>
                <w:lang w:val="ru-RU" w:eastAsia="ru-RU"/>
              </w:rPr>
            </w:pPr>
            <w:r w:rsidRPr="00333B9E">
              <w:rPr>
                <w:rFonts w:ascii="Courier New" w:hAnsi="Courier New" w:cs="Courier New"/>
                <w:color w:val="943634"/>
                <w:sz w:val="16"/>
                <w:szCs w:val="16"/>
                <w:lang w:val="ru-RU" w:eastAsia="ru-RU"/>
              </w:rPr>
              <w:t>32818</w:t>
            </w:r>
          </w:p>
        </w:tc>
        <w:tc>
          <w:tcPr>
            <w:tcW w:w="1210" w:type="dxa"/>
          </w:tcPr>
          <w:p w:rsidR="00186D89" w:rsidRPr="00333B9E" w:rsidRDefault="00186D89" w:rsidP="00382636">
            <w:pPr>
              <w:jc w:val="right"/>
              <w:rPr>
                <w:rFonts w:ascii="Courier New" w:hAnsi="Courier New" w:cs="Courier New"/>
                <w:color w:val="943634"/>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186D89" w:rsidRPr="002F12D4" w:rsidTr="007A1A0F">
        <w:tc>
          <w:tcPr>
            <w:tcW w:w="1384" w:type="dxa"/>
          </w:tcPr>
          <w:p w:rsidR="00186D89" w:rsidRPr="00333B9E" w:rsidRDefault="00186D89" w:rsidP="00382636">
            <w:pPr>
              <w:rPr>
                <w:color w:val="4F6228"/>
                <w:sz w:val="14"/>
                <w:szCs w:val="14"/>
                <w:lang w:val="ru-RU" w:eastAsia="ru-RU"/>
              </w:rPr>
            </w:pPr>
            <w:r w:rsidRPr="00333B9E">
              <w:rPr>
                <w:color w:val="4F6228"/>
                <w:sz w:val="14"/>
                <w:szCs w:val="14"/>
                <w:lang w:val="ru-RU" w:eastAsia="ru-RU"/>
              </w:rPr>
              <w:t>FC2_highconf</w:t>
            </w:r>
          </w:p>
        </w:tc>
        <w:tc>
          <w:tcPr>
            <w:tcW w:w="709" w:type="dxa"/>
          </w:tcPr>
          <w:p w:rsidR="00186D89" w:rsidRPr="00A3459A" w:rsidRDefault="00186D89" w:rsidP="00382636">
            <w:pPr>
              <w:jc w:val="right"/>
              <w:rPr>
                <w:rFonts w:ascii="Courier New" w:hAnsi="Courier New" w:cs="Courier New"/>
                <w:color w:val="4F6228" w:themeColor="accent3" w:themeShade="80"/>
                <w:sz w:val="14"/>
                <w:szCs w:val="16"/>
              </w:rPr>
            </w:pPr>
            <w:r>
              <w:rPr>
                <w:rFonts w:ascii="Courier New" w:hAnsi="Courier New" w:cs="Courier New"/>
                <w:color w:val="4F6228" w:themeColor="accent3" w:themeShade="80"/>
                <w:sz w:val="14"/>
                <w:szCs w:val="16"/>
              </w:rPr>
              <w:t>10909</w:t>
            </w:r>
          </w:p>
        </w:tc>
        <w:tc>
          <w:tcPr>
            <w:tcW w:w="850" w:type="dxa"/>
          </w:tcPr>
          <w:p w:rsidR="00186D89" w:rsidRPr="00333B9E" w:rsidRDefault="00186D89" w:rsidP="00382636">
            <w:pPr>
              <w:jc w:val="right"/>
              <w:rPr>
                <w:rFonts w:ascii="Courier New" w:hAnsi="Courier New" w:cs="Courier New"/>
                <w:color w:val="4F6228"/>
                <w:sz w:val="14"/>
                <w:szCs w:val="14"/>
                <w:lang w:val="ru-RU" w:eastAsia="ru-RU"/>
              </w:rPr>
            </w:pPr>
            <w:r w:rsidRPr="00333B9E">
              <w:rPr>
                <w:rFonts w:ascii="Courier New" w:hAnsi="Courier New" w:cs="Courier New"/>
                <w:color w:val="4F6228"/>
                <w:sz w:val="14"/>
                <w:szCs w:val="14"/>
                <w:lang w:val="ru-RU" w:eastAsia="ru-RU"/>
              </w:rPr>
              <w:t>450000</w:t>
            </w:r>
          </w:p>
        </w:tc>
        <w:tc>
          <w:tcPr>
            <w:tcW w:w="4663" w:type="dxa"/>
          </w:tcPr>
          <w:p w:rsidR="00186D89" w:rsidRPr="00333B9E" w:rsidRDefault="00186D89" w:rsidP="00382636">
            <w:pPr>
              <w:rPr>
                <w:rFonts w:ascii="Arial" w:hAnsi="Arial" w:cs="Arial"/>
                <w:color w:val="4F6228"/>
                <w:sz w:val="14"/>
                <w:szCs w:val="14"/>
                <w:lang w:eastAsia="ru-RU"/>
              </w:rPr>
            </w:pPr>
            <w:r w:rsidRPr="00333B9E">
              <w:rPr>
                <w:rFonts w:ascii="Arial" w:hAnsi="Arial" w:cs="Arial"/>
                <w:color w:val="4F6228"/>
                <w:sz w:val="14"/>
                <w:szCs w:val="14"/>
                <w:lang w:eastAsia="ru-RU"/>
              </w:rPr>
              <w:t>Same as FC2_full; with edge confidence cutoff FBS&gt;</w:t>
            </w:r>
            <w:r w:rsidRPr="00B123C0">
              <w:rPr>
                <w:lang w:eastAsia="ru-RU"/>
              </w:rPr>
              <w:t xml:space="preserve"> </w:t>
            </w:r>
            <w:r w:rsidRPr="00333B9E">
              <w:rPr>
                <w:rFonts w:ascii="Arial" w:hAnsi="Arial" w:cs="Arial"/>
                <w:color w:val="4F6228"/>
                <w:sz w:val="14"/>
                <w:szCs w:val="14"/>
                <w:lang w:eastAsia="ru-RU"/>
              </w:rPr>
              <w:t xml:space="preserve">12.10, so that all </w:t>
            </w:r>
            <w:proofErr w:type="spellStart"/>
            <w:r w:rsidRPr="00333B9E">
              <w:rPr>
                <w:rFonts w:ascii="Arial" w:hAnsi="Arial" w:cs="Arial"/>
                <w:color w:val="4F6228"/>
                <w:sz w:val="14"/>
                <w:szCs w:val="14"/>
                <w:lang w:eastAsia="ru-RU"/>
              </w:rPr>
              <w:t>PhosphoSite</w:t>
            </w:r>
            <w:proofErr w:type="spellEnd"/>
            <w:r w:rsidRPr="00333B9E">
              <w:rPr>
                <w:rFonts w:ascii="Arial" w:hAnsi="Arial" w:cs="Arial"/>
                <w:color w:val="4F6228"/>
                <w:sz w:val="14"/>
                <w:szCs w:val="14"/>
                <w:lang w:eastAsia="ru-RU"/>
              </w:rPr>
              <w:t>, KEGG, CORUM edges are included regardless of presence in this network</w:t>
            </w:r>
          </w:p>
        </w:tc>
        <w:tc>
          <w:tcPr>
            <w:tcW w:w="806" w:type="dxa"/>
          </w:tcPr>
          <w:p w:rsidR="00186D89" w:rsidRPr="00333B9E" w:rsidRDefault="00186D89" w:rsidP="00382636">
            <w:pPr>
              <w:jc w:val="right"/>
              <w:rPr>
                <w:rFonts w:ascii="Courier New" w:hAnsi="Courier New" w:cs="Courier New"/>
                <w:color w:val="4F6228"/>
                <w:sz w:val="16"/>
                <w:szCs w:val="16"/>
                <w:lang w:val="ru-RU" w:eastAsia="ru-RU"/>
              </w:rPr>
            </w:pPr>
            <w:r w:rsidRPr="00333B9E">
              <w:rPr>
                <w:rFonts w:ascii="Courier New" w:hAnsi="Courier New" w:cs="Courier New"/>
                <w:color w:val="4F6228"/>
                <w:sz w:val="16"/>
                <w:szCs w:val="16"/>
                <w:lang w:val="ru-RU" w:eastAsia="ru-RU"/>
              </w:rPr>
              <w:t>NA</w:t>
            </w:r>
          </w:p>
        </w:tc>
        <w:tc>
          <w:tcPr>
            <w:tcW w:w="1210" w:type="dxa"/>
          </w:tcPr>
          <w:p w:rsidR="00186D89" w:rsidRPr="00333B9E" w:rsidRDefault="00186D89" w:rsidP="00382636">
            <w:pPr>
              <w:jc w:val="right"/>
              <w:rPr>
                <w:rFonts w:ascii="Courier New" w:hAnsi="Courier New" w:cs="Courier New"/>
                <w:color w:val="4F6228"/>
                <w:sz w:val="16"/>
                <w:szCs w:val="16"/>
                <w:lang w:val="ru-RU" w:eastAsia="ru-RU"/>
              </w:rPr>
            </w:pPr>
            <w:r w:rsidRPr="00333B9E">
              <w:rPr>
                <w:rFonts w:ascii="Courier New" w:hAnsi="Courier New" w:cs="Courier New"/>
                <w:color w:val="4F6228"/>
                <w:sz w:val="16"/>
                <w:szCs w:val="16"/>
                <w:lang w:val="ru-RU" w:eastAsia="ru-RU"/>
              </w:rPr>
              <w:t>39721</w:t>
            </w:r>
          </w:p>
        </w:tc>
      </w:tr>
      <w:tr w:rsidR="00186D89" w:rsidRPr="002F12D4" w:rsidTr="007A1A0F">
        <w:tc>
          <w:tcPr>
            <w:tcW w:w="1384" w:type="dxa"/>
          </w:tcPr>
          <w:p w:rsidR="00186D89" w:rsidRPr="00333B9E" w:rsidRDefault="00186D89" w:rsidP="00382636">
            <w:pPr>
              <w:rPr>
                <w:color w:val="4F6228"/>
                <w:sz w:val="14"/>
                <w:szCs w:val="14"/>
                <w:lang w:val="ru-RU" w:eastAsia="ru-RU"/>
              </w:rPr>
            </w:pPr>
            <w:r w:rsidRPr="00333B9E">
              <w:rPr>
                <w:color w:val="4F6228"/>
                <w:sz w:val="14"/>
                <w:szCs w:val="14"/>
                <w:lang w:val="ru-RU" w:eastAsia="ru-RU"/>
              </w:rPr>
              <w:t>FClim_ highconf</w:t>
            </w:r>
          </w:p>
        </w:tc>
        <w:tc>
          <w:tcPr>
            <w:tcW w:w="709" w:type="dxa"/>
          </w:tcPr>
          <w:p w:rsidR="00186D89" w:rsidRPr="00A3459A" w:rsidRDefault="00186D89" w:rsidP="00382636">
            <w:pPr>
              <w:jc w:val="right"/>
              <w:rPr>
                <w:rFonts w:ascii="Courier New" w:hAnsi="Courier New" w:cs="Courier New"/>
                <w:color w:val="4F6228" w:themeColor="accent3" w:themeShade="80"/>
                <w:sz w:val="14"/>
                <w:szCs w:val="16"/>
              </w:rPr>
            </w:pPr>
            <w:r>
              <w:rPr>
                <w:rFonts w:ascii="Courier New" w:hAnsi="Courier New" w:cs="Courier New"/>
                <w:color w:val="4F6228" w:themeColor="accent3" w:themeShade="80"/>
                <w:sz w:val="14"/>
                <w:szCs w:val="16"/>
              </w:rPr>
              <w:t>13358</w:t>
            </w:r>
          </w:p>
        </w:tc>
        <w:tc>
          <w:tcPr>
            <w:tcW w:w="850" w:type="dxa"/>
          </w:tcPr>
          <w:p w:rsidR="00186D89" w:rsidRPr="00333B9E" w:rsidRDefault="00186D89" w:rsidP="00382636">
            <w:pPr>
              <w:jc w:val="right"/>
              <w:rPr>
                <w:rFonts w:ascii="Courier New" w:hAnsi="Courier New" w:cs="Courier New"/>
                <w:color w:val="4F6228"/>
                <w:sz w:val="14"/>
                <w:szCs w:val="14"/>
                <w:lang w:val="ru-RU" w:eastAsia="ru-RU"/>
              </w:rPr>
            </w:pPr>
            <w:r w:rsidRPr="00333B9E">
              <w:rPr>
                <w:rFonts w:ascii="Courier New" w:hAnsi="Courier New" w:cs="Courier New"/>
                <w:color w:val="4F6228"/>
                <w:sz w:val="14"/>
                <w:szCs w:val="14"/>
                <w:lang w:val="ru-RU" w:eastAsia="ru-RU"/>
              </w:rPr>
              <w:t>450000</w:t>
            </w:r>
          </w:p>
        </w:tc>
        <w:tc>
          <w:tcPr>
            <w:tcW w:w="4663" w:type="dxa"/>
          </w:tcPr>
          <w:p w:rsidR="00186D89" w:rsidRPr="00333B9E" w:rsidRDefault="00186D89" w:rsidP="00382636">
            <w:pPr>
              <w:rPr>
                <w:rFonts w:ascii="Arial" w:hAnsi="Arial" w:cs="Arial"/>
                <w:color w:val="4F6228"/>
                <w:sz w:val="14"/>
                <w:szCs w:val="14"/>
                <w:lang w:eastAsia="ru-RU"/>
              </w:rPr>
            </w:pPr>
            <w:r w:rsidRPr="00333B9E">
              <w:rPr>
                <w:rFonts w:ascii="Arial" w:hAnsi="Arial" w:cs="Arial"/>
                <w:color w:val="4F6228"/>
                <w:sz w:val="14"/>
                <w:szCs w:val="14"/>
                <w:lang w:eastAsia="ru-RU"/>
              </w:rPr>
              <w:t xml:space="preserve">Same as </w:t>
            </w:r>
            <w:proofErr w:type="spellStart"/>
            <w:r w:rsidRPr="00333B9E">
              <w:rPr>
                <w:rFonts w:ascii="Arial" w:hAnsi="Arial" w:cs="Arial"/>
                <w:color w:val="4F6228"/>
                <w:sz w:val="14"/>
                <w:szCs w:val="14"/>
                <w:lang w:eastAsia="ru-RU"/>
              </w:rPr>
              <w:t>FC_lim</w:t>
            </w:r>
            <w:proofErr w:type="spellEnd"/>
            <w:r w:rsidRPr="00333B9E">
              <w:rPr>
                <w:rFonts w:ascii="Arial" w:hAnsi="Arial" w:cs="Arial"/>
                <w:color w:val="4F6228"/>
                <w:sz w:val="14"/>
                <w:szCs w:val="14"/>
                <w:lang w:eastAsia="ru-RU"/>
              </w:rPr>
              <w:t xml:space="preserve">; edge confidence cutoff FBS&gt; 6.13, so that all </w:t>
            </w:r>
            <w:proofErr w:type="spellStart"/>
            <w:r w:rsidRPr="00333B9E">
              <w:rPr>
                <w:rFonts w:ascii="Arial" w:hAnsi="Arial" w:cs="Arial"/>
                <w:color w:val="4F6228"/>
                <w:sz w:val="14"/>
                <w:szCs w:val="14"/>
                <w:lang w:eastAsia="ru-RU"/>
              </w:rPr>
              <w:t>PhosphoSite</w:t>
            </w:r>
            <w:proofErr w:type="spellEnd"/>
            <w:r w:rsidRPr="00333B9E">
              <w:rPr>
                <w:rFonts w:ascii="Arial" w:hAnsi="Arial" w:cs="Arial"/>
                <w:color w:val="4F6228"/>
                <w:sz w:val="14"/>
                <w:szCs w:val="14"/>
                <w:lang w:eastAsia="ru-RU"/>
              </w:rPr>
              <w:t>, KEGG, CORUM edges are included regardless of presence in this network</w:t>
            </w:r>
          </w:p>
        </w:tc>
        <w:tc>
          <w:tcPr>
            <w:tcW w:w="806" w:type="dxa"/>
          </w:tcPr>
          <w:p w:rsidR="00186D89" w:rsidRPr="00333B9E" w:rsidRDefault="00186D89" w:rsidP="00382636">
            <w:pPr>
              <w:jc w:val="right"/>
              <w:rPr>
                <w:rFonts w:ascii="Courier New" w:hAnsi="Courier New" w:cs="Courier New"/>
                <w:color w:val="4F6228"/>
                <w:sz w:val="16"/>
                <w:szCs w:val="16"/>
                <w:lang w:val="ru-RU" w:eastAsia="ru-RU"/>
              </w:rPr>
            </w:pPr>
            <w:r w:rsidRPr="00333B9E">
              <w:rPr>
                <w:rFonts w:ascii="Courier New" w:hAnsi="Courier New" w:cs="Courier New"/>
                <w:color w:val="4F6228"/>
                <w:sz w:val="16"/>
                <w:szCs w:val="16"/>
                <w:lang w:val="ru-RU" w:eastAsia="ru-RU"/>
              </w:rPr>
              <w:t>NA</w:t>
            </w:r>
          </w:p>
        </w:tc>
        <w:tc>
          <w:tcPr>
            <w:tcW w:w="1210" w:type="dxa"/>
          </w:tcPr>
          <w:p w:rsidR="00186D89" w:rsidRPr="00333B9E" w:rsidRDefault="00186D89" w:rsidP="00382636">
            <w:pPr>
              <w:jc w:val="right"/>
              <w:rPr>
                <w:rFonts w:ascii="Courier New" w:hAnsi="Courier New" w:cs="Courier New"/>
                <w:color w:val="4F6228"/>
                <w:sz w:val="16"/>
                <w:szCs w:val="16"/>
                <w:lang w:val="ru-RU" w:eastAsia="ru-RU"/>
              </w:rPr>
            </w:pPr>
            <w:r w:rsidRPr="00333B9E">
              <w:rPr>
                <w:rFonts w:ascii="Courier New" w:hAnsi="Courier New" w:cs="Courier New"/>
                <w:color w:val="4F6228"/>
                <w:sz w:val="16"/>
                <w:szCs w:val="16"/>
                <w:lang w:val="ru-RU" w:eastAsia="ru-RU"/>
              </w:rPr>
              <w:t>47729</w:t>
            </w:r>
          </w:p>
        </w:tc>
      </w:tr>
      <w:tr w:rsidR="00186D89" w:rsidRPr="002F12D4" w:rsidTr="007A1A0F">
        <w:tc>
          <w:tcPr>
            <w:tcW w:w="1384" w:type="dxa"/>
          </w:tcPr>
          <w:p w:rsidR="00186D89" w:rsidRPr="00333B9E" w:rsidRDefault="00186D89" w:rsidP="00382636">
            <w:pPr>
              <w:rPr>
                <w:color w:val="4F6228"/>
                <w:sz w:val="14"/>
                <w:szCs w:val="14"/>
                <w:lang w:val="ru-RU" w:eastAsia="ru-RU"/>
              </w:rPr>
            </w:pPr>
            <w:r w:rsidRPr="00333B9E">
              <w:rPr>
                <w:color w:val="4F6228"/>
                <w:sz w:val="14"/>
                <w:szCs w:val="14"/>
                <w:lang w:val="ru-RU" w:eastAsia="ru-RU"/>
              </w:rPr>
              <w:t>FC1_highconf</w:t>
            </w:r>
          </w:p>
        </w:tc>
        <w:tc>
          <w:tcPr>
            <w:tcW w:w="709" w:type="dxa"/>
          </w:tcPr>
          <w:p w:rsidR="00186D89" w:rsidRPr="00A3459A" w:rsidRDefault="00186D89" w:rsidP="00382636">
            <w:pPr>
              <w:jc w:val="right"/>
              <w:rPr>
                <w:rFonts w:ascii="Courier New" w:hAnsi="Courier New" w:cs="Courier New"/>
                <w:color w:val="4F6228" w:themeColor="accent3" w:themeShade="80"/>
                <w:sz w:val="14"/>
                <w:szCs w:val="16"/>
              </w:rPr>
            </w:pPr>
            <w:r>
              <w:rPr>
                <w:rFonts w:ascii="Courier New" w:hAnsi="Courier New" w:cs="Courier New"/>
                <w:color w:val="4F6228" w:themeColor="accent3" w:themeShade="80"/>
                <w:sz w:val="14"/>
                <w:szCs w:val="16"/>
              </w:rPr>
              <w:t>13969</w:t>
            </w:r>
          </w:p>
        </w:tc>
        <w:tc>
          <w:tcPr>
            <w:tcW w:w="850" w:type="dxa"/>
          </w:tcPr>
          <w:p w:rsidR="00186D89" w:rsidRPr="00333B9E" w:rsidRDefault="00186D89" w:rsidP="00382636">
            <w:pPr>
              <w:jc w:val="right"/>
              <w:rPr>
                <w:rFonts w:ascii="Courier New" w:hAnsi="Courier New" w:cs="Courier New"/>
                <w:color w:val="4F6228"/>
                <w:sz w:val="14"/>
                <w:szCs w:val="14"/>
                <w:lang w:val="ru-RU" w:eastAsia="ru-RU"/>
              </w:rPr>
            </w:pPr>
            <w:r w:rsidRPr="00333B9E">
              <w:rPr>
                <w:rFonts w:ascii="Courier New" w:hAnsi="Courier New" w:cs="Courier New"/>
                <w:color w:val="4F6228"/>
                <w:sz w:val="14"/>
                <w:szCs w:val="14"/>
                <w:lang w:val="ru-RU" w:eastAsia="ru-RU"/>
              </w:rPr>
              <w:t>450000</w:t>
            </w:r>
          </w:p>
        </w:tc>
        <w:tc>
          <w:tcPr>
            <w:tcW w:w="4663" w:type="dxa"/>
          </w:tcPr>
          <w:p w:rsidR="00186D89" w:rsidRPr="00333B9E" w:rsidRDefault="00186D89" w:rsidP="00382636">
            <w:pPr>
              <w:rPr>
                <w:rFonts w:ascii="Arial" w:hAnsi="Arial" w:cs="Arial"/>
                <w:color w:val="4F6228"/>
                <w:sz w:val="14"/>
                <w:szCs w:val="14"/>
                <w:lang w:eastAsia="ru-RU"/>
              </w:rPr>
            </w:pPr>
            <w:r w:rsidRPr="00333B9E">
              <w:rPr>
                <w:rFonts w:ascii="Arial" w:hAnsi="Arial" w:cs="Arial"/>
                <w:color w:val="4F6228"/>
                <w:sz w:val="14"/>
                <w:szCs w:val="14"/>
                <w:lang w:eastAsia="ru-RU"/>
              </w:rPr>
              <w:t>Same as FC1_full; with edge confidence cutoff FBS&gt;</w:t>
            </w:r>
            <w:r w:rsidRPr="00B123C0">
              <w:rPr>
                <w:lang w:eastAsia="ru-RU"/>
              </w:rPr>
              <w:t xml:space="preserve"> </w:t>
            </w:r>
            <w:r w:rsidRPr="00333B9E">
              <w:rPr>
                <w:rFonts w:ascii="Arial" w:hAnsi="Arial" w:cs="Arial"/>
                <w:color w:val="4F6228"/>
                <w:sz w:val="14"/>
                <w:szCs w:val="14"/>
                <w:lang w:eastAsia="ru-RU"/>
              </w:rPr>
              <w:t xml:space="preserve">5.71, so that all </w:t>
            </w:r>
            <w:proofErr w:type="spellStart"/>
            <w:r w:rsidRPr="00333B9E">
              <w:rPr>
                <w:rFonts w:ascii="Arial" w:hAnsi="Arial" w:cs="Arial"/>
                <w:color w:val="4F6228"/>
                <w:sz w:val="14"/>
                <w:szCs w:val="14"/>
                <w:lang w:eastAsia="ru-RU"/>
              </w:rPr>
              <w:t>PhosphoSite</w:t>
            </w:r>
            <w:proofErr w:type="spellEnd"/>
            <w:r w:rsidRPr="00333B9E">
              <w:rPr>
                <w:rFonts w:ascii="Arial" w:hAnsi="Arial" w:cs="Arial"/>
                <w:color w:val="4F6228"/>
                <w:sz w:val="14"/>
                <w:szCs w:val="14"/>
                <w:lang w:eastAsia="ru-RU"/>
              </w:rPr>
              <w:t>, KEGG, CORUM edges are included regardless of presence in this network</w:t>
            </w:r>
          </w:p>
        </w:tc>
        <w:tc>
          <w:tcPr>
            <w:tcW w:w="806" w:type="dxa"/>
          </w:tcPr>
          <w:p w:rsidR="00186D89" w:rsidRPr="00333B9E" w:rsidRDefault="00186D89" w:rsidP="00382636">
            <w:pPr>
              <w:jc w:val="center"/>
              <w:rPr>
                <w:rFonts w:ascii="Courier New" w:hAnsi="Courier New" w:cs="Courier New"/>
                <w:color w:val="4F6228"/>
                <w:sz w:val="16"/>
                <w:szCs w:val="16"/>
                <w:lang w:val="ru-RU" w:eastAsia="ru-RU"/>
              </w:rPr>
            </w:pPr>
            <w:r w:rsidRPr="00333B9E">
              <w:rPr>
                <w:rFonts w:ascii="Courier New" w:hAnsi="Courier New" w:cs="Courier New"/>
                <w:color w:val="4F6228"/>
                <w:sz w:val="16"/>
                <w:szCs w:val="16"/>
                <w:lang w:eastAsia="ru-RU"/>
              </w:rPr>
              <w:t xml:space="preserve">    </w:t>
            </w:r>
            <w:r w:rsidRPr="00333B9E">
              <w:rPr>
                <w:rFonts w:ascii="Courier New" w:hAnsi="Courier New" w:cs="Courier New"/>
                <w:color w:val="4F6228"/>
                <w:sz w:val="16"/>
                <w:szCs w:val="16"/>
                <w:lang w:val="ru-RU" w:eastAsia="ru-RU"/>
              </w:rPr>
              <w:t>NA</w:t>
            </w:r>
          </w:p>
        </w:tc>
        <w:tc>
          <w:tcPr>
            <w:tcW w:w="1210" w:type="dxa"/>
          </w:tcPr>
          <w:p w:rsidR="00186D89" w:rsidRPr="00333B9E" w:rsidRDefault="00186D89" w:rsidP="00382636">
            <w:pPr>
              <w:jc w:val="center"/>
              <w:rPr>
                <w:rFonts w:ascii="Courier New" w:hAnsi="Courier New" w:cs="Courier New"/>
                <w:color w:val="4F6228"/>
                <w:sz w:val="16"/>
                <w:szCs w:val="16"/>
                <w:lang w:val="ru-RU" w:eastAsia="ru-RU"/>
              </w:rPr>
            </w:pPr>
            <w:r w:rsidRPr="00333B9E">
              <w:rPr>
                <w:rFonts w:ascii="Courier New" w:hAnsi="Courier New" w:cs="Courier New"/>
                <w:color w:val="4F6228"/>
                <w:sz w:val="16"/>
                <w:szCs w:val="16"/>
                <w:lang w:val="ru-RU" w:eastAsia="ru-RU"/>
              </w:rPr>
              <w:t xml:space="preserve">     54402</w:t>
            </w:r>
          </w:p>
        </w:tc>
      </w:tr>
      <w:tr w:rsidR="00186D89" w:rsidTr="007A1A0F">
        <w:tc>
          <w:tcPr>
            <w:tcW w:w="1384" w:type="dxa"/>
          </w:tcPr>
          <w:p w:rsidR="00186D89" w:rsidRPr="00333B9E" w:rsidRDefault="00186D89" w:rsidP="00382636">
            <w:pPr>
              <w:rPr>
                <w:color w:val="4F6228"/>
                <w:sz w:val="14"/>
                <w:szCs w:val="14"/>
                <w:lang w:val="ru-RU" w:eastAsia="ru-RU"/>
              </w:rPr>
            </w:pPr>
            <w:r w:rsidRPr="00333B9E">
              <w:rPr>
                <w:color w:val="4F6228"/>
                <w:sz w:val="14"/>
                <w:szCs w:val="14"/>
                <w:lang w:val="ru-RU" w:eastAsia="ru-RU"/>
              </w:rPr>
              <w:t>STRING9_ highconf</w:t>
            </w:r>
          </w:p>
        </w:tc>
        <w:tc>
          <w:tcPr>
            <w:tcW w:w="709" w:type="dxa"/>
          </w:tcPr>
          <w:p w:rsidR="00186D89" w:rsidRPr="00A3459A" w:rsidRDefault="00186D89" w:rsidP="00382636">
            <w:pPr>
              <w:jc w:val="right"/>
              <w:rPr>
                <w:rFonts w:ascii="Courier New" w:hAnsi="Courier New" w:cs="Courier New"/>
                <w:color w:val="4F6228" w:themeColor="accent3" w:themeShade="80"/>
                <w:sz w:val="14"/>
                <w:szCs w:val="16"/>
              </w:rPr>
            </w:pPr>
            <w:r>
              <w:rPr>
                <w:rFonts w:ascii="Courier New" w:hAnsi="Courier New" w:cs="Courier New"/>
                <w:color w:val="4F6228" w:themeColor="accent3" w:themeShade="80"/>
                <w:sz w:val="14"/>
                <w:szCs w:val="16"/>
              </w:rPr>
              <w:t>16839</w:t>
            </w:r>
          </w:p>
        </w:tc>
        <w:tc>
          <w:tcPr>
            <w:tcW w:w="850" w:type="dxa"/>
          </w:tcPr>
          <w:p w:rsidR="00186D89" w:rsidRPr="00333B9E" w:rsidRDefault="00186D89" w:rsidP="00382636">
            <w:pPr>
              <w:jc w:val="right"/>
              <w:rPr>
                <w:rFonts w:ascii="Courier New" w:hAnsi="Courier New" w:cs="Courier New"/>
                <w:color w:val="4F6228"/>
                <w:sz w:val="14"/>
                <w:szCs w:val="14"/>
                <w:lang w:val="ru-RU" w:eastAsia="ru-RU"/>
              </w:rPr>
            </w:pPr>
            <w:r w:rsidRPr="00333B9E">
              <w:rPr>
                <w:rFonts w:ascii="Courier New" w:hAnsi="Courier New" w:cs="Courier New"/>
                <w:color w:val="4F6228"/>
                <w:sz w:val="14"/>
                <w:szCs w:val="14"/>
                <w:lang w:val="ru-RU" w:eastAsia="ru-RU"/>
              </w:rPr>
              <w:t>450000</w:t>
            </w:r>
          </w:p>
        </w:tc>
        <w:tc>
          <w:tcPr>
            <w:tcW w:w="4663" w:type="dxa"/>
          </w:tcPr>
          <w:p w:rsidR="00186D89" w:rsidRPr="00333B9E" w:rsidRDefault="00186D89" w:rsidP="00382636">
            <w:pPr>
              <w:rPr>
                <w:rFonts w:ascii="Arial" w:hAnsi="Arial" w:cs="Arial"/>
                <w:color w:val="4F6228"/>
                <w:sz w:val="14"/>
                <w:szCs w:val="14"/>
                <w:lang w:eastAsia="ru-RU"/>
              </w:rPr>
            </w:pPr>
            <w:r w:rsidRPr="00333B9E">
              <w:rPr>
                <w:rFonts w:ascii="Arial" w:hAnsi="Arial" w:cs="Arial"/>
                <w:color w:val="4F6228"/>
                <w:sz w:val="14"/>
                <w:szCs w:val="14"/>
                <w:lang w:eastAsia="ru-RU"/>
              </w:rPr>
              <w:t xml:space="preserve">Same as STRING; edge confidence cutoff </w:t>
            </w:r>
            <w:proofErr w:type="spellStart"/>
            <w:r w:rsidRPr="00333B9E">
              <w:rPr>
                <w:rFonts w:ascii="Arial" w:hAnsi="Arial" w:cs="Arial"/>
                <w:color w:val="4F6228"/>
                <w:sz w:val="14"/>
                <w:szCs w:val="14"/>
                <w:lang w:eastAsia="ru-RU"/>
              </w:rPr>
              <w:t>combined_score</w:t>
            </w:r>
            <w:proofErr w:type="spellEnd"/>
            <w:r w:rsidRPr="00333B9E">
              <w:rPr>
                <w:rFonts w:ascii="Arial" w:hAnsi="Arial" w:cs="Arial"/>
                <w:color w:val="4F6228"/>
                <w:sz w:val="14"/>
                <w:szCs w:val="14"/>
                <w:lang w:eastAsia="ru-RU"/>
              </w:rPr>
              <w:t xml:space="preserve">&gt;475, so that all  </w:t>
            </w:r>
            <w:proofErr w:type="spellStart"/>
            <w:r w:rsidRPr="00333B9E">
              <w:rPr>
                <w:rFonts w:ascii="Arial" w:hAnsi="Arial" w:cs="Arial"/>
                <w:color w:val="4F6228"/>
                <w:sz w:val="14"/>
                <w:szCs w:val="14"/>
                <w:lang w:eastAsia="ru-RU"/>
              </w:rPr>
              <w:t>PhosphoSite</w:t>
            </w:r>
            <w:proofErr w:type="spellEnd"/>
            <w:r w:rsidRPr="00333B9E">
              <w:rPr>
                <w:rFonts w:ascii="Arial" w:hAnsi="Arial" w:cs="Arial"/>
                <w:color w:val="4F6228"/>
                <w:sz w:val="14"/>
                <w:szCs w:val="14"/>
                <w:lang w:eastAsia="ru-RU"/>
              </w:rPr>
              <w:t>, KEGG, CORUM edges are included regardless of presence in this network</w:t>
            </w:r>
          </w:p>
        </w:tc>
        <w:tc>
          <w:tcPr>
            <w:tcW w:w="806" w:type="dxa"/>
          </w:tcPr>
          <w:p w:rsidR="00186D89" w:rsidRPr="00333B9E" w:rsidRDefault="00186D89" w:rsidP="00382636">
            <w:pPr>
              <w:jc w:val="right"/>
              <w:rPr>
                <w:rFonts w:ascii="Courier New" w:hAnsi="Courier New" w:cs="Courier New"/>
                <w:color w:val="4F6228"/>
                <w:sz w:val="16"/>
                <w:szCs w:val="16"/>
                <w:lang w:val="ru-RU" w:eastAsia="ru-RU"/>
              </w:rPr>
            </w:pPr>
            <w:r w:rsidRPr="00333B9E">
              <w:rPr>
                <w:rFonts w:ascii="Courier New" w:hAnsi="Courier New" w:cs="Courier New"/>
                <w:color w:val="4F6228"/>
                <w:sz w:val="16"/>
                <w:szCs w:val="16"/>
                <w:lang w:val="ru-RU" w:eastAsia="ru-RU"/>
              </w:rPr>
              <w:t>NA</w:t>
            </w:r>
          </w:p>
        </w:tc>
        <w:tc>
          <w:tcPr>
            <w:tcW w:w="1210" w:type="dxa"/>
          </w:tcPr>
          <w:p w:rsidR="00186D89" w:rsidRPr="00333B9E" w:rsidRDefault="00186D89" w:rsidP="00382636">
            <w:pPr>
              <w:jc w:val="right"/>
              <w:rPr>
                <w:rFonts w:ascii="Courier New" w:hAnsi="Courier New" w:cs="Courier New"/>
                <w:color w:val="4F6228"/>
                <w:sz w:val="16"/>
                <w:szCs w:val="16"/>
                <w:lang w:val="ru-RU" w:eastAsia="ru-RU"/>
              </w:rPr>
            </w:pPr>
            <w:r w:rsidRPr="00333B9E">
              <w:rPr>
                <w:rFonts w:ascii="Courier New" w:hAnsi="Courier New" w:cs="Courier New"/>
                <w:color w:val="4F6228"/>
                <w:sz w:val="16"/>
                <w:szCs w:val="16"/>
                <w:lang w:val="ru-RU" w:eastAsia="ru-RU"/>
              </w:rPr>
              <w:t>29843</w:t>
            </w:r>
          </w:p>
        </w:tc>
      </w:tr>
      <w:tr w:rsidR="007A1A0F" w:rsidTr="007A1A0F">
        <w:tc>
          <w:tcPr>
            <w:tcW w:w="1384" w:type="dxa"/>
          </w:tcPr>
          <w:p w:rsidR="007A1A0F" w:rsidRPr="007A1A0F" w:rsidRDefault="007A1A0F" w:rsidP="007A1A0F">
            <w:pPr>
              <w:rPr>
                <w:color w:val="244061" w:themeColor="accent1" w:themeShade="80"/>
                <w:sz w:val="14"/>
                <w:szCs w:val="14"/>
                <w:lang w:eastAsia="ru-RU"/>
              </w:rPr>
            </w:pPr>
            <w:r w:rsidRPr="007A1A0F">
              <w:rPr>
                <w:color w:val="244061" w:themeColor="accent1" w:themeShade="80"/>
                <w:sz w:val="14"/>
                <w:szCs w:val="14"/>
                <w:lang w:val="ru-RU" w:eastAsia="ru-RU"/>
              </w:rPr>
              <w:t>FC2_</w:t>
            </w:r>
            <w:r w:rsidRPr="007A1A0F">
              <w:rPr>
                <w:color w:val="244061" w:themeColor="accent1" w:themeShade="80"/>
                <w:sz w:val="14"/>
                <w:szCs w:val="14"/>
                <w:lang w:eastAsia="ru-RU"/>
              </w:rPr>
              <w:t>HC</w:t>
            </w:r>
          </w:p>
        </w:tc>
        <w:tc>
          <w:tcPr>
            <w:tcW w:w="709" w:type="dxa"/>
          </w:tcPr>
          <w:p w:rsidR="007A1A0F" w:rsidRPr="007A1A0F" w:rsidRDefault="00186D89" w:rsidP="00382636">
            <w:pPr>
              <w:jc w:val="right"/>
              <w:rPr>
                <w:rFonts w:ascii="Courier New" w:hAnsi="Courier New" w:cs="Courier New"/>
                <w:color w:val="244061" w:themeColor="accent1" w:themeShade="80"/>
                <w:sz w:val="14"/>
                <w:szCs w:val="14"/>
                <w:lang w:val="ru-RU" w:eastAsia="ru-RU"/>
              </w:rPr>
            </w:pPr>
            <w:r w:rsidRPr="00186D89">
              <w:rPr>
                <w:rFonts w:ascii="Courier New" w:hAnsi="Courier New" w:cs="Courier New"/>
                <w:color w:val="244061" w:themeColor="accent1" w:themeShade="80"/>
                <w:sz w:val="14"/>
                <w:szCs w:val="14"/>
                <w:lang w:val="ru-RU" w:eastAsia="ru-RU"/>
              </w:rPr>
              <w:t>14124</w:t>
            </w:r>
          </w:p>
        </w:tc>
        <w:tc>
          <w:tcPr>
            <w:tcW w:w="850" w:type="dxa"/>
          </w:tcPr>
          <w:p w:rsidR="007A1A0F" w:rsidRPr="007A1A0F" w:rsidRDefault="007A1A0F" w:rsidP="00382636">
            <w:pPr>
              <w:jc w:val="right"/>
              <w:rPr>
                <w:rFonts w:ascii="Courier New" w:hAnsi="Courier New" w:cs="Courier New"/>
                <w:color w:val="244061" w:themeColor="accent1" w:themeShade="80"/>
                <w:sz w:val="14"/>
                <w:szCs w:val="14"/>
                <w:lang w:val="ru-RU" w:eastAsia="ru-RU"/>
              </w:rPr>
            </w:pPr>
            <w:r w:rsidRPr="007A1A0F">
              <w:rPr>
                <w:rFonts w:ascii="Courier New" w:hAnsi="Courier New" w:cs="Courier New"/>
                <w:color w:val="244061" w:themeColor="accent1" w:themeShade="80"/>
                <w:sz w:val="14"/>
                <w:szCs w:val="14"/>
                <w:lang w:eastAsia="ru-RU"/>
              </w:rPr>
              <w:t>94</w:t>
            </w:r>
            <w:r w:rsidRPr="007A1A0F">
              <w:rPr>
                <w:rFonts w:ascii="Courier New" w:hAnsi="Courier New" w:cs="Courier New"/>
                <w:color w:val="244061" w:themeColor="accent1" w:themeShade="80"/>
                <w:sz w:val="14"/>
                <w:szCs w:val="14"/>
                <w:lang w:val="ru-RU" w:eastAsia="ru-RU"/>
              </w:rPr>
              <w:t>0000</w:t>
            </w:r>
          </w:p>
        </w:tc>
        <w:tc>
          <w:tcPr>
            <w:tcW w:w="4663" w:type="dxa"/>
          </w:tcPr>
          <w:p w:rsidR="007A1A0F" w:rsidRPr="007A1A0F" w:rsidRDefault="007A1A0F" w:rsidP="007A1A0F">
            <w:pPr>
              <w:rPr>
                <w:rFonts w:ascii="Arial" w:hAnsi="Arial" w:cs="Arial"/>
                <w:color w:val="244061" w:themeColor="accent1" w:themeShade="80"/>
                <w:sz w:val="14"/>
                <w:szCs w:val="14"/>
                <w:lang w:eastAsia="ru-RU"/>
              </w:rPr>
            </w:pPr>
            <w:r w:rsidRPr="007A1A0F">
              <w:rPr>
                <w:rFonts w:ascii="Arial" w:hAnsi="Arial" w:cs="Arial"/>
                <w:color w:val="244061" w:themeColor="accent1" w:themeShade="80"/>
                <w:sz w:val="14"/>
                <w:szCs w:val="14"/>
                <w:lang w:eastAsia="ru-RU"/>
              </w:rPr>
              <w:t>FC2_</w:t>
            </w:r>
            <w:r w:rsidRPr="007A1A0F">
              <w:rPr>
                <w:color w:val="244061" w:themeColor="accent1" w:themeShade="80"/>
                <w:sz w:val="14"/>
                <w:szCs w:val="14"/>
                <w:lang w:eastAsia="ru-RU"/>
              </w:rPr>
              <w:t xml:space="preserve"> </w:t>
            </w:r>
            <w:proofErr w:type="spellStart"/>
            <w:r w:rsidRPr="007A1A0F">
              <w:rPr>
                <w:color w:val="244061" w:themeColor="accent1" w:themeShade="80"/>
                <w:sz w:val="14"/>
                <w:szCs w:val="14"/>
                <w:lang w:eastAsia="ru-RU"/>
              </w:rPr>
              <w:t>highconf</w:t>
            </w:r>
            <w:proofErr w:type="spellEnd"/>
            <w:r w:rsidRPr="007A1A0F">
              <w:rPr>
                <w:rFonts w:ascii="Arial" w:hAnsi="Arial" w:cs="Arial"/>
                <w:color w:val="244061" w:themeColor="accent1" w:themeShade="80"/>
                <w:sz w:val="14"/>
                <w:szCs w:val="14"/>
                <w:lang w:eastAsia="ru-RU"/>
              </w:rPr>
              <w:t xml:space="preserve"> with edge confidence cutoff relaxed further, so that </w:t>
            </w:r>
            <w:r w:rsidRPr="007A1A0F">
              <w:rPr>
                <w:rFonts w:ascii="Courier New" w:hAnsi="Courier New" w:cs="Courier New"/>
                <w:color w:val="244061" w:themeColor="accent1" w:themeShade="80"/>
                <w:sz w:val="14"/>
                <w:szCs w:val="14"/>
                <w:lang w:eastAsia="ru-RU"/>
              </w:rPr>
              <w:t>490000 more</w:t>
            </w:r>
            <w:r w:rsidRPr="007A1A0F">
              <w:rPr>
                <w:rFonts w:ascii="Arial" w:hAnsi="Arial" w:cs="Arial"/>
                <w:color w:val="244061" w:themeColor="accent1" w:themeShade="80"/>
                <w:sz w:val="14"/>
                <w:szCs w:val="14"/>
                <w:lang w:eastAsia="ru-RU"/>
              </w:rPr>
              <w:t xml:space="preserve"> edges from </w:t>
            </w:r>
            <w:r w:rsidRPr="007A1A0F">
              <w:rPr>
                <w:color w:val="244061" w:themeColor="accent1" w:themeShade="80"/>
                <w:sz w:val="14"/>
                <w:szCs w:val="14"/>
                <w:lang w:eastAsia="ru-RU"/>
              </w:rPr>
              <w:t>FC2_ref</w:t>
            </w:r>
            <w:r w:rsidRPr="007A1A0F">
              <w:rPr>
                <w:rFonts w:ascii="Arial" w:hAnsi="Arial" w:cs="Arial"/>
                <w:color w:val="244061" w:themeColor="accent1" w:themeShade="80"/>
                <w:sz w:val="14"/>
                <w:szCs w:val="14"/>
                <w:lang w:eastAsia="ru-RU"/>
              </w:rPr>
              <w:t xml:space="preserve">  </w:t>
            </w:r>
            <w:r w:rsidR="003B01A2">
              <w:rPr>
                <w:rFonts w:ascii="Arial" w:hAnsi="Arial" w:cs="Arial"/>
                <w:color w:val="244061" w:themeColor="accent1" w:themeShade="80"/>
                <w:sz w:val="14"/>
                <w:szCs w:val="14"/>
                <w:lang w:eastAsia="ru-RU"/>
              </w:rPr>
              <w:t>we</w:t>
            </w:r>
            <w:r w:rsidRPr="007A1A0F">
              <w:rPr>
                <w:rFonts w:ascii="Arial" w:hAnsi="Arial" w:cs="Arial"/>
                <w:color w:val="244061" w:themeColor="accent1" w:themeShade="80"/>
                <w:sz w:val="14"/>
                <w:szCs w:val="14"/>
                <w:lang w:eastAsia="ru-RU"/>
              </w:rPr>
              <w:t>re added</w:t>
            </w:r>
          </w:p>
        </w:tc>
        <w:tc>
          <w:tcPr>
            <w:tcW w:w="806" w:type="dxa"/>
          </w:tcPr>
          <w:p w:rsidR="007A1A0F" w:rsidRPr="007A1A0F" w:rsidRDefault="007A1A0F" w:rsidP="00382636">
            <w:pPr>
              <w:jc w:val="right"/>
              <w:rPr>
                <w:rFonts w:ascii="Courier New" w:hAnsi="Courier New" w:cs="Courier New"/>
                <w:color w:val="244061" w:themeColor="accent1" w:themeShade="80"/>
                <w:sz w:val="16"/>
                <w:szCs w:val="16"/>
                <w:lang w:val="ru-RU" w:eastAsia="ru-RU"/>
              </w:rPr>
            </w:pPr>
            <w:r w:rsidRPr="007A1A0F">
              <w:rPr>
                <w:rFonts w:ascii="Courier New" w:hAnsi="Courier New" w:cs="Courier New"/>
                <w:color w:val="244061" w:themeColor="accent1" w:themeShade="80"/>
                <w:sz w:val="16"/>
                <w:szCs w:val="16"/>
                <w:lang w:val="ru-RU" w:eastAsia="ru-RU"/>
              </w:rPr>
              <w:t>NA</w:t>
            </w:r>
          </w:p>
        </w:tc>
        <w:tc>
          <w:tcPr>
            <w:tcW w:w="1210" w:type="dxa"/>
          </w:tcPr>
          <w:p w:rsidR="007A1A0F" w:rsidRPr="007A1A0F" w:rsidRDefault="007A1A0F" w:rsidP="00382636">
            <w:pPr>
              <w:jc w:val="right"/>
              <w:rPr>
                <w:rFonts w:ascii="Courier New" w:hAnsi="Courier New" w:cs="Courier New"/>
                <w:color w:val="244061" w:themeColor="accent1" w:themeShade="80"/>
                <w:sz w:val="16"/>
                <w:szCs w:val="16"/>
                <w:lang w:eastAsia="ru-RU"/>
              </w:rPr>
            </w:pPr>
            <w:r w:rsidRPr="007A1A0F">
              <w:rPr>
                <w:rFonts w:ascii="Courier New" w:hAnsi="Courier New" w:cs="Courier New"/>
                <w:color w:val="244061" w:themeColor="accent1" w:themeShade="80"/>
                <w:sz w:val="16"/>
                <w:szCs w:val="16"/>
                <w:lang w:eastAsia="ru-RU"/>
              </w:rPr>
              <w:t>NA</w:t>
            </w:r>
          </w:p>
        </w:tc>
      </w:tr>
      <w:tr w:rsidR="007A1A0F" w:rsidTr="007A1A0F">
        <w:tc>
          <w:tcPr>
            <w:tcW w:w="1384" w:type="dxa"/>
          </w:tcPr>
          <w:p w:rsidR="007A1A0F" w:rsidRPr="007A1A0F" w:rsidRDefault="007A1A0F" w:rsidP="00382636">
            <w:pPr>
              <w:rPr>
                <w:color w:val="244061" w:themeColor="accent1" w:themeShade="80"/>
                <w:sz w:val="14"/>
                <w:szCs w:val="14"/>
                <w:lang w:val="ru-RU" w:eastAsia="ru-RU"/>
              </w:rPr>
            </w:pPr>
            <w:r w:rsidRPr="007A1A0F">
              <w:rPr>
                <w:color w:val="244061" w:themeColor="accent1" w:themeShade="80"/>
                <w:sz w:val="14"/>
                <w:szCs w:val="14"/>
                <w:lang w:val="ru-RU" w:eastAsia="ru-RU"/>
              </w:rPr>
              <w:t xml:space="preserve">FClim_ </w:t>
            </w:r>
            <w:r w:rsidRPr="007A1A0F">
              <w:rPr>
                <w:color w:val="244061" w:themeColor="accent1" w:themeShade="80"/>
                <w:sz w:val="14"/>
                <w:szCs w:val="14"/>
                <w:lang w:eastAsia="ru-RU"/>
              </w:rPr>
              <w:t>HC</w:t>
            </w:r>
          </w:p>
        </w:tc>
        <w:tc>
          <w:tcPr>
            <w:tcW w:w="709" w:type="dxa"/>
          </w:tcPr>
          <w:p w:rsidR="007A1A0F" w:rsidRPr="007A1A0F" w:rsidRDefault="00186D89" w:rsidP="00382636">
            <w:pPr>
              <w:jc w:val="right"/>
              <w:rPr>
                <w:rFonts w:ascii="Courier New" w:hAnsi="Courier New" w:cs="Courier New"/>
                <w:color w:val="244061" w:themeColor="accent1" w:themeShade="80"/>
                <w:sz w:val="14"/>
                <w:szCs w:val="14"/>
                <w:lang w:val="ru-RU" w:eastAsia="ru-RU"/>
              </w:rPr>
            </w:pPr>
            <w:r w:rsidRPr="00186D89">
              <w:rPr>
                <w:rFonts w:ascii="Courier New" w:hAnsi="Courier New" w:cs="Courier New"/>
                <w:color w:val="244061" w:themeColor="accent1" w:themeShade="80"/>
                <w:sz w:val="14"/>
                <w:szCs w:val="14"/>
                <w:lang w:val="ru-RU" w:eastAsia="ru-RU"/>
              </w:rPr>
              <w:t>15243</w:t>
            </w:r>
          </w:p>
        </w:tc>
        <w:tc>
          <w:tcPr>
            <w:tcW w:w="850" w:type="dxa"/>
          </w:tcPr>
          <w:p w:rsidR="007A1A0F" w:rsidRPr="007A1A0F" w:rsidRDefault="007A1A0F" w:rsidP="00382636">
            <w:pPr>
              <w:jc w:val="right"/>
              <w:rPr>
                <w:rFonts w:ascii="Courier New" w:hAnsi="Courier New" w:cs="Courier New"/>
                <w:color w:val="244061" w:themeColor="accent1" w:themeShade="80"/>
                <w:sz w:val="14"/>
                <w:szCs w:val="14"/>
                <w:lang w:val="ru-RU" w:eastAsia="ru-RU"/>
              </w:rPr>
            </w:pPr>
            <w:r w:rsidRPr="007A1A0F">
              <w:rPr>
                <w:rFonts w:ascii="Courier New" w:hAnsi="Courier New" w:cs="Courier New"/>
                <w:color w:val="244061" w:themeColor="accent1" w:themeShade="80"/>
                <w:sz w:val="14"/>
                <w:szCs w:val="14"/>
                <w:lang w:eastAsia="ru-RU"/>
              </w:rPr>
              <w:t>94</w:t>
            </w:r>
            <w:r w:rsidRPr="007A1A0F">
              <w:rPr>
                <w:rFonts w:ascii="Courier New" w:hAnsi="Courier New" w:cs="Courier New"/>
                <w:color w:val="244061" w:themeColor="accent1" w:themeShade="80"/>
                <w:sz w:val="14"/>
                <w:szCs w:val="14"/>
                <w:lang w:val="ru-RU" w:eastAsia="ru-RU"/>
              </w:rPr>
              <w:t>0000</w:t>
            </w:r>
          </w:p>
        </w:tc>
        <w:tc>
          <w:tcPr>
            <w:tcW w:w="4663" w:type="dxa"/>
          </w:tcPr>
          <w:p w:rsidR="007A1A0F" w:rsidRPr="007A1A0F" w:rsidRDefault="007A1A0F" w:rsidP="003B01A2">
            <w:pPr>
              <w:rPr>
                <w:rFonts w:ascii="Arial" w:hAnsi="Arial" w:cs="Arial"/>
                <w:color w:val="244061" w:themeColor="accent1" w:themeShade="80"/>
                <w:sz w:val="14"/>
                <w:szCs w:val="14"/>
                <w:lang w:eastAsia="ru-RU"/>
              </w:rPr>
            </w:pPr>
            <w:proofErr w:type="spellStart"/>
            <w:r w:rsidRPr="007A1A0F">
              <w:rPr>
                <w:color w:val="244061" w:themeColor="accent1" w:themeShade="80"/>
                <w:sz w:val="14"/>
                <w:szCs w:val="14"/>
                <w:lang w:eastAsia="ru-RU"/>
              </w:rPr>
              <w:t>FClim</w:t>
            </w:r>
            <w:proofErr w:type="spellEnd"/>
            <w:r w:rsidRPr="007A1A0F">
              <w:rPr>
                <w:rFonts w:ascii="Arial" w:hAnsi="Arial" w:cs="Arial"/>
                <w:color w:val="244061" w:themeColor="accent1" w:themeShade="80"/>
                <w:sz w:val="14"/>
                <w:szCs w:val="14"/>
                <w:lang w:eastAsia="ru-RU"/>
              </w:rPr>
              <w:t xml:space="preserve"> _</w:t>
            </w:r>
            <w:r w:rsidRPr="007A1A0F">
              <w:rPr>
                <w:color w:val="244061" w:themeColor="accent1" w:themeShade="80"/>
                <w:sz w:val="14"/>
                <w:szCs w:val="14"/>
                <w:lang w:eastAsia="ru-RU"/>
              </w:rPr>
              <w:t xml:space="preserve"> </w:t>
            </w:r>
            <w:proofErr w:type="spellStart"/>
            <w:r w:rsidRPr="007A1A0F">
              <w:rPr>
                <w:color w:val="244061" w:themeColor="accent1" w:themeShade="80"/>
                <w:sz w:val="14"/>
                <w:szCs w:val="14"/>
                <w:lang w:eastAsia="ru-RU"/>
              </w:rPr>
              <w:t>highconf</w:t>
            </w:r>
            <w:proofErr w:type="spellEnd"/>
            <w:r w:rsidRPr="007A1A0F">
              <w:rPr>
                <w:rFonts w:ascii="Arial" w:hAnsi="Arial" w:cs="Arial"/>
                <w:color w:val="244061" w:themeColor="accent1" w:themeShade="80"/>
                <w:sz w:val="14"/>
                <w:szCs w:val="14"/>
                <w:lang w:eastAsia="ru-RU"/>
              </w:rPr>
              <w:t xml:space="preserve"> with edge confidence cutoff relaxed further, so that </w:t>
            </w:r>
            <w:r w:rsidRPr="007A1A0F">
              <w:rPr>
                <w:rFonts w:ascii="Courier New" w:hAnsi="Courier New" w:cs="Courier New"/>
                <w:color w:val="244061" w:themeColor="accent1" w:themeShade="80"/>
                <w:sz w:val="14"/>
                <w:szCs w:val="14"/>
                <w:lang w:eastAsia="ru-RU"/>
              </w:rPr>
              <w:t>490000 more</w:t>
            </w:r>
            <w:r w:rsidRPr="007A1A0F">
              <w:rPr>
                <w:rFonts w:ascii="Arial" w:hAnsi="Arial" w:cs="Arial"/>
                <w:color w:val="244061" w:themeColor="accent1" w:themeShade="80"/>
                <w:sz w:val="14"/>
                <w:szCs w:val="14"/>
                <w:lang w:eastAsia="ru-RU"/>
              </w:rPr>
              <w:t xml:space="preserve"> edges from </w:t>
            </w:r>
            <w:proofErr w:type="spellStart"/>
            <w:r w:rsidRPr="007A1A0F">
              <w:rPr>
                <w:color w:val="244061" w:themeColor="accent1" w:themeShade="80"/>
                <w:sz w:val="14"/>
                <w:szCs w:val="14"/>
                <w:lang w:eastAsia="ru-RU"/>
              </w:rPr>
              <w:t>FClim</w:t>
            </w:r>
            <w:proofErr w:type="spellEnd"/>
            <w:r w:rsidRPr="007A1A0F">
              <w:rPr>
                <w:color w:val="244061" w:themeColor="accent1" w:themeShade="80"/>
                <w:sz w:val="14"/>
                <w:szCs w:val="14"/>
                <w:lang w:eastAsia="ru-RU"/>
              </w:rPr>
              <w:t xml:space="preserve"> _ref</w:t>
            </w:r>
            <w:r w:rsidRPr="007A1A0F">
              <w:rPr>
                <w:rFonts w:ascii="Arial" w:hAnsi="Arial" w:cs="Arial"/>
                <w:color w:val="244061" w:themeColor="accent1" w:themeShade="80"/>
                <w:sz w:val="14"/>
                <w:szCs w:val="14"/>
                <w:lang w:eastAsia="ru-RU"/>
              </w:rPr>
              <w:t xml:space="preserve">  </w:t>
            </w:r>
            <w:r w:rsidR="003B01A2">
              <w:rPr>
                <w:rFonts w:ascii="Arial" w:hAnsi="Arial" w:cs="Arial"/>
                <w:color w:val="244061" w:themeColor="accent1" w:themeShade="80"/>
                <w:sz w:val="14"/>
                <w:szCs w:val="14"/>
                <w:lang w:eastAsia="ru-RU"/>
              </w:rPr>
              <w:t>we</w:t>
            </w:r>
            <w:r w:rsidRPr="007A1A0F">
              <w:rPr>
                <w:rFonts w:ascii="Arial" w:hAnsi="Arial" w:cs="Arial"/>
                <w:color w:val="244061" w:themeColor="accent1" w:themeShade="80"/>
                <w:sz w:val="14"/>
                <w:szCs w:val="14"/>
                <w:lang w:eastAsia="ru-RU"/>
              </w:rPr>
              <w:t>re added</w:t>
            </w:r>
          </w:p>
        </w:tc>
        <w:tc>
          <w:tcPr>
            <w:tcW w:w="806" w:type="dxa"/>
          </w:tcPr>
          <w:p w:rsidR="007A1A0F" w:rsidRPr="007A1A0F" w:rsidRDefault="007A1A0F" w:rsidP="00382636">
            <w:pPr>
              <w:jc w:val="right"/>
              <w:rPr>
                <w:rFonts w:ascii="Courier New" w:hAnsi="Courier New" w:cs="Courier New"/>
                <w:color w:val="244061" w:themeColor="accent1" w:themeShade="80"/>
                <w:sz w:val="16"/>
                <w:szCs w:val="16"/>
                <w:lang w:val="ru-RU" w:eastAsia="ru-RU"/>
              </w:rPr>
            </w:pPr>
            <w:r w:rsidRPr="007A1A0F">
              <w:rPr>
                <w:rFonts w:ascii="Courier New" w:hAnsi="Courier New" w:cs="Courier New"/>
                <w:color w:val="244061" w:themeColor="accent1" w:themeShade="80"/>
                <w:sz w:val="16"/>
                <w:szCs w:val="16"/>
                <w:lang w:val="ru-RU" w:eastAsia="ru-RU"/>
              </w:rPr>
              <w:t>NA</w:t>
            </w:r>
          </w:p>
        </w:tc>
        <w:tc>
          <w:tcPr>
            <w:tcW w:w="1210" w:type="dxa"/>
          </w:tcPr>
          <w:p w:rsidR="007A1A0F" w:rsidRPr="007A1A0F" w:rsidRDefault="007A1A0F" w:rsidP="00382636">
            <w:pPr>
              <w:jc w:val="right"/>
              <w:rPr>
                <w:rFonts w:ascii="Courier New" w:hAnsi="Courier New" w:cs="Courier New"/>
                <w:color w:val="244061" w:themeColor="accent1" w:themeShade="80"/>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7A1A0F" w:rsidTr="007A1A0F">
        <w:tc>
          <w:tcPr>
            <w:tcW w:w="1384" w:type="dxa"/>
          </w:tcPr>
          <w:p w:rsidR="007A1A0F" w:rsidRPr="007A1A0F" w:rsidRDefault="007A1A0F" w:rsidP="007A1A0F">
            <w:pPr>
              <w:rPr>
                <w:color w:val="244061" w:themeColor="accent1" w:themeShade="80"/>
                <w:sz w:val="14"/>
                <w:szCs w:val="14"/>
                <w:lang w:eastAsia="ru-RU"/>
              </w:rPr>
            </w:pPr>
            <w:r w:rsidRPr="007A1A0F">
              <w:rPr>
                <w:color w:val="244061" w:themeColor="accent1" w:themeShade="80"/>
                <w:sz w:val="14"/>
                <w:szCs w:val="14"/>
                <w:lang w:val="ru-RU" w:eastAsia="ru-RU"/>
              </w:rPr>
              <w:t>FC1_</w:t>
            </w:r>
            <w:r w:rsidRPr="007A1A0F">
              <w:rPr>
                <w:color w:val="244061" w:themeColor="accent1" w:themeShade="80"/>
                <w:sz w:val="14"/>
                <w:szCs w:val="14"/>
                <w:lang w:eastAsia="ru-RU"/>
              </w:rPr>
              <w:t xml:space="preserve"> HC</w:t>
            </w:r>
          </w:p>
        </w:tc>
        <w:tc>
          <w:tcPr>
            <w:tcW w:w="709" w:type="dxa"/>
          </w:tcPr>
          <w:p w:rsidR="007A1A0F" w:rsidRPr="007A1A0F" w:rsidRDefault="00186D89" w:rsidP="00382636">
            <w:pPr>
              <w:jc w:val="right"/>
              <w:rPr>
                <w:rFonts w:ascii="Courier New" w:hAnsi="Courier New" w:cs="Courier New"/>
                <w:color w:val="244061" w:themeColor="accent1" w:themeShade="80"/>
                <w:sz w:val="14"/>
                <w:szCs w:val="14"/>
                <w:lang w:val="ru-RU" w:eastAsia="ru-RU"/>
              </w:rPr>
            </w:pPr>
            <w:r w:rsidRPr="00186D89">
              <w:rPr>
                <w:rFonts w:ascii="Courier New" w:hAnsi="Courier New" w:cs="Courier New"/>
                <w:color w:val="244061" w:themeColor="accent1" w:themeShade="80"/>
                <w:sz w:val="14"/>
                <w:szCs w:val="14"/>
                <w:lang w:val="ru-RU" w:eastAsia="ru-RU"/>
              </w:rPr>
              <w:t>15500</w:t>
            </w:r>
          </w:p>
        </w:tc>
        <w:tc>
          <w:tcPr>
            <w:tcW w:w="850" w:type="dxa"/>
          </w:tcPr>
          <w:p w:rsidR="007A1A0F" w:rsidRPr="007A1A0F" w:rsidRDefault="007A1A0F" w:rsidP="00382636">
            <w:pPr>
              <w:jc w:val="right"/>
              <w:rPr>
                <w:rFonts w:ascii="Courier New" w:hAnsi="Courier New" w:cs="Courier New"/>
                <w:color w:val="244061" w:themeColor="accent1" w:themeShade="80"/>
                <w:sz w:val="14"/>
                <w:szCs w:val="14"/>
                <w:lang w:val="ru-RU" w:eastAsia="ru-RU"/>
              </w:rPr>
            </w:pPr>
            <w:r w:rsidRPr="007A1A0F">
              <w:rPr>
                <w:rFonts w:ascii="Courier New" w:hAnsi="Courier New" w:cs="Courier New"/>
                <w:color w:val="244061" w:themeColor="accent1" w:themeShade="80"/>
                <w:sz w:val="14"/>
                <w:szCs w:val="14"/>
                <w:lang w:eastAsia="ru-RU"/>
              </w:rPr>
              <w:t>94</w:t>
            </w:r>
            <w:r w:rsidRPr="007A1A0F">
              <w:rPr>
                <w:rFonts w:ascii="Courier New" w:hAnsi="Courier New" w:cs="Courier New"/>
                <w:color w:val="244061" w:themeColor="accent1" w:themeShade="80"/>
                <w:sz w:val="14"/>
                <w:szCs w:val="14"/>
                <w:lang w:val="ru-RU" w:eastAsia="ru-RU"/>
              </w:rPr>
              <w:t>0000</w:t>
            </w:r>
          </w:p>
        </w:tc>
        <w:tc>
          <w:tcPr>
            <w:tcW w:w="4663" w:type="dxa"/>
          </w:tcPr>
          <w:p w:rsidR="007A1A0F" w:rsidRPr="007A1A0F" w:rsidRDefault="007A1A0F" w:rsidP="00382636">
            <w:pPr>
              <w:rPr>
                <w:rFonts w:ascii="Arial" w:hAnsi="Arial" w:cs="Arial"/>
                <w:color w:val="244061" w:themeColor="accent1" w:themeShade="80"/>
                <w:sz w:val="14"/>
                <w:szCs w:val="14"/>
                <w:lang w:eastAsia="ru-RU"/>
              </w:rPr>
            </w:pPr>
            <w:r w:rsidRPr="007A1A0F">
              <w:rPr>
                <w:color w:val="244061" w:themeColor="accent1" w:themeShade="80"/>
                <w:sz w:val="14"/>
                <w:szCs w:val="14"/>
                <w:lang w:eastAsia="ru-RU"/>
              </w:rPr>
              <w:t>FC1</w:t>
            </w:r>
            <w:r w:rsidRPr="007A1A0F">
              <w:rPr>
                <w:rFonts w:ascii="Arial" w:hAnsi="Arial" w:cs="Arial"/>
                <w:color w:val="244061" w:themeColor="accent1" w:themeShade="80"/>
                <w:sz w:val="14"/>
                <w:szCs w:val="14"/>
                <w:lang w:eastAsia="ru-RU"/>
              </w:rPr>
              <w:t>_</w:t>
            </w:r>
            <w:r w:rsidRPr="007A1A0F">
              <w:rPr>
                <w:color w:val="244061" w:themeColor="accent1" w:themeShade="80"/>
                <w:sz w:val="14"/>
                <w:szCs w:val="14"/>
                <w:lang w:eastAsia="ru-RU"/>
              </w:rPr>
              <w:t xml:space="preserve"> </w:t>
            </w:r>
            <w:proofErr w:type="spellStart"/>
            <w:r w:rsidRPr="007A1A0F">
              <w:rPr>
                <w:color w:val="244061" w:themeColor="accent1" w:themeShade="80"/>
                <w:sz w:val="14"/>
                <w:szCs w:val="14"/>
                <w:lang w:eastAsia="ru-RU"/>
              </w:rPr>
              <w:t>highconf</w:t>
            </w:r>
            <w:proofErr w:type="spellEnd"/>
            <w:r w:rsidRPr="007A1A0F">
              <w:rPr>
                <w:rFonts w:ascii="Arial" w:hAnsi="Arial" w:cs="Arial"/>
                <w:color w:val="244061" w:themeColor="accent1" w:themeShade="80"/>
                <w:sz w:val="14"/>
                <w:szCs w:val="14"/>
                <w:lang w:eastAsia="ru-RU"/>
              </w:rPr>
              <w:t xml:space="preserve"> with edge confidence cutoff relaxed further, so that </w:t>
            </w:r>
            <w:r w:rsidRPr="007A1A0F">
              <w:rPr>
                <w:rFonts w:ascii="Courier New" w:hAnsi="Courier New" w:cs="Courier New"/>
                <w:color w:val="244061" w:themeColor="accent1" w:themeShade="80"/>
                <w:sz w:val="14"/>
                <w:szCs w:val="14"/>
                <w:lang w:eastAsia="ru-RU"/>
              </w:rPr>
              <w:t>490000 more</w:t>
            </w:r>
            <w:r w:rsidRPr="007A1A0F">
              <w:rPr>
                <w:rFonts w:ascii="Arial" w:hAnsi="Arial" w:cs="Arial"/>
                <w:color w:val="244061" w:themeColor="accent1" w:themeShade="80"/>
                <w:sz w:val="14"/>
                <w:szCs w:val="14"/>
                <w:lang w:eastAsia="ru-RU"/>
              </w:rPr>
              <w:t xml:space="preserve"> edges from </w:t>
            </w:r>
            <w:r w:rsidRPr="007A1A0F">
              <w:rPr>
                <w:color w:val="244061" w:themeColor="accent1" w:themeShade="80"/>
                <w:sz w:val="14"/>
                <w:szCs w:val="14"/>
                <w:lang w:eastAsia="ru-RU"/>
              </w:rPr>
              <w:t>FC1_ref</w:t>
            </w:r>
            <w:r w:rsidRPr="007A1A0F">
              <w:rPr>
                <w:rFonts w:ascii="Arial" w:hAnsi="Arial" w:cs="Arial"/>
                <w:color w:val="244061" w:themeColor="accent1" w:themeShade="80"/>
                <w:sz w:val="14"/>
                <w:szCs w:val="14"/>
                <w:lang w:eastAsia="ru-RU"/>
              </w:rPr>
              <w:t xml:space="preserve">  </w:t>
            </w:r>
            <w:r w:rsidR="003B01A2">
              <w:rPr>
                <w:rFonts w:ascii="Arial" w:hAnsi="Arial" w:cs="Arial"/>
                <w:color w:val="244061" w:themeColor="accent1" w:themeShade="80"/>
                <w:sz w:val="14"/>
                <w:szCs w:val="14"/>
                <w:lang w:eastAsia="ru-RU"/>
              </w:rPr>
              <w:t>we</w:t>
            </w:r>
            <w:r w:rsidRPr="007A1A0F">
              <w:rPr>
                <w:rFonts w:ascii="Arial" w:hAnsi="Arial" w:cs="Arial"/>
                <w:color w:val="244061" w:themeColor="accent1" w:themeShade="80"/>
                <w:sz w:val="14"/>
                <w:szCs w:val="14"/>
                <w:lang w:eastAsia="ru-RU"/>
              </w:rPr>
              <w:t>re added</w:t>
            </w:r>
          </w:p>
        </w:tc>
        <w:tc>
          <w:tcPr>
            <w:tcW w:w="806" w:type="dxa"/>
          </w:tcPr>
          <w:p w:rsidR="007A1A0F" w:rsidRPr="007A1A0F" w:rsidRDefault="007A1A0F" w:rsidP="00382636">
            <w:pPr>
              <w:jc w:val="center"/>
              <w:rPr>
                <w:rFonts w:ascii="Courier New" w:hAnsi="Courier New" w:cs="Courier New"/>
                <w:color w:val="244061" w:themeColor="accent1" w:themeShade="80"/>
                <w:sz w:val="16"/>
                <w:szCs w:val="16"/>
                <w:lang w:val="ru-RU" w:eastAsia="ru-RU"/>
              </w:rPr>
            </w:pPr>
            <w:r w:rsidRPr="007A1A0F">
              <w:rPr>
                <w:rFonts w:ascii="Courier New" w:hAnsi="Courier New" w:cs="Courier New"/>
                <w:color w:val="244061" w:themeColor="accent1" w:themeShade="80"/>
                <w:sz w:val="16"/>
                <w:szCs w:val="16"/>
                <w:lang w:eastAsia="ru-RU"/>
              </w:rPr>
              <w:t xml:space="preserve">    </w:t>
            </w:r>
            <w:r w:rsidRPr="007A1A0F">
              <w:rPr>
                <w:rFonts w:ascii="Courier New" w:hAnsi="Courier New" w:cs="Courier New"/>
                <w:color w:val="244061" w:themeColor="accent1" w:themeShade="80"/>
                <w:sz w:val="16"/>
                <w:szCs w:val="16"/>
                <w:lang w:val="ru-RU" w:eastAsia="ru-RU"/>
              </w:rPr>
              <w:t>NA</w:t>
            </w:r>
          </w:p>
        </w:tc>
        <w:tc>
          <w:tcPr>
            <w:tcW w:w="1210" w:type="dxa"/>
          </w:tcPr>
          <w:p w:rsidR="007A1A0F" w:rsidRPr="007A1A0F" w:rsidRDefault="007A1A0F" w:rsidP="00382636">
            <w:pPr>
              <w:jc w:val="center"/>
              <w:rPr>
                <w:rFonts w:ascii="Courier New" w:hAnsi="Courier New" w:cs="Courier New"/>
                <w:color w:val="244061" w:themeColor="accent1" w:themeShade="80"/>
                <w:sz w:val="16"/>
                <w:szCs w:val="16"/>
                <w:lang w:val="ru-RU" w:eastAsia="ru-RU"/>
              </w:rPr>
            </w:pPr>
            <w:r w:rsidRPr="007A1A0F">
              <w:rPr>
                <w:rFonts w:ascii="Courier New" w:hAnsi="Courier New" w:cs="Courier New"/>
                <w:color w:val="244061" w:themeColor="accent1" w:themeShade="80"/>
                <w:sz w:val="16"/>
                <w:szCs w:val="16"/>
                <w:lang w:val="ru-RU" w:eastAsia="ru-RU"/>
              </w:rPr>
              <w:t xml:space="preserve">    </w:t>
            </w:r>
            <w:r w:rsidRPr="007A1A0F">
              <w:rPr>
                <w:rFonts w:ascii="Courier New" w:hAnsi="Courier New" w:cs="Courier New"/>
                <w:color w:val="244061" w:themeColor="accent1" w:themeShade="80"/>
                <w:sz w:val="16"/>
                <w:szCs w:val="16"/>
                <w:lang w:eastAsia="ru-RU"/>
              </w:rPr>
              <w:t xml:space="preserve">    </w:t>
            </w:r>
            <w:r w:rsidRPr="007A1A0F">
              <w:rPr>
                <w:rFonts w:ascii="Courier New" w:hAnsi="Courier New" w:cs="Courier New"/>
                <w:color w:val="244061" w:themeColor="accent1" w:themeShade="80"/>
                <w:sz w:val="16"/>
                <w:szCs w:val="16"/>
                <w:lang w:val="ru-RU" w:eastAsia="ru-RU"/>
              </w:rPr>
              <w:t>NA</w:t>
            </w:r>
          </w:p>
        </w:tc>
      </w:tr>
      <w:tr w:rsidR="007A1A0F" w:rsidTr="007A1A0F">
        <w:tc>
          <w:tcPr>
            <w:tcW w:w="1384" w:type="dxa"/>
          </w:tcPr>
          <w:p w:rsidR="007A1A0F" w:rsidRPr="007A1A0F" w:rsidRDefault="007A1A0F" w:rsidP="00382636">
            <w:pPr>
              <w:rPr>
                <w:color w:val="244061" w:themeColor="accent1" w:themeShade="80"/>
                <w:sz w:val="14"/>
                <w:szCs w:val="14"/>
                <w:lang w:val="ru-RU" w:eastAsia="ru-RU"/>
              </w:rPr>
            </w:pPr>
            <w:r w:rsidRPr="007A1A0F">
              <w:rPr>
                <w:color w:val="244061" w:themeColor="accent1" w:themeShade="80"/>
                <w:sz w:val="14"/>
                <w:szCs w:val="14"/>
                <w:lang w:val="ru-RU" w:eastAsia="ru-RU"/>
              </w:rPr>
              <w:t xml:space="preserve">STRING9_ </w:t>
            </w:r>
            <w:r w:rsidRPr="007A1A0F">
              <w:rPr>
                <w:color w:val="244061" w:themeColor="accent1" w:themeShade="80"/>
                <w:sz w:val="14"/>
                <w:szCs w:val="14"/>
                <w:lang w:eastAsia="ru-RU"/>
              </w:rPr>
              <w:t>HC</w:t>
            </w:r>
          </w:p>
        </w:tc>
        <w:tc>
          <w:tcPr>
            <w:tcW w:w="709" w:type="dxa"/>
          </w:tcPr>
          <w:p w:rsidR="007A1A0F" w:rsidRPr="007A1A0F" w:rsidRDefault="00186D89" w:rsidP="00382636">
            <w:pPr>
              <w:jc w:val="right"/>
              <w:rPr>
                <w:rFonts w:ascii="Courier New" w:hAnsi="Courier New" w:cs="Courier New"/>
                <w:color w:val="244061" w:themeColor="accent1" w:themeShade="80"/>
                <w:sz w:val="14"/>
                <w:szCs w:val="14"/>
                <w:lang w:val="ru-RU" w:eastAsia="ru-RU"/>
              </w:rPr>
            </w:pPr>
            <w:r w:rsidRPr="00186D89">
              <w:rPr>
                <w:rFonts w:ascii="Courier New" w:hAnsi="Courier New" w:cs="Courier New"/>
                <w:color w:val="244061" w:themeColor="accent1" w:themeShade="80"/>
                <w:sz w:val="14"/>
                <w:szCs w:val="14"/>
                <w:lang w:val="ru-RU" w:eastAsia="ru-RU"/>
              </w:rPr>
              <w:t>17594</w:t>
            </w:r>
          </w:p>
        </w:tc>
        <w:tc>
          <w:tcPr>
            <w:tcW w:w="850" w:type="dxa"/>
          </w:tcPr>
          <w:p w:rsidR="007A1A0F" w:rsidRPr="007A1A0F" w:rsidRDefault="007A1A0F" w:rsidP="00382636">
            <w:pPr>
              <w:jc w:val="right"/>
              <w:rPr>
                <w:rFonts w:ascii="Courier New" w:hAnsi="Courier New" w:cs="Courier New"/>
                <w:color w:val="244061" w:themeColor="accent1" w:themeShade="80"/>
                <w:sz w:val="14"/>
                <w:szCs w:val="14"/>
                <w:lang w:val="ru-RU" w:eastAsia="ru-RU"/>
              </w:rPr>
            </w:pPr>
            <w:r w:rsidRPr="007A1A0F">
              <w:rPr>
                <w:rFonts w:ascii="Courier New" w:hAnsi="Courier New" w:cs="Courier New"/>
                <w:color w:val="244061" w:themeColor="accent1" w:themeShade="80"/>
                <w:sz w:val="14"/>
                <w:szCs w:val="14"/>
                <w:lang w:eastAsia="ru-RU"/>
              </w:rPr>
              <w:t>94</w:t>
            </w:r>
            <w:r w:rsidRPr="007A1A0F">
              <w:rPr>
                <w:rFonts w:ascii="Courier New" w:hAnsi="Courier New" w:cs="Courier New"/>
                <w:color w:val="244061" w:themeColor="accent1" w:themeShade="80"/>
                <w:sz w:val="14"/>
                <w:szCs w:val="14"/>
                <w:lang w:val="ru-RU" w:eastAsia="ru-RU"/>
              </w:rPr>
              <w:t>0000</w:t>
            </w:r>
          </w:p>
        </w:tc>
        <w:tc>
          <w:tcPr>
            <w:tcW w:w="4663" w:type="dxa"/>
          </w:tcPr>
          <w:p w:rsidR="007A1A0F" w:rsidRPr="007A1A0F" w:rsidRDefault="007A1A0F" w:rsidP="00382636">
            <w:pPr>
              <w:rPr>
                <w:rFonts w:ascii="Arial" w:hAnsi="Arial" w:cs="Arial"/>
                <w:color w:val="244061" w:themeColor="accent1" w:themeShade="80"/>
                <w:sz w:val="14"/>
                <w:szCs w:val="14"/>
                <w:lang w:eastAsia="ru-RU"/>
              </w:rPr>
            </w:pPr>
            <w:r w:rsidRPr="007A1A0F">
              <w:rPr>
                <w:color w:val="244061" w:themeColor="accent1" w:themeShade="80"/>
                <w:sz w:val="14"/>
                <w:szCs w:val="14"/>
                <w:lang w:eastAsia="ru-RU"/>
              </w:rPr>
              <w:t>STRING9</w:t>
            </w:r>
            <w:r w:rsidRPr="007A1A0F">
              <w:rPr>
                <w:rFonts w:ascii="Arial" w:hAnsi="Arial" w:cs="Arial"/>
                <w:color w:val="244061" w:themeColor="accent1" w:themeShade="80"/>
                <w:sz w:val="14"/>
                <w:szCs w:val="14"/>
                <w:lang w:eastAsia="ru-RU"/>
              </w:rPr>
              <w:t>_</w:t>
            </w:r>
            <w:r w:rsidRPr="007A1A0F">
              <w:rPr>
                <w:color w:val="244061" w:themeColor="accent1" w:themeShade="80"/>
                <w:sz w:val="14"/>
                <w:szCs w:val="14"/>
                <w:lang w:eastAsia="ru-RU"/>
              </w:rPr>
              <w:t xml:space="preserve"> </w:t>
            </w:r>
            <w:proofErr w:type="spellStart"/>
            <w:r w:rsidRPr="007A1A0F">
              <w:rPr>
                <w:color w:val="244061" w:themeColor="accent1" w:themeShade="80"/>
                <w:sz w:val="14"/>
                <w:szCs w:val="14"/>
                <w:lang w:eastAsia="ru-RU"/>
              </w:rPr>
              <w:t>highconf</w:t>
            </w:r>
            <w:proofErr w:type="spellEnd"/>
            <w:r w:rsidRPr="007A1A0F">
              <w:rPr>
                <w:rFonts w:ascii="Arial" w:hAnsi="Arial" w:cs="Arial"/>
                <w:color w:val="244061" w:themeColor="accent1" w:themeShade="80"/>
                <w:sz w:val="14"/>
                <w:szCs w:val="14"/>
                <w:lang w:eastAsia="ru-RU"/>
              </w:rPr>
              <w:t xml:space="preserve"> with edge confidence cutoff relaxed further, so that </w:t>
            </w:r>
            <w:r w:rsidRPr="007A1A0F">
              <w:rPr>
                <w:rFonts w:ascii="Courier New" w:hAnsi="Courier New" w:cs="Courier New"/>
                <w:color w:val="244061" w:themeColor="accent1" w:themeShade="80"/>
                <w:sz w:val="14"/>
                <w:szCs w:val="14"/>
                <w:lang w:eastAsia="ru-RU"/>
              </w:rPr>
              <w:t>490000 more</w:t>
            </w:r>
            <w:r w:rsidRPr="007A1A0F">
              <w:rPr>
                <w:rFonts w:ascii="Arial" w:hAnsi="Arial" w:cs="Arial"/>
                <w:color w:val="244061" w:themeColor="accent1" w:themeShade="80"/>
                <w:sz w:val="14"/>
                <w:szCs w:val="14"/>
                <w:lang w:eastAsia="ru-RU"/>
              </w:rPr>
              <w:t xml:space="preserve"> edges from </w:t>
            </w:r>
            <w:r w:rsidRPr="007A1A0F">
              <w:rPr>
                <w:color w:val="244061" w:themeColor="accent1" w:themeShade="80"/>
                <w:sz w:val="14"/>
                <w:szCs w:val="14"/>
                <w:lang w:eastAsia="ru-RU"/>
              </w:rPr>
              <w:t>STRING9_ref</w:t>
            </w:r>
            <w:r w:rsidRPr="007A1A0F">
              <w:rPr>
                <w:rFonts w:ascii="Arial" w:hAnsi="Arial" w:cs="Arial"/>
                <w:color w:val="244061" w:themeColor="accent1" w:themeShade="80"/>
                <w:sz w:val="14"/>
                <w:szCs w:val="14"/>
                <w:lang w:eastAsia="ru-RU"/>
              </w:rPr>
              <w:t xml:space="preserve">  </w:t>
            </w:r>
            <w:r w:rsidR="003B01A2">
              <w:rPr>
                <w:rFonts w:ascii="Arial" w:hAnsi="Arial" w:cs="Arial"/>
                <w:color w:val="244061" w:themeColor="accent1" w:themeShade="80"/>
                <w:sz w:val="14"/>
                <w:szCs w:val="14"/>
                <w:lang w:eastAsia="ru-RU"/>
              </w:rPr>
              <w:t>we</w:t>
            </w:r>
            <w:r w:rsidRPr="007A1A0F">
              <w:rPr>
                <w:rFonts w:ascii="Arial" w:hAnsi="Arial" w:cs="Arial"/>
                <w:color w:val="244061" w:themeColor="accent1" w:themeShade="80"/>
                <w:sz w:val="14"/>
                <w:szCs w:val="14"/>
                <w:lang w:eastAsia="ru-RU"/>
              </w:rPr>
              <w:t>re added</w:t>
            </w:r>
          </w:p>
        </w:tc>
        <w:tc>
          <w:tcPr>
            <w:tcW w:w="806" w:type="dxa"/>
          </w:tcPr>
          <w:p w:rsidR="007A1A0F" w:rsidRPr="007A1A0F" w:rsidRDefault="007A1A0F" w:rsidP="00382636">
            <w:pPr>
              <w:jc w:val="right"/>
              <w:rPr>
                <w:rFonts w:ascii="Courier New" w:hAnsi="Courier New" w:cs="Courier New"/>
                <w:color w:val="244061" w:themeColor="accent1" w:themeShade="80"/>
                <w:sz w:val="16"/>
                <w:szCs w:val="16"/>
                <w:lang w:val="ru-RU" w:eastAsia="ru-RU"/>
              </w:rPr>
            </w:pPr>
            <w:r w:rsidRPr="007A1A0F">
              <w:rPr>
                <w:rFonts w:ascii="Courier New" w:hAnsi="Courier New" w:cs="Courier New"/>
                <w:color w:val="244061" w:themeColor="accent1" w:themeShade="80"/>
                <w:sz w:val="16"/>
                <w:szCs w:val="16"/>
                <w:lang w:val="ru-RU" w:eastAsia="ru-RU"/>
              </w:rPr>
              <w:t>NA</w:t>
            </w:r>
          </w:p>
        </w:tc>
        <w:tc>
          <w:tcPr>
            <w:tcW w:w="1210" w:type="dxa"/>
          </w:tcPr>
          <w:p w:rsidR="007A1A0F" w:rsidRPr="007A1A0F" w:rsidRDefault="007A1A0F" w:rsidP="00382636">
            <w:pPr>
              <w:jc w:val="right"/>
              <w:rPr>
                <w:rFonts w:ascii="Courier New" w:hAnsi="Courier New" w:cs="Courier New"/>
                <w:color w:val="244061" w:themeColor="accent1" w:themeShade="80"/>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7A1A0F" w:rsidTr="007A1A0F">
        <w:tc>
          <w:tcPr>
            <w:tcW w:w="1384" w:type="dxa"/>
          </w:tcPr>
          <w:p w:rsidR="007A1A0F" w:rsidRPr="00AF3052" w:rsidRDefault="00186D89" w:rsidP="00382636">
            <w:pPr>
              <w:rPr>
                <w:sz w:val="14"/>
                <w:szCs w:val="14"/>
                <w:lang w:eastAsia="ru-RU"/>
              </w:rPr>
            </w:pPr>
            <w:r>
              <w:rPr>
                <w:sz w:val="14"/>
                <w:szCs w:val="14"/>
                <w:lang w:val="ru-RU" w:eastAsia="ru-RU"/>
              </w:rPr>
              <w:t>Wir</w:t>
            </w:r>
            <w:r w:rsidR="00AF3052">
              <w:rPr>
                <w:sz w:val="14"/>
                <w:szCs w:val="14"/>
                <w:lang w:eastAsia="ru-RU"/>
              </w:rPr>
              <w:t>1</w:t>
            </w:r>
          </w:p>
        </w:tc>
        <w:tc>
          <w:tcPr>
            <w:tcW w:w="709" w:type="dxa"/>
          </w:tcPr>
          <w:p w:rsidR="007A1A0F" w:rsidRPr="00333B9E" w:rsidRDefault="00865F2B" w:rsidP="00382636">
            <w:pPr>
              <w:jc w:val="right"/>
              <w:rPr>
                <w:rFonts w:ascii="Courier New" w:hAnsi="Courier New" w:cs="Courier New"/>
                <w:sz w:val="14"/>
                <w:szCs w:val="14"/>
                <w:lang w:val="ru-RU" w:eastAsia="ru-RU"/>
              </w:rPr>
            </w:pPr>
            <w:r w:rsidRPr="00865F2B">
              <w:rPr>
                <w:rFonts w:ascii="Courier New" w:hAnsi="Courier New" w:cs="Courier New"/>
                <w:sz w:val="14"/>
                <w:szCs w:val="14"/>
                <w:lang w:val="ru-RU" w:eastAsia="ru-RU"/>
              </w:rPr>
              <w:t>12401</w:t>
            </w:r>
          </w:p>
        </w:tc>
        <w:tc>
          <w:tcPr>
            <w:tcW w:w="850" w:type="dxa"/>
          </w:tcPr>
          <w:p w:rsidR="007A1A0F" w:rsidRPr="00333B9E" w:rsidRDefault="00865F2B" w:rsidP="00382636">
            <w:pPr>
              <w:jc w:val="right"/>
              <w:rPr>
                <w:rFonts w:ascii="Courier New" w:hAnsi="Courier New" w:cs="Courier New"/>
                <w:sz w:val="14"/>
                <w:szCs w:val="14"/>
                <w:lang w:val="ru-RU" w:eastAsia="ru-RU"/>
              </w:rPr>
            </w:pPr>
            <w:r w:rsidRPr="00865F2B">
              <w:rPr>
                <w:rFonts w:ascii="Courier New" w:hAnsi="Courier New" w:cs="Courier New"/>
                <w:sz w:val="14"/>
                <w:szCs w:val="14"/>
                <w:lang w:val="ru-RU" w:eastAsia="ru-RU"/>
              </w:rPr>
              <w:t>48763</w:t>
            </w:r>
          </w:p>
        </w:tc>
        <w:tc>
          <w:tcPr>
            <w:tcW w:w="4663" w:type="dxa"/>
          </w:tcPr>
          <w:p w:rsidR="007A1A0F" w:rsidRPr="00333B9E" w:rsidRDefault="007A1A0F" w:rsidP="00865F2B">
            <w:pPr>
              <w:rPr>
                <w:rFonts w:ascii="Arial" w:hAnsi="Arial" w:cs="Arial"/>
                <w:sz w:val="16"/>
                <w:szCs w:val="16"/>
                <w:lang w:eastAsia="ru-RU"/>
              </w:rPr>
            </w:pPr>
            <w:r w:rsidRPr="00333B9E">
              <w:rPr>
                <w:rFonts w:ascii="Arial" w:hAnsi="Arial" w:cs="Arial"/>
                <w:sz w:val="14"/>
                <w:szCs w:val="14"/>
                <w:lang w:eastAsia="ru-RU"/>
              </w:rPr>
              <w:t xml:space="preserve">Causative network from TCGA glioblastoma </w:t>
            </w:r>
            <w:r w:rsidR="001A6C9F">
              <w:rPr>
                <w:rFonts w:ascii="Arial" w:hAnsi="Arial" w:cs="Arial"/>
                <w:sz w:val="14"/>
                <w:szCs w:val="14"/>
                <w:lang w:eastAsia="ru-RU"/>
              </w:rPr>
              <w:t xml:space="preserve">expression, methylation, and mutation data </w:t>
            </w:r>
            <w:r w:rsidRPr="00333B9E">
              <w:rPr>
                <w:rFonts w:ascii="Arial" w:hAnsi="Arial" w:cs="Arial"/>
                <w:sz w:val="14"/>
                <w:szCs w:val="14"/>
                <w:lang w:eastAsia="ru-RU"/>
              </w:rPr>
              <w:t>set</w:t>
            </w:r>
            <w:r w:rsidR="001A6C9F">
              <w:rPr>
                <w:rFonts w:ascii="Arial" w:hAnsi="Arial" w:cs="Arial"/>
                <w:sz w:val="14"/>
                <w:szCs w:val="14"/>
                <w:lang w:eastAsia="ru-RU"/>
              </w:rPr>
              <w:t>s</w:t>
            </w:r>
          </w:p>
        </w:tc>
        <w:tc>
          <w:tcPr>
            <w:tcW w:w="806" w:type="dxa"/>
          </w:tcPr>
          <w:p w:rsidR="007A1A0F" w:rsidRPr="00333B9E" w:rsidRDefault="007A1A0F" w:rsidP="00382636">
            <w:pPr>
              <w:jc w:val="right"/>
              <w:rPr>
                <w:rFonts w:ascii="Courier New" w:hAnsi="Courier New" w:cs="Courier New"/>
                <w:sz w:val="16"/>
                <w:szCs w:val="16"/>
                <w:lang w:val="ru-RU" w:eastAsia="ru-RU"/>
              </w:rPr>
            </w:pPr>
            <w:r w:rsidRPr="00333B9E">
              <w:rPr>
                <w:rFonts w:ascii="Courier New" w:hAnsi="Courier New" w:cs="Courier New"/>
                <w:sz w:val="16"/>
                <w:szCs w:val="16"/>
                <w:lang w:val="ru-RU" w:eastAsia="ru-RU"/>
              </w:rPr>
              <w:t>82</w:t>
            </w:r>
          </w:p>
        </w:tc>
        <w:tc>
          <w:tcPr>
            <w:tcW w:w="1210" w:type="dxa"/>
          </w:tcPr>
          <w:p w:rsidR="007A1A0F" w:rsidRPr="00333B9E" w:rsidRDefault="007A1A0F" w:rsidP="00382636">
            <w:pPr>
              <w:jc w:val="right"/>
              <w:rPr>
                <w:rFonts w:ascii="Courier New" w:hAnsi="Courier New" w:cs="Courier New"/>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7A1A0F" w:rsidTr="007A1A0F">
        <w:tc>
          <w:tcPr>
            <w:tcW w:w="1384" w:type="dxa"/>
          </w:tcPr>
          <w:p w:rsidR="007A1A0F" w:rsidRPr="00333B9E" w:rsidRDefault="007A1A0F" w:rsidP="00382636">
            <w:pPr>
              <w:rPr>
                <w:sz w:val="14"/>
                <w:szCs w:val="14"/>
                <w:lang w:val="ru-RU" w:eastAsia="ru-RU"/>
              </w:rPr>
            </w:pPr>
            <w:r w:rsidRPr="00333B9E">
              <w:rPr>
                <w:sz w:val="14"/>
                <w:szCs w:val="14"/>
                <w:lang w:val="ru-RU" w:eastAsia="ru-RU"/>
              </w:rPr>
              <w:t>Wir.OV.0.5</w:t>
            </w:r>
          </w:p>
        </w:tc>
        <w:tc>
          <w:tcPr>
            <w:tcW w:w="709"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5851</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6441</w:t>
            </w:r>
          </w:p>
        </w:tc>
        <w:tc>
          <w:tcPr>
            <w:tcW w:w="4663" w:type="dxa"/>
          </w:tcPr>
          <w:p w:rsidR="007A1A0F" w:rsidRPr="00333B9E" w:rsidRDefault="007A1A0F" w:rsidP="00382636">
            <w:pPr>
              <w:rPr>
                <w:rFonts w:ascii="Arial" w:hAnsi="Arial" w:cs="Arial"/>
                <w:sz w:val="14"/>
                <w:szCs w:val="14"/>
                <w:lang w:eastAsia="ru-RU"/>
              </w:rPr>
            </w:pPr>
            <w:r w:rsidRPr="00333B9E">
              <w:rPr>
                <w:rFonts w:ascii="Arial" w:hAnsi="Arial" w:cs="Arial"/>
                <w:sz w:val="14"/>
                <w:szCs w:val="14"/>
                <w:lang w:eastAsia="ru-RU"/>
              </w:rPr>
              <w:t>Causative network from TCGA ovar</w:t>
            </w:r>
            <w:r w:rsidR="00865F2B">
              <w:rPr>
                <w:rFonts w:ascii="Arial" w:hAnsi="Arial" w:cs="Arial"/>
                <w:sz w:val="14"/>
                <w:szCs w:val="14"/>
                <w:lang w:eastAsia="ru-RU"/>
              </w:rPr>
              <w:t>ian cancer expression set</w:t>
            </w:r>
          </w:p>
        </w:tc>
        <w:tc>
          <w:tcPr>
            <w:tcW w:w="806" w:type="dxa"/>
          </w:tcPr>
          <w:p w:rsidR="007A1A0F" w:rsidRPr="00333B9E" w:rsidRDefault="007A1A0F" w:rsidP="00382636">
            <w:pPr>
              <w:jc w:val="right"/>
              <w:rPr>
                <w:rFonts w:ascii="Courier New" w:hAnsi="Courier New" w:cs="Courier New"/>
                <w:sz w:val="16"/>
                <w:szCs w:val="16"/>
                <w:lang w:val="ru-RU" w:eastAsia="ru-RU"/>
              </w:rPr>
            </w:pPr>
            <w:r w:rsidRPr="00333B9E">
              <w:rPr>
                <w:rFonts w:ascii="Courier New" w:hAnsi="Courier New" w:cs="Courier New"/>
                <w:sz w:val="16"/>
                <w:szCs w:val="16"/>
                <w:lang w:val="ru-RU" w:eastAsia="ru-RU"/>
              </w:rPr>
              <w:t>70</w:t>
            </w:r>
          </w:p>
        </w:tc>
        <w:tc>
          <w:tcPr>
            <w:tcW w:w="1210" w:type="dxa"/>
          </w:tcPr>
          <w:p w:rsidR="007A1A0F" w:rsidRPr="00333B9E" w:rsidRDefault="007A1A0F" w:rsidP="00382636">
            <w:pPr>
              <w:jc w:val="right"/>
              <w:rPr>
                <w:rFonts w:ascii="Courier New" w:hAnsi="Courier New" w:cs="Courier New"/>
                <w:sz w:val="16"/>
                <w:szCs w:val="16"/>
                <w:lang w:val="ru-RU" w:eastAsia="ru-RU"/>
              </w:rPr>
            </w:pPr>
            <w:r w:rsidRPr="007A1A0F">
              <w:rPr>
                <w:rFonts w:ascii="Courier New" w:hAnsi="Courier New" w:cs="Courier New"/>
                <w:color w:val="244061" w:themeColor="accent1" w:themeShade="80"/>
                <w:sz w:val="16"/>
                <w:szCs w:val="16"/>
                <w:lang w:val="ru-RU" w:eastAsia="ru-RU"/>
              </w:rPr>
              <w:t>NA</w:t>
            </w:r>
          </w:p>
        </w:tc>
      </w:tr>
      <w:tr w:rsidR="007A1A0F" w:rsidRPr="002F12D4" w:rsidTr="007A1A0F">
        <w:tc>
          <w:tcPr>
            <w:tcW w:w="1384" w:type="dxa"/>
          </w:tcPr>
          <w:p w:rsidR="007A1A0F" w:rsidRPr="00333B9E" w:rsidRDefault="007A1A0F" w:rsidP="00382636">
            <w:pPr>
              <w:rPr>
                <w:sz w:val="14"/>
                <w:szCs w:val="14"/>
                <w:lang w:val="ru-RU" w:eastAsia="ru-RU"/>
              </w:rPr>
            </w:pPr>
            <w:r w:rsidRPr="00333B9E">
              <w:rPr>
                <w:sz w:val="14"/>
                <w:szCs w:val="14"/>
                <w:lang w:val="ru-RU" w:eastAsia="ru-RU"/>
              </w:rPr>
              <w:t>FClim_PPI</w:t>
            </w:r>
          </w:p>
        </w:tc>
        <w:tc>
          <w:tcPr>
            <w:tcW w:w="709"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9494</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156978</w:t>
            </w:r>
          </w:p>
        </w:tc>
        <w:tc>
          <w:tcPr>
            <w:tcW w:w="4663" w:type="dxa"/>
          </w:tcPr>
          <w:p w:rsidR="007A1A0F" w:rsidRPr="00333B9E" w:rsidRDefault="007A1A0F" w:rsidP="003B01A2">
            <w:pPr>
              <w:rPr>
                <w:rFonts w:ascii="Arial" w:hAnsi="Arial" w:cs="Arial"/>
                <w:sz w:val="14"/>
                <w:szCs w:val="14"/>
                <w:lang w:eastAsia="ru-RU"/>
              </w:rPr>
            </w:pPr>
            <w:r w:rsidRPr="00333B9E">
              <w:rPr>
                <w:rFonts w:ascii="Arial" w:hAnsi="Arial" w:cs="Arial"/>
                <w:sz w:val="14"/>
                <w:szCs w:val="14"/>
                <w:lang w:eastAsia="ru-RU"/>
              </w:rPr>
              <w:t xml:space="preserve">Sub-network of </w:t>
            </w:r>
            <w:proofErr w:type="spellStart"/>
            <w:r w:rsidRPr="00333B9E">
              <w:rPr>
                <w:rFonts w:ascii="Arial" w:hAnsi="Arial" w:cs="Arial"/>
                <w:sz w:val="14"/>
                <w:szCs w:val="14"/>
                <w:lang w:eastAsia="ru-RU"/>
              </w:rPr>
              <w:t>FC_lim</w:t>
            </w:r>
            <w:proofErr w:type="spellEnd"/>
            <w:r w:rsidRPr="00333B9E">
              <w:rPr>
                <w:rFonts w:ascii="Arial" w:hAnsi="Arial" w:cs="Arial"/>
                <w:sz w:val="14"/>
                <w:szCs w:val="14"/>
                <w:lang w:eastAsia="ru-RU"/>
              </w:rPr>
              <w:t xml:space="preserve"> w</w:t>
            </w:r>
            <w:r w:rsidR="003B01A2">
              <w:rPr>
                <w:rFonts w:ascii="Arial" w:hAnsi="Arial" w:cs="Arial"/>
                <w:sz w:val="14"/>
                <w:szCs w:val="14"/>
                <w:lang w:eastAsia="ru-RU"/>
              </w:rPr>
              <w:t>here each edge should have had support from protein-protein interactions</w:t>
            </w:r>
            <w:r w:rsidRPr="00333B9E">
              <w:rPr>
                <w:rFonts w:ascii="Arial" w:hAnsi="Arial" w:cs="Arial"/>
                <w:sz w:val="14"/>
                <w:szCs w:val="14"/>
                <w:lang w:eastAsia="ru-RU"/>
              </w:rPr>
              <w:t xml:space="preserve"> </w:t>
            </w:r>
            <w:r w:rsidR="003B01A2">
              <w:rPr>
                <w:rFonts w:ascii="Arial" w:hAnsi="Arial" w:cs="Arial"/>
                <w:sz w:val="14"/>
                <w:szCs w:val="14"/>
                <w:lang w:eastAsia="ru-RU"/>
              </w:rPr>
              <w:t>with confid</w:t>
            </w:r>
            <w:r w:rsidRPr="00333B9E">
              <w:rPr>
                <w:rFonts w:ascii="Arial" w:hAnsi="Arial" w:cs="Arial"/>
                <w:sz w:val="14"/>
                <w:szCs w:val="14"/>
                <w:lang w:eastAsia="ru-RU"/>
              </w:rPr>
              <w:t>ence FBS&gt;4</w:t>
            </w:r>
          </w:p>
        </w:tc>
        <w:tc>
          <w:tcPr>
            <w:tcW w:w="806" w:type="dxa"/>
          </w:tcPr>
          <w:p w:rsidR="007A1A0F" w:rsidRPr="00333B9E" w:rsidRDefault="007A1A0F" w:rsidP="00382636">
            <w:pPr>
              <w:jc w:val="right"/>
              <w:rPr>
                <w:rFonts w:ascii="Courier New" w:hAnsi="Courier New" w:cs="Courier New"/>
                <w:sz w:val="16"/>
                <w:szCs w:val="16"/>
                <w:lang w:eastAsia="ru-RU"/>
              </w:rPr>
            </w:pPr>
            <w:r>
              <w:rPr>
                <w:rFonts w:ascii="Courier New" w:hAnsi="Courier New" w:cs="Courier New"/>
                <w:sz w:val="16"/>
                <w:szCs w:val="16"/>
                <w:lang w:eastAsia="ru-RU"/>
              </w:rPr>
              <w:t>NA</w:t>
            </w:r>
          </w:p>
        </w:tc>
        <w:tc>
          <w:tcPr>
            <w:tcW w:w="1210" w:type="dxa"/>
          </w:tcPr>
          <w:p w:rsidR="007A1A0F" w:rsidRPr="00333B9E" w:rsidRDefault="007A1A0F" w:rsidP="00382636">
            <w:pPr>
              <w:jc w:val="right"/>
              <w:rPr>
                <w:rFonts w:ascii="Courier New" w:hAnsi="Courier New" w:cs="Courier New"/>
                <w:sz w:val="16"/>
                <w:szCs w:val="16"/>
                <w:lang w:eastAsia="ru-RU"/>
              </w:rPr>
            </w:pPr>
            <w:r w:rsidRPr="007A1A0F">
              <w:rPr>
                <w:rFonts w:ascii="Courier New" w:hAnsi="Courier New" w:cs="Courier New"/>
                <w:color w:val="244061" w:themeColor="accent1" w:themeShade="80"/>
                <w:sz w:val="16"/>
                <w:szCs w:val="16"/>
                <w:lang w:val="ru-RU" w:eastAsia="ru-RU"/>
              </w:rPr>
              <w:t>NA</w:t>
            </w:r>
          </w:p>
        </w:tc>
      </w:tr>
      <w:tr w:rsidR="007A1A0F" w:rsidRPr="002F12D4" w:rsidTr="007A1A0F">
        <w:tc>
          <w:tcPr>
            <w:tcW w:w="1384" w:type="dxa"/>
          </w:tcPr>
          <w:p w:rsidR="007A1A0F" w:rsidRPr="00333B9E" w:rsidRDefault="007A1A0F" w:rsidP="00382636">
            <w:pPr>
              <w:rPr>
                <w:sz w:val="14"/>
                <w:szCs w:val="14"/>
                <w:lang w:val="ru-RU" w:eastAsia="ru-RU"/>
              </w:rPr>
            </w:pPr>
            <w:r w:rsidRPr="00333B9E">
              <w:rPr>
                <w:sz w:val="14"/>
                <w:szCs w:val="14"/>
                <w:lang w:val="ru-RU" w:eastAsia="ru-RU"/>
              </w:rPr>
              <w:t>Primary.OV_150</w:t>
            </w:r>
          </w:p>
        </w:tc>
        <w:tc>
          <w:tcPr>
            <w:tcW w:w="709"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7465</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150000</w:t>
            </w:r>
          </w:p>
        </w:tc>
        <w:tc>
          <w:tcPr>
            <w:tcW w:w="4663" w:type="dxa"/>
          </w:tcPr>
          <w:p w:rsidR="007A1A0F" w:rsidRPr="00333B9E" w:rsidRDefault="007A1A0F" w:rsidP="003B01A2">
            <w:pPr>
              <w:rPr>
                <w:rFonts w:ascii="Arial" w:hAnsi="Arial" w:cs="Arial"/>
                <w:sz w:val="14"/>
                <w:szCs w:val="14"/>
                <w:lang w:eastAsia="ru-RU"/>
              </w:rPr>
            </w:pPr>
            <w:r w:rsidRPr="00333B9E">
              <w:rPr>
                <w:rFonts w:ascii="Arial" w:hAnsi="Arial" w:cs="Arial"/>
                <w:sz w:val="14"/>
                <w:szCs w:val="14"/>
                <w:lang w:eastAsia="ru-RU"/>
              </w:rPr>
              <w:t xml:space="preserve">Relevance network: </w:t>
            </w:r>
            <w:r w:rsidR="003B01A2">
              <w:rPr>
                <w:rFonts w:ascii="Arial" w:hAnsi="Arial" w:cs="Arial"/>
                <w:sz w:val="14"/>
                <w:szCs w:val="14"/>
                <w:lang w:eastAsia="ru-RU"/>
              </w:rPr>
              <w:t xml:space="preserve">edges are </w:t>
            </w:r>
            <w:r w:rsidRPr="00333B9E">
              <w:rPr>
                <w:rFonts w:ascii="Arial" w:hAnsi="Arial" w:cs="Arial"/>
                <w:sz w:val="14"/>
                <w:szCs w:val="14"/>
                <w:lang w:eastAsia="ru-RU"/>
              </w:rPr>
              <w:t xml:space="preserve">gene pairs </w:t>
            </w:r>
            <w:r w:rsidR="003B01A2">
              <w:rPr>
                <w:rFonts w:ascii="Arial" w:hAnsi="Arial" w:cs="Arial"/>
                <w:sz w:val="14"/>
                <w:szCs w:val="14"/>
                <w:lang w:eastAsia="ru-RU"/>
              </w:rPr>
              <w:t>prioritize</w:t>
            </w:r>
            <w:r w:rsidRPr="00333B9E">
              <w:rPr>
                <w:rFonts w:ascii="Arial" w:hAnsi="Arial" w:cs="Arial"/>
                <w:sz w:val="14"/>
                <w:szCs w:val="14"/>
                <w:lang w:eastAsia="ru-RU"/>
              </w:rPr>
              <w:t>d by Pearson linear correlation</w:t>
            </w:r>
            <w:r w:rsidR="003B01A2">
              <w:rPr>
                <w:rFonts w:ascii="Arial" w:hAnsi="Arial" w:cs="Arial"/>
                <w:sz w:val="14"/>
                <w:szCs w:val="14"/>
                <w:lang w:eastAsia="ru-RU"/>
              </w:rPr>
              <w:t xml:space="preserve"> in GBM</w:t>
            </w:r>
            <w:r w:rsidRPr="00333B9E">
              <w:rPr>
                <w:rFonts w:ascii="Arial" w:hAnsi="Arial" w:cs="Arial"/>
                <w:sz w:val="14"/>
                <w:szCs w:val="14"/>
                <w:lang w:eastAsia="ru-RU"/>
              </w:rPr>
              <w:t xml:space="preserve"> (r&gt;0.422)</w:t>
            </w:r>
          </w:p>
        </w:tc>
        <w:tc>
          <w:tcPr>
            <w:tcW w:w="806" w:type="dxa"/>
          </w:tcPr>
          <w:p w:rsidR="007A1A0F" w:rsidRPr="00333B9E" w:rsidRDefault="007A1A0F" w:rsidP="00382636">
            <w:pPr>
              <w:jc w:val="right"/>
              <w:rPr>
                <w:rFonts w:ascii="Courier New" w:hAnsi="Courier New" w:cs="Courier New"/>
                <w:sz w:val="16"/>
                <w:szCs w:val="16"/>
                <w:lang w:eastAsia="ru-RU"/>
              </w:rPr>
            </w:pPr>
            <w:r>
              <w:rPr>
                <w:rFonts w:ascii="Courier New" w:hAnsi="Courier New" w:cs="Courier New"/>
                <w:sz w:val="16"/>
                <w:szCs w:val="16"/>
                <w:lang w:eastAsia="ru-RU"/>
              </w:rPr>
              <w:t>NA</w:t>
            </w:r>
          </w:p>
        </w:tc>
        <w:tc>
          <w:tcPr>
            <w:tcW w:w="1210" w:type="dxa"/>
          </w:tcPr>
          <w:p w:rsidR="007A1A0F" w:rsidRPr="00333B9E" w:rsidRDefault="007A1A0F" w:rsidP="00382636">
            <w:pPr>
              <w:jc w:val="right"/>
              <w:rPr>
                <w:rFonts w:ascii="Courier New" w:hAnsi="Courier New" w:cs="Courier New"/>
                <w:sz w:val="16"/>
                <w:szCs w:val="16"/>
                <w:lang w:eastAsia="ru-RU"/>
              </w:rPr>
            </w:pPr>
            <w:r w:rsidRPr="007A1A0F">
              <w:rPr>
                <w:rFonts w:ascii="Courier New" w:hAnsi="Courier New" w:cs="Courier New"/>
                <w:color w:val="244061" w:themeColor="accent1" w:themeShade="80"/>
                <w:sz w:val="16"/>
                <w:szCs w:val="16"/>
                <w:lang w:val="ru-RU" w:eastAsia="ru-RU"/>
              </w:rPr>
              <w:t>NA</w:t>
            </w:r>
          </w:p>
        </w:tc>
      </w:tr>
      <w:tr w:rsidR="007A1A0F" w:rsidRPr="002F12D4" w:rsidTr="007A1A0F">
        <w:tc>
          <w:tcPr>
            <w:tcW w:w="1384" w:type="dxa"/>
          </w:tcPr>
          <w:p w:rsidR="007A1A0F" w:rsidRPr="00333B9E" w:rsidRDefault="007A1A0F" w:rsidP="00382636">
            <w:pPr>
              <w:rPr>
                <w:sz w:val="14"/>
                <w:szCs w:val="14"/>
                <w:lang w:val="ru-RU" w:eastAsia="ru-RU"/>
              </w:rPr>
            </w:pPr>
            <w:r w:rsidRPr="00333B9E">
              <w:rPr>
                <w:sz w:val="14"/>
                <w:szCs w:val="14"/>
                <w:lang w:val="ru-RU" w:eastAsia="ru-RU"/>
              </w:rPr>
              <w:t>Primary.GBM_150</w:t>
            </w:r>
          </w:p>
        </w:tc>
        <w:tc>
          <w:tcPr>
            <w:tcW w:w="709"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6759</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150000</w:t>
            </w:r>
          </w:p>
        </w:tc>
        <w:tc>
          <w:tcPr>
            <w:tcW w:w="4663" w:type="dxa"/>
          </w:tcPr>
          <w:p w:rsidR="007A1A0F" w:rsidRPr="00333B9E" w:rsidRDefault="003B01A2" w:rsidP="00382636">
            <w:pPr>
              <w:rPr>
                <w:rFonts w:ascii="Arial" w:hAnsi="Arial" w:cs="Arial"/>
                <w:sz w:val="14"/>
                <w:szCs w:val="14"/>
                <w:lang w:eastAsia="ru-RU"/>
              </w:rPr>
            </w:pPr>
            <w:r w:rsidRPr="00333B9E">
              <w:rPr>
                <w:rFonts w:ascii="Arial" w:hAnsi="Arial" w:cs="Arial"/>
                <w:sz w:val="14"/>
                <w:szCs w:val="14"/>
                <w:lang w:eastAsia="ru-RU"/>
              </w:rPr>
              <w:t xml:space="preserve">Relevance network: </w:t>
            </w:r>
            <w:r>
              <w:rPr>
                <w:rFonts w:ascii="Arial" w:hAnsi="Arial" w:cs="Arial"/>
                <w:sz w:val="14"/>
                <w:szCs w:val="14"/>
                <w:lang w:eastAsia="ru-RU"/>
              </w:rPr>
              <w:t xml:space="preserve">edges are </w:t>
            </w:r>
            <w:r w:rsidRPr="00333B9E">
              <w:rPr>
                <w:rFonts w:ascii="Arial" w:hAnsi="Arial" w:cs="Arial"/>
                <w:sz w:val="14"/>
                <w:szCs w:val="14"/>
                <w:lang w:eastAsia="ru-RU"/>
              </w:rPr>
              <w:t xml:space="preserve">gene pairs </w:t>
            </w:r>
            <w:r>
              <w:rPr>
                <w:rFonts w:ascii="Arial" w:hAnsi="Arial" w:cs="Arial"/>
                <w:sz w:val="14"/>
                <w:szCs w:val="14"/>
                <w:lang w:eastAsia="ru-RU"/>
              </w:rPr>
              <w:t>prioritize</w:t>
            </w:r>
            <w:r w:rsidRPr="00333B9E">
              <w:rPr>
                <w:rFonts w:ascii="Arial" w:hAnsi="Arial" w:cs="Arial"/>
                <w:sz w:val="14"/>
                <w:szCs w:val="14"/>
                <w:lang w:eastAsia="ru-RU"/>
              </w:rPr>
              <w:t>d by Pearson linear correlation</w:t>
            </w:r>
            <w:r>
              <w:rPr>
                <w:rFonts w:ascii="Arial" w:hAnsi="Arial" w:cs="Arial"/>
                <w:sz w:val="14"/>
                <w:szCs w:val="14"/>
                <w:lang w:eastAsia="ru-RU"/>
              </w:rPr>
              <w:t xml:space="preserve"> in OV </w:t>
            </w:r>
            <w:r w:rsidR="007A1A0F" w:rsidRPr="00333B9E">
              <w:rPr>
                <w:rFonts w:ascii="Arial" w:hAnsi="Arial" w:cs="Arial"/>
                <w:sz w:val="14"/>
                <w:szCs w:val="14"/>
                <w:lang w:eastAsia="ru-RU"/>
              </w:rPr>
              <w:t>(r&gt;0.654)</w:t>
            </w:r>
          </w:p>
        </w:tc>
        <w:tc>
          <w:tcPr>
            <w:tcW w:w="806" w:type="dxa"/>
          </w:tcPr>
          <w:p w:rsidR="007A1A0F" w:rsidRPr="00333B9E" w:rsidRDefault="007A1A0F" w:rsidP="00382636">
            <w:pPr>
              <w:jc w:val="right"/>
              <w:rPr>
                <w:rFonts w:ascii="Courier New" w:hAnsi="Courier New" w:cs="Courier New"/>
                <w:sz w:val="16"/>
                <w:szCs w:val="16"/>
                <w:lang w:eastAsia="ru-RU"/>
              </w:rPr>
            </w:pPr>
            <w:r>
              <w:rPr>
                <w:rFonts w:ascii="Courier New" w:hAnsi="Courier New" w:cs="Courier New"/>
                <w:sz w:val="16"/>
                <w:szCs w:val="16"/>
                <w:lang w:eastAsia="ru-RU"/>
              </w:rPr>
              <w:t>NA</w:t>
            </w:r>
          </w:p>
        </w:tc>
        <w:tc>
          <w:tcPr>
            <w:tcW w:w="1210" w:type="dxa"/>
          </w:tcPr>
          <w:p w:rsidR="007A1A0F" w:rsidRPr="00333B9E" w:rsidRDefault="007A1A0F" w:rsidP="00382636">
            <w:pPr>
              <w:jc w:val="right"/>
              <w:rPr>
                <w:rFonts w:ascii="Courier New" w:hAnsi="Courier New" w:cs="Courier New"/>
                <w:sz w:val="16"/>
                <w:szCs w:val="16"/>
                <w:lang w:eastAsia="ru-RU"/>
              </w:rPr>
            </w:pPr>
            <w:r w:rsidRPr="007A1A0F">
              <w:rPr>
                <w:rFonts w:ascii="Courier New" w:hAnsi="Courier New" w:cs="Courier New"/>
                <w:color w:val="244061" w:themeColor="accent1" w:themeShade="80"/>
                <w:sz w:val="16"/>
                <w:szCs w:val="16"/>
                <w:lang w:val="ru-RU" w:eastAsia="ru-RU"/>
              </w:rPr>
              <w:t>NA</w:t>
            </w:r>
          </w:p>
        </w:tc>
      </w:tr>
      <w:tr w:rsidR="007A1A0F" w:rsidRPr="002F12D4" w:rsidTr="007A1A0F">
        <w:tc>
          <w:tcPr>
            <w:tcW w:w="1384" w:type="dxa"/>
          </w:tcPr>
          <w:p w:rsidR="007A1A0F" w:rsidRPr="00333B9E" w:rsidRDefault="007A1A0F" w:rsidP="00382636">
            <w:pPr>
              <w:rPr>
                <w:sz w:val="14"/>
                <w:szCs w:val="14"/>
                <w:lang w:eastAsia="ru-RU"/>
              </w:rPr>
            </w:pPr>
            <w:proofErr w:type="spellStart"/>
            <w:r w:rsidRPr="00333B9E">
              <w:rPr>
                <w:sz w:val="14"/>
                <w:szCs w:val="14"/>
                <w:lang w:eastAsia="ru-RU"/>
              </w:rPr>
              <w:t>FClim_PPI_and</w:t>
            </w:r>
            <w:proofErr w:type="spellEnd"/>
            <w:r w:rsidRPr="00333B9E">
              <w:rPr>
                <w:sz w:val="14"/>
                <w:szCs w:val="14"/>
                <w:lang w:eastAsia="ru-RU"/>
              </w:rPr>
              <w:t>_ Primary.OV_150</w:t>
            </w:r>
          </w:p>
        </w:tc>
        <w:tc>
          <w:tcPr>
            <w:tcW w:w="709"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16959</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306376</w:t>
            </w:r>
          </w:p>
        </w:tc>
        <w:tc>
          <w:tcPr>
            <w:tcW w:w="4663" w:type="dxa"/>
          </w:tcPr>
          <w:p w:rsidR="007A1A0F" w:rsidRPr="00333B9E" w:rsidRDefault="007A1A0F" w:rsidP="00382636">
            <w:pPr>
              <w:rPr>
                <w:rFonts w:ascii="Arial" w:hAnsi="Arial" w:cs="Arial"/>
                <w:sz w:val="14"/>
                <w:szCs w:val="14"/>
                <w:lang w:eastAsia="ru-RU"/>
              </w:rPr>
            </w:pPr>
            <w:r w:rsidRPr="00333B9E">
              <w:rPr>
                <w:rFonts w:ascii="Arial" w:hAnsi="Arial" w:cs="Arial"/>
                <w:sz w:val="14"/>
                <w:szCs w:val="14"/>
                <w:lang w:eastAsia="ru-RU"/>
              </w:rPr>
              <w:t xml:space="preserve">Merge of </w:t>
            </w:r>
            <w:proofErr w:type="spellStart"/>
            <w:r w:rsidRPr="00333B9E">
              <w:rPr>
                <w:rFonts w:ascii="Arial" w:hAnsi="Arial" w:cs="Arial"/>
                <w:sz w:val="14"/>
                <w:szCs w:val="14"/>
                <w:lang w:eastAsia="ru-RU"/>
              </w:rPr>
              <w:t>FClim_PPI</w:t>
            </w:r>
            <w:proofErr w:type="spellEnd"/>
            <w:r w:rsidRPr="00333B9E">
              <w:rPr>
                <w:rFonts w:ascii="Arial" w:hAnsi="Arial" w:cs="Arial"/>
                <w:sz w:val="14"/>
                <w:szCs w:val="14"/>
                <w:lang w:eastAsia="ru-RU"/>
              </w:rPr>
              <w:t xml:space="preserve"> and  Primary.OV_150</w:t>
            </w:r>
          </w:p>
        </w:tc>
        <w:tc>
          <w:tcPr>
            <w:tcW w:w="806" w:type="dxa"/>
          </w:tcPr>
          <w:p w:rsidR="007A1A0F" w:rsidRPr="00333B9E" w:rsidRDefault="007A1A0F" w:rsidP="00382636">
            <w:pPr>
              <w:jc w:val="right"/>
              <w:rPr>
                <w:rFonts w:ascii="Courier New" w:hAnsi="Courier New" w:cs="Courier New"/>
                <w:sz w:val="16"/>
                <w:szCs w:val="16"/>
                <w:lang w:eastAsia="ru-RU"/>
              </w:rPr>
            </w:pPr>
            <w:r>
              <w:rPr>
                <w:rFonts w:ascii="Courier New" w:hAnsi="Courier New" w:cs="Courier New"/>
                <w:sz w:val="16"/>
                <w:szCs w:val="16"/>
                <w:lang w:eastAsia="ru-RU"/>
              </w:rPr>
              <w:t>NA</w:t>
            </w:r>
          </w:p>
        </w:tc>
        <w:tc>
          <w:tcPr>
            <w:tcW w:w="1210" w:type="dxa"/>
          </w:tcPr>
          <w:p w:rsidR="007A1A0F" w:rsidRPr="00333B9E" w:rsidRDefault="007A1A0F" w:rsidP="00382636">
            <w:pPr>
              <w:jc w:val="right"/>
              <w:rPr>
                <w:rFonts w:ascii="Courier New" w:hAnsi="Courier New" w:cs="Courier New"/>
                <w:sz w:val="16"/>
                <w:szCs w:val="16"/>
                <w:lang w:eastAsia="ru-RU"/>
              </w:rPr>
            </w:pPr>
            <w:r w:rsidRPr="007A1A0F">
              <w:rPr>
                <w:rFonts w:ascii="Courier New" w:hAnsi="Courier New" w:cs="Courier New"/>
                <w:color w:val="244061" w:themeColor="accent1" w:themeShade="80"/>
                <w:sz w:val="16"/>
                <w:szCs w:val="16"/>
                <w:lang w:val="ru-RU" w:eastAsia="ru-RU"/>
              </w:rPr>
              <w:t>NA</w:t>
            </w:r>
          </w:p>
        </w:tc>
      </w:tr>
      <w:tr w:rsidR="007A1A0F" w:rsidRPr="002F12D4" w:rsidTr="007A1A0F">
        <w:tc>
          <w:tcPr>
            <w:tcW w:w="1384" w:type="dxa"/>
          </w:tcPr>
          <w:p w:rsidR="007A1A0F" w:rsidRPr="00333B9E" w:rsidRDefault="007A1A0F" w:rsidP="00382636">
            <w:pPr>
              <w:rPr>
                <w:sz w:val="14"/>
                <w:szCs w:val="14"/>
                <w:lang w:eastAsia="ru-RU"/>
              </w:rPr>
            </w:pPr>
            <w:proofErr w:type="spellStart"/>
            <w:r w:rsidRPr="00333B9E">
              <w:rPr>
                <w:sz w:val="14"/>
                <w:szCs w:val="14"/>
                <w:lang w:eastAsia="ru-RU"/>
              </w:rPr>
              <w:t>FClim_PPI_and</w:t>
            </w:r>
            <w:proofErr w:type="spellEnd"/>
            <w:r w:rsidRPr="00333B9E">
              <w:rPr>
                <w:sz w:val="14"/>
                <w:szCs w:val="14"/>
                <w:lang w:eastAsia="ru-RU"/>
              </w:rPr>
              <w:t>_ Primary.GBM_150</w:t>
            </w:r>
          </w:p>
        </w:tc>
        <w:tc>
          <w:tcPr>
            <w:tcW w:w="709"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16253</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306368</w:t>
            </w:r>
          </w:p>
        </w:tc>
        <w:tc>
          <w:tcPr>
            <w:tcW w:w="4663" w:type="dxa"/>
          </w:tcPr>
          <w:p w:rsidR="007A1A0F" w:rsidRPr="00333B9E" w:rsidRDefault="007A1A0F" w:rsidP="00382636">
            <w:pPr>
              <w:rPr>
                <w:rFonts w:ascii="Arial" w:hAnsi="Arial" w:cs="Arial"/>
                <w:sz w:val="14"/>
                <w:szCs w:val="14"/>
                <w:lang w:eastAsia="ru-RU"/>
              </w:rPr>
            </w:pPr>
            <w:r w:rsidRPr="00333B9E">
              <w:rPr>
                <w:rFonts w:ascii="Arial" w:hAnsi="Arial" w:cs="Arial"/>
                <w:sz w:val="14"/>
                <w:szCs w:val="14"/>
                <w:lang w:eastAsia="ru-RU"/>
              </w:rPr>
              <w:t xml:space="preserve">Merge of </w:t>
            </w:r>
            <w:proofErr w:type="spellStart"/>
            <w:r w:rsidRPr="00333B9E">
              <w:rPr>
                <w:rFonts w:ascii="Arial" w:hAnsi="Arial" w:cs="Arial"/>
                <w:sz w:val="14"/>
                <w:szCs w:val="14"/>
                <w:lang w:eastAsia="ru-RU"/>
              </w:rPr>
              <w:t>FClim_PPI</w:t>
            </w:r>
            <w:proofErr w:type="spellEnd"/>
            <w:r w:rsidRPr="00333B9E">
              <w:rPr>
                <w:rFonts w:ascii="Arial" w:hAnsi="Arial" w:cs="Arial"/>
                <w:sz w:val="14"/>
                <w:szCs w:val="14"/>
                <w:lang w:eastAsia="ru-RU"/>
              </w:rPr>
              <w:t xml:space="preserve"> and  Primary.GBM_150</w:t>
            </w:r>
          </w:p>
        </w:tc>
        <w:tc>
          <w:tcPr>
            <w:tcW w:w="806" w:type="dxa"/>
          </w:tcPr>
          <w:p w:rsidR="007A1A0F" w:rsidRPr="00333B9E" w:rsidRDefault="007A1A0F" w:rsidP="00382636">
            <w:pPr>
              <w:jc w:val="right"/>
              <w:rPr>
                <w:rFonts w:ascii="Courier New" w:hAnsi="Courier New" w:cs="Courier New"/>
                <w:sz w:val="16"/>
                <w:szCs w:val="16"/>
                <w:lang w:eastAsia="ru-RU"/>
              </w:rPr>
            </w:pPr>
            <w:r>
              <w:rPr>
                <w:rFonts w:ascii="Courier New" w:hAnsi="Courier New" w:cs="Courier New"/>
                <w:sz w:val="16"/>
                <w:szCs w:val="16"/>
                <w:lang w:eastAsia="ru-RU"/>
              </w:rPr>
              <w:t>NA</w:t>
            </w:r>
          </w:p>
        </w:tc>
        <w:tc>
          <w:tcPr>
            <w:tcW w:w="1210" w:type="dxa"/>
          </w:tcPr>
          <w:p w:rsidR="007A1A0F" w:rsidRPr="00333B9E" w:rsidRDefault="007A1A0F" w:rsidP="00382636">
            <w:pPr>
              <w:jc w:val="right"/>
              <w:rPr>
                <w:rFonts w:ascii="Courier New" w:hAnsi="Courier New" w:cs="Courier New"/>
                <w:sz w:val="16"/>
                <w:szCs w:val="16"/>
                <w:lang w:eastAsia="ru-RU"/>
              </w:rPr>
            </w:pPr>
            <w:r w:rsidRPr="007A1A0F">
              <w:rPr>
                <w:rFonts w:ascii="Courier New" w:hAnsi="Courier New" w:cs="Courier New"/>
                <w:color w:val="244061" w:themeColor="accent1" w:themeShade="80"/>
                <w:sz w:val="16"/>
                <w:szCs w:val="16"/>
                <w:lang w:val="ru-RU" w:eastAsia="ru-RU"/>
              </w:rPr>
              <w:t>NA</w:t>
            </w:r>
          </w:p>
        </w:tc>
      </w:tr>
      <w:tr w:rsidR="007A1A0F" w:rsidRPr="002F12D4" w:rsidTr="007A1A0F">
        <w:tc>
          <w:tcPr>
            <w:tcW w:w="1384" w:type="dxa"/>
          </w:tcPr>
          <w:p w:rsidR="007A1A0F" w:rsidRPr="00333B9E" w:rsidRDefault="007A1A0F" w:rsidP="00382636">
            <w:pPr>
              <w:rPr>
                <w:sz w:val="14"/>
                <w:szCs w:val="14"/>
                <w:lang w:val="ru-RU" w:eastAsia="ru-RU"/>
              </w:rPr>
            </w:pPr>
            <w:r w:rsidRPr="00333B9E">
              <w:rPr>
                <w:sz w:val="14"/>
                <w:szCs w:val="14"/>
                <w:lang w:val="ru-RU" w:eastAsia="ru-RU"/>
              </w:rPr>
              <w:t>iRefIndex</w:t>
            </w:r>
          </w:p>
        </w:tc>
        <w:tc>
          <w:tcPr>
            <w:tcW w:w="709"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12566</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382230</w:t>
            </w:r>
          </w:p>
        </w:tc>
        <w:tc>
          <w:tcPr>
            <w:tcW w:w="4663" w:type="dxa"/>
          </w:tcPr>
          <w:p w:rsidR="007A1A0F" w:rsidRPr="00333B9E" w:rsidRDefault="007A1A0F" w:rsidP="00382636">
            <w:pPr>
              <w:rPr>
                <w:rFonts w:ascii="Arial" w:hAnsi="Arial" w:cs="Arial"/>
                <w:sz w:val="16"/>
                <w:szCs w:val="16"/>
                <w:lang w:eastAsia="ru-RU"/>
              </w:rPr>
            </w:pPr>
            <w:r>
              <w:rPr>
                <w:rFonts w:ascii="Arial" w:hAnsi="Arial" w:cs="Arial"/>
                <w:sz w:val="16"/>
                <w:szCs w:val="16"/>
                <w:lang w:eastAsia="ru-RU"/>
              </w:rPr>
              <w:t>N</w:t>
            </w:r>
            <w:r w:rsidRPr="00333B9E">
              <w:rPr>
                <w:rFonts w:ascii="Arial" w:hAnsi="Arial" w:cs="Arial"/>
                <w:sz w:val="16"/>
                <w:szCs w:val="16"/>
                <w:lang w:eastAsia="ru-RU"/>
              </w:rPr>
              <w:t xml:space="preserve">on-redundant HUGO ID pairs from the union of protein-protein interactions available at  </w:t>
            </w:r>
            <w:proofErr w:type="spellStart"/>
            <w:r w:rsidRPr="00333B9E">
              <w:rPr>
                <w:rFonts w:ascii="Arial" w:hAnsi="Arial" w:cs="Arial"/>
                <w:sz w:val="16"/>
                <w:szCs w:val="16"/>
                <w:lang w:eastAsia="ru-RU"/>
              </w:rPr>
              <w:t>iRefIndex</w:t>
            </w:r>
            <w:proofErr w:type="spellEnd"/>
            <w:r w:rsidRPr="00333B9E">
              <w:rPr>
                <w:rFonts w:ascii="Arial" w:hAnsi="Arial" w:cs="Arial"/>
                <w:sz w:val="16"/>
                <w:szCs w:val="16"/>
                <w:lang w:eastAsia="ru-RU"/>
              </w:rPr>
              <w:t xml:space="preserve"> 9.0</w:t>
            </w:r>
            <w:r w:rsidR="00493537">
              <w:rPr>
                <w:rFonts w:ascii="Arial" w:hAnsi="Arial" w:cs="Arial"/>
                <w:sz w:val="16"/>
                <w:szCs w:val="16"/>
                <w:lang w:eastAsia="ru-RU"/>
              </w:rPr>
              <w:t>***</w:t>
            </w:r>
          </w:p>
        </w:tc>
        <w:tc>
          <w:tcPr>
            <w:tcW w:w="806" w:type="dxa"/>
          </w:tcPr>
          <w:p w:rsidR="007A1A0F" w:rsidRPr="00333B9E" w:rsidRDefault="007A1A0F" w:rsidP="00382636">
            <w:pPr>
              <w:jc w:val="right"/>
              <w:rPr>
                <w:rFonts w:ascii="Courier New" w:hAnsi="Courier New" w:cs="Courier New"/>
                <w:sz w:val="16"/>
                <w:szCs w:val="16"/>
                <w:lang w:eastAsia="ru-RU"/>
              </w:rPr>
            </w:pPr>
            <w:r>
              <w:rPr>
                <w:rFonts w:ascii="Courier New" w:hAnsi="Courier New" w:cs="Courier New"/>
                <w:sz w:val="16"/>
                <w:szCs w:val="16"/>
                <w:lang w:eastAsia="ru-RU"/>
              </w:rPr>
              <w:t>NA</w:t>
            </w:r>
          </w:p>
        </w:tc>
        <w:tc>
          <w:tcPr>
            <w:tcW w:w="1210" w:type="dxa"/>
          </w:tcPr>
          <w:p w:rsidR="007A1A0F" w:rsidRPr="00333B9E" w:rsidRDefault="007A1A0F" w:rsidP="00382636">
            <w:pPr>
              <w:jc w:val="right"/>
              <w:rPr>
                <w:rFonts w:ascii="Courier New" w:hAnsi="Courier New" w:cs="Courier New"/>
                <w:sz w:val="16"/>
                <w:szCs w:val="16"/>
                <w:lang w:eastAsia="ru-RU"/>
              </w:rPr>
            </w:pPr>
            <w:r w:rsidRPr="007A1A0F">
              <w:rPr>
                <w:rFonts w:ascii="Courier New" w:hAnsi="Courier New" w:cs="Courier New"/>
                <w:color w:val="244061" w:themeColor="accent1" w:themeShade="80"/>
                <w:sz w:val="16"/>
                <w:szCs w:val="16"/>
                <w:lang w:val="ru-RU" w:eastAsia="ru-RU"/>
              </w:rPr>
              <w:t>NA</w:t>
            </w:r>
          </w:p>
        </w:tc>
      </w:tr>
      <w:tr w:rsidR="007A1A0F" w:rsidRPr="002F12D4" w:rsidTr="007A1A0F">
        <w:tc>
          <w:tcPr>
            <w:tcW w:w="1384" w:type="dxa"/>
          </w:tcPr>
          <w:p w:rsidR="007A1A0F" w:rsidRPr="00333B9E" w:rsidRDefault="007A1A0F" w:rsidP="00382636">
            <w:pPr>
              <w:rPr>
                <w:sz w:val="14"/>
                <w:szCs w:val="14"/>
                <w:lang w:val="ru-RU" w:eastAsia="ru-RU"/>
              </w:rPr>
            </w:pPr>
            <w:r w:rsidRPr="00333B9E">
              <w:rPr>
                <w:sz w:val="14"/>
                <w:szCs w:val="14"/>
                <w:lang w:val="ru-RU" w:eastAsia="ru-RU"/>
              </w:rPr>
              <w:t>OV_TRANSFAC</w:t>
            </w:r>
          </w:p>
        </w:tc>
        <w:tc>
          <w:tcPr>
            <w:tcW w:w="709" w:type="dxa"/>
          </w:tcPr>
          <w:p w:rsidR="007A1A0F" w:rsidRPr="00C47CBF" w:rsidRDefault="00C47CBF" w:rsidP="00382636">
            <w:pPr>
              <w:jc w:val="right"/>
              <w:rPr>
                <w:rFonts w:ascii="Courier New" w:hAnsi="Courier New" w:cs="Courier New"/>
                <w:sz w:val="14"/>
                <w:szCs w:val="14"/>
                <w:lang w:eastAsia="ru-RU"/>
              </w:rPr>
            </w:pPr>
            <w:r>
              <w:rPr>
                <w:rFonts w:ascii="Courier New" w:hAnsi="Courier New" w:cs="Courier New"/>
                <w:sz w:val="14"/>
                <w:szCs w:val="14"/>
                <w:lang w:val="ru-RU" w:eastAsia="ru-RU"/>
              </w:rPr>
              <w:t>229</w:t>
            </w:r>
            <w:r>
              <w:rPr>
                <w:rFonts w:ascii="Courier New" w:hAnsi="Courier New" w:cs="Courier New"/>
                <w:sz w:val="14"/>
                <w:szCs w:val="14"/>
                <w:lang w:eastAsia="ru-RU"/>
              </w:rPr>
              <w:t>4</w:t>
            </w:r>
          </w:p>
        </w:tc>
        <w:tc>
          <w:tcPr>
            <w:tcW w:w="850" w:type="dxa"/>
          </w:tcPr>
          <w:p w:rsidR="007A1A0F" w:rsidRPr="00333B9E" w:rsidRDefault="007A1A0F" w:rsidP="00382636">
            <w:pPr>
              <w:jc w:val="right"/>
              <w:rPr>
                <w:rFonts w:ascii="Courier New" w:hAnsi="Courier New" w:cs="Courier New"/>
                <w:sz w:val="14"/>
                <w:szCs w:val="14"/>
                <w:lang w:val="ru-RU" w:eastAsia="ru-RU"/>
              </w:rPr>
            </w:pPr>
            <w:r w:rsidRPr="00333B9E">
              <w:rPr>
                <w:rFonts w:ascii="Courier New" w:hAnsi="Courier New" w:cs="Courier New"/>
                <w:sz w:val="14"/>
                <w:szCs w:val="14"/>
                <w:lang w:val="ru-RU" w:eastAsia="ru-RU"/>
              </w:rPr>
              <w:t>5907</w:t>
            </w:r>
          </w:p>
        </w:tc>
        <w:tc>
          <w:tcPr>
            <w:tcW w:w="4663" w:type="dxa"/>
          </w:tcPr>
          <w:p w:rsidR="007A1A0F" w:rsidRPr="00333B9E" w:rsidRDefault="00C47CBF" w:rsidP="00C47CBF">
            <w:pPr>
              <w:rPr>
                <w:rFonts w:ascii="Arial" w:hAnsi="Arial" w:cs="Arial"/>
                <w:sz w:val="16"/>
                <w:szCs w:val="16"/>
                <w:lang w:eastAsia="ru-RU"/>
              </w:rPr>
            </w:pPr>
            <w:r>
              <w:rPr>
                <w:rFonts w:ascii="Arial" w:hAnsi="Arial" w:cs="Arial"/>
                <w:sz w:val="16"/>
                <w:szCs w:val="16"/>
                <w:lang w:eastAsia="ru-RU"/>
              </w:rPr>
              <w:t>Experiment-bas</w:t>
            </w:r>
            <w:r w:rsidRPr="00C47CBF">
              <w:rPr>
                <w:rFonts w:ascii="Arial" w:hAnsi="Arial" w:cs="Arial"/>
                <w:sz w:val="16"/>
                <w:szCs w:val="16"/>
                <w:lang w:eastAsia="ru-RU"/>
              </w:rPr>
              <w:t>ed</w:t>
            </w:r>
            <w:r>
              <w:rPr>
                <w:rFonts w:ascii="Arial" w:hAnsi="Arial" w:cs="Arial"/>
                <w:sz w:val="16"/>
                <w:szCs w:val="16"/>
                <w:lang w:eastAsia="ru-RU"/>
              </w:rPr>
              <w:t>:</w:t>
            </w:r>
            <w:r w:rsidRPr="00C47CBF">
              <w:rPr>
                <w:rFonts w:ascii="Arial" w:hAnsi="Arial" w:cs="Arial"/>
                <w:sz w:val="16"/>
                <w:szCs w:val="16"/>
                <w:lang w:eastAsia="ru-RU"/>
              </w:rPr>
              <w:t xml:space="preserve"> regulatory interactions in TRANSFAC map</w:t>
            </w:r>
            <w:r>
              <w:rPr>
                <w:rFonts w:ascii="Arial" w:hAnsi="Arial" w:cs="Arial"/>
                <w:sz w:val="16"/>
                <w:szCs w:val="16"/>
                <w:lang w:eastAsia="ru-RU"/>
              </w:rPr>
              <w:t>ped to</w:t>
            </w:r>
            <w:r w:rsidRPr="00C47CBF">
              <w:rPr>
                <w:rFonts w:ascii="Arial" w:hAnsi="Arial" w:cs="Arial"/>
                <w:sz w:val="16"/>
                <w:szCs w:val="16"/>
                <w:lang w:eastAsia="ru-RU"/>
              </w:rPr>
              <w:t xml:space="preserve"> ovarian cancer data sets</w:t>
            </w:r>
            <w:r w:rsidR="00493537">
              <w:rPr>
                <w:rFonts w:ascii="Arial" w:hAnsi="Arial" w:cs="Arial"/>
                <w:sz w:val="16"/>
                <w:szCs w:val="16"/>
                <w:lang w:eastAsia="ru-RU"/>
              </w:rPr>
              <w:t>****</w:t>
            </w:r>
          </w:p>
        </w:tc>
        <w:tc>
          <w:tcPr>
            <w:tcW w:w="806" w:type="dxa"/>
          </w:tcPr>
          <w:p w:rsidR="007A1A0F" w:rsidRPr="00333B9E" w:rsidRDefault="007A1A0F" w:rsidP="00382636">
            <w:pPr>
              <w:jc w:val="right"/>
              <w:rPr>
                <w:rFonts w:ascii="Courier New" w:hAnsi="Courier New" w:cs="Courier New"/>
                <w:sz w:val="16"/>
                <w:szCs w:val="16"/>
                <w:lang w:eastAsia="ru-RU"/>
              </w:rPr>
            </w:pPr>
            <w:r>
              <w:rPr>
                <w:rFonts w:ascii="Courier New" w:hAnsi="Courier New" w:cs="Courier New"/>
                <w:sz w:val="16"/>
                <w:szCs w:val="16"/>
                <w:lang w:eastAsia="ru-RU"/>
              </w:rPr>
              <w:t>NA</w:t>
            </w:r>
          </w:p>
        </w:tc>
        <w:tc>
          <w:tcPr>
            <w:tcW w:w="1210" w:type="dxa"/>
          </w:tcPr>
          <w:p w:rsidR="007A1A0F" w:rsidRPr="00333B9E" w:rsidRDefault="007A1A0F" w:rsidP="00382636">
            <w:pPr>
              <w:jc w:val="right"/>
              <w:rPr>
                <w:rFonts w:ascii="Courier New" w:hAnsi="Courier New" w:cs="Courier New"/>
                <w:sz w:val="16"/>
                <w:szCs w:val="16"/>
                <w:lang w:eastAsia="ru-RU"/>
              </w:rPr>
            </w:pPr>
            <w:r w:rsidRPr="007A1A0F">
              <w:rPr>
                <w:rFonts w:ascii="Courier New" w:hAnsi="Courier New" w:cs="Courier New"/>
                <w:color w:val="244061" w:themeColor="accent1" w:themeShade="80"/>
                <w:sz w:val="16"/>
                <w:szCs w:val="16"/>
                <w:lang w:val="ru-RU" w:eastAsia="ru-RU"/>
              </w:rPr>
              <w:t>NA</w:t>
            </w:r>
          </w:p>
        </w:tc>
      </w:tr>
      <w:tr w:rsidR="00F91744" w:rsidRPr="002F12D4" w:rsidTr="007A1A0F">
        <w:tc>
          <w:tcPr>
            <w:tcW w:w="1384" w:type="dxa"/>
          </w:tcPr>
          <w:p w:rsidR="00F91744" w:rsidRPr="00333B9E" w:rsidRDefault="00F91744" w:rsidP="00382636">
            <w:pPr>
              <w:rPr>
                <w:sz w:val="14"/>
                <w:szCs w:val="14"/>
                <w:lang w:val="ru-RU" w:eastAsia="ru-RU"/>
              </w:rPr>
            </w:pPr>
            <w:r w:rsidRPr="00F91744">
              <w:rPr>
                <w:sz w:val="14"/>
                <w:szCs w:val="14"/>
                <w:lang w:val="ru-RU" w:eastAsia="ru-RU"/>
              </w:rPr>
              <w:t>merged6_and_wir1_HC2</w:t>
            </w:r>
          </w:p>
        </w:tc>
        <w:tc>
          <w:tcPr>
            <w:tcW w:w="709" w:type="dxa"/>
          </w:tcPr>
          <w:p w:rsidR="00F91744" w:rsidRPr="00F91744" w:rsidRDefault="00F91744" w:rsidP="00382636">
            <w:pPr>
              <w:jc w:val="right"/>
              <w:rPr>
                <w:rFonts w:ascii="Courier New" w:hAnsi="Courier New" w:cs="Courier New"/>
                <w:sz w:val="14"/>
                <w:szCs w:val="14"/>
                <w:lang w:eastAsia="ru-RU"/>
              </w:rPr>
            </w:pPr>
            <w:r>
              <w:rPr>
                <w:rFonts w:ascii="Courier New" w:hAnsi="Courier New" w:cs="Courier New"/>
                <w:sz w:val="14"/>
                <w:szCs w:val="14"/>
                <w:lang w:eastAsia="ru-RU"/>
              </w:rPr>
              <w:t>19028</w:t>
            </w:r>
          </w:p>
        </w:tc>
        <w:tc>
          <w:tcPr>
            <w:tcW w:w="850" w:type="dxa"/>
          </w:tcPr>
          <w:p w:rsidR="00F91744" w:rsidRPr="00333B9E" w:rsidRDefault="00F91744" w:rsidP="00382636">
            <w:pPr>
              <w:jc w:val="right"/>
              <w:rPr>
                <w:rFonts w:ascii="Courier New" w:hAnsi="Courier New" w:cs="Courier New"/>
                <w:sz w:val="14"/>
                <w:szCs w:val="14"/>
                <w:lang w:val="ru-RU" w:eastAsia="ru-RU"/>
              </w:rPr>
            </w:pPr>
            <w:r w:rsidRPr="00F91744">
              <w:rPr>
                <w:rFonts w:ascii="Courier New" w:hAnsi="Courier New" w:cs="Courier New"/>
                <w:sz w:val="14"/>
                <w:szCs w:val="14"/>
                <w:lang w:val="ru-RU" w:eastAsia="ru-RU"/>
              </w:rPr>
              <w:t>974427</w:t>
            </w:r>
          </w:p>
        </w:tc>
        <w:tc>
          <w:tcPr>
            <w:tcW w:w="4663" w:type="dxa"/>
          </w:tcPr>
          <w:p w:rsidR="00F91744" w:rsidRDefault="00F91744" w:rsidP="00F91744">
            <w:pPr>
              <w:rPr>
                <w:rFonts w:ascii="Arial" w:hAnsi="Arial" w:cs="Arial"/>
                <w:sz w:val="16"/>
                <w:szCs w:val="16"/>
                <w:lang w:eastAsia="ru-RU"/>
              </w:rPr>
            </w:pPr>
            <w:proofErr w:type="spellStart"/>
            <w:r w:rsidRPr="00F91744">
              <w:rPr>
                <w:rFonts w:ascii="Arial" w:hAnsi="Arial" w:cs="Arial"/>
                <w:sz w:val="16"/>
                <w:szCs w:val="16"/>
                <w:lang w:eastAsia="ru-RU"/>
              </w:rPr>
              <w:t>FClim_highconf</w:t>
            </w:r>
            <w:proofErr w:type="spellEnd"/>
            <w:r w:rsidRPr="00F91744">
              <w:rPr>
                <w:rFonts w:ascii="Arial" w:hAnsi="Arial" w:cs="Arial"/>
                <w:sz w:val="16"/>
                <w:szCs w:val="16"/>
                <w:lang w:eastAsia="ru-RU"/>
              </w:rPr>
              <w:t xml:space="preserve"> </w:t>
            </w:r>
            <w:r>
              <w:rPr>
                <w:rFonts w:ascii="Arial" w:hAnsi="Arial" w:cs="Arial"/>
                <w:sz w:val="16"/>
                <w:szCs w:val="16"/>
                <w:lang w:eastAsia="ru-RU"/>
              </w:rPr>
              <w:t>which</w:t>
            </w:r>
            <w:r w:rsidRPr="00F91744">
              <w:rPr>
                <w:rFonts w:ascii="Arial" w:hAnsi="Arial" w:cs="Arial"/>
                <w:sz w:val="16"/>
                <w:szCs w:val="16"/>
                <w:lang w:eastAsia="ru-RU"/>
              </w:rPr>
              <w:t xml:space="preserve">, in addition to all edges from </w:t>
            </w:r>
            <w:proofErr w:type="spellStart"/>
            <w:r w:rsidRPr="00F91744">
              <w:rPr>
                <w:rFonts w:ascii="Arial" w:hAnsi="Arial" w:cs="Arial"/>
                <w:sz w:val="16"/>
                <w:szCs w:val="16"/>
                <w:lang w:eastAsia="ru-RU"/>
              </w:rPr>
              <w:t>PhosphoSite</w:t>
            </w:r>
            <w:proofErr w:type="spellEnd"/>
            <w:r w:rsidRPr="00F91744">
              <w:rPr>
                <w:rFonts w:ascii="Arial" w:hAnsi="Arial" w:cs="Arial"/>
                <w:sz w:val="16"/>
                <w:szCs w:val="16"/>
                <w:lang w:eastAsia="ru-RU"/>
              </w:rPr>
              <w:t xml:space="preserve">, KEGG, CORUM, contained also TF-target links from </w:t>
            </w:r>
            <w:proofErr w:type="spellStart"/>
            <w:r w:rsidRPr="00F91744">
              <w:rPr>
                <w:rFonts w:ascii="Arial" w:hAnsi="Arial" w:cs="Arial"/>
                <w:sz w:val="16"/>
                <w:szCs w:val="16"/>
                <w:lang w:eastAsia="ru-RU"/>
              </w:rPr>
              <w:t>MSigDB</w:t>
            </w:r>
            <w:proofErr w:type="spellEnd"/>
            <w:r w:rsidRPr="00F91744">
              <w:rPr>
                <w:rFonts w:ascii="Arial" w:hAnsi="Arial" w:cs="Arial"/>
                <w:sz w:val="16"/>
                <w:szCs w:val="16"/>
                <w:lang w:eastAsia="ru-RU"/>
              </w:rPr>
              <w:t xml:space="preserve"> and all edges from wir1</w:t>
            </w:r>
          </w:p>
        </w:tc>
        <w:tc>
          <w:tcPr>
            <w:tcW w:w="806" w:type="dxa"/>
          </w:tcPr>
          <w:p w:rsidR="00F91744" w:rsidRDefault="00F91744" w:rsidP="00382636">
            <w:pPr>
              <w:jc w:val="right"/>
              <w:rPr>
                <w:rFonts w:ascii="Courier New" w:hAnsi="Courier New" w:cs="Courier New"/>
                <w:sz w:val="16"/>
                <w:szCs w:val="16"/>
                <w:lang w:eastAsia="ru-RU"/>
              </w:rPr>
            </w:pPr>
            <w:r>
              <w:rPr>
                <w:rFonts w:ascii="Courier New" w:hAnsi="Courier New" w:cs="Courier New"/>
                <w:sz w:val="16"/>
                <w:szCs w:val="16"/>
                <w:lang w:eastAsia="ru-RU"/>
              </w:rPr>
              <w:t>NA</w:t>
            </w:r>
          </w:p>
        </w:tc>
        <w:tc>
          <w:tcPr>
            <w:tcW w:w="1210" w:type="dxa"/>
          </w:tcPr>
          <w:p w:rsidR="00F91744" w:rsidRPr="00F91744" w:rsidRDefault="00F91744" w:rsidP="00382636">
            <w:pPr>
              <w:jc w:val="right"/>
              <w:rPr>
                <w:rFonts w:ascii="Courier New" w:hAnsi="Courier New" w:cs="Courier New"/>
                <w:color w:val="244061" w:themeColor="accent1" w:themeShade="80"/>
                <w:sz w:val="16"/>
                <w:szCs w:val="16"/>
                <w:lang w:eastAsia="ru-RU"/>
              </w:rPr>
            </w:pPr>
            <w:r>
              <w:rPr>
                <w:rFonts w:ascii="Courier New" w:hAnsi="Courier New" w:cs="Courier New"/>
                <w:color w:val="244061" w:themeColor="accent1" w:themeShade="80"/>
                <w:sz w:val="16"/>
                <w:szCs w:val="16"/>
                <w:lang w:eastAsia="ru-RU"/>
              </w:rPr>
              <w:t>NA</w:t>
            </w:r>
          </w:p>
        </w:tc>
      </w:tr>
    </w:tbl>
    <w:p w:rsidR="00493537" w:rsidRPr="00F25712" w:rsidRDefault="00493537" w:rsidP="00493537">
      <w:pPr>
        <w:pStyle w:val="authors"/>
        <w:spacing w:before="0" w:beforeAutospacing="0" w:after="120" w:afterAutospacing="0"/>
        <w:rPr>
          <w:bCs/>
          <w:iCs/>
          <w:sz w:val="20"/>
          <w:szCs w:val="20"/>
        </w:rPr>
      </w:pPr>
      <w:r w:rsidRPr="00493537">
        <w:rPr>
          <w:bCs/>
          <w:iCs/>
          <w:sz w:val="20"/>
          <w:szCs w:val="20"/>
        </w:rPr>
        <w:t xml:space="preserve">* </w:t>
      </w:r>
      <w:r>
        <w:rPr>
          <w:bCs/>
          <w:iCs/>
          <w:sz w:val="20"/>
          <w:szCs w:val="20"/>
        </w:rPr>
        <w:t>Alexeyenko A, Sonnhammer EL:</w:t>
      </w:r>
      <w:r w:rsidRPr="00F25712">
        <w:rPr>
          <w:bCs/>
          <w:iCs/>
          <w:sz w:val="20"/>
          <w:szCs w:val="20"/>
        </w:rPr>
        <w:t xml:space="preserve"> Global networks of functional coupling in eukaryotes from comprehensive data integration. </w:t>
      </w:r>
      <w:r w:rsidRPr="00493537">
        <w:t>Genome Res</w:t>
      </w:r>
      <w:r w:rsidRPr="00F25712">
        <w:rPr>
          <w:bCs/>
          <w:iCs/>
          <w:sz w:val="20"/>
          <w:szCs w:val="20"/>
        </w:rPr>
        <w:t xml:space="preserve"> 2009</w:t>
      </w:r>
      <w:r>
        <w:rPr>
          <w:bCs/>
          <w:iCs/>
          <w:sz w:val="20"/>
          <w:szCs w:val="20"/>
        </w:rPr>
        <w:t>,</w:t>
      </w:r>
      <w:r w:rsidRPr="00F25712">
        <w:rPr>
          <w:bCs/>
          <w:iCs/>
          <w:sz w:val="20"/>
          <w:szCs w:val="20"/>
        </w:rPr>
        <w:t xml:space="preserve"> Jun</w:t>
      </w:r>
      <w:proofErr w:type="gramStart"/>
      <w:r w:rsidRPr="00F25712">
        <w:rPr>
          <w:bCs/>
          <w:iCs/>
          <w:sz w:val="20"/>
          <w:szCs w:val="20"/>
        </w:rPr>
        <w:t>;19</w:t>
      </w:r>
      <w:proofErr w:type="gramEnd"/>
      <w:r w:rsidRPr="00F25712">
        <w:rPr>
          <w:bCs/>
          <w:iCs/>
          <w:sz w:val="20"/>
          <w:szCs w:val="20"/>
        </w:rPr>
        <w:t>(6):1107-16.</w:t>
      </w:r>
    </w:p>
    <w:p w:rsidR="00493537" w:rsidRPr="00493537" w:rsidRDefault="00493537" w:rsidP="00493537">
      <w:pPr>
        <w:pStyle w:val="authors"/>
        <w:spacing w:before="0" w:beforeAutospacing="0" w:after="120" w:afterAutospacing="0"/>
        <w:rPr>
          <w:bCs/>
          <w:iCs/>
          <w:sz w:val="20"/>
          <w:szCs w:val="20"/>
        </w:rPr>
      </w:pPr>
      <w:r w:rsidRPr="00493537">
        <w:rPr>
          <w:bCs/>
          <w:iCs/>
          <w:sz w:val="20"/>
          <w:szCs w:val="20"/>
        </w:rPr>
        <w:t xml:space="preserve">** von </w:t>
      </w:r>
      <w:proofErr w:type="spellStart"/>
      <w:r w:rsidRPr="00493537">
        <w:rPr>
          <w:bCs/>
          <w:iCs/>
          <w:sz w:val="20"/>
          <w:szCs w:val="20"/>
        </w:rPr>
        <w:t>Mering</w:t>
      </w:r>
      <w:proofErr w:type="spellEnd"/>
      <w:r w:rsidRPr="00493537">
        <w:rPr>
          <w:bCs/>
          <w:iCs/>
          <w:sz w:val="20"/>
          <w:szCs w:val="20"/>
        </w:rPr>
        <w:t xml:space="preserve"> C, Jensen LJ, </w:t>
      </w:r>
      <w:proofErr w:type="spellStart"/>
      <w:r w:rsidRPr="00493537">
        <w:rPr>
          <w:bCs/>
          <w:iCs/>
          <w:sz w:val="20"/>
          <w:szCs w:val="20"/>
        </w:rPr>
        <w:t>Snel</w:t>
      </w:r>
      <w:proofErr w:type="spellEnd"/>
      <w:r w:rsidRPr="00493537">
        <w:rPr>
          <w:bCs/>
          <w:iCs/>
          <w:sz w:val="20"/>
          <w:szCs w:val="20"/>
        </w:rPr>
        <w:t xml:space="preserve"> B, Hooper SD, Krupp M, </w:t>
      </w:r>
      <w:proofErr w:type="spellStart"/>
      <w:r w:rsidRPr="00493537">
        <w:rPr>
          <w:bCs/>
          <w:iCs/>
          <w:sz w:val="20"/>
          <w:szCs w:val="20"/>
        </w:rPr>
        <w:t>Foglierini</w:t>
      </w:r>
      <w:proofErr w:type="spellEnd"/>
      <w:r w:rsidRPr="00493537">
        <w:rPr>
          <w:bCs/>
          <w:iCs/>
          <w:sz w:val="20"/>
          <w:szCs w:val="20"/>
        </w:rPr>
        <w:t xml:space="preserve"> M, </w:t>
      </w:r>
      <w:proofErr w:type="spellStart"/>
      <w:r w:rsidRPr="00493537">
        <w:rPr>
          <w:bCs/>
          <w:iCs/>
          <w:sz w:val="20"/>
          <w:szCs w:val="20"/>
        </w:rPr>
        <w:t>Jouffre</w:t>
      </w:r>
      <w:proofErr w:type="spellEnd"/>
      <w:r w:rsidRPr="00493537">
        <w:rPr>
          <w:bCs/>
          <w:iCs/>
          <w:sz w:val="20"/>
          <w:szCs w:val="20"/>
        </w:rPr>
        <w:t xml:space="preserve"> N, </w:t>
      </w:r>
      <w:proofErr w:type="spellStart"/>
      <w:r w:rsidRPr="00493537">
        <w:rPr>
          <w:bCs/>
          <w:iCs/>
          <w:sz w:val="20"/>
          <w:szCs w:val="20"/>
        </w:rPr>
        <w:t>Huynen</w:t>
      </w:r>
      <w:proofErr w:type="spellEnd"/>
      <w:r w:rsidRPr="00493537">
        <w:rPr>
          <w:bCs/>
          <w:iCs/>
          <w:sz w:val="20"/>
          <w:szCs w:val="20"/>
        </w:rPr>
        <w:t xml:space="preserve"> MA, Bork P: STRING: Known and predicted protein–protein associations, integrated and transferred across organisms. Nucleic Acids Res 2005, 33:D433–D437.</w:t>
      </w:r>
    </w:p>
    <w:p w:rsidR="00975954" w:rsidRPr="00493537" w:rsidRDefault="00975954" w:rsidP="00493537">
      <w:pPr>
        <w:pStyle w:val="authors"/>
        <w:spacing w:before="0" w:beforeAutospacing="0" w:after="120" w:afterAutospacing="0"/>
        <w:rPr>
          <w:bCs/>
          <w:iCs/>
          <w:sz w:val="20"/>
          <w:szCs w:val="20"/>
        </w:rPr>
      </w:pPr>
      <w:r w:rsidRPr="00493537">
        <w:rPr>
          <w:bCs/>
          <w:iCs/>
          <w:sz w:val="20"/>
          <w:szCs w:val="20"/>
        </w:rPr>
        <w:t>*</w:t>
      </w:r>
      <w:r w:rsidR="00493537" w:rsidRPr="00493537">
        <w:rPr>
          <w:bCs/>
          <w:iCs/>
          <w:sz w:val="20"/>
          <w:szCs w:val="20"/>
        </w:rPr>
        <w:t>**</w:t>
      </w:r>
      <w:r w:rsidRPr="00493537">
        <w:rPr>
          <w:bCs/>
          <w:iCs/>
          <w:sz w:val="20"/>
          <w:szCs w:val="20"/>
        </w:rPr>
        <w:t xml:space="preserve"> </w:t>
      </w:r>
      <w:proofErr w:type="spellStart"/>
      <w:r w:rsidRPr="00493537">
        <w:rPr>
          <w:bCs/>
          <w:iCs/>
          <w:sz w:val="20"/>
          <w:szCs w:val="20"/>
        </w:rPr>
        <w:t>Razick</w:t>
      </w:r>
      <w:proofErr w:type="spellEnd"/>
      <w:r w:rsidRPr="00493537">
        <w:rPr>
          <w:bCs/>
          <w:iCs/>
          <w:sz w:val="20"/>
          <w:szCs w:val="20"/>
        </w:rPr>
        <w:t xml:space="preserve"> S, </w:t>
      </w:r>
      <w:proofErr w:type="spellStart"/>
      <w:r w:rsidRPr="00493537">
        <w:rPr>
          <w:bCs/>
          <w:iCs/>
          <w:sz w:val="20"/>
          <w:szCs w:val="20"/>
        </w:rPr>
        <w:t>Magklaras</w:t>
      </w:r>
      <w:proofErr w:type="spellEnd"/>
      <w:r w:rsidRPr="00493537">
        <w:rPr>
          <w:bCs/>
          <w:iCs/>
          <w:sz w:val="20"/>
          <w:szCs w:val="20"/>
        </w:rPr>
        <w:t xml:space="preserve"> G, </w:t>
      </w:r>
      <w:proofErr w:type="gramStart"/>
      <w:r w:rsidRPr="00493537">
        <w:rPr>
          <w:bCs/>
          <w:iCs/>
          <w:sz w:val="20"/>
          <w:szCs w:val="20"/>
        </w:rPr>
        <w:t>Donaldson</w:t>
      </w:r>
      <w:proofErr w:type="gramEnd"/>
      <w:r w:rsidRPr="00493537">
        <w:rPr>
          <w:bCs/>
          <w:iCs/>
          <w:sz w:val="20"/>
          <w:szCs w:val="20"/>
        </w:rPr>
        <w:t xml:space="preserve"> IM: </w:t>
      </w:r>
      <w:proofErr w:type="spellStart"/>
      <w:r w:rsidRPr="00493537">
        <w:rPr>
          <w:bCs/>
          <w:iCs/>
          <w:sz w:val="20"/>
          <w:szCs w:val="20"/>
        </w:rPr>
        <w:t>iRefIndex</w:t>
      </w:r>
      <w:proofErr w:type="spellEnd"/>
      <w:r w:rsidRPr="00493537">
        <w:rPr>
          <w:bCs/>
          <w:iCs/>
          <w:sz w:val="20"/>
          <w:szCs w:val="20"/>
        </w:rPr>
        <w:t xml:space="preserve">: a consolidated protein </w:t>
      </w:r>
      <w:r w:rsidRPr="00975954">
        <w:rPr>
          <w:bCs/>
          <w:iCs/>
          <w:sz w:val="20"/>
          <w:szCs w:val="20"/>
        </w:rPr>
        <w:t xml:space="preserve">interaction database with </w:t>
      </w:r>
      <w:r w:rsidRPr="00493537">
        <w:rPr>
          <w:bCs/>
          <w:iCs/>
          <w:sz w:val="20"/>
          <w:szCs w:val="20"/>
        </w:rPr>
        <w:t>p</w:t>
      </w:r>
      <w:r w:rsidRPr="00975954">
        <w:rPr>
          <w:bCs/>
          <w:iCs/>
          <w:sz w:val="20"/>
          <w:szCs w:val="20"/>
        </w:rPr>
        <w:t>rovenance. BMC Bioinformatics 2008</w:t>
      </w:r>
      <w:r w:rsidRPr="00493537">
        <w:rPr>
          <w:bCs/>
          <w:iCs/>
          <w:sz w:val="20"/>
          <w:szCs w:val="20"/>
        </w:rPr>
        <w:t>,</w:t>
      </w:r>
      <w:r w:rsidRPr="00975954">
        <w:rPr>
          <w:bCs/>
          <w:iCs/>
          <w:sz w:val="20"/>
          <w:szCs w:val="20"/>
        </w:rPr>
        <w:t xml:space="preserve"> Sep 30</w:t>
      </w:r>
      <w:proofErr w:type="gramStart"/>
      <w:r w:rsidRPr="00975954">
        <w:rPr>
          <w:bCs/>
          <w:iCs/>
          <w:sz w:val="20"/>
          <w:szCs w:val="20"/>
        </w:rPr>
        <w:t>;9:405</w:t>
      </w:r>
      <w:proofErr w:type="gramEnd"/>
      <w:r w:rsidRPr="00975954">
        <w:rPr>
          <w:bCs/>
          <w:iCs/>
          <w:sz w:val="20"/>
          <w:szCs w:val="20"/>
        </w:rPr>
        <w:t>.</w:t>
      </w:r>
    </w:p>
    <w:p w:rsidR="00186D89" w:rsidRDefault="00493537" w:rsidP="00A708A4">
      <w:pPr>
        <w:pStyle w:val="authors"/>
        <w:spacing w:before="0" w:beforeAutospacing="0" w:after="120" w:afterAutospacing="0"/>
      </w:pPr>
      <w:r w:rsidRPr="00493537">
        <w:rPr>
          <w:bCs/>
          <w:iCs/>
          <w:sz w:val="20"/>
          <w:szCs w:val="20"/>
        </w:rPr>
        <w:t>****</w:t>
      </w:r>
      <w:hyperlink r:id="rId20" w:history="1">
        <w:r w:rsidRPr="00F25712">
          <w:rPr>
            <w:bCs/>
            <w:iCs/>
            <w:sz w:val="20"/>
            <w:szCs w:val="20"/>
          </w:rPr>
          <w:t>di Bernardo D</w:t>
        </w:r>
      </w:hyperlink>
      <w:r w:rsidRPr="00F25712">
        <w:rPr>
          <w:bCs/>
          <w:iCs/>
          <w:sz w:val="20"/>
          <w:szCs w:val="20"/>
        </w:rPr>
        <w:t xml:space="preserve">, </w:t>
      </w:r>
      <w:hyperlink r:id="rId21" w:history="1">
        <w:r w:rsidRPr="00F25712">
          <w:rPr>
            <w:bCs/>
            <w:iCs/>
            <w:sz w:val="20"/>
            <w:szCs w:val="20"/>
          </w:rPr>
          <w:t>Thompson MJ</w:t>
        </w:r>
      </w:hyperlink>
      <w:r w:rsidRPr="00F25712">
        <w:rPr>
          <w:bCs/>
          <w:iCs/>
          <w:sz w:val="20"/>
          <w:szCs w:val="20"/>
        </w:rPr>
        <w:t xml:space="preserve">, </w:t>
      </w:r>
      <w:hyperlink r:id="rId22" w:history="1">
        <w:r w:rsidRPr="00F25712">
          <w:rPr>
            <w:bCs/>
            <w:iCs/>
            <w:sz w:val="20"/>
            <w:szCs w:val="20"/>
          </w:rPr>
          <w:t>Gardner TS</w:t>
        </w:r>
      </w:hyperlink>
      <w:r w:rsidRPr="00F25712">
        <w:rPr>
          <w:bCs/>
          <w:iCs/>
          <w:sz w:val="20"/>
          <w:szCs w:val="20"/>
        </w:rPr>
        <w:t xml:space="preserve">, </w:t>
      </w:r>
      <w:hyperlink r:id="rId23" w:history="1">
        <w:proofErr w:type="spellStart"/>
        <w:r w:rsidRPr="00F25712">
          <w:rPr>
            <w:bCs/>
            <w:iCs/>
            <w:sz w:val="20"/>
            <w:szCs w:val="20"/>
          </w:rPr>
          <w:t>Chobot</w:t>
        </w:r>
        <w:proofErr w:type="spellEnd"/>
        <w:r w:rsidRPr="00F25712">
          <w:rPr>
            <w:bCs/>
            <w:iCs/>
            <w:sz w:val="20"/>
            <w:szCs w:val="20"/>
          </w:rPr>
          <w:t xml:space="preserve"> SE</w:t>
        </w:r>
      </w:hyperlink>
      <w:r w:rsidRPr="00F25712">
        <w:rPr>
          <w:bCs/>
          <w:iCs/>
          <w:sz w:val="20"/>
          <w:szCs w:val="20"/>
        </w:rPr>
        <w:t xml:space="preserve">, </w:t>
      </w:r>
      <w:hyperlink r:id="rId24" w:history="1">
        <w:r w:rsidRPr="00F25712">
          <w:rPr>
            <w:bCs/>
            <w:iCs/>
            <w:sz w:val="20"/>
            <w:szCs w:val="20"/>
          </w:rPr>
          <w:t>Eastwood EL</w:t>
        </w:r>
      </w:hyperlink>
      <w:r w:rsidRPr="00F25712">
        <w:rPr>
          <w:bCs/>
          <w:iCs/>
          <w:sz w:val="20"/>
          <w:szCs w:val="20"/>
        </w:rPr>
        <w:t xml:space="preserve">, </w:t>
      </w:r>
      <w:hyperlink r:id="rId25" w:history="1">
        <w:proofErr w:type="spellStart"/>
        <w:r w:rsidRPr="00F25712">
          <w:rPr>
            <w:bCs/>
            <w:iCs/>
            <w:sz w:val="20"/>
            <w:szCs w:val="20"/>
          </w:rPr>
          <w:t>Wojtovich</w:t>
        </w:r>
        <w:proofErr w:type="spellEnd"/>
        <w:r w:rsidRPr="00F25712">
          <w:rPr>
            <w:bCs/>
            <w:iCs/>
            <w:sz w:val="20"/>
            <w:szCs w:val="20"/>
          </w:rPr>
          <w:t xml:space="preserve"> AP</w:t>
        </w:r>
      </w:hyperlink>
      <w:r w:rsidRPr="00F25712">
        <w:rPr>
          <w:bCs/>
          <w:iCs/>
          <w:sz w:val="20"/>
          <w:szCs w:val="20"/>
        </w:rPr>
        <w:t xml:space="preserve">, </w:t>
      </w:r>
      <w:hyperlink r:id="rId26" w:history="1">
        <w:r w:rsidRPr="00F25712">
          <w:rPr>
            <w:bCs/>
            <w:iCs/>
            <w:sz w:val="20"/>
            <w:szCs w:val="20"/>
          </w:rPr>
          <w:t>Elliott SJ</w:t>
        </w:r>
      </w:hyperlink>
      <w:r w:rsidRPr="00F25712">
        <w:rPr>
          <w:bCs/>
          <w:iCs/>
          <w:sz w:val="20"/>
          <w:szCs w:val="20"/>
        </w:rPr>
        <w:t xml:space="preserve">, </w:t>
      </w:r>
      <w:hyperlink r:id="rId27" w:history="1">
        <w:proofErr w:type="spellStart"/>
        <w:r w:rsidRPr="00F25712">
          <w:rPr>
            <w:bCs/>
            <w:iCs/>
            <w:sz w:val="20"/>
            <w:szCs w:val="20"/>
          </w:rPr>
          <w:t>Schaus</w:t>
        </w:r>
        <w:proofErr w:type="spellEnd"/>
        <w:r w:rsidRPr="00F25712">
          <w:rPr>
            <w:bCs/>
            <w:iCs/>
            <w:sz w:val="20"/>
            <w:szCs w:val="20"/>
          </w:rPr>
          <w:t xml:space="preserve"> SE</w:t>
        </w:r>
      </w:hyperlink>
      <w:r w:rsidRPr="00F25712">
        <w:rPr>
          <w:bCs/>
          <w:iCs/>
          <w:sz w:val="20"/>
          <w:szCs w:val="20"/>
        </w:rPr>
        <w:t xml:space="preserve">, </w:t>
      </w:r>
      <w:hyperlink r:id="rId28" w:history="1">
        <w:r w:rsidRPr="00F25712">
          <w:rPr>
            <w:bCs/>
            <w:iCs/>
            <w:sz w:val="20"/>
            <w:szCs w:val="20"/>
          </w:rPr>
          <w:t>Collins JJ</w:t>
        </w:r>
      </w:hyperlink>
      <w:r>
        <w:rPr>
          <w:bCs/>
          <w:iCs/>
          <w:sz w:val="20"/>
          <w:szCs w:val="20"/>
        </w:rPr>
        <w:t>:</w:t>
      </w:r>
      <w:r w:rsidRPr="00F25712">
        <w:rPr>
          <w:bCs/>
          <w:iCs/>
          <w:sz w:val="20"/>
          <w:szCs w:val="20"/>
        </w:rPr>
        <w:t xml:space="preserve"> </w:t>
      </w:r>
      <w:proofErr w:type="spellStart"/>
      <w:r w:rsidRPr="00F25712">
        <w:rPr>
          <w:bCs/>
          <w:iCs/>
          <w:sz w:val="20"/>
          <w:szCs w:val="20"/>
        </w:rPr>
        <w:t>Chemogenomic</w:t>
      </w:r>
      <w:proofErr w:type="spellEnd"/>
      <w:r w:rsidRPr="00F25712">
        <w:rPr>
          <w:bCs/>
          <w:iCs/>
          <w:sz w:val="20"/>
          <w:szCs w:val="20"/>
        </w:rPr>
        <w:t xml:space="preserve"> profiling on a genome-wide scale using rev</w:t>
      </w:r>
      <w:r>
        <w:rPr>
          <w:bCs/>
          <w:iCs/>
          <w:sz w:val="20"/>
          <w:szCs w:val="20"/>
        </w:rPr>
        <w:t xml:space="preserve">erse-engineered gene networks. Nat </w:t>
      </w:r>
      <w:proofErr w:type="spellStart"/>
      <w:r>
        <w:rPr>
          <w:bCs/>
          <w:iCs/>
          <w:sz w:val="20"/>
          <w:szCs w:val="20"/>
        </w:rPr>
        <w:t>Biotechnol</w:t>
      </w:r>
      <w:proofErr w:type="spellEnd"/>
      <w:r>
        <w:rPr>
          <w:bCs/>
          <w:iCs/>
          <w:sz w:val="20"/>
          <w:szCs w:val="20"/>
        </w:rPr>
        <w:t xml:space="preserve"> 2005,</w:t>
      </w:r>
      <w:r w:rsidRPr="00F25712">
        <w:rPr>
          <w:bCs/>
          <w:iCs/>
          <w:sz w:val="20"/>
          <w:szCs w:val="20"/>
        </w:rPr>
        <w:t xml:space="preserve"> 23: 377-383</w:t>
      </w:r>
      <w:r>
        <w:rPr>
          <w:bCs/>
          <w:iCs/>
          <w:sz w:val="20"/>
          <w:szCs w:val="20"/>
        </w:rPr>
        <w:t>.</w:t>
      </w:r>
      <w:r w:rsidR="00186D89">
        <w:br w:type="page"/>
      </w:r>
    </w:p>
    <w:p w:rsidR="00270409" w:rsidRDefault="00270409" w:rsidP="00D4309C">
      <w:pPr>
        <w:spacing w:after="240"/>
      </w:pPr>
      <w:r>
        <w:lastRenderedPageBreak/>
        <w:t xml:space="preserve">Table </w:t>
      </w:r>
      <w:r w:rsidR="000E46B5">
        <w:t>S</w:t>
      </w:r>
      <w:r>
        <w:t xml:space="preserve">2. </w:t>
      </w:r>
      <w:r w:rsidR="00915364">
        <w:t>Network enrichment analysis (NEA)</w:t>
      </w:r>
      <w:r>
        <w:t xml:space="preserve"> of genes f</w:t>
      </w:r>
      <w:r w:rsidR="005673BA">
        <w:t>ound in</w:t>
      </w:r>
      <w:bookmarkStart w:id="0" w:name="_GoBack"/>
      <w:bookmarkEnd w:id="0"/>
      <w:r>
        <w:t xml:space="preserve"> </w:t>
      </w:r>
      <w:proofErr w:type="spellStart"/>
      <w:r>
        <w:t>MEMo</w:t>
      </w:r>
      <w:proofErr w:type="spellEnd"/>
      <w:r>
        <w:t xml:space="preserve"> modules (</w:t>
      </w:r>
      <w:proofErr w:type="spellStart"/>
      <w:r>
        <w:t>Ciriello</w:t>
      </w:r>
      <w:proofErr w:type="spellEnd"/>
      <w:r>
        <w:t xml:space="preserve"> et al., 2011)</w:t>
      </w:r>
      <w:r w:rsidR="00915364">
        <w:t>.</w:t>
      </w:r>
      <w:r>
        <w:t xml:space="preserve"> </w:t>
      </w:r>
    </w:p>
    <w:tbl>
      <w:tblPr>
        <w:tblStyle w:val="TableGrid"/>
        <w:tblW w:w="0" w:type="auto"/>
        <w:tblLook w:val="04A0"/>
      </w:tblPr>
      <w:tblGrid>
        <w:gridCol w:w="1842"/>
        <w:gridCol w:w="1842"/>
        <w:gridCol w:w="1842"/>
        <w:gridCol w:w="1843"/>
        <w:gridCol w:w="1843"/>
      </w:tblGrid>
      <w:tr w:rsidR="00270409" w:rsidRPr="00270409" w:rsidTr="00382636">
        <w:tc>
          <w:tcPr>
            <w:tcW w:w="1842" w:type="dxa"/>
            <w:vMerge w:val="restart"/>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Gene symbol</w:t>
            </w:r>
          </w:p>
        </w:tc>
        <w:tc>
          <w:tcPr>
            <w:tcW w:w="5527" w:type="dxa"/>
            <w:gridSpan w:val="3"/>
          </w:tcPr>
          <w:p w:rsidR="00270409" w:rsidRPr="00270409" w:rsidRDefault="00270409" w:rsidP="00270409">
            <w:pPr>
              <w:pStyle w:val="PlainText"/>
              <w:jc w:val="center"/>
              <w:rPr>
                <w:rFonts w:ascii="Times New Roman" w:hAnsi="Times New Roman" w:cs="Times New Roman"/>
                <w:lang w:val="en-US"/>
              </w:rPr>
            </w:pPr>
            <w:r w:rsidRPr="00270409">
              <w:rPr>
                <w:rFonts w:ascii="Times New Roman" w:hAnsi="Times New Roman" w:cs="Times New Roman"/>
                <w:lang w:val="en-US"/>
              </w:rPr>
              <w:t>p-value in NEA modes</w:t>
            </w:r>
            <w:r>
              <w:rPr>
                <w:rFonts w:ascii="Times New Roman" w:hAnsi="Times New Roman" w:cs="Times New Roman"/>
                <w:lang w:val="en-US"/>
              </w:rPr>
              <w:t>**</w:t>
            </w:r>
          </w:p>
        </w:tc>
        <w:tc>
          <w:tcPr>
            <w:tcW w:w="1843" w:type="dxa"/>
          </w:tcPr>
          <w:p w:rsidR="00270409" w:rsidRPr="00270409" w:rsidRDefault="00270409" w:rsidP="00382636">
            <w:pPr>
              <w:pStyle w:val="PlainText"/>
              <w:rPr>
                <w:rFonts w:ascii="Times New Roman" w:hAnsi="Times New Roman" w:cs="Times New Roman"/>
                <w:lang w:val="en-US"/>
              </w:rPr>
            </w:pPr>
          </w:p>
        </w:tc>
      </w:tr>
      <w:tr w:rsidR="00270409" w:rsidRPr="00270409" w:rsidTr="00270409">
        <w:tc>
          <w:tcPr>
            <w:tcW w:w="1842" w:type="dxa"/>
            <w:vMerge/>
          </w:tcPr>
          <w:p w:rsidR="00270409" w:rsidRPr="00270409" w:rsidRDefault="00270409" w:rsidP="00382636">
            <w:pPr>
              <w:pStyle w:val="PlainText"/>
              <w:rPr>
                <w:rFonts w:ascii="Times New Roman" w:hAnsi="Times New Roman" w:cs="Times New Roman"/>
                <w:lang w:val="en-US"/>
              </w:rPr>
            </w:pP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GB"/>
              </w:rPr>
              <w:t>1-vs-CPW</w:t>
            </w:r>
          </w:p>
        </w:tc>
        <w:tc>
          <w:tcPr>
            <w:tcW w:w="1842" w:type="dxa"/>
          </w:tcPr>
          <w:p w:rsidR="00270409" w:rsidRPr="00270409" w:rsidRDefault="00270409" w:rsidP="00382636">
            <w:pPr>
              <w:pStyle w:val="PlainText"/>
              <w:rPr>
                <w:rFonts w:ascii="Times New Roman" w:hAnsi="Times New Roman" w:cs="Times New Roman"/>
                <w:lang w:val="en-US"/>
              </w:rPr>
            </w:pPr>
            <w:r w:rsidRPr="00915364">
              <w:rPr>
                <w:rFonts w:ascii="Times New Roman" w:hAnsi="Times New Roman" w:cs="Times New Roman"/>
                <w:lang w:val="en-US"/>
              </w:rPr>
              <w:t>1point-vs-MGS</w:t>
            </w:r>
          </w:p>
        </w:tc>
        <w:tc>
          <w:tcPr>
            <w:tcW w:w="1843" w:type="dxa"/>
          </w:tcPr>
          <w:p w:rsidR="00270409" w:rsidRPr="00270409" w:rsidRDefault="00270409" w:rsidP="00382636">
            <w:pPr>
              <w:pStyle w:val="PlainText"/>
              <w:rPr>
                <w:rFonts w:ascii="Times New Roman" w:hAnsi="Times New Roman" w:cs="Times New Roman"/>
                <w:lang w:val="en-US"/>
              </w:rPr>
            </w:pPr>
            <w:r w:rsidRPr="00915364">
              <w:rPr>
                <w:rFonts w:ascii="Times New Roman" w:hAnsi="Times New Roman" w:cs="Times New Roman"/>
                <w:lang w:val="en-US"/>
              </w:rPr>
              <w:t>1CNA-vs-MGS</w:t>
            </w:r>
          </w:p>
        </w:tc>
        <w:tc>
          <w:tcPr>
            <w:tcW w:w="1843" w:type="dxa"/>
          </w:tcPr>
          <w:p w:rsidR="00270409" w:rsidRPr="00270409" w:rsidRDefault="00270409" w:rsidP="00382636">
            <w:pPr>
              <w:pStyle w:val="PlainText"/>
              <w:rPr>
                <w:rFonts w:ascii="Times New Roman" w:hAnsi="Times New Roman" w:cs="Times New Roman"/>
                <w:lang w:val="en-US"/>
              </w:rPr>
            </w:pPr>
            <w:proofErr w:type="spellStart"/>
            <w:r w:rsidRPr="00270409">
              <w:rPr>
                <w:rFonts w:ascii="Times New Roman" w:hAnsi="Times New Roman" w:cs="Times New Roman"/>
                <w:lang w:val="en-US"/>
              </w:rPr>
              <w:t>p.</w:t>
            </w:r>
            <w:r w:rsidR="00915364">
              <w:rPr>
                <w:rFonts w:ascii="Times New Roman" w:hAnsi="Times New Roman" w:cs="Times New Roman"/>
                <w:lang w:val="en-US"/>
              </w:rPr>
              <w:t>total.</w:t>
            </w:r>
            <w:r w:rsidRPr="00270409">
              <w:rPr>
                <w:rFonts w:ascii="Times New Roman" w:hAnsi="Times New Roman" w:cs="Times New Roman"/>
                <w:lang w:val="en-US"/>
              </w:rPr>
              <w:t>combined</w:t>
            </w:r>
            <w:proofErr w:type="spellEnd"/>
          </w:p>
        </w:tc>
      </w:tr>
      <w:tr w:rsidR="00270409" w:rsidRPr="00270409" w:rsidTr="00382636">
        <w:tc>
          <w:tcPr>
            <w:tcW w:w="9212" w:type="dxa"/>
            <w:gridSpan w:val="5"/>
          </w:tcPr>
          <w:p w:rsidR="00270409" w:rsidRPr="00270409" w:rsidRDefault="00270409" w:rsidP="00270409">
            <w:pPr>
              <w:pStyle w:val="PlainText"/>
              <w:jc w:val="center"/>
              <w:rPr>
                <w:rFonts w:ascii="Times New Roman" w:hAnsi="Times New Roman" w:cs="Times New Roman"/>
                <w:lang w:val="en-US"/>
              </w:rPr>
            </w:pPr>
            <w:r w:rsidRPr="00270409">
              <w:rPr>
                <w:rFonts w:ascii="Times New Roman" w:hAnsi="Times New Roman" w:cs="Times New Roman"/>
                <w:lang w:val="en-US"/>
              </w:rPr>
              <w:t>GBM</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RB1</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r w:rsidR="00915364">
              <w:rPr>
                <w:rFonts w:ascii="Times New Roman" w:hAnsi="Times New Roman" w:cs="Times New Roman"/>
                <w:lang w:val="en-US"/>
              </w:rPr>
              <w:t>**</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CDK4</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NA</w:t>
            </w:r>
          </w:p>
        </w:tc>
        <w:tc>
          <w:tcPr>
            <w:tcW w:w="1843"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0.99</w:t>
            </w:r>
          </w:p>
        </w:tc>
        <w:tc>
          <w:tcPr>
            <w:tcW w:w="1843"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2.63e-14</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CDKN2A</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CDKN2B</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NA</w:t>
            </w:r>
          </w:p>
        </w:tc>
        <w:tc>
          <w:tcPr>
            <w:tcW w:w="1843"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0.909</w:t>
            </w:r>
          </w:p>
        </w:tc>
        <w:tc>
          <w:tcPr>
            <w:tcW w:w="1843"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2.41e-14</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TP53</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3"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6.66e-16</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MDM2</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0.5</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MDM4</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0.5</w:t>
            </w:r>
          </w:p>
        </w:tc>
        <w:tc>
          <w:tcPr>
            <w:tcW w:w="1843"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0.39</w:t>
            </w:r>
          </w:p>
        </w:tc>
        <w:tc>
          <w:tcPr>
            <w:tcW w:w="1843"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8.97e-14</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PDGFRA</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2"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0.73</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PTEN</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EGFR</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PIK3R1</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2"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4.90e-14</w:t>
            </w:r>
          </w:p>
        </w:tc>
        <w:tc>
          <w:tcPr>
            <w:tcW w:w="1843"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1.86e-11</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GLI1</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0.5</w:t>
            </w:r>
          </w:p>
        </w:tc>
        <w:tc>
          <w:tcPr>
            <w:tcW w:w="1843"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0.76</w:t>
            </w:r>
          </w:p>
        </w:tc>
        <w:tc>
          <w:tcPr>
            <w:tcW w:w="1843"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1.70e-13</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NF1</w:t>
            </w:r>
          </w:p>
        </w:tc>
        <w:tc>
          <w:tcPr>
            <w:tcW w:w="1842"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8.78e-07</w:t>
            </w:r>
          </w:p>
        </w:tc>
        <w:tc>
          <w:tcPr>
            <w:tcW w:w="1842"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0.0003</w:t>
            </w:r>
          </w:p>
        </w:tc>
        <w:tc>
          <w:tcPr>
            <w:tcW w:w="1843"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0.0002</w:t>
            </w:r>
          </w:p>
        </w:tc>
        <w:tc>
          <w:tcPr>
            <w:tcW w:w="1843"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2.39e-11</w:t>
            </w:r>
          </w:p>
        </w:tc>
      </w:tr>
      <w:tr w:rsidR="00270409" w:rsidRPr="00270409" w:rsidTr="00382636">
        <w:tc>
          <w:tcPr>
            <w:tcW w:w="9212" w:type="dxa"/>
            <w:gridSpan w:val="5"/>
          </w:tcPr>
          <w:p w:rsidR="00270409" w:rsidRPr="00270409" w:rsidRDefault="00270409" w:rsidP="00270409">
            <w:pPr>
              <w:pStyle w:val="PlainText"/>
              <w:jc w:val="center"/>
              <w:rPr>
                <w:rFonts w:ascii="Times New Roman" w:hAnsi="Times New Roman" w:cs="Times New Roman"/>
                <w:lang w:val="en-US"/>
              </w:rPr>
            </w:pPr>
            <w:r w:rsidRPr="00270409">
              <w:rPr>
                <w:rFonts w:ascii="Times New Roman" w:hAnsi="Times New Roman" w:cs="Times New Roman"/>
                <w:lang w:val="en-US"/>
              </w:rPr>
              <w:t>OV</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BRCA1</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2"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0.37</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CCNE1</w:t>
            </w:r>
          </w:p>
        </w:tc>
        <w:tc>
          <w:tcPr>
            <w:tcW w:w="1842"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0.98</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NA</w:t>
            </w:r>
          </w:p>
        </w:tc>
        <w:tc>
          <w:tcPr>
            <w:tcW w:w="1843"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0.06</w:t>
            </w:r>
          </w:p>
        </w:tc>
        <w:tc>
          <w:tcPr>
            <w:tcW w:w="1843"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0.18</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RBBP8</w:t>
            </w:r>
          </w:p>
        </w:tc>
        <w:tc>
          <w:tcPr>
            <w:tcW w:w="1842"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7.49e-13</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NA</w:t>
            </w:r>
          </w:p>
        </w:tc>
        <w:tc>
          <w:tcPr>
            <w:tcW w:w="1843"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3.43e-06</w:t>
            </w:r>
          </w:p>
        </w:tc>
        <w:tc>
          <w:tcPr>
            <w:tcW w:w="1843"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8.32e-17</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BRCA2</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2"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4.99e-15</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RB1</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2"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0.78</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MYC</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c>
          <w:tcPr>
            <w:tcW w:w="1842"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NA</w:t>
            </w:r>
          </w:p>
        </w:tc>
        <w:tc>
          <w:tcPr>
            <w:tcW w:w="1843" w:type="dxa"/>
          </w:tcPr>
          <w:p w:rsidR="00270409" w:rsidRPr="00270409" w:rsidRDefault="00270409" w:rsidP="00270409">
            <w:pPr>
              <w:pStyle w:val="PlainText"/>
              <w:rPr>
                <w:rFonts w:ascii="Times New Roman" w:hAnsi="Times New Roman" w:cs="Times New Roman"/>
                <w:lang w:val="en-US"/>
              </w:rPr>
            </w:pPr>
            <w:r w:rsidRPr="00270409">
              <w:rPr>
                <w:rFonts w:ascii="Times New Roman" w:hAnsi="Times New Roman" w:cs="Times New Roman"/>
                <w:lang w:val="en-US"/>
              </w:rPr>
              <w:t>4.48e-10</w:t>
            </w:r>
          </w:p>
        </w:tc>
        <w:tc>
          <w:tcPr>
            <w:tcW w:w="1843" w:type="dxa"/>
          </w:tcPr>
          <w:p w:rsidR="00270409" w:rsidRPr="00270409" w:rsidRDefault="00270409" w:rsidP="00382636">
            <w:pPr>
              <w:pStyle w:val="PlainText"/>
              <w:rPr>
                <w:rFonts w:ascii="Times New Roman" w:hAnsi="Times New Roman" w:cs="Times New Roman"/>
                <w:lang w:val="en-US"/>
              </w:rPr>
            </w:pPr>
            <w:r w:rsidRPr="00270409">
              <w:rPr>
                <w:rFonts w:ascii="Times New Roman" w:hAnsi="Times New Roman" w:cs="Times New Roman"/>
                <w:lang w:val="en-US"/>
              </w:rPr>
              <w:t>0</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RNF144B</w:t>
            </w:r>
          </w:p>
        </w:tc>
        <w:tc>
          <w:tcPr>
            <w:tcW w:w="1842"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0.967</w:t>
            </w:r>
          </w:p>
        </w:tc>
        <w:tc>
          <w:tcPr>
            <w:tcW w:w="1842"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NA</w:t>
            </w:r>
          </w:p>
        </w:tc>
        <w:tc>
          <w:tcPr>
            <w:tcW w:w="1843" w:type="dxa"/>
          </w:tcPr>
          <w:p w:rsidR="00270409" w:rsidRPr="00270409" w:rsidRDefault="00270409" w:rsidP="00382636">
            <w:pPr>
              <w:pStyle w:val="PlainText"/>
              <w:rPr>
                <w:rFonts w:ascii="Times New Roman" w:hAnsi="Times New Roman" w:cs="Times New Roman"/>
              </w:rPr>
            </w:pPr>
            <w:r w:rsidRPr="00270409">
              <w:rPr>
                <w:rFonts w:ascii="Times New Roman" w:hAnsi="Times New Roman" w:cs="Times New Roman"/>
              </w:rPr>
              <w:t>NA</w:t>
            </w:r>
          </w:p>
        </w:tc>
        <w:tc>
          <w:tcPr>
            <w:tcW w:w="1843" w:type="dxa"/>
          </w:tcPr>
          <w:p w:rsidR="00270409" w:rsidRPr="00270409" w:rsidRDefault="00270409" w:rsidP="00270409">
            <w:pPr>
              <w:pStyle w:val="PlainText"/>
              <w:rPr>
                <w:rFonts w:ascii="Times New Roman" w:hAnsi="Times New Roman" w:cs="Times New Roman"/>
              </w:rPr>
            </w:pPr>
            <w:r w:rsidRPr="00270409">
              <w:rPr>
                <w:rFonts w:ascii="Times New Roman" w:hAnsi="Times New Roman" w:cs="Times New Roman"/>
              </w:rPr>
              <w:t>0.97</w:t>
            </w:r>
          </w:p>
        </w:tc>
      </w:tr>
      <w:tr w:rsidR="00270409" w:rsidRPr="00270409" w:rsidTr="00270409">
        <w:tc>
          <w:tcPr>
            <w:tcW w:w="1842" w:type="dxa"/>
          </w:tcPr>
          <w:p w:rsidR="00270409" w:rsidRPr="00270409" w:rsidRDefault="00270409" w:rsidP="00382636">
            <w:pPr>
              <w:pStyle w:val="PlainText"/>
              <w:rPr>
                <w:rFonts w:ascii="Times New Roman" w:hAnsi="Times New Roman" w:cs="Times New Roman"/>
              </w:rPr>
            </w:pPr>
          </w:p>
        </w:tc>
        <w:tc>
          <w:tcPr>
            <w:tcW w:w="1842" w:type="dxa"/>
          </w:tcPr>
          <w:p w:rsidR="00270409" w:rsidRPr="00270409" w:rsidRDefault="00270409" w:rsidP="00382636">
            <w:pPr>
              <w:pStyle w:val="PlainText"/>
              <w:rPr>
                <w:rFonts w:ascii="Times New Roman" w:hAnsi="Times New Roman" w:cs="Times New Roman"/>
              </w:rPr>
            </w:pPr>
          </w:p>
        </w:tc>
        <w:tc>
          <w:tcPr>
            <w:tcW w:w="1842" w:type="dxa"/>
          </w:tcPr>
          <w:p w:rsidR="00270409" w:rsidRPr="00270409" w:rsidRDefault="00270409" w:rsidP="00382636">
            <w:pPr>
              <w:pStyle w:val="PlainText"/>
              <w:rPr>
                <w:rFonts w:ascii="Times New Roman" w:hAnsi="Times New Roman" w:cs="Times New Roman"/>
              </w:rPr>
            </w:pPr>
          </w:p>
        </w:tc>
        <w:tc>
          <w:tcPr>
            <w:tcW w:w="1843" w:type="dxa"/>
          </w:tcPr>
          <w:p w:rsidR="00270409" w:rsidRPr="00270409" w:rsidRDefault="00270409" w:rsidP="00382636">
            <w:pPr>
              <w:pStyle w:val="PlainText"/>
              <w:rPr>
                <w:rFonts w:ascii="Times New Roman" w:hAnsi="Times New Roman" w:cs="Times New Roman"/>
              </w:rPr>
            </w:pPr>
          </w:p>
        </w:tc>
        <w:tc>
          <w:tcPr>
            <w:tcW w:w="1843" w:type="dxa"/>
          </w:tcPr>
          <w:p w:rsidR="00270409" w:rsidRPr="00270409" w:rsidRDefault="00270409" w:rsidP="00382636">
            <w:pPr>
              <w:pStyle w:val="PlainText"/>
              <w:rPr>
                <w:rFonts w:ascii="Times New Roman" w:hAnsi="Times New Roman" w:cs="Times New Roman"/>
              </w:rPr>
            </w:pPr>
          </w:p>
        </w:tc>
      </w:tr>
    </w:tbl>
    <w:p w:rsidR="00270409" w:rsidRDefault="00270409" w:rsidP="00915364">
      <w:pPr>
        <w:pStyle w:val="PlainText"/>
        <w:rPr>
          <w:rFonts w:ascii="Times New Roman" w:hAnsi="Times New Roman" w:cs="Times New Roman"/>
          <w:lang w:val="en-US"/>
        </w:rPr>
      </w:pPr>
      <w:r>
        <w:rPr>
          <w:rFonts w:ascii="Times New Roman" w:hAnsi="Times New Roman" w:cs="Times New Roman"/>
          <w:lang w:val="en-US"/>
        </w:rPr>
        <w:t xml:space="preserve">* All genes found in at least one </w:t>
      </w:r>
      <w:proofErr w:type="spellStart"/>
      <w:r>
        <w:rPr>
          <w:rFonts w:ascii="Times New Roman" w:hAnsi="Times New Roman" w:cs="Times New Roman"/>
          <w:lang w:val="en-US"/>
        </w:rPr>
        <w:t>MEMo</w:t>
      </w:r>
      <w:proofErr w:type="spellEnd"/>
      <w:r>
        <w:rPr>
          <w:rFonts w:ascii="Times New Roman" w:hAnsi="Times New Roman" w:cs="Times New Roman"/>
          <w:lang w:val="en-US"/>
        </w:rPr>
        <w:t xml:space="preserve"> module with q-value&lt;0.1 </w:t>
      </w:r>
      <w:r w:rsidR="00915364">
        <w:rPr>
          <w:rFonts w:ascii="Times New Roman" w:hAnsi="Times New Roman" w:cs="Times New Roman"/>
          <w:lang w:val="en-US"/>
        </w:rPr>
        <w:t>in either version of the network (</w:t>
      </w:r>
      <w:r w:rsidR="00915364" w:rsidRPr="00915364">
        <w:rPr>
          <w:rFonts w:ascii="Times New Roman" w:hAnsi="Times New Roman" w:cs="Times New Roman"/>
          <w:lang w:val="en-US"/>
        </w:rPr>
        <w:t>HRN1 or HRN2</w:t>
      </w:r>
      <w:r w:rsidR="00915364">
        <w:rPr>
          <w:rFonts w:ascii="Times New Roman" w:hAnsi="Times New Roman" w:cs="Times New Roman"/>
          <w:lang w:val="en-US"/>
        </w:rPr>
        <w:t xml:space="preserve">) </w:t>
      </w:r>
      <w:r>
        <w:rPr>
          <w:rFonts w:ascii="Times New Roman" w:hAnsi="Times New Roman" w:cs="Times New Roman"/>
          <w:lang w:val="en-US"/>
        </w:rPr>
        <w:t xml:space="preserve">were analyzed separately for GBM and OV datasets. </w:t>
      </w:r>
    </w:p>
    <w:p w:rsidR="00270409" w:rsidRDefault="00270409" w:rsidP="00915364">
      <w:pPr>
        <w:pStyle w:val="PlainText"/>
        <w:rPr>
          <w:rFonts w:ascii="Times New Roman" w:hAnsi="Times New Roman" w:cs="Times New Roman"/>
          <w:lang w:val="en-US"/>
        </w:rPr>
      </w:pPr>
      <w:r>
        <w:rPr>
          <w:rFonts w:ascii="Times New Roman" w:hAnsi="Times New Roman" w:cs="Times New Roman"/>
          <w:lang w:val="en-US"/>
        </w:rPr>
        <w:t xml:space="preserve">** since point and CNA alterations of the same gene could occur in multiple GBM and OV samples, their p-values were derived for each sample separately, and then combined with Fisher’s formula. </w:t>
      </w:r>
      <w:r w:rsidR="00915364">
        <w:rPr>
          <w:rFonts w:ascii="Times New Roman" w:hAnsi="Times New Roman" w:cs="Times New Roman"/>
          <w:lang w:val="en-US"/>
        </w:rPr>
        <w:t>The</w:t>
      </w:r>
      <w:r>
        <w:rPr>
          <w:rFonts w:ascii="Times New Roman" w:hAnsi="Times New Roman" w:cs="Times New Roman"/>
          <w:lang w:val="en-US"/>
        </w:rPr>
        <w:t xml:space="preserve"> combined p-values </w:t>
      </w:r>
      <w:r w:rsidR="00915364">
        <w:rPr>
          <w:rFonts w:ascii="Times New Roman" w:hAnsi="Times New Roman" w:cs="Times New Roman"/>
          <w:lang w:val="en-US"/>
        </w:rPr>
        <w:t xml:space="preserve">for each gene </w:t>
      </w:r>
      <w:r>
        <w:rPr>
          <w:rFonts w:ascii="Times New Roman" w:hAnsi="Times New Roman" w:cs="Times New Roman"/>
          <w:lang w:val="en-US"/>
        </w:rPr>
        <w:t>are shown in columns</w:t>
      </w:r>
      <w:r w:rsidR="00915364">
        <w:rPr>
          <w:rFonts w:ascii="Times New Roman" w:hAnsi="Times New Roman" w:cs="Times New Roman"/>
          <w:lang w:val="en-US"/>
        </w:rPr>
        <w:t xml:space="preserve"> </w:t>
      </w:r>
      <w:r w:rsidR="00915364" w:rsidRPr="00915364">
        <w:rPr>
          <w:rFonts w:ascii="Times New Roman" w:hAnsi="Times New Roman" w:cs="Times New Roman"/>
          <w:lang w:val="en-US"/>
        </w:rPr>
        <w:t>1point-vs-MGS</w:t>
      </w:r>
      <w:r w:rsidR="00915364">
        <w:rPr>
          <w:rFonts w:ascii="Times New Roman" w:hAnsi="Times New Roman" w:cs="Times New Roman"/>
          <w:lang w:val="en-US"/>
        </w:rPr>
        <w:t xml:space="preserve"> and </w:t>
      </w:r>
      <w:r w:rsidR="00915364" w:rsidRPr="00915364">
        <w:rPr>
          <w:rFonts w:ascii="Times New Roman" w:hAnsi="Times New Roman" w:cs="Times New Roman"/>
          <w:lang w:val="en-US"/>
        </w:rPr>
        <w:t>1CNA-vs-MGS.</w:t>
      </w:r>
      <w:r w:rsidR="00915364">
        <w:rPr>
          <w:rFonts w:ascii="Times New Roman" w:hAnsi="Times New Roman" w:cs="Times New Roman"/>
          <w:lang w:val="en-US"/>
        </w:rPr>
        <w:t xml:space="preserve"> </w:t>
      </w:r>
      <w:r>
        <w:rPr>
          <w:rFonts w:ascii="Times New Roman" w:hAnsi="Times New Roman" w:cs="Times New Roman"/>
          <w:lang w:val="en-US"/>
        </w:rPr>
        <w:t xml:space="preserve"> Next, the</w:t>
      </w:r>
      <w:r w:rsidR="00915364">
        <w:rPr>
          <w:rFonts w:ascii="Times New Roman" w:hAnsi="Times New Roman" w:cs="Times New Roman"/>
          <w:lang w:val="en-US"/>
        </w:rPr>
        <w:t xml:space="preserve">se latter were combined with the p-values from </w:t>
      </w:r>
      <w:r w:rsidR="00915364" w:rsidRPr="00270409">
        <w:rPr>
          <w:rFonts w:ascii="Times New Roman" w:hAnsi="Times New Roman" w:cs="Times New Roman"/>
          <w:lang w:val="en-GB" w:eastAsia="ru-RU"/>
        </w:rPr>
        <w:t>1-vs-CPW</w:t>
      </w:r>
      <w:r w:rsidR="00915364">
        <w:rPr>
          <w:rFonts w:ascii="Times New Roman" w:hAnsi="Times New Roman" w:cs="Times New Roman"/>
          <w:lang w:val="en-GB" w:eastAsia="ru-RU"/>
        </w:rPr>
        <w:t xml:space="preserve"> using the same formula, and the resulting gene-wise value is shown in the column “</w:t>
      </w:r>
      <w:proofErr w:type="spellStart"/>
      <w:r w:rsidR="00915364" w:rsidRPr="00270409">
        <w:rPr>
          <w:rFonts w:ascii="Times New Roman" w:hAnsi="Times New Roman" w:cs="Times New Roman"/>
          <w:lang w:val="en-US"/>
        </w:rPr>
        <w:t>p.</w:t>
      </w:r>
      <w:r w:rsidR="00915364">
        <w:rPr>
          <w:rFonts w:ascii="Times New Roman" w:hAnsi="Times New Roman" w:cs="Times New Roman"/>
          <w:lang w:val="en-US"/>
        </w:rPr>
        <w:t>total.</w:t>
      </w:r>
      <w:r w:rsidR="00915364" w:rsidRPr="00270409">
        <w:rPr>
          <w:rFonts w:ascii="Times New Roman" w:hAnsi="Times New Roman" w:cs="Times New Roman"/>
          <w:lang w:val="en-US"/>
        </w:rPr>
        <w:t>combined</w:t>
      </w:r>
      <w:proofErr w:type="spellEnd"/>
      <w:r w:rsidR="00915364">
        <w:rPr>
          <w:rFonts w:ascii="Times New Roman" w:hAnsi="Times New Roman" w:cs="Times New Roman"/>
          <w:lang w:val="en-GB" w:eastAsia="ru-RU"/>
        </w:rPr>
        <w:t>”;</w:t>
      </w:r>
    </w:p>
    <w:p w:rsidR="00270409" w:rsidRPr="00270409" w:rsidRDefault="00270409" w:rsidP="00915364">
      <w:pPr>
        <w:pStyle w:val="PlainText"/>
        <w:rPr>
          <w:rFonts w:ascii="Times New Roman" w:hAnsi="Times New Roman" w:cs="Times New Roman"/>
          <w:lang w:val="en-US"/>
        </w:rPr>
      </w:pPr>
      <w:r w:rsidRPr="00270409">
        <w:rPr>
          <w:rFonts w:ascii="Times New Roman" w:hAnsi="Times New Roman" w:cs="Times New Roman"/>
          <w:lang w:val="en-US"/>
        </w:rPr>
        <w:t>*</w:t>
      </w:r>
      <w:r>
        <w:rPr>
          <w:rFonts w:ascii="Times New Roman" w:hAnsi="Times New Roman" w:cs="Times New Roman"/>
          <w:lang w:val="en-US"/>
        </w:rPr>
        <w:t>**</w:t>
      </w:r>
      <w:r w:rsidRPr="00270409">
        <w:rPr>
          <w:rFonts w:ascii="Times New Roman" w:hAnsi="Times New Roman" w:cs="Times New Roman"/>
          <w:lang w:val="en-US"/>
        </w:rPr>
        <w:t>P-values below 10^-18 are given as plain zeroes.</w:t>
      </w:r>
    </w:p>
    <w:p w:rsidR="00270409" w:rsidRPr="00270409" w:rsidRDefault="00270409" w:rsidP="00D4309C">
      <w:pPr>
        <w:spacing w:after="240"/>
      </w:pPr>
    </w:p>
    <w:p w:rsidR="00D4309C" w:rsidRDefault="00D4309C" w:rsidP="00D4309C">
      <w:pPr>
        <w:spacing w:after="240"/>
      </w:pPr>
      <w:r>
        <w:t xml:space="preserve">Figure </w:t>
      </w:r>
      <w:r w:rsidR="000E46B5">
        <w:t>S</w:t>
      </w:r>
      <w:r w:rsidR="00493537">
        <w:t>1</w:t>
      </w:r>
      <w:r>
        <w:t xml:space="preserve">. </w:t>
      </w:r>
      <w:proofErr w:type="gramStart"/>
      <w:r w:rsidR="00356975">
        <w:t>Benchmarking alternative global networks</w:t>
      </w:r>
      <w:r w:rsidR="00A708A4">
        <w:t>.</w:t>
      </w:r>
      <w:proofErr w:type="gramEnd"/>
    </w:p>
    <w:p w:rsidR="008E4EFE" w:rsidRDefault="008E4EFE" w:rsidP="00D4309C">
      <w:pPr>
        <w:spacing w:after="240"/>
      </w:pPr>
      <w:r>
        <w:t xml:space="preserve">ROC </w:t>
      </w:r>
      <w:r w:rsidRPr="00FC770A">
        <w:t xml:space="preserve">curves </w:t>
      </w:r>
      <w:r>
        <w:t>evaluated differential</w:t>
      </w:r>
      <w:r w:rsidRPr="00FC770A">
        <w:t xml:space="preserve"> performance of </w:t>
      </w:r>
      <w:r>
        <w:t xml:space="preserve">the different </w:t>
      </w:r>
      <w:r w:rsidRPr="00FC770A">
        <w:t>network</w:t>
      </w:r>
      <w:r>
        <w:t xml:space="preserve"> version</w:t>
      </w:r>
      <w:r w:rsidRPr="00FC770A">
        <w:t xml:space="preserve">s in predicting members of </w:t>
      </w:r>
      <w:r>
        <w:t xml:space="preserve">KEGG pathways and </w:t>
      </w:r>
      <w:r w:rsidRPr="00FC770A">
        <w:t>cancer-related gene sets</w:t>
      </w:r>
      <w:r>
        <w:t xml:space="preserve"> (see Methods for the benchmark description)</w:t>
      </w:r>
      <w:r w:rsidRPr="00FC770A">
        <w:t>.</w:t>
      </w:r>
      <w:r>
        <w:t xml:space="preserve"> </w:t>
      </w:r>
    </w:p>
    <w:p w:rsidR="00D4309C" w:rsidRDefault="00D4309C" w:rsidP="00D4309C">
      <w:pPr>
        <w:spacing w:after="240"/>
      </w:pPr>
      <w:r>
        <w:rPr>
          <w:noProof/>
        </w:rPr>
        <w:lastRenderedPageBreak/>
        <w:drawing>
          <wp:inline distT="0" distB="0" distL="0" distR="0">
            <wp:extent cx="5752408" cy="3564466"/>
            <wp:effectExtent l="19050" t="0" r="692" b="0"/>
            <wp:docPr id="12" name="Picture 13" descr="Suppl_figure.ALL_ROC_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uppl_figure.ALL_ROC_plot.png"/>
                    <pic:cNvPicPr>
                      <a:picLocks noChangeAspect="1" noChangeArrowheads="1"/>
                    </pic:cNvPicPr>
                  </pic:nvPicPr>
                  <pic:blipFill>
                    <a:blip r:embed="rId29" cstate="print"/>
                    <a:srcRect/>
                    <a:stretch>
                      <a:fillRect/>
                    </a:stretch>
                  </pic:blipFill>
                  <pic:spPr bwMode="auto">
                    <a:xfrm>
                      <a:off x="0" y="0"/>
                      <a:ext cx="5755383" cy="3566310"/>
                    </a:xfrm>
                    <a:prstGeom prst="rect">
                      <a:avLst/>
                    </a:prstGeom>
                    <a:noFill/>
                    <a:ln w="9525">
                      <a:noFill/>
                      <a:miter lim="800000"/>
                      <a:headEnd/>
                      <a:tailEnd/>
                    </a:ln>
                  </pic:spPr>
                </pic:pic>
              </a:graphicData>
            </a:graphic>
          </wp:inline>
        </w:drawing>
      </w:r>
    </w:p>
    <w:p w:rsidR="00D4309C" w:rsidRDefault="00D4309C" w:rsidP="00D4309C">
      <w:pPr>
        <w:pStyle w:val="Heading3"/>
        <w:rPr>
          <w:rFonts w:ascii="Times New Roman" w:hAnsi="Times New Roman" w:cs="Times New Roman"/>
          <w:b w:val="0"/>
          <w:bCs w:val="0"/>
          <w:sz w:val="24"/>
          <w:szCs w:val="24"/>
        </w:rPr>
      </w:pPr>
    </w:p>
    <w:p w:rsidR="008E4EFE" w:rsidRDefault="008E4EFE">
      <w:pPr>
        <w:spacing w:after="200" w:line="276" w:lineRule="auto"/>
      </w:pPr>
      <w:r>
        <w:br w:type="page"/>
      </w:r>
    </w:p>
    <w:p w:rsidR="00493537" w:rsidRDefault="00493537" w:rsidP="00493537">
      <w:r>
        <w:lastRenderedPageBreak/>
        <w:t xml:space="preserve">Figure </w:t>
      </w:r>
      <w:r w:rsidR="000E46B5">
        <w:t>S</w:t>
      </w:r>
      <w:r>
        <w:t xml:space="preserve">2. Correspondence of NEA scores received by individual genes in </w:t>
      </w:r>
      <w:r w:rsidR="00A708A4">
        <w:t>1-vs-</w:t>
      </w:r>
      <w:r>
        <w:t>CPW,</w:t>
      </w:r>
      <w:r w:rsidR="00A708A4">
        <w:t xml:space="preserve"> 1point-vs-</w:t>
      </w:r>
      <w:r>
        <w:t xml:space="preserve">MGS, and </w:t>
      </w:r>
      <w:r w:rsidR="00A708A4">
        <w:t>1C</w:t>
      </w:r>
      <w:r>
        <w:t>N</w:t>
      </w:r>
      <w:r w:rsidR="00A708A4">
        <w:t>A-vs-MGS</w:t>
      </w:r>
      <w:r>
        <w:t xml:space="preserve">, summarized over all cancer pathways and </w:t>
      </w:r>
      <w:r w:rsidR="00A708A4">
        <w:t xml:space="preserve">all </w:t>
      </w:r>
      <w:r>
        <w:t>GBM and OV samples.</w:t>
      </w:r>
      <w:r w:rsidR="008E4EFE">
        <w:t xml:space="preserve"> </w:t>
      </w:r>
    </w:p>
    <w:p w:rsidR="008E4EFE" w:rsidRPr="008E4EFE" w:rsidRDefault="008E4EFE" w:rsidP="00493537">
      <w:pPr>
        <w:rPr>
          <w:sz w:val="18"/>
        </w:rPr>
      </w:pPr>
      <w:r>
        <w:rPr>
          <w:sz w:val="18"/>
        </w:rPr>
        <w:t>The visual and correlation analysis demonstrate that driver roles of the same gene can, in many cases, be revealed by different approached. The two plots on the right side (</w:t>
      </w:r>
      <w:r w:rsidRPr="008E4EFE">
        <w:rPr>
          <w:sz w:val="18"/>
        </w:rPr>
        <w:t>1point-vs-MGS</w:t>
      </w:r>
      <w:r>
        <w:rPr>
          <w:sz w:val="18"/>
        </w:rPr>
        <w:t xml:space="preserve"> vs.</w:t>
      </w:r>
      <w:r w:rsidRPr="008E4EFE">
        <w:rPr>
          <w:sz w:val="18"/>
        </w:rPr>
        <w:t>1CNA-vs-MGS</w:t>
      </w:r>
      <w:r>
        <w:rPr>
          <w:sz w:val="18"/>
        </w:rPr>
        <w:t>) refer to cases when the same gene was either copy number altered or obtained a point mutation in different genomes. Those genes that had NEA Z = 5or higher in both dimensions were detected as drivers by the both methods.</w:t>
      </w:r>
    </w:p>
    <w:p w:rsidR="00493537" w:rsidRPr="00396AE6" w:rsidRDefault="00493537" w:rsidP="00493537">
      <w:r w:rsidRPr="0018320B">
        <w:rPr>
          <w:noProof/>
        </w:rPr>
        <w:drawing>
          <wp:inline distT="0" distB="0" distL="0" distR="0">
            <wp:extent cx="5264150" cy="4045911"/>
            <wp:effectExtent l="1905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srcRect/>
                    <a:stretch>
                      <a:fillRect/>
                    </a:stretch>
                  </pic:blipFill>
                  <pic:spPr bwMode="auto">
                    <a:xfrm>
                      <a:off x="0" y="0"/>
                      <a:ext cx="5265311" cy="4046803"/>
                    </a:xfrm>
                    <a:prstGeom prst="rect">
                      <a:avLst/>
                    </a:prstGeom>
                    <a:noFill/>
                    <a:ln w="9525">
                      <a:noFill/>
                      <a:miter lim="800000"/>
                      <a:headEnd/>
                      <a:tailEnd/>
                    </a:ln>
                  </pic:spPr>
                </pic:pic>
              </a:graphicData>
            </a:graphic>
          </wp:inline>
        </w:drawing>
      </w:r>
    </w:p>
    <w:p w:rsidR="00D4309C" w:rsidRDefault="00D4309C">
      <w:pPr>
        <w:spacing w:after="200" w:line="276" w:lineRule="auto"/>
      </w:pPr>
      <w:r>
        <w:rPr>
          <w:b/>
          <w:bCs/>
        </w:rPr>
        <w:br w:type="page"/>
      </w:r>
    </w:p>
    <w:p w:rsidR="00D4309C" w:rsidRDefault="00D4309C" w:rsidP="00D4309C">
      <w:pPr>
        <w:spacing w:after="240"/>
      </w:pPr>
      <w:r>
        <w:lastRenderedPageBreak/>
        <w:t xml:space="preserve">Figure </w:t>
      </w:r>
      <w:r w:rsidR="000E46B5">
        <w:t>S</w:t>
      </w:r>
      <w:r w:rsidR="00493537">
        <w:t>3</w:t>
      </w:r>
      <w:r>
        <w:t xml:space="preserve">. </w:t>
      </w:r>
      <w:proofErr w:type="gramStart"/>
      <w:r>
        <w:t>Correlation between copy number and mRNA expression</w:t>
      </w:r>
      <w:r w:rsidR="00493537" w:rsidRPr="00493537">
        <w:t xml:space="preserve"> </w:t>
      </w:r>
      <w:r w:rsidR="00493537">
        <w:t>of same gene</w:t>
      </w:r>
      <w:r>
        <w:t>.</w:t>
      </w:r>
      <w:proofErr w:type="gramEnd"/>
    </w:p>
    <w:p w:rsidR="008E4EFE" w:rsidRPr="008E4EFE" w:rsidRDefault="008E4EFE" w:rsidP="00D4309C">
      <w:pPr>
        <w:spacing w:after="240"/>
        <w:rPr>
          <w:sz w:val="20"/>
          <w:szCs w:val="20"/>
        </w:rPr>
      </w:pPr>
      <w:r w:rsidRPr="008E4EFE">
        <w:rPr>
          <w:sz w:val="20"/>
          <w:szCs w:val="20"/>
        </w:rPr>
        <w:t>The plot shows that</w:t>
      </w:r>
      <w:r>
        <w:rPr>
          <w:sz w:val="20"/>
          <w:szCs w:val="20"/>
        </w:rPr>
        <w:t xml:space="preserve"> copy number changes in</w:t>
      </w:r>
      <w:r w:rsidRPr="008E4EFE">
        <w:rPr>
          <w:sz w:val="20"/>
          <w:szCs w:val="20"/>
        </w:rPr>
        <w:t xml:space="preserve"> </w:t>
      </w:r>
      <w:r>
        <w:rPr>
          <w:sz w:val="20"/>
          <w:szCs w:val="20"/>
        </w:rPr>
        <w:t>both</w:t>
      </w:r>
      <w:r w:rsidRPr="008E4EFE">
        <w:rPr>
          <w:sz w:val="20"/>
          <w:szCs w:val="20"/>
        </w:rPr>
        <w:t xml:space="preserve"> well known </w:t>
      </w:r>
      <w:r>
        <w:rPr>
          <w:sz w:val="20"/>
          <w:szCs w:val="20"/>
        </w:rPr>
        <w:t xml:space="preserve">(A) and suggested (B) </w:t>
      </w:r>
      <w:r w:rsidRPr="008E4EFE">
        <w:rPr>
          <w:sz w:val="20"/>
          <w:szCs w:val="20"/>
        </w:rPr>
        <w:t>cancer drivers</w:t>
      </w:r>
      <w:r>
        <w:rPr>
          <w:sz w:val="20"/>
          <w:szCs w:val="20"/>
        </w:rPr>
        <w:t xml:space="preserve"> </w:t>
      </w:r>
      <w:r w:rsidRPr="008E4EFE">
        <w:rPr>
          <w:sz w:val="20"/>
          <w:szCs w:val="20"/>
        </w:rPr>
        <w:t xml:space="preserve">far from always </w:t>
      </w:r>
      <w:r>
        <w:rPr>
          <w:sz w:val="20"/>
          <w:szCs w:val="20"/>
        </w:rPr>
        <w:t xml:space="preserve">explicitly </w:t>
      </w:r>
      <w:r w:rsidRPr="008E4EFE">
        <w:rPr>
          <w:sz w:val="20"/>
          <w:szCs w:val="20"/>
        </w:rPr>
        <w:t xml:space="preserve">alter </w:t>
      </w:r>
      <w:r>
        <w:rPr>
          <w:sz w:val="20"/>
          <w:szCs w:val="20"/>
        </w:rPr>
        <w:t xml:space="preserve">mRNA </w:t>
      </w:r>
      <w:r w:rsidRPr="008E4EFE">
        <w:rPr>
          <w:sz w:val="20"/>
          <w:szCs w:val="20"/>
        </w:rPr>
        <w:t>expression</w:t>
      </w:r>
      <w:r>
        <w:rPr>
          <w:sz w:val="20"/>
          <w:szCs w:val="20"/>
        </w:rPr>
        <w:t>, compared to the bulk of CNA genes (first rows at A and B)</w:t>
      </w:r>
      <w:r w:rsidRPr="008E4EFE">
        <w:rPr>
          <w:sz w:val="20"/>
          <w:szCs w:val="20"/>
        </w:rPr>
        <w:t>.</w:t>
      </w:r>
    </w:p>
    <w:p w:rsidR="00D4309C" w:rsidRPr="00D4309C" w:rsidRDefault="00A55FD9" w:rsidP="00D4309C">
      <w:pPr>
        <w:pStyle w:val="ListParagraph"/>
        <w:numPr>
          <w:ilvl w:val="0"/>
          <w:numId w:val="1"/>
        </w:numPr>
        <w:ind w:left="714" w:hanging="357"/>
        <w:rPr>
          <w:sz w:val="20"/>
        </w:rPr>
      </w:pPr>
      <w:proofErr w:type="gramStart"/>
      <w:r w:rsidRPr="00D4309C">
        <w:rPr>
          <w:sz w:val="20"/>
        </w:rPr>
        <w:t xml:space="preserve">Spearman </w:t>
      </w:r>
      <w:r w:rsidR="00A708A4">
        <w:rPr>
          <w:sz w:val="20"/>
        </w:rPr>
        <w:t xml:space="preserve"> </w:t>
      </w:r>
      <w:r w:rsidRPr="00D4309C">
        <w:rPr>
          <w:sz w:val="20"/>
        </w:rPr>
        <w:t>rank</w:t>
      </w:r>
      <w:proofErr w:type="gramEnd"/>
      <w:r w:rsidRPr="00D4309C">
        <w:rPr>
          <w:sz w:val="20"/>
        </w:rPr>
        <w:t xml:space="preserve"> correlations between copy number (</w:t>
      </w:r>
      <w:r w:rsidRPr="00D4309C">
        <w:rPr>
          <w:i/>
          <w:iCs/>
          <w:sz w:val="20"/>
        </w:rPr>
        <w:t>log</w:t>
      </w:r>
      <w:r w:rsidRPr="00D4309C">
        <w:rPr>
          <w:i/>
          <w:iCs/>
          <w:sz w:val="20"/>
          <w:vertAlign w:val="subscript"/>
        </w:rPr>
        <w:t>2</w:t>
      </w:r>
      <w:r w:rsidRPr="00D4309C">
        <w:rPr>
          <w:sz w:val="20"/>
        </w:rPr>
        <w:t>-transformed CNA values from HMS HG-CGH-244A arrays)</w:t>
      </w:r>
      <w:r w:rsidR="007A12E4">
        <w:rPr>
          <w:sz w:val="20"/>
        </w:rPr>
        <w:t xml:space="preserve"> and mRNA expression profiles</w:t>
      </w:r>
      <w:r w:rsidRPr="00D4309C">
        <w:rPr>
          <w:sz w:val="20"/>
        </w:rPr>
        <w:t>. Histograms in rows present gene subsets</w:t>
      </w:r>
      <w:r w:rsidR="007A12E4">
        <w:rPr>
          <w:sz w:val="20"/>
        </w:rPr>
        <w:t xml:space="preserve"> from GBM and OV sets</w:t>
      </w:r>
      <w:r w:rsidRPr="00D4309C">
        <w:rPr>
          <w:sz w:val="20"/>
        </w:rPr>
        <w:t xml:space="preserve">: 1) all </w:t>
      </w:r>
      <w:r w:rsidR="007A12E4">
        <w:rPr>
          <w:sz w:val="20"/>
        </w:rPr>
        <w:t xml:space="preserve">CNA </w:t>
      </w:r>
      <w:r w:rsidRPr="00D4309C">
        <w:rPr>
          <w:sz w:val="20"/>
        </w:rPr>
        <w:t xml:space="preserve">genes (no filtration), 2) </w:t>
      </w:r>
      <w:r w:rsidR="007A12E4">
        <w:rPr>
          <w:sz w:val="20"/>
        </w:rPr>
        <w:t xml:space="preserve">the list of </w:t>
      </w:r>
      <w:proofErr w:type="spellStart"/>
      <w:r w:rsidR="007A12E4">
        <w:rPr>
          <w:sz w:val="20"/>
        </w:rPr>
        <w:t>mut</w:t>
      </w:r>
      <w:proofErr w:type="spellEnd"/>
      <w:r w:rsidR="007A12E4">
        <w:rPr>
          <w:sz w:val="20"/>
        </w:rPr>
        <w:t>-drivers (Vogelstein et al., 2013)</w:t>
      </w:r>
      <w:r w:rsidRPr="00D4309C">
        <w:rPr>
          <w:sz w:val="20"/>
        </w:rPr>
        <w:t xml:space="preserve">, </w:t>
      </w:r>
      <w:r w:rsidR="007A12E4">
        <w:rPr>
          <w:sz w:val="20"/>
        </w:rPr>
        <w:t xml:space="preserve">3) </w:t>
      </w:r>
      <w:r w:rsidR="00540263">
        <w:rPr>
          <w:sz w:val="20"/>
        </w:rPr>
        <w:t>cancer predisposition genes (</w:t>
      </w:r>
      <w:proofErr w:type="gramStart"/>
      <w:r w:rsidR="00540263" w:rsidRPr="00540263">
        <w:rPr>
          <w:i/>
          <w:sz w:val="20"/>
        </w:rPr>
        <w:t>ibid.</w:t>
      </w:r>
      <w:r w:rsidR="00540263">
        <w:rPr>
          <w:sz w:val="20"/>
        </w:rPr>
        <w:t>,</w:t>
      </w:r>
      <w:proofErr w:type="gramEnd"/>
      <w:r w:rsidR="00540263">
        <w:rPr>
          <w:sz w:val="20"/>
        </w:rPr>
        <w:t xml:space="preserve"> Table S4) </w:t>
      </w:r>
      <w:r w:rsidR="007A12E4">
        <w:rPr>
          <w:sz w:val="20"/>
        </w:rPr>
        <w:t>4</w:t>
      </w:r>
      <w:r w:rsidRPr="00D4309C">
        <w:rPr>
          <w:sz w:val="20"/>
        </w:rPr>
        <w:t>)</w:t>
      </w:r>
      <w:r w:rsidR="007A12E4">
        <w:rPr>
          <w:sz w:val="20"/>
        </w:rPr>
        <w:t xml:space="preserve"> </w:t>
      </w:r>
      <w:r w:rsidR="007A12E4" w:rsidRPr="007A12E4">
        <w:rPr>
          <w:sz w:val="20"/>
        </w:rPr>
        <w:t xml:space="preserve">CAN-genes </w:t>
      </w:r>
      <w:r w:rsidR="007A12E4">
        <w:rPr>
          <w:sz w:val="20"/>
        </w:rPr>
        <w:t xml:space="preserve">by </w:t>
      </w:r>
      <w:r w:rsidR="007A12E4" w:rsidRPr="007A12E4">
        <w:rPr>
          <w:sz w:val="20"/>
        </w:rPr>
        <w:t>Parsons et al. (2008, Table S7)</w:t>
      </w:r>
      <w:r w:rsidR="007A12E4">
        <w:rPr>
          <w:sz w:val="20"/>
        </w:rPr>
        <w:t>.</w:t>
      </w:r>
    </w:p>
    <w:p w:rsidR="00A55FD9" w:rsidRDefault="00A55FD9" w:rsidP="00D4309C">
      <w:pPr>
        <w:pStyle w:val="ListParagraph"/>
        <w:numPr>
          <w:ilvl w:val="0"/>
          <w:numId w:val="1"/>
        </w:numPr>
        <w:ind w:left="714" w:hanging="357"/>
        <w:rPr>
          <w:sz w:val="20"/>
        </w:rPr>
      </w:pPr>
      <w:r>
        <w:rPr>
          <w:sz w:val="20"/>
        </w:rPr>
        <w:t>Same as in A, but the h</w:t>
      </w:r>
      <w:r w:rsidRPr="00D4309C">
        <w:rPr>
          <w:sz w:val="20"/>
        </w:rPr>
        <w:t xml:space="preserve">istograms in rows </w:t>
      </w:r>
      <w:r>
        <w:rPr>
          <w:sz w:val="20"/>
        </w:rPr>
        <w:t>2-6</w:t>
      </w:r>
      <w:r w:rsidRPr="00D4309C">
        <w:rPr>
          <w:sz w:val="20"/>
        </w:rPr>
        <w:t xml:space="preserve"> present gene subsets that passed different levels of </w:t>
      </w:r>
      <w:r w:rsidR="007A12E4">
        <w:rPr>
          <w:sz w:val="20"/>
        </w:rPr>
        <w:t xml:space="preserve">our </w:t>
      </w:r>
      <w:r w:rsidRPr="00D4309C">
        <w:rPr>
          <w:sz w:val="20"/>
        </w:rPr>
        <w:t>analysis: 2) co-occurred with any point mutations, 3) co-occurred with multiple point mutations (</w:t>
      </w:r>
      <w:proofErr w:type="spellStart"/>
      <w:r w:rsidRPr="00D4309C">
        <w:rPr>
          <w:sz w:val="20"/>
        </w:rPr>
        <w:t>p.mm.combined</w:t>
      </w:r>
      <w:proofErr w:type="spellEnd"/>
      <w:r w:rsidRPr="00D4309C">
        <w:rPr>
          <w:sz w:val="20"/>
        </w:rPr>
        <w:t>), 4) received high NEA scores for relations to known cancer pathways (</w:t>
      </w:r>
      <w:r w:rsidR="00540263">
        <w:rPr>
          <w:sz w:val="20"/>
        </w:rPr>
        <w:t xml:space="preserve">hence low p-value </w:t>
      </w:r>
      <w:r w:rsidRPr="00D4309C">
        <w:rPr>
          <w:sz w:val="20"/>
        </w:rPr>
        <w:t>p.cpw)</w:t>
      </w:r>
      <w:r w:rsidR="00540263">
        <w:rPr>
          <w:sz w:val="20"/>
        </w:rPr>
        <w:t>,</w:t>
      </w:r>
      <w:r w:rsidR="00540263" w:rsidRPr="00D4309C">
        <w:rPr>
          <w:sz w:val="20"/>
        </w:rPr>
        <w:t xml:space="preserve"> 5) received high NEA scores for relations to point mutations in the same genome</w:t>
      </w:r>
      <w:r w:rsidR="00540263">
        <w:rPr>
          <w:sz w:val="20"/>
        </w:rPr>
        <w:t xml:space="preserve"> (low </w:t>
      </w:r>
      <w:proofErr w:type="spellStart"/>
      <w:r w:rsidR="00540263">
        <w:rPr>
          <w:sz w:val="20"/>
        </w:rPr>
        <w:t>p.nea.combined</w:t>
      </w:r>
      <w:proofErr w:type="spellEnd"/>
      <w:r w:rsidR="00540263">
        <w:rPr>
          <w:sz w:val="20"/>
        </w:rPr>
        <w:t>) and 6) s</w:t>
      </w:r>
      <w:r w:rsidR="00540263" w:rsidRPr="00D4309C">
        <w:rPr>
          <w:sz w:val="20"/>
        </w:rPr>
        <w:t>core</w:t>
      </w:r>
      <w:r w:rsidR="00540263">
        <w:rPr>
          <w:sz w:val="20"/>
        </w:rPr>
        <w:t>d high in the integration of tests 3, 4, and 5 above</w:t>
      </w:r>
      <w:r w:rsidR="00540263" w:rsidRPr="00D4309C">
        <w:rPr>
          <w:sz w:val="20"/>
        </w:rPr>
        <w:t xml:space="preserve"> (</w:t>
      </w:r>
      <w:r w:rsidR="00540263">
        <w:rPr>
          <w:sz w:val="20"/>
        </w:rPr>
        <w:t xml:space="preserve">low </w:t>
      </w:r>
      <w:proofErr w:type="spellStart"/>
      <w:r w:rsidR="00540263" w:rsidRPr="00D4309C">
        <w:rPr>
          <w:sz w:val="20"/>
        </w:rPr>
        <w:t>p.total</w:t>
      </w:r>
      <w:proofErr w:type="spellEnd"/>
      <w:r w:rsidR="00540263" w:rsidRPr="00D4309C">
        <w:rPr>
          <w:sz w:val="20"/>
        </w:rPr>
        <w:t>)</w:t>
      </w:r>
      <w:r w:rsidR="00540263">
        <w:rPr>
          <w:sz w:val="20"/>
        </w:rPr>
        <w:t>.</w:t>
      </w:r>
    </w:p>
    <w:p w:rsidR="00D4309C" w:rsidRPr="00D4309C" w:rsidRDefault="00D4309C" w:rsidP="00D4309C">
      <w:pPr>
        <w:pStyle w:val="ListParagraph"/>
        <w:numPr>
          <w:ilvl w:val="0"/>
          <w:numId w:val="1"/>
        </w:numPr>
        <w:ind w:left="714" w:hanging="357"/>
        <w:rPr>
          <w:sz w:val="20"/>
        </w:rPr>
      </w:pPr>
      <w:r w:rsidRPr="00D4309C">
        <w:rPr>
          <w:sz w:val="20"/>
        </w:rPr>
        <w:t>Expression and CNA values of nine most likely CNA drivers in GBM (by criteria 3-</w:t>
      </w:r>
      <w:r w:rsidR="006E51AC">
        <w:rPr>
          <w:sz w:val="20"/>
        </w:rPr>
        <w:t>5</w:t>
      </w:r>
      <w:r w:rsidRPr="00D4309C">
        <w:rPr>
          <w:sz w:val="20"/>
        </w:rPr>
        <w:t xml:space="preserve"> listed in </w:t>
      </w:r>
      <w:r w:rsidR="006E51AC">
        <w:rPr>
          <w:sz w:val="20"/>
        </w:rPr>
        <w:t>B</w:t>
      </w:r>
      <w:r w:rsidRPr="00D4309C">
        <w:rPr>
          <w:sz w:val="20"/>
        </w:rPr>
        <w:t>).</w:t>
      </w:r>
    </w:p>
    <w:p w:rsidR="00D4309C" w:rsidRDefault="00D4309C" w:rsidP="00D4309C">
      <w:pPr>
        <w:pStyle w:val="ListParagraph"/>
        <w:numPr>
          <w:ilvl w:val="0"/>
          <w:numId w:val="1"/>
        </w:numPr>
        <w:ind w:left="714" w:hanging="357"/>
        <w:rPr>
          <w:sz w:val="20"/>
        </w:rPr>
      </w:pPr>
      <w:r w:rsidRPr="00D4309C">
        <w:rPr>
          <w:sz w:val="20"/>
        </w:rPr>
        <w:t>Expression and CNA values of nine most likely CNA dri</w:t>
      </w:r>
      <w:r w:rsidR="006E51AC">
        <w:rPr>
          <w:sz w:val="20"/>
        </w:rPr>
        <w:t>vers in OV (by criteria 3-5</w:t>
      </w:r>
      <w:r w:rsidRPr="00D4309C">
        <w:rPr>
          <w:sz w:val="20"/>
        </w:rPr>
        <w:t xml:space="preserve"> listed in </w:t>
      </w:r>
      <w:r w:rsidR="006E51AC">
        <w:rPr>
          <w:sz w:val="20"/>
        </w:rPr>
        <w:t>B</w:t>
      </w:r>
      <w:r w:rsidRPr="00D4309C">
        <w:rPr>
          <w:sz w:val="20"/>
        </w:rPr>
        <w:t>).</w:t>
      </w:r>
      <w:r w:rsidR="00B47B54">
        <w:rPr>
          <w:sz w:val="20"/>
        </w:rPr>
        <w:t xml:space="preserve">  </w:t>
      </w:r>
    </w:p>
    <w:p w:rsidR="00B47B54" w:rsidRDefault="00B47B54" w:rsidP="00A55FD9">
      <w:pPr>
        <w:rPr>
          <w:sz w:val="20"/>
        </w:rPr>
      </w:pPr>
    </w:p>
    <w:p w:rsidR="00A55FD9" w:rsidRDefault="00A55FD9" w:rsidP="00A55FD9">
      <w:pPr>
        <w:spacing w:after="240"/>
      </w:pPr>
    </w:p>
    <w:p w:rsidR="00A55FD9" w:rsidRPr="00A55FD9" w:rsidRDefault="00A55FD9" w:rsidP="00A55FD9">
      <w:pPr>
        <w:spacing w:after="240"/>
      </w:pPr>
      <w:r w:rsidRPr="00A55FD9">
        <w:t>A</w:t>
      </w:r>
    </w:p>
    <w:p w:rsidR="00CA63A6" w:rsidRDefault="00CA63A6" w:rsidP="00CA63A6">
      <w:pPr>
        <w:rPr>
          <w:sz w:val="20"/>
        </w:rPr>
      </w:pPr>
    </w:p>
    <w:p w:rsidR="00CA63A6" w:rsidRPr="00CA63A6" w:rsidRDefault="00CA63A6" w:rsidP="00CA63A6">
      <w:pPr>
        <w:rPr>
          <w:sz w:val="20"/>
        </w:rPr>
      </w:pPr>
      <w:r>
        <w:rPr>
          <w:noProof/>
          <w:sz w:val="20"/>
        </w:rPr>
        <w:drawing>
          <wp:inline distT="0" distB="0" distL="0" distR="0">
            <wp:extent cx="5234737" cy="5305710"/>
            <wp:effectExtent l="19050" t="0" r="0" b="0"/>
            <wp:docPr id="3" name="Picture 2" descr="Cna2expr.CAN.ge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a2expr.CAN.genes.png"/>
                    <pic:cNvPicPr/>
                  </pic:nvPicPr>
                  <pic:blipFill>
                    <a:blip r:embed="rId31" cstate="print"/>
                    <a:stretch>
                      <a:fillRect/>
                    </a:stretch>
                  </pic:blipFill>
                  <pic:spPr>
                    <a:xfrm>
                      <a:off x="0" y="0"/>
                      <a:ext cx="5236528" cy="5307525"/>
                    </a:xfrm>
                    <a:prstGeom prst="rect">
                      <a:avLst/>
                    </a:prstGeom>
                  </pic:spPr>
                </pic:pic>
              </a:graphicData>
            </a:graphic>
          </wp:inline>
        </w:drawing>
      </w:r>
    </w:p>
    <w:p w:rsidR="00A55FD9" w:rsidRDefault="00A55FD9">
      <w:pPr>
        <w:spacing w:after="200" w:line="276" w:lineRule="auto"/>
      </w:pPr>
      <w:r>
        <w:br w:type="page"/>
      </w:r>
    </w:p>
    <w:p w:rsidR="00A55FD9" w:rsidRDefault="00A55FD9" w:rsidP="00D4309C">
      <w:pPr>
        <w:spacing w:after="240"/>
      </w:pPr>
      <w:r>
        <w:lastRenderedPageBreak/>
        <w:t>B</w:t>
      </w:r>
    </w:p>
    <w:p w:rsidR="00D4309C" w:rsidRDefault="00D4309C" w:rsidP="00D4309C">
      <w:pPr>
        <w:spacing w:after="240"/>
        <w:rPr>
          <w:noProof/>
          <w:lang w:val="sv-SE" w:eastAsia="sv-SE"/>
        </w:rPr>
      </w:pPr>
      <w:r>
        <w:t xml:space="preserve"> </w:t>
      </w:r>
      <w:r>
        <w:rPr>
          <w:noProof/>
        </w:rPr>
        <w:drawing>
          <wp:inline distT="0" distB="0" distL="0" distR="0">
            <wp:extent cx="5885259" cy="6074229"/>
            <wp:effectExtent l="0" t="0" r="0" b="0"/>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srcRect/>
                    <a:stretch>
                      <a:fillRect/>
                    </a:stretch>
                  </pic:blipFill>
                  <pic:spPr bwMode="auto">
                    <a:xfrm>
                      <a:off x="0" y="0"/>
                      <a:ext cx="5883741" cy="6072662"/>
                    </a:xfrm>
                    <a:prstGeom prst="rect">
                      <a:avLst/>
                    </a:prstGeom>
                    <a:noFill/>
                    <a:ln w="9525">
                      <a:noFill/>
                      <a:miter lim="800000"/>
                      <a:headEnd/>
                      <a:tailEnd/>
                    </a:ln>
                  </pic:spPr>
                </pic:pic>
              </a:graphicData>
            </a:graphic>
          </wp:inline>
        </w:drawing>
      </w:r>
    </w:p>
    <w:p w:rsidR="00D4309C" w:rsidRPr="00D4309C" w:rsidRDefault="00D4309C" w:rsidP="00D4309C">
      <w:pPr>
        <w:rPr>
          <w:lang w:val="sv-SE" w:eastAsia="sv-SE"/>
        </w:rPr>
      </w:pPr>
    </w:p>
    <w:p w:rsidR="00D4309C" w:rsidRPr="00D4309C" w:rsidRDefault="00D4309C" w:rsidP="00D4309C">
      <w:pPr>
        <w:rPr>
          <w:lang w:val="sv-SE" w:eastAsia="sv-SE"/>
        </w:rPr>
      </w:pPr>
    </w:p>
    <w:p w:rsidR="00D4309C" w:rsidRPr="00D4309C" w:rsidRDefault="00D4309C" w:rsidP="00D4309C">
      <w:pPr>
        <w:rPr>
          <w:lang w:val="sv-SE" w:eastAsia="sv-SE"/>
        </w:rPr>
      </w:pPr>
    </w:p>
    <w:p w:rsidR="00D4309C" w:rsidRDefault="00D4309C">
      <w:pPr>
        <w:spacing w:after="200" w:line="276" w:lineRule="auto"/>
        <w:rPr>
          <w:lang w:val="sv-SE" w:eastAsia="sv-SE"/>
        </w:rPr>
      </w:pPr>
      <w:r>
        <w:rPr>
          <w:lang w:val="sv-SE" w:eastAsia="sv-SE"/>
        </w:rPr>
        <w:br w:type="page"/>
      </w:r>
    </w:p>
    <w:p w:rsidR="00D4309C" w:rsidRPr="00D4309C" w:rsidRDefault="00A55FD9" w:rsidP="00D4309C">
      <w:pPr>
        <w:rPr>
          <w:lang w:val="sv-SE" w:eastAsia="sv-SE"/>
        </w:rPr>
      </w:pPr>
      <w:r>
        <w:rPr>
          <w:lang w:val="sv-SE" w:eastAsia="sv-SE"/>
        </w:rPr>
        <w:lastRenderedPageBreak/>
        <w:t>C</w:t>
      </w:r>
    </w:p>
    <w:p w:rsidR="00D4309C" w:rsidRDefault="00D4309C" w:rsidP="00D4309C">
      <w:pPr>
        <w:spacing w:after="240"/>
      </w:pPr>
      <w:r>
        <w:rPr>
          <w:noProof/>
        </w:rPr>
        <w:drawing>
          <wp:inline distT="0" distB="0" distL="0" distR="0">
            <wp:extent cx="4495401" cy="4131155"/>
            <wp:effectExtent l="1905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4499144" cy="4134595"/>
                    </a:xfrm>
                    <a:prstGeom prst="rect">
                      <a:avLst/>
                    </a:prstGeom>
                    <a:noFill/>
                    <a:ln w="9525">
                      <a:noFill/>
                      <a:miter lim="800000"/>
                      <a:headEnd/>
                      <a:tailEnd/>
                    </a:ln>
                  </pic:spPr>
                </pic:pic>
              </a:graphicData>
            </a:graphic>
          </wp:inline>
        </w:drawing>
      </w:r>
    </w:p>
    <w:p w:rsidR="00D4309C" w:rsidRDefault="00D4309C" w:rsidP="00D4309C">
      <w:pPr>
        <w:spacing w:after="240"/>
      </w:pPr>
    </w:p>
    <w:p w:rsidR="00D4309C" w:rsidRDefault="00A55FD9" w:rsidP="00D4309C">
      <w:pPr>
        <w:spacing w:after="240"/>
      </w:pPr>
      <w:r>
        <w:t>D</w:t>
      </w:r>
    </w:p>
    <w:p w:rsidR="00D4309C" w:rsidRDefault="00D4309C" w:rsidP="00D4309C">
      <w:pPr>
        <w:spacing w:after="240"/>
      </w:pPr>
      <w:r>
        <w:rPr>
          <w:noProof/>
        </w:rPr>
        <w:drawing>
          <wp:inline distT="0" distB="0" distL="0" distR="0">
            <wp:extent cx="4533767" cy="4166413"/>
            <wp:effectExtent l="19050" t="0" r="0" b="0"/>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srcRect/>
                    <a:stretch>
                      <a:fillRect/>
                    </a:stretch>
                  </pic:blipFill>
                  <pic:spPr bwMode="auto">
                    <a:xfrm>
                      <a:off x="0" y="0"/>
                      <a:ext cx="4536505" cy="4168929"/>
                    </a:xfrm>
                    <a:prstGeom prst="rect">
                      <a:avLst/>
                    </a:prstGeom>
                    <a:noFill/>
                    <a:ln w="9525">
                      <a:noFill/>
                      <a:miter lim="800000"/>
                      <a:headEnd/>
                      <a:tailEnd/>
                    </a:ln>
                  </pic:spPr>
                </pic:pic>
              </a:graphicData>
            </a:graphic>
          </wp:inline>
        </w:drawing>
      </w:r>
    </w:p>
    <w:p w:rsidR="00D4309C" w:rsidRDefault="00D4309C">
      <w:pPr>
        <w:spacing w:after="200" w:line="276" w:lineRule="auto"/>
      </w:pPr>
      <w:r>
        <w:br w:type="page"/>
      </w:r>
    </w:p>
    <w:p w:rsidR="003319D4" w:rsidRDefault="003319D4" w:rsidP="00396AE6"/>
    <w:p w:rsidR="003319D4" w:rsidRDefault="003319D4" w:rsidP="00396AE6">
      <w:r>
        <w:t xml:space="preserve">Figure </w:t>
      </w:r>
      <w:r w:rsidR="000E46B5">
        <w:t>S</w:t>
      </w:r>
      <w:r w:rsidR="003E4A8F">
        <w:t>4</w:t>
      </w:r>
      <w:r>
        <w:t xml:space="preserve">. Overlap of predictions </w:t>
      </w:r>
      <w:r w:rsidR="00A708A4">
        <w:t>by</w:t>
      </w:r>
      <w:r>
        <w:t xml:space="preserve"> NEA and sequence-based methods.</w:t>
      </w:r>
    </w:p>
    <w:p w:rsidR="008E4EFE" w:rsidRDefault="008E4EFE" w:rsidP="00396AE6">
      <w:r>
        <w:t>The agreement between NEA and the three sequence tools was roughly as poor as that between the latter pairwise.</w:t>
      </w:r>
    </w:p>
    <w:p w:rsidR="003319D4" w:rsidRDefault="003319D4" w:rsidP="00396AE6">
      <w:r>
        <w:t>A, mutations in glioblastoma multiforme</w:t>
      </w:r>
    </w:p>
    <w:p w:rsidR="003319D4" w:rsidRDefault="003319D4" w:rsidP="003319D4">
      <w:r>
        <w:t>B, mutations in ovarian carcinoma</w:t>
      </w:r>
    </w:p>
    <w:p w:rsidR="003319D4" w:rsidRDefault="003319D4" w:rsidP="003319D4"/>
    <w:p w:rsidR="003319D4" w:rsidRDefault="003E4A8F" w:rsidP="00396AE6">
      <w:r>
        <w:t>A</w:t>
      </w:r>
    </w:p>
    <w:p w:rsidR="003319D4" w:rsidRDefault="003319D4" w:rsidP="00396AE6">
      <w:r>
        <w:rPr>
          <w:noProof/>
        </w:rPr>
        <w:drawing>
          <wp:inline distT="0" distB="0" distL="0" distR="0">
            <wp:extent cx="3694923" cy="36949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n.GBM4.png"/>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97319" cy="3697319"/>
                    </a:xfrm>
                    <a:prstGeom prst="rect">
                      <a:avLst/>
                    </a:prstGeom>
                  </pic:spPr>
                </pic:pic>
              </a:graphicData>
            </a:graphic>
          </wp:inline>
        </w:drawing>
      </w:r>
    </w:p>
    <w:p w:rsidR="003319D4" w:rsidRDefault="003319D4" w:rsidP="00396AE6"/>
    <w:p w:rsidR="003319D4" w:rsidRDefault="003319D4" w:rsidP="00396AE6">
      <w:r>
        <w:t>B</w:t>
      </w:r>
    </w:p>
    <w:p w:rsidR="003319D4" w:rsidRDefault="003319D4" w:rsidP="00396AE6">
      <w:r>
        <w:rPr>
          <w:noProof/>
        </w:rPr>
        <w:drawing>
          <wp:inline distT="0" distB="0" distL="0" distR="0">
            <wp:extent cx="3797559" cy="379755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n.OV4.pn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00020" cy="3800020"/>
                    </a:xfrm>
                    <a:prstGeom prst="rect">
                      <a:avLst/>
                    </a:prstGeom>
                  </pic:spPr>
                </pic:pic>
              </a:graphicData>
            </a:graphic>
          </wp:inline>
        </w:drawing>
      </w:r>
    </w:p>
    <w:p w:rsidR="003319D4" w:rsidRDefault="003319D4">
      <w:pPr>
        <w:spacing w:after="200" w:line="276" w:lineRule="auto"/>
      </w:pPr>
      <w:r>
        <w:br w:type="page"/>
      </w:r>
    </w:p>
    <w:p w:rsidR="00396AE6" w:rsidRDefault="00396AE6" w:rsidP="00396AE6">
      <w:r>
        <w:lastRenderedPageBreak/>
        <w:t>Fig</w:t>
      </w:r>
      <w:r w:rsidR="003319D4">
        <w:t>ure</w:t>
      </w:r>
      <w:r>
        <w:t xml:space="preserve"> </w:t>
      </w:r>
      <w:r w:rsidR="000E46B5">
        <w:t>S</w:t>
      </w:r>
      <w:r w:rsidR="003E4A8F">
        <w:t>5</w:t>
      </w:r>
      <w:r>
        <w:t xml:space="preserve">. </w:t>
      </w:r>
      <w:proofErr w:type="gramStart"/>
      <w:r>
        <w:t xml:space="preserve">Agreement between </w:t>
      </w:r>
      <w:r w:rsidR="001252EE">
        <w:t>silent/</w:t>
      </w:r>
      <w:r>
        <w:t>nonsense/missense classification of mutatio</w:t>
      </w:r>
      <w:r w:rsidR="001252EE">
        <w:t>n</w:t>
      </w:r>
      <w:r>
        <w:t>s and NEA driver analysis.</w:t>
      </w:r>
      <w:proofErr w:type="gramEnd"/>
    </w:p>
    <w:p w:rsidR="00396AE6" w:rsidRPr="00396AE6" w:rsidRDefault="001252EE" w:rsidP="00396AE6">
      <w:pPr>
        <w:rPr>
          <w:sz w:val="20"/>
        </w:rPr>
      </w:pPr>
      <w:r>
        <w:rPr>
          <w:sz w:val="20"/>
        </w:rPr>
        <w:t>W</w:t>
      </w:r>
      <w:r w:rsidR="00396AE6" w:rsidRPr="00396AE6">
        <w:rPr>
          <w:sz w:val="20"/>
        </w:rPr>
        <w:t>e calculated concordance of the two methods as enrichment in tables of the following form:</w:t>
      </w:r>
    </w:p>
    <w:tbl>
      <w:tblPr>
        <w:tblStyle w:val="TableGrid"/>
        <w:tblW w:w="0" w:type="auto"/>
        <w:tblLayout w:type="fixed"/>
        <w:tblLook w:val="04A0"/>
      </w:tblPr>
      <w:tblGrid>
        <w:gridCol w:w="1809"/>
        <w:gridCol w:w="1134"/>
        <w:gridCol w:w="851"/>
        <w:gridCol w:w="992"/>
      </w:tblGrid>
      <w:tr w:rsidR="00396AE6" w:rsidTr="00382636">
        <w:trPr>
          <w:trHeight w:val="713"/>
        </w:trPr>
        <w:tc>
          <w:tcPr>
            <w:tcW w:w="2943" w:type="dxa"/>
            <w:gridSpan w:val="2"/>
            <w:vMerge w:val="restart"/>
          </w:tcPr>
          <w:p w:rsidR="00396AE6" w:rsidRPr="003B2443" w:rsidRDefault="00396AE6" w:rsidP="00382636">
            <w:pPr>
              <w:rPr>
                <w:sz w:val="20"/>
              </w:rPr>
            </w:pPr>
          </w:p>
        </w:tc>
        <w:tc>
          <w:tcPr>
            <w:tcW w:w="1843" w:type="dxa"/>
            <w:gridSpan w:val="2"/>
          </w:tcPr>
          <w:p w:rsidR="00396AE6" w:rsidRPr="003B2443" w:rsidRDefault="00396AE6" w:rsidP="00382636">
            <w:pPr>
              <w:rPr>
                <w:sz w:val="20"/>
              </w:rPr>
            </w:pPr>
            <w:r w:rsidRPr="003B2443">
              <w:rPr>
                <w:sz w:val="20"/>
              </w:rPr>
              <w:t>P-value from NEA, compared to cut-off</w:t>
            </w:r>
            <w:r>
              <w:rPr>
                <w:sz w:val="20"/>
              </w:rPr>
              <w:t xml:space="preserve"> </w:t>
            </w:r>
            <w:r w:rsidRPr="00FD5169">
              <w:rPr>
                <w:i/>
                <w:sz w:val="20"/>
              </w:rPr>
              <w:t>C</w:t>
            </w:r>
          </w:p>
        </w:tc>
      </w:tr>
      <w:tr w:rsidR="00396AE6" w:rsidTr="00382636">
        <w:tc>
          <w:tcPr>
            <w:tcW w:w="2943" w:type="dxa"/>
            <w:gridSpan w:val="2"/>
            <w:vMerge/>
          </w:tcPr>
          <w:p w:rsidR="00396AE6" w:rsidRPr="003B2443" w:rsidRDefault="00396AE6" w:rsidP="00382636">
            <w:pPr>
              <w:rPr>
                <w:sz w:val="20"/>
              </w:rPr>
            </w:pPr>
          </w:p>
        </w:tc>
        <w:tc>
          <w:tcPr>
            <w:tcW w:w="851" w:type="dxa"/>
          </w:tcPr>
          <w:p w:rsidR="00396AE6" w:rsidRPr="003B2443" w:rsidRDefault="00396AE6" w:rsidP="00382636">
            <w:pPr>
              <w:rPr>
                <w:sz w:val="20"/>
              </w:rPr>
            </w:pPr>
            <w:r>
              <w:rPr>
                <w:sz w:val="20"/>
              </w:rPr>
              <w:t>Above</w:t>
            </w:r>
          </w:p>
        </w:tc>
        <w:tc>
          <w:tcPr>
            <w:tcW w:w="992" w:type="dxa"/>
          </w:tcPr>
          <w:p w:rsidR="00396AE6" w:rsidRPr="003B2443" w:rsidRDefault="00396AE6" w:rsidP="00382636">
            <w:pPr>
              <w:rPr>
                <w:sz w:val="20"/>
              </w:rPr>
            </w:pPr>
            <w:r>
              <w:rPr>
                <w:sz w:val="20"/>
              </w:rPr>
              <w:t>Below</w:t>
            </w:r>
          </w:p>
        </w:tc>
      </w:tr>
      <w:tr w:rsidR="00396AE6" w:rsidTr="00382636">
        <w:tc>
          <w:tcPr>
            <w:tcW w:w="1809" w:type="dxa"/>
            <w:vMerge w:val="restart"/>
          </w:tcPr>
          <w:p w:rsidR="00396AE6" w:rsidRPr="003B2443" w:rsidRDefault="00396AE6" w:rsidP="00382636">
            <w:pPr>
              <w:rPr>
                <w:sz w:val="20"/>
              </w:rPr>
            </w:pPr>
            <w:r>
              <w:rPr>
                <w:sz w:val="20"/>
              </w:rPr>
              <w:t>Consequence of mutation</w:t>
            </w:r>
          </w:p>
        </w:tc>
        <w:tc>
          <w:tcPr>
            <w:tcW w:w="1134" w:type="dxa"/>
          </w:tcPr>
          <w:p w:rsidR="00396AE6" w:rsidRPr="003B2443" w:rsidRDefault="00396AE6" w:rsidP="00382636">
            <w:pPr>
              <w:rPr>
                <w:sz w:val="20"/>
              </w:rPr>
            </w:pPr>
            <w:r>
              <w:rPr>
                <w:sz w:val="20"/>
              </w:rPr>
              <w:t>missense AND</w:t>
            </w:r>
            <w:r w:rsidRPr="0076660D">
              <w:rPr>
                <w:sz w:val="20"/>
              </w:rPr>
              <w:t xml:space="preserve"> nonsense</w:t>
            </w:r>
          </w:p>
        </w:tc>
        <w:tc>
          <w:tcPr>
            <w:tcW w:w="851" w:type="dxa"/>
          </w:tcPr>
          <w:p w:rsidR="00396AE6" w:rsidRPr="003B2443" w:rsidRDefault="00396AE6" w:rsidP="00382636">
            <w:pPr>
              <w:rPr>
                <w:i/>
                <w:sz w:val="20"/>
              </w:rPr>
            </w:pPr>
            <w:r w:rsidRPr="003B2443">
              <w:rPr>
                <w:i/>
                <w:sz w:val="20"/>
              </w:rPr>
              <w:t>a</w:t>
            </w:r>
          </w:p>
        </w:tc>
        <w:tc>
          <w:tcPr>
            <w:tcW w:w="992" w:type="dxa"/>
          </w:tcPr>
          <w:p w:rsidR="00396AE6" w:rsidRPr="003B2443" w:rsidRDefault="00396AE6" w:rsidP="00382636">
            <w:pPr>
              <w:rPr>
                <w:i/>
                <w:sz w:val="20"/>
              </w:rPr>
            </w:pPr>
            <w:r w:rsidRPr="003B2443">
              <w:rPr>
                <w:i/>
                <w:sz w:val="20"/>
              </w:rPr>
              <w:t>b</w:t>
            </w:r>
          </w:p>
        </w:tc>
      </w:tr>
      <w:tr w:rsidR="00396AE6" w:rsidTr="00382636">
        <w:trPr>
          <w:trHeight w:val="414"/>
        </w:trPr>
        <w:tc>
          <w:tcPr>
            <w:tcW w:w="1809" w:type="dxa"/>
            <w:vMerge/>
          </w:tcPr>
          <w:p w:rsidR="00396AE6" w:rsidRPr="003B2443" w:rsidRDefault="00396AE6" w:rsidP="00382636">
            <w:pPr>
              <w:rPr>
                <w:sz w:val="20"/>
              </w:rPr>
            </w:pPr>
          </w:p>
        </w:tc>
        <w:tc>
          <w:tcPr>
            <w:tcW w:w="1134" w:type="dxa"/>
          </w:tcPr>
          <w:p w:rsidR="00396AE6" w:rsidRPr="003B2443" w:rsidRDefault="00396AE6" w:rsidP="00382636">
            <w:pPr>
              <w:rPr>
                <w:sz w:val="20"/>
              </w:rPr>
            </w:pPr>
            <w:r w:rsidRPr="0076660D">
              <w:rPr>
                <w:sz w:val="20"/>
              </w:rPr>
              <w:t>silent</w:t>
            </w:r>
          </w:p>
        </w:tc>
        <w:tc>
          <w:tcPr>
            <w:tcW w:w="851" w:type="dxa"/>
          </w:tcPr>
          <w:p w:rsidR="00396AE6" w:rsidRPr="003B2443" w:rsidRDefault="00396AE6" w:rsidP="00382636">
            <w:pPr>
              <w:rPr>
                <w:i/>
                <w:sz w:val="20"/>
              </w:rPr>
            </w:pPr>
            <w:r w:rsidRPr="003B2443">
              <w:rPr>
                <w:i/>
                <w:sz w:val="20"/>
              </w:rPr>
              <w:t>c</w:t>
            </w:r>
          </w:p>
        </w:tc>
        <w:tc>
          <w:tcPr>
            <w:tcW w:w="992" w:type="dxa"/>
          </w:tcPr>
          <w:p w:rsidR="00396AE6" w:rsidRPr="003B2443" w:rsidRDefault="00396AE6" w:rsidP="00382636">
            <w:pPr>
              <w:rPr>
                <w:i/>
                <w:sz w:val="20"/>
              </w:rPr>
            </w:pPr>
            <w:r w:rsidRPr="003B2443">
              <w:rPr>
                <w:i/>
                <w:sz w:val="20"/>
              </w:rPr>
              <w:t>d</w:t>
            </w:r>
          </w:p>
        </w:tc>
      </w:tr>
    </w:tbl>
    <w:p w:rsidR="00396AE6" w:rsidRPr="00396AE6" w:rsidRDefault="00396AE6" w:rsidP="00396AE6">
      <w:pPr>
        <w:rPr>
          <w:sz w:val="20"/>
        </w:rPr>
      </w:pPr>
      <w:r w:rsidRPr="00396AE6">
        <w:rPr>
          <w:sz w:val="20"/>
        </w:rPr>
        <w:t xml:space="preserve">The tables were analyzed with Fisher's exact </w:t>
      </w:r>
      <w:r>
        <w:rPr>
          <w:sz w:val="20"/>
        </w:rPr>
        <w:t>test (Y-axis)</w:t>
      </w:r>
      <w:r w:rsidRPr="00396AE6">
        <w:rPr>
          <w:sz w:val="20"/>
        </w:rPr>
        <w:t>. Overall, significance of t</w:t>
      </w:r>
      <w:r w:rsidR="001252EE">
        <w:rPr>
          <w:sz w:val="20"/>
        </w:rPr>
        <w:t>he enrichment grew with stringency of</w:t>
      </w:r>
      <w:r w:rsidRPr="00396AE6">
        <w:rPr>
          <w:sz w:val="20"/>
        </w:rPr>
        <w:t xml:space="preserve"> the </w:t>
      </w:r>
      <w:r>
        <w:rPr>
          <w:sz w:val="20"/>
        </w:rPr>
        <w:t xml:space="preserve">NEA </w:t>
      </w:r>
      <w:r w:rsidRPr="00396AE6">
        <w:rPr>
          <w:sz w:val="20"/>
        </w:rPr>
        <w:t xml:space="preserve">p-value cut-off </w:t>
      </w:r>
      <w:r w:rsidRPr="00396AE6">
        <w:rPr>
          <w:i/>
          <w:sz w:val="20"/>
        </w:rPr>
        <w:t>C</w:t>
      </w:r>
      <w:r w:rsidRPr="00396AE6">
        <w:rPr>
          <w:sz w:val="20"/>
        </w:rPr>
        <w:t xml:space="preserve"> (tested in the range 10</w:t>
      </w:r>
      <w:r w:rsidRPr="00396AE6">
        <w:rPr>
          <w:sz w:val="20"/>
          <w:vertAlign w:val="superscript"/>
        </w:rPr>
        <w:t>-1</w:t>
      </w:r>
      <w:r w:rsidRPr="00396AE6">
        <w:rPr>
          <w:sz w:val="20"/>
        </w:rPr>
        <w:t>...10</w:t>
      </w:r>
      <w:r w:rsidRPr="00396AE6">
        <w:rPr>
          <w:sz w:val="20"/>
          <w:vertAlign w:val="superscript"/>
        </w:rPr>
        <w:t>-</w:t>
      </w:r>
      <w:r>
        <w:rPr>
          <w:sz w:val="20"/>
          <w:vertAlign w:val="superscript"/>
        </w:rPr>
        <w:t>2</w:t>
      </w:r>
      <w:r w:rsidRPr="00396AE6">
        <w:rPr>
          <w:sz w:val="20"/>
          <w:vertAlign w:val="superscript"/>
        </w:rPr>
        <w:t>0</w:t>
      </w:r>
      <w:r>
        <w:rPr>
          <w:sz w:val="20"/>
        </w:rPr>
        <w:t>, X-axis presents -log10(C))</w:t>
      </w:r>
      <w:r w:rsidRPr="00396AE6">
        <w:rPr>
          <w:sz w:val="20"/>
        </w:rPr>
        <w:t>, which indicate</w:t>
      </w:r>
      <w:r>
        <w:rPr>
          <w:sz w:val="20"/>
        </w:rPr>
        <w:t>d</w:t>
      </w:r>
      <w:r w:rsidRPr="00396AE6">
        <w:rPr>
          <w:sz w:val="20"/>
        </w:rPr>
        <w:t xml:space="preserve"> presence of s</w:t>
      </w:r>
      <w:r>
        <w:rPr>
          <w:sz w:val="20"/>
        </w:rPr>
        <w:t>ignal</w:t>
      </w:r>
      <w:r w:rsidRPr="00396AE6">
        <w:rPr>
          <w:sz w:val="20"/>
        </w:rPr>
        <w:t xml:space="preserve"> in the </w:t>
      </w:r>
      <w:r>
        <w:rPr>
          <w:sz w:val="20"/>
        </w:rPr>
        <w:t>NEA</w:t>
      </w:r>
      <w:r w:rsidRPr="00396AE6">
        <w:rPr>
          <w:sz w:val="20"/>
        </w:rPr>
        <w:t xml:space="preserve"> methods</w:t>
      </w:r>
      <w:r>
        <w:rPr>
          <w:sz w:val="20"/>
        </w:rPr>
        <w:t xml:space="preserve"> and its increase with confidence</w:t>
      </w:r>
      <w:r w:rsidRPr="00396AE6">
        <w:rPr>
          <w:sz w:val="20"/>
        </w:rPr>
        <w:t xml:space="preserve">. </w:t>
      </w:r>
    </w:p>
    <w:p w:rsidR="00396AE6" w:rsidRDefault="00396AE6" w:rsidP="00396AE6">
      <w:r>
        <w:rPr>
          <w:noProof/>
        </w:rPr>
        <w:drawing>
          <wp:inline distT="0" distB="0" distL="0" distR="0">
            <wp:extent cx="5676509" cy="5865707"/>
            <wp:effectExtent l="19050" t="0" r="0" b="0"/>
            <wp:docPr id="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srcRect/>
                    <a:stretch>
                      <a:fillRect/>
                    </a:stretch>
                  </pic:blipFill>
                  <pic:spPr bwMode="auto">
                    <a:xfrm>
                      <a:off x="0" y="0"/>
                      <a:ext cx="5680840" cy="5870182"/>
                    </a:xfrm>
                    <a:prstGeom prst="rect">
                      <a:avLst/>
                    </a:prstGeom>
                    <a:noFill/>
                    <a:ln w="9525">
                      <a:noFill/>
                      <a:miter lim="800000"/>
                      <a:headEnd/>
                      <a:tailEnd/>
                    </a:ln>
                  </pic:spPr>
                </pic:pic>
              </a:graphicData>
            </a:graphic>
          </wp:inline>
        </w:drawing>
      </w:r>
    </w:p>
    <w:p w:rsidR="00396AE6" w:rsidRDefault="00396AE6" w:rsidP="00396AE6">
      <w:pPr>
        <w:spacing w:before="240"/>
        <w:rPr>
          <w:sz w:val="20"/>
          <w:szCs w:val="20"/>
        </w:rPr>
      </w:pPr>
    </w:p>
    <w:p w:rsidR="00396AE6" w:rsidRDefault="00396AE6">
      <w:pPr>
        <w:spacing w:after="200" w:line="276" w:lineRule="auto"/>
      </w:pPr>
      <w:r>
        <w:br w:type="page"/>
      </w:r>
    </w:p>
    <w:p w:rsidR="00396AE6" w:rsidRDefault="00396AE6"/>
    <w:p w:rsidR="00396AE6" w:rsidRDefault="00396AE6" w:rsidP="00396AE6">
      <w:pPr>
        <w:spacing w:after="240"/>
      </w:pPr>
      <w:r>
        <w:t xml:space="preserve">Figure </w:t>
      </w:r>
      <w:r w:rsidR="000E46B5">
        <w:t>S</w:t>
      </w:r>
      <w:r w:rsidR="003E4A8F">
        <w:t>6</w:t>
      </w:r>
      <w:r>
        <w:t>. Agreement between driver gene sets from Parsons et al. (2008)</w:t>
      </w:r>
      <w:r w:rsidR="003E4A8F">
        <w:t xml:space="preserve">, </w:t>
      </w:r>
      <w:r w:rsidR="003E4A8F" w:rsidRPr="003E4A8F">
        <w:t>Vogelstein et al. (2013)</w:t>
      </w:r>
      <w:r>
        <w:t xml:space="preserve"> and predictions made with NEA.</w:t>
      </w:r>
    </w:p>
    <w:p w:rsidR="00396AE6" w:rsidRPr="00396AE6" w:rsidRDefault="00396AE6" w:rsidP="00396AE6">
      <w:pPr>
        <w:rPr>
          <w:sz w:val="20"/>
        </w:rPr>
      </w:pPr>
      <w:r w:rsidRPr="00396AE6">
        <w:rPr>
          <w:sz w:val="20"/>
        </w:rPr>
        <w:t xml:space="preserve">A. Each of the three different p-value columns (Passenger Probability Low, Passenger Probability Mid, and Passenger Probability High) from Parsons et al. (2008) were compared to results of the three alternative NEA procedures: cancer pathways (CPW), somatic point mutation gene sets (MGS), and sets of copy number altered genes (CNA) on either GBM or OV dataset. Each comparison of log-transformed p-values </w:t>
      </w:r>
      <w:r w:rsidR="00F463AA">
        <w:rPr>
          <w:sz w:val="20"/>
        </w:rPr>
        <w:t xml:space="preserve">(shown as –log10(p) at X and Y axes) </w:t>
      </w:r>
      <w:r w:rsidRPr="00396AE6">
        <w:rPr>
          <w:sz w:val="20"/>
        </w:rPr>
        <w:t>was quantified with linear Pearson and Spearman rank correlation</w:t>
      </w:r>
      <w:r w:rsidR="00E35FFB">
        <w:rPr>
          <w:sz w:val="20"/>
        </w:rPr>
        <w:t>s</w:t>
      </w:r>
      <w:r w:rsidRPr="00396AE6">
        <w:rPr>
          <w:sz w:val="20"/>
        </w:rPr>
        <w:t xml:space="preserve">, values of which are given below </w:t>
      </w:r>
      <w:r w:rsidR="00E35FFB">
        <w:rPr>
          <w:sz w:val="20"/>
        </w:rPr>
        <w:t xml:space="preserve">the </w:t>
      </w:r>
      <w:r w:rsidRPr="00396AE6">
        <w:rPr>
          <w:sz w:val="20"/>
        </w:rPr>
        <w:t>plots together with N available genes. Despite relatively low values of correlation coefficients, they were always positive (</w:t>
      </w:r>
      <w:r w:rsidR="00E35FFB">
        <w:rPr>
          <w:sz w:val="20"/>
        </w:rPr>
        <w:t xml:space="preserve">the </w:t>
      </w:r>
      <w:r w:rsidRPr="00396AE6">
        <w:rPr>
          <w:sz w:val="20"/>
        </w:rPr>
        <w:t xml:space="preserve">minimum </w:t>
      </w:r>
      <w:r w:rsidR="00E35FFB">
        <w:rPr>
          <w:sz w:val="20"/>
        </w:rPr>
        <w:t xml:space="preserve">of </w:t>
      </w:r>
      <w:r w:rsidRPr="00396AE6">
        <w:rPr>
          <w:sz w:val="20"/>
        </w:rPr>
        <w:t xml:space="preserve">0.138 was observed for MGS in OV, where the analysis was challenged by overwhelming high fractions of passenger mutations). </w:t>
      </w:r>
    </w:p>
    <w:p w:rsidR="00396AE6" w:rsidRPr="00396AE6" w:rsidRDefault="00396AE6" w:rsidP="00396AE6">
      <w:pPr>
        <w:rPr>
          <w:sz w:val="20"/>
        </w:rPr>
      </w:pPr>
      <w:r w:rsidRPr="00396AE6">
        <w:rPr>
          <w:sz w:val="20"/>
        </w:rPr>
        <w:t>B. The list of cancer predisposition genes (Table S4 from Vogelstein et al., 2013) was matched to the same NEA estimates as in B. At p-value cut-offs of growing stringency, we calculated concordance of the two methods as enrichment in tables of the following form:</w:t>
      </w:r>
    </w:p>
    <w:tbl>
      <w:tblPr>
        <w:tblStyle w:val="TableGrid"/>
        <w:tblW w:w="0" w:type="auto"/>
        <w:tblLayout w:type="fixed"/>
        <w:tblLook w:val="04A0"/>
      </w:tblPr>
      <w:tblGrid>
        <w:gridCol w:w="1809"/>
        <w:gridCol w:w="1134"/>
        <w:gridCol w:w="851"/>
        <w:gridCol w:w="992"/>
      </w:tblGrid>
      <w:tr w:rsidR="00396AE6" w:rsidTr="00382636">
        <w:trPr>
          <w:trHeight w:val="713"/>
        </w:trPr>
        <w:tc>
          <w:tcPr>
            <w:tcW w:w="2943" w:type="dxa"/>
            <w:gridSpan w:val="2"/>
            <w:vMerge w:val="restart"/>
          </w:tcPr>
          <w:p w:rsidR="00396AE6" w:rsidRPr="003B2443" w:rsidRDefault="00396AE6" w:rsidP="00382636">
            <w:pPr>
              <w:rPr>
                <w:sz w:val="20"/>
              </w:rPr>
            </w:pPr>
          </w:p>
        </w:tc>
        <w:tc>
          <w:tcPr>
            <w:tcW w:w="1843" w:type="dxa"/>
            <w:gridSpan w:val="2"/>
          </w:tcPr>
          <w:p w:rsidR="00396AE6" w:rsidRPr="003B2443" w:rsidRDefault="00396AE6" w:rsidP="00382636">
            <w:pPr>
              <w:rPr>
                <w:sz w:val="20"/>
              </w:rPr>
            </w:pPr>
            <w:r>
              <w:rPr>
                <w:sz w:val="20"/>
              </w:rPr>
              <w:t>Found i</w:t>
            </w:r>
            <w:r w:rsidRPr="003B2443">
              <w:rPr>
                <w:sz w:val="20"/>
              </w:rPr>
              <w:t>n the cancer predisposition list</w:t>
            </w:r>
          </w:p>
        </w:tc>
      </w:tr>
      <w:tr w:rsidR="00396AE6" w:rsidTr="00382636">
        <w:tc>
          <w:tcPr>
            <w:tcW w:w="2943" w:type="dxa"/>
            <w:gridSpan w:val="2"/>
            <w:vMerge/>
          </w:tcPr>
          <w:p w:rsidR="00396AE6" w:rsidRPr="003B2443" w:rsidRDefault="00396AE6" w:rsidP="00382636">
            <w:pPr>
              <w:rPr>
                <w:sz w:val="20"/>
              </w:rPr>
            </w:pPr>
          </w:p>
        </w:tc>
        <w:tc>
          <w:tcPr>
            <w:tcW w:w="851" w:type="dxa"/>
          </w:tcPr>
          <w:p w:rsidR="00396AE6" w:rsidRPr="003B2443" w:rsidRDefault="00396AE6" w:rsidP="00382636">
            <w:pPr>
              <w:rPr>
                <w:sz w:val="20"/>
              </w:rPr>
            </w:pPr>
            <w:r w:rsidRPr="003B2443">
              <w:rPr>
                <w:sz w:val="20"/>
              </w:rPr>
              <w:t>Yes</w:t>
            </w:r>
          </w:p>
        </w:tc>
        <w:tc>
          <w:tcPr>
            <w:tcW w:w="992" w:type="dxa"/>
          </w:tcPr>
          <w:p w:rsidR="00396AE6" w:rsidRPr="003B2443" w:rsidRDefault="00396AE6" w:rsidP="00382636">
            <w:pPr>
              <w:rPr>
                <w:sz w:val="20"/>
              </w:rPr>
            </w:pPr>
            <w:r w:rsidRPr="003B2443">
              <w:rPr>
                <w:sz w:val="20"/>
              </w:rPr>
              <w:t>No</w:t>
            </w:r>
          </w:p>
        </w:tc>
      </w:tr>
      <w:tr w:rsidR="00396AE6" w:rsidTr="00382636">
        <w:tc>
          <w:tcPr>
            <w:tcW w:w="1809" w:type="dxa"/>
            <w:vMerge w:val="restart"/>
          </w:tcPr>
          <w:p w:rsidR="00396AE6" w:rsidRPr="003B2443" w:rsidRDefault="00396AE6" w:rsidP="00382636">
            <w:pPr>
              <w:rPr>
                <w:sz w:val="20"/>
              </w:rPr>
            </w:pPr>
            <w:r w:rsidRPr="003B2443">
              <w:rPr>
                <w:sz w:val="20"/>
              </w:rPr>
              <w:t>P-value from NEA, compared to cut-off</w:t>
            </w:r>
            <w:r>
              <w:rPr>
                <w:sz w:val="20"/>
              </w:rPr>
              <w:t xml:space="preserve"> </w:t>
            </w:r>
            <w:r w:rsidRPr="00FD5169">
              <w:rPr>
                <w:i/>
                <w:sz w:val="20"/>
              </w:rPr>
              <w:t>C</w:t>
            </w:r>
          </w:p>
        </w:tc>
        <w:tc>
          <w:tcPr>
            <w:tcW w:w="1134" w:type="dxa"/>
          </w:tcPr>
          <w:p w:rsidR="00396AE6" w:rsidRPr="003B2443" w:rsidRDefault="00F463AA" w:rsidP="00382636">
            <w:pPr>
              <w:rPr>
                <w:sz w:val="20"/>
              </w:rPr>
            </w:pPr>
            <w:r>
              <w:rPr>
                <w:sz w:val="20"/>
              </w:rPr>
              <w:t>&lt;</w:t>
            </w:r>
            <w:r w:rsidRPr="00F463AA">
              <w:rPr>
                <w:i/>
                <w:sz w:val="20"/>
              </w:rPr>
              <w:t>C</w:t>
            </w:r>
          </w:p>
        </w:tc>
        <w:tc>
          <w:tcPr>
            <w:tcW w:w="851" w:type="dxa"/>
          </w:tcPr>
          <w:p w:rsidR="00396AE6" w:rsidRPr="003B2443" w:rsidRDefault="00396AE6" w:rsidP="00382636">
            <w:pPr>
              <w:rPr>
                <w:i/>
                <w:sz w:val="20"/>
              </w:rPr>
            </w:pPr>
            <w:r w:rsidRPr="003B2443">
              <w:rPr>
                <w:i/>
                <w:sz w:val="20"/>
              </w:rPr>
              <w:t>a</w:t>
            </w:r>
          </w:p>
        </w:tc>
        <w:tc>
          <w:tcPr>
            <w:tcW w:w="992" w:type="dxa"/>
          </w:tcPr>
          <w:p w:rsidR="00396AE6" w:rsidRPr="003B2443" w:rsidRDefault="00396AE6" w:rsidP="00382636">
            <w:pPr>
              <w:rPr>
                <w:i/>
                <w:sz w:val="20"/>
              </w:rPr>
            </w:pPr>
            <w:r w:rsidRPr="003B2443">
              <w:rPr>
                <w:i/>
                <w:sz w:val="20"/>
              </w:rPr>
              <w:t>b</w:t>
            </w:r>
          </w:p>
        </w:tc>
      </w:tr>
      <w:tr w:rsidR="00396AE6" w:rsidTr="00382636">
        <w:trPr>
          <w:trHeight w:val="414"/>
        </w:trPr>
        <w:tc>
          <w:tcPr>
            <w:tcW w:w="1809" w:type="dxa"/>
            <w:vMerge/>
          </w:tcPr>
          <w:p w:rsidR="00396AE6" w:rsidRPr="003B2443" w:rsidRDefault="00396AE6" w:rsidP="00382636">
            <w:pPr>
              <w:rPr>
                <w:sz w:val="20"/>
              </w:rPr>
            </w:pPr>
          </w:p>
        </w:tc>
        <w:tc>
          <w:tcPr>
            <w:tcW w:w="1134" w:type="dxa"/>
          </w:tcPr>
          <w:p w:rsidR="00396AE6" w:rsidRPr="003B2443" w:rsidRDefault="00F463AA" w:rsidP="00F463AA">
            <w:pPr>
              <w:rPr>
                <w:sz w:val="20"/>
              </w:rPr>
            </w:pPr>
            <w:r>
              <w:rPr>
                <w:sz w:val="20"/>
              </w:rPr>
              <w:t>&gt;</w:t>
            </w:r>
            <w:r>
              <w:rPr>
                <w:i/>
                <w:sz w:val="20"/>
              </w:rPr>
              <w:t>C</w:t>
            </w:r>
          </w:p>
        </w:tc>
        <w:tc>
          <w:tcPr>
            <w:tcW w:w="851" w:type="dxa"/>
          </w:tcPr>
          <w:p w:rsidR="00396AE6" w:rsidRPr="003B2443" w:rsidRDefault="00396AE6" w:rsidP="00382636">
            <w:pPr>
              <w:rPr>
                <w:i/>
                <w:sz w:val="20"/>
              </w:rPr>
            </w:pPr>
            <w:r w:rsidRPr="003B2443">
              <w:rPr>
                <w:i/>
                <w:sz w:val="20"/>
              </w:rPr>
              <w:t>c</w:t>
            </w:r>
          </w:p>
        </w:tc>
        <w:tc>
          <w:tcPr>
            <w:tcW w:w="992" w:type="dxa"/>
          </w:tcPr>
          <w:p w:rsidR="00396AE6" w:rsidRPr="003B2443" w:rsidRDefault="00396AE6" w:rsidP="00382636">
            <w:pPr>
              <w:rPr>
                <w:i/>
                <w:sz w:val="20"/>
              </w:rPr>
            </w:pPr>
            <w:r w:rsidRPr="003B2443">
              <w:rPr>
                <w:i/>
                <w:sz w:val="20"/>
              </w:rPr>
              <w:t>d</w:t>
            </w:r>
          </w:p>
        </w:tc>
      </w:tr>
    </w:tbl>
    <w:p w:rsidR="00396AE6" w:rsidRPr="00396AE6" w:rsidRDefault="00396AE6" w:rsidP="00396AE6">
      <w:pPr>
        <w:rPr>
          <w:sz w:val="20"/>
        </w:rPr>
      </w:pPr>
      <w:r w:rsidRPr="00396AE6">
        <w:rPr>
          <w:sz w:val="20"/>
        </w:rPr>
        <w:t xml:space="preserve">The tables were analyzed with Fisher's exact test and plotted in the left column. Overall, </w:t>
      </w:r>
      <w:r w:rsidR="00382636">
        <w:rPr>
          <w:sz w:val="20"/>
        </w:rPr>
        <w:t xml:space="preserve">the </w:t>
      </w:r>
      <w:r w:rsidR="00382636" w:rsidRPr="00396AE6">
        <w:rPr>
          <w:sz w:val="20"/>
        </w:rPr>
        <w:t xml:space="preserve">enrichment </w:t>
      </w:r>
      <w:r w:rsidRPr="00396AE6">
        <w:rPr>
          <w:sz w:val="20"/>
        </w:rPr>
        <w:t xml:space="preserve">significance grew with lowering the p-value cut-off </w:t>
      </w:r>
      <w:r w:rsidRPr="00396AE6">
        <w:rPr>
          <w:i/>
          <w:sz w:val="20"/>
        </w:rPr>
        <w:t>C</w:t>
      </w:r>
      <w:r w:rsidRPr="00396AE6">
        <w:rPr>
          <w:sz w:val="20"/>
        </w:rPr>
        <w:t xml:space="preserve"> (tested in the range 6*10</w:t>
      </w:r>
      <w:r w:rsidRPr="00396AE6">
        <w:rPr>
          <w:sz w:val="20"/>
          <w:vertAlign w:val="superscript"/>
        </w:rPr>
        <w:t>-1</w:t>
      </w:r>
      <w:r w:rsidRPr="00396AE6">
        <w:rPr>
          <w:sz w:val="20"/>
        </w:rPr>
        <w:t>...10</w:t>
      </w:r>
      <w:r w:rsidRPr="00396AE6">
        <w:rPr>
          <w:sz w:val="20"/>
          <w:vertAlign w:val="superscript"/>
        </w:rPr>
        <w:t>-10</w:t>
      </w:r>
      <w:r w:rsidRPr="00396AE6">
        <w:rPr>
          <w:sz w:val="20"/>
        </w:rPr>
        <w:t>), which indicate</w:t>
      </w:r>
      <w:r w:rsidR="00E35FFB">
        <w:rPr>
          <w:sz w:val="20"/>
        </w:rPr>
        <w:t>d</w:t>
      </w:r>
      <w:r w:rsidRPr="00396AE6">
        <w:rPr>
          <w:sz w:val="20"/>
        </w:rPr>
        <w:t xml:space="preserve"> presence of true positives in the both methods. </w:t>
      </w:r>
    </w:p>
    <w:p w:rsidR="00396AE6" w:rsidRDefault="00396AE6" w:rsidP="00396AE6">
      <w:pPr>
        <w:spacing w:after="240"/>
      </w:pPr>
      <w:r>
        <w:t>A</w:t>
      </w:r>
    </w:p>
    <w:p w:rsidR="00396AE6" w:rsidRDefault="00396AE6" w:rsidP="00396AE6">
      <w:pPr>
        <w:spacing w:after="240"/>
      </w:pPr>
      <w:r>
        <w:rPr>
          <w:noProof/>
        </w:rPr>
        <w:drawing>
          <wp:inline distT="0" distB="0" distL="0" distR="0">
            <wp:extent cx="5284309" cy="5310293"/>
            <wp:effectExtent l="19050" t="0" r="0" b="0"/>
            <wp:docPr id="1" name="Picture 2" descr="NEA_vs_S7-GBM-CAN-ge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A_vs_S7-GBM-CAN-genes.png"/>
                    <pic:cNvPicPr/>
                  </pic:nvPicPr>
                  <pic:blipFill>
                    <a:blip r:embed="rId38" cstate="print"/>
                    <a:stretch>
                      <a:fillRect/>
                    </a:stretch>
                  </pic:blipFill>
                  <pic:spPr>
                    <a:xfrm>
                      <a:off x="0" y="0"/>
                      <a:ext cx="5284309" cy="5310293"/>
                    </a:xfrm>
                    <a:prstGeom prst="rect">
                      <a:avLst/>
                    </a:prstGeom>
                  </pic:spPr>
                </pic:pic>
              </a:graphicData>
            </a:graphic>
          </wp:inline>
        </w:drawing>
      </w:r>
    </w:p>
    <w:p w:rsidR="00396AE6" w:rsidRDefault="00396AE6" w:rsidP="00396AE6">
      <w:pPr>
        <w:spacing w:after="240"/>
      </w:pPr>
      <w:r>
        <w:lastRenderedPageBreak/>
        <w:t>B</w:t>
      </w:r>
    </w:p>
    <w:p w:rsidR="00396AE6" w:rsidRDefault="00396AE6" w:rsidP="00396AE6">
      <w:pPr>
        <w:spacing w:after="240"/>
      </w:pPr>
      <w:r>
        <w:rPr>
          <w:noProof/>
        </w:rPr>
        <w:drawing>
          <wp:inline distT="0" distB="0" distL="0" distR="0">
            <wp:extent cx="5333068" cy="5499532"/>
            <wp:effectExtent l="19050" t="0" r="0" b="0"/>
            <wp:docPr id="2" name="Picture 3" descr="NEA_vs_TblS4_CancerPredispositionGe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A_vs_TblS4_CancerPredispositionGenes.png"/>
                    <pic:cNvPicPr/>
                  </pic:nvPicPr>
                  <pic:blipFill>
                    <a:blip r:embed="rId39" cstate="print"/>
                    <a:stretch>
                      <a:fillRect/>
                    </a:stretch>
                  </pic:blipFill>
                  <pic:spPr>
                    <a:xfrm>
                      <a:off x="0" y="0"/>
                      <a:ext cx="5336092" cy="5502650"/>
                    </a:xfrm>
                    <a:prstGeom prst="rect">
                      <a:avLst/>
                    </a:prstGeom>
                  </pic:spPr>
                </pic:pic>
              </a:graphicData>
            </a:graphic>
          </wp:inline>
        </w:drawing>
      </w:r>
    </w:p>
    <w:p w:rsidR="00396AE6" w:rsidRDefault="00396AE6" w:rsidP="00396AE6">
      <w:pPr>
        <w:spacing w:after="240"/>
      </w:pPr>
    </w:p>
    <w:p w:rsidR="00396AE6" w:rsidRDefault="00396AE6"/>
    <w:p w:rsidR="00E35FFB" w:rsidRDefault="00E35FFB">
      <w:pPr>
        <w:spacing w:after="200" w:line="276" w:lineRule="auto"/>
      </w:pPr>
      <w:r>
        <w:br w:type="page"/>
      </w:r>
    </w:p>
    <w:p w:rsidR="006352C1" w:rsidRDefault="006352C1" w:rsidP="00E35FFB">
      <w:pPr>
        <w:spacing w:after="120"/>
      </w:pPr>
      <w:r>
        <w:lastRenderedPageBreak/>
        <w:t>Fig</w:t>
      </w:r>
      <w:r w:rsidR="000E46B5">
        <w:t>ure</w:t>
      </w:r>
      <w:r>
        <w:t xml:space="preserve"> </w:t>
      </w:r>
      <w:r w:rsidR="000E46B5">
        <w:t>S</w:t>
      </w:r>
      <w:r>
        <w:t xml:space="preserve">7. </w:t>
      </w:r>
      <w:proofErr w:type="gramStart"/>
      <w:r>
        <w:t>Positive prediction rate of sequence and network methods in mutations of different frequency.</w:t>
      </w:r>
      <w:proofErr w:type="gramEnd"/>
    </w:p>
    <w:p w:rsidR="006352C1" w:rsidRPr="004F66F8" w:rsidRDefault="00145FE6" w:rsidP="00E35FFB">
      <w:pPr>
        <w:spacing w:after="120"/>
        <w:rPr>
          <w:sz w:val="20"/>
        </w:rPr>
      </w:pPr>
      <w:r w:rsidRPr="004F66F8">
        <w:rPr>
          <w:sz w:val="20"/>
        </w:rPr>
        <w:t xml:space="preserve">We analyzed 1) all mutations in protein coding genes reported in the GBM and OV sets </w:t>
      </w:r>
      <w:r w:rsidR="00E81488" w:rsidRPr="004F66F8">
        <w:rPr>
          <w:sz w:val="20"/>
        </w:rPr>
        <w:t xml:space="preserve">from TCGA </w:t>
      </w:r>
      <w:r w:rsidRPr="004F66F8">
        <w:rPr>
          <w:sz w:val="20"/>
        </w:rPr>
        <w:t xml:space="preserve">(black); 2) genes Parsons et al. (2008) </w:t>
      </w:r>
      <w:r w:rsidR="00E81488" w:rsidRPr="004F66F8">
        <w:rPr>
          <w:sz w:val="20"/>
        </w:rPr>
        <w:t xml:space="preserve">(green) </w:t>
      </w:r>
      <w:r w:rsidRPr="004F66F8">
        <w:rPr>
          <w:sz w:val="20"/>
        </w:rPr>
        <w:t xml:space="preserve">and </w:t>
      </w:r>
      <w:r w:rsidR="00E81488" w:rsidRPr="004F66F8">
        <w:rPr>
          <w:sz w:val="20"/>
        </w:rPr>
        <w:t xml:space="preserve">3) genes from </w:t>
      </w:r>
      <w:r w:rsidRPr="004F66F8">
        <w:rPr>
          <w:sz w:val="20"/>
        </w:rPr>
        <w:t>Vogelstein et al. (2013)</w:t>
      </w:r>
      <w:r w:rsidR="00E81488" w:rsidRPr="004F66F8">
        <w:rPr>
          <w:sz w:val="20"/>
        </w:rPr>
        <w:t xml:space="preserve"> (red). </w:t>
      </w:r>
      <w:r w:rsidRPr="004F66F8">
        <w:rPr>
          <w:sz w:val="20"/>
        </w:rPr>
        <w:t xml:space="preserve">The were binned by their occurrence. The numbers show amounts of distinct </w:t>
      </w:r>
      <w:r w:rsidR="00E81488" w:rsidRPr="004F66F8">
        <w:rPr>
          <w:sz w:val="20"/>
        </w:rPr>
        <w:t xml:space="preserve">genes found in a given number of tumor samples. For example in GBM, 276 genes were found in single samples in total, and 20 genes of these were from the list by Vogelstein et al. (2013). In the sequence analyses, 38% and 39% of these mutations were tested positively (vertical axis). For comparison </w:t>
      </w:r>
      <w:r w:rsidR="004F66F8" w:rsidRPr="004F66F8">
        <w:rPr>
          <w:sz w:val="20"/>
        </w:rPr>
        <w:t>13% and 29% of the same sets were tested positively</w:t>
      </w:r>
      <w:r w:rsidR="00E81488" w:rsidRPr="004F66F8">
        <w:rPr>
          <w:sz w:val="20"/>
        </w:rPr>
        <w:t xml:space="preserve"> </w:t>
      </w:r>
      <w:r w:rsidR="004F66F8" w:rsidRPr="004F66F8">
        <w:rPr>
          <w:sz w:val="20"/>
        </w:rPr>
        <w:t xml:space="preserve">in the network enrichment analysis (NEA FDR&lt;0.1). </w:t>
      </w:r>
    </w:p>
    <w:p w:rsidR="006352C1" w:rsidRDefault="006352C1" w:rsidP="00E35FFB">
      <w:pPr>
        <w:spacing w:after="120"/>
      </w:pPr>
      <w:r>
        <w:rPr>
          <w:noProof/>
        </w:rPr>
        <w:drawing>
          <wp:inline distT="0" distB="0" distL="0" distR="0">
            <wp:extent cx="5760720" cy="57607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5760720"/>
                    </a:xfrm>
                    <a:prstGeom prst="rect">
                      <a:avLst/>
                    </a:prstGeom>
                    <a:noFill/>
                    <a:ln>
                      <a:noFill/>
                    </a:ln>
                  </pic:spPr>
                </pic:pic>
              </a:graphicData>
            </a:graphic>
          </wp:inline>
        </w:drawing>
      </w:r>
    </w:p>
    <w:p w:rsidR="006352C1" w:rsidRDefault="006352C1">
      <w:pPr>
        <w:spacing w:after="200" w:line="276" w:lineRule="auto"/>
      </w:pPr>
      <w:r>
        <w:br w:type="page"/>
      </w:r>
    </w:p>
    <w:p w:rsidR="00E35FFB" w:rsidRDefault="00E35FFB" w:rsidP="00E35FFB">
      <w:pPr>
        <w:spacing w:after="120"/>
      </w:pPr>
      <w:r>
        <w:lastRenderedPageBreak/>
        <w:t>Fig</w:t>
      </w:r>
      <w:r w:rsidR="000E46B5">
        <w:t>ure</w:t>
      </w:r>
      <w:r>
        <w:t xml:space="preserve"> </w:t>
      </w:r>
      <w:r w:rsidR="000E46B5">
        <w:t>S</w:t>
      </w:r>
      <w:r w:rsidR="006352C1">
        <w:t>8</w:t>
      </w:r>
      <w:r>
        <w:t>.  Agreement between co-occurrence with other point mutations and results of NEA on mutated gene sets (MGS).</w:t>
      </w:r>
    </w:p>
    <w:p w:rsidR="00E35FFB" w:rsidRDefault="00E35FFB" w:rsidP="00E35FFB">
      <w:pPr>
        <w:spacing w:after="120"/>
        <w:rPr>
          <w:sz w:val="20"/>
        </w:rPr>
      </w:pPr>
      <w:r>
        <w:rPr>
          <w:sz w:val="20"/>
        </w:rPr>
        <w:t>X-axis: NEA z-score obtained in the analysis of a single mutation against the set of other mutations in the same genome (MGS mode).</w:t>
      </w:r>
    </w:p>
    <w:p w:rsidR="00E35FFB" w:rsidRDefault="00E35FFB" w:rsidP="00E35FFB">
      <w:pPr>
        <w:spacing w:after="120"/>
        <w:rPr>
          <w:sz w:val="20"/>
        </w:rPr>
      </w:pPr>
      <w:r>
        <w:rPr>
          <w:sz w:val="20"/>
        </w:rPr>
        <w:t xml:space="preserve">Y-axis: No. of different other genes with mutation profiles matching that of the given gene by </w:t>
      </w:r>
      <w:r w:rsidRPr="00EC6178">
        <w:rPr>
          <w:sz w:val="20"/>
        </w:rPr>
        <w:t>Fisher's exact test</w:t>
      </w:r>
      <w:r>
        <w:t xml:space="preserve"> (</w:t>
      </w:r>
      <w:r w:rsidRPr="00EC6178">
        <w:rPr>
          <w:i/>
          <w:sz w:val="20"/>
        </w:rPr>
        <w:t>p</w:t>
      </w:r>
      <w:r w:rsidRPr="00FA7121">
        <w:rPr>
          <w:i/>
          <w:sz w:val="20"/>
          <w:vertAlign w:val="subscript"/>
        </w:rPr>
        <w:t xml:space="preserve">0 </w:t>
      </w:r>
      <w:r w:rsidRPr="00EC6178">
        <w:rPr>
          <w:sz w:val="20"/>
        </w:rPr>
        <w:t>&lt; 0.01</w:t>
      </w:r>
      <w:r>
        <w:rPr>
          <w:sz w:val="20"/>
        </w:rPr>
        <w:t>).</w:t>
      </w:r>
    </w:p>
    <w:p w:rsidR="00E35FFB" w:rsidRDefault="00E35FFB" w:rsidP="00E35FFB">
      <w:pPr>
        <w:spacing w:after="120"/>
        <w:rPr>
          <w:sz w:val="20"/>
        </w:rPr>
      </w:pPr>
      <w:r>
        <w:rPr>
          <w:sz w:val="20"/>
        </w:rPr>
        <w:t xml:space="preserve">The red lines show the partitioning at which the significance of association between X and Y values was estimated, i.e. NEA FDR &lt; 0.1 and no. of co-occurring mutations &gt; 4. The partitioning resulted in 2x2 tables which indicated enrichment </w:t>
      </w:r>
      <w:r w:rsidR="00F463AA">
        <w:rPr>
          <w:sz w:val="20"/>
        </w:rPr>
        <w:t>(</w:t>
      </w:r>
      <w:r>
        <w:rPr>
          <w:sz w:val="20"/>
        </w:rPr>
        <w:t>binomial Z-tes</w:t>
      </w:r>
      <w:r w:rsidR="00F463AA">
        <w:rPr>
          <w:sz w:val="20"/>
        </w:rPr>
        <w:t xml:space="preserve">t, </w:t>
      </w:r>
      <w:r>
        <w:rPr>
          <w:sz w:val="20"/>
        </w:rPr>
        <w:t xml:space="preserve">the Z values shown in the title; </w:t>
      </w:r>
      <w:r w:rsidRPr="00EC6178">
        <w:rPr>
          <w:i/>
          <w:sz w:val="20"/>
        </w:rPr>
        <w:t>p</w:t>
      </w:r>
      <w:r w:rsidRPr="00EC6178">
        <w:rPr>
          <w:i/>
          <w:sz w:val="20"/>
          <w:vertAlign w:val="subscript"/>
        </w:rPr>
        <w:t xml:space="preserve">0 </w:t>
      </w:r>
      <w:r>
        <w:rPr>
          <w:sz w:val="20"/>
        </w:rPr>
        <w:t xml:space="preserve">= 0.00027 </w:t>
      </w:r>
      <w:proofErr w:type="gramStart"/>
      <w:r>
        <w:rPr>
          <w:sz w:val="20"/>
        </w:rPr>
        <w:t xml:space="preserve">and  </w:t>
      </w:r>
      <w:r w:rsidRPr="00EC6178">
        <w:rPr>
          <w:i/>
          <w:sz w:val="20"/>
        </w:rPr>
        <w:t>p</w:t>
      </w:r>
      <w:r w:rsidRPr="00EC6178">
        <w:rPr>
          <w:i/>
          <w:sz w:val="20"/>
          <w:vertAlign w:val="subscript"/>
        </w:rPr>
        <w:t>0</w:t>
      </w:r>
      <w:proofErr w:type="gramEnd"/>
      <w:r w:rsidRPr="00EC6178">
        <w:rPr>
          <w:i/>
          <w:sz w:val="20"/>
          <w:vertAlign w:val="subscript"/>
        </w:rPr>
        <w:t xml:space="preserve"> </w:t>
      </w:r>
      <w:r>
        <w:rPr>
          <w:sz w:val="20"/>
        </w:rPr>
        <w:t>= 0.000008 for GBM and OV, respectively).</w:t>
      </w:r>
    </w:p>
    <w:p w:rsidR="00E35FFB" w:rsidRPr="00A90C24" w:rsidRDefault="00E35FFB" w:rsidP="00E35FFB">
      <w:pPr>
        <w:spacing w:after="120"/>
        <w:rPr>
          <w:sz w:val="20"/>
        </w:rPr>
      </w:pPr>
    </w:p>
    <w:p w:rsidR="00E35FFB" w:rsidRDefault="00E35FFB" w:rsidP="00E35FFB">
      <w:pPr>
        <w:spacing w:after="240"/>
      </w:pPr>
      <w:r w:rsidRPr="00A90C24">
        <w:rPr>
          <w:noProof/>
        </w:rPr>
        <w:drawing>
          <wp:inline distT="0" distB="0" distL="0" distR="0">
            <wp:extent cx="5852160" cy="5852160"/>
            <wp:effectExtent l="19050" t="0" r="0" b="0"/>
            <wp:docPr id="6" name="Picture 2" descr="Nea2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a2mm"/>
                    <pic:cNvPicPr>
                      <a:picLocks noChangeAspect="1" noChangeArrowheads="1"/>
                    </pic:cNvPicPr>
                  </pic:nvPicPr>
                  <pic:blipFill>
                    <a:blip r:embed="rId41" cstate="print"/>
                    <a:srcRect/>
                    <a:stretch>
                      <a:fillRect/>
                    </a:stretch>
                  </pic:blipFill>
                  <pic:spPr bwMode="auto">
                    <a:xfrm>
                      <a:off x="0" y="0"/>
                      <a:ext cx="5852160" cy="5852160"/>
                    </a:xfrm>
                    <a:prstGeom prst="rect">
                      <a:avLst/>
                    </a:prstGeom>
                    <a:noFill/>
                    <a:ln w="9525">
                      <a:noFill/>
                      <a:miter lim="800000"/>
                      <a:headEnd/>
                      <a:tailEnd/>
                    </a:ln>
                  </pic:spPr>
                </pic:pic>
              </a:graphicData>
            </a:graphic>
          </wp:inline>
        </w:drawing>
      </w:r>
    </w:p>
    <w:p w:rsidR="00E35FFB" w:rsidRDefault="00E35FFB" w:rsidP="00E35FFB"/>
    <w:sectPr w:rsidR="00E35FFB" w:rsidSect="00E35FFB">
      <w:pgSz w:w="11906" w:h="16838"/>
      <w:pgMar w:top="709" w:right="1417"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A46BA"/>
    <w:multiLevelType w:val="hybridMultilevel"/>
    <w:tmpl w:val="1396DAC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C172278"/>
    <w:multiLevelType w:val="hybridMultilevel"/>
    <w:tmpl w:val="245C42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3B73691C"/>
    <w:multiLevelType w:val="hybridMultilevel"/>
    <w:tmpl w:val="A7F027EC"/>
    <w:lvl w:ilvl="0" w:tplc="041D000F">
      <w:start w:val="1"/>
      <w:numFmt w:val="decimal"/>
      <w:lvlText w:val="%1."/>
      <w:lvlJc w:val="left"/>
      <w:pPr>
        <w:ind w:left="1077" w:hanging="360"/>
      </w:pPr>
    </w:lvl>
    <w:lvl w:ilvl="1" w:tplc="041D0019">
      <w:start w:val="1"/>
      <w:numFmt w:val="lowerLetter"/>
      <w:lvlText w:val="%2."/>
      <w:lvlJc w:val="left"/>
      <w:pPr>
        <w:ind w:left="1797" w:hanging="360"/>
      </w:pPr>
    </w:lvl>
    <w:lvl w:ilvl="2" w:tplc="041D001B">
      <w:start w:val="1"/>
      <w:numFmt w:val="lowerRoman"/>
      <w:lvlText w:val="%3."/>
      <w:lvlJc w:val="right"/>
      <w:pPr>
        <w:ind w:left="2517" w:hanging="180"/>
      </w:pPr>
    </w:lvl>
    <w:lvl w:ilvl="3" w:tplc="041D000F">
      <w:start w:val="1"/>
      <w:numFmt w:val="decimal"/>
      <w:lvlText w:val="%4."/>
      <w:lvlJc w:val="left"/>
      <w:pPr>
        <w:ind w:left="3237" w:hanging="360"/>
      </w:pPr>
    </w:lvl>
    <w:lvl w:ilvl="4" w:tplc="041D0019">
      <w:start w:val="1"/>
      <w:numFmt w:val="lowerLetter"/>
      <w:lvlText w:val="%5."/>
      <w:lvlJc w:val="left"/>
      <w:pPr>
        <w:ind w:left="3957" w:hanging="360"/>
      </w:pPr>
    </w:lvl>
    <w:lvl w:ilvl="5" w:tplc="041D001B">
      <w:start w:val="1"/>
      <w:numFmt w:val="lowerRoman"/>
      <w:lvlText w:val="%6."/>
      <w:lvlJc w:val="right"/>
      <w:pPr>
        <w:ind w:left="4677" w:hanging="180"/>
      </w:pPr>
    </w:lvl>
    <w:lvl w:ilvl="6" w:tplc="041D000F">
      <w:start w:val="1"/>
      <w:numFmt w:val="decimal"/>
      <w:lvlText w:val="%7."/>
      <w:lvlJc w:val="left"/>
      <w:pPr>
        <w:ind w:left="5397" w:hanging="360"/>
      </w:pPr>
    </w:lvl>
    <w:lvl w:ilvl="7" w:tplc="041D0019">
      <w:start w:val="1"/>
      <w:numFmt w:val="lowerLetter"/>
      <w:lvlText w:val="%8."/>
      <w:lvlJc w:val="left"/>
      <w:pPr>
        <w:ind w:left="6117" w:hanging="360"/>
      </w:pPr>
    </w:lvl>
    <w:lvl w:ilvl="8" w:tplc="041D001B">
      <w:start w:val="1"/>
      <w:numFmt w:val="lowerRoman"/>
      <w:lvlText w:val="%9."/>
      <w:lvlJc w:val="right"/>
      <w:pPr>
        <w:ind w:left="6837" w:hanging="180"/>
      </w:pPr>
    </w:lvl>
  </w:abstractNum>
  <w:abstractNum w:abstractNumId="3">
    <w:nsid w:val="3E2E35CA"/>
    <w:multiLevelType w:val="hybridMultilevel"/>
    <w:tmpl w:val="6FE62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5827F3"/>
    <w:multiLevelType w:val="hybridMultilevel"/>
    <w:tmpl w:val="A7F027EC"/>
    <w:lvl w:ilvl="0" w:tplc="041D000F">
      <w:start w:val="1"/>
      <w:numFmt w:val="decimal"/>
      <w:lvlText w:val="%1."/>
      <w:lvlJc w:val="left"/>
      <w:pPr>
        <w:ind w:left="1077" w:hanging="360"/>
      </w:pPr>
    </w:lvl>
    <w:lvl w:ilvl="1" w:tplc="041D0019" w:tentative="1">
      <w:start w:val="1"/>
      <w:numFmt w:val="lowerLetter"/>
      <w:lvlText w:val="%2."/>
      <w:lvlJc w:val="left"/>
      <w:pPr>
        <w:ind w:left="1797" w:hanging="360"/>
      </w:pPr>
    </w:lvl>
    <w:lvl w:ilvl="2" w:tplc="041D001B" w:tentative="1">
      <w:start w:val="1"/>
      <w:numFmt w:val="lowerRoman"/>
      <w:lvlText w:val="%3."/>
      <w:lvlJc w:val="right"/>
      <w:pPr>
        <w:ind w:left="2517" w:hanging="180"/>
      </w:pPr>
    </w:lvl>
    <w:lvl w:ilvl="3" w:tplc="041D000F" w:tentative="1">
      <w:start w:val="1"/>
      <w:numFmt w:val="decimal"/>
      <w:lvlText w:val="%4."/>
      <w:lvlJc w:val="left"/>
      <w:pPr>
        <w:ind w:left="3237" w:hanging="360"/>
      </w:pPr>
    </w:lvl>
    <w:lvl w:ilvl="4" w:tplc="041D0019" w:tentative="1">
      <w:start w:val="1"/>
      <w:numFmt w:val="lowerLetter"/>
      <w:lvlText w:val="%5."/>
      <w:lvlJc w:val="left"/>
      <w:pPr>
        <w:ind w:left="3957" w:hanging="360"/>
      </w:pPr>
    </w:lvl>
    <w:lvl w:ilvl="5" w:tplc="041D001B" w:tentative="1">
      <w:start w:val="1"/>
      <w:numFmt w:val="lowerRoman"/>
      <w:lvlText w:val="%6."/>
      <w:lvlJc w:val="right"/>
      <w:pPr>
        <w:ind w:left="4677" w:hanging="180"/>
      </w:pPr>
    </w:lvl>
    <w:lvl w:ilvl="6" w:tplc="041D000F" w:tentative="1">
      <w:start w:val="1"/>
      <w:numFmt w:val="decimal"/>
      <w:lvlText w:val="%7."/>
      <w:lvlJc w:val="left"/>
      <w:pPr>
        <w:ind w:left="5397" w:hanging="360"/>
      </w:pPr>
    </w:lvl>
    <w:lvl w:ilvl="7" w:tplc="041D0019" w:tentative="1">
      <w:start w:val="1"/>
      <w:numFmt w:val="lowerLetter"/>
      <w:lvlText w:val="%8."/>
      <w:lvlJc w:val="left"/>
      <w:pPr>
        <w:ind w:left="6117" w:hanging="360"/>
      </w:pPr>
    </w:lvl>
    <w:lvl w:ilvl="8" w:tplc="041D001B" w:tentative="1">
      <w:start w:val="1"/>
      <w:numFmt w:val="lowerRoman"/>
      <w:lvlText w:val="%9."/>
      <w:lvlJc w:val="right"/>
      <w:pPr>
        <w:ind w:left="6837" w:hanging="180"/>
      </w:pPr>
    </w:lvl>
  </w:abstractNum>
  <w:abstractNum w:abstractNumId="5">
    <w:nsid w:val="4D503390"/>
    <w:multiLevelType w:val="hybridMultilevel"/>
    <w:tmpl w:val="A7F027EC"/>
    <w:lvl w:ilvl="0" w:tplc="041D000F">
      <w:start w:val="1"/>
      <w:numFmt w:val="decimal"/>
      <w:lvlText w:val="%1."/>
      <w:lvlJc w:val="left"/>
      <w:pPr>
        <w:ind w:left="1077" w:hanging="360"/>
      </w:pPr>
    </w:lvl>
    <w:lvl w:ilvl="1" w:tplc="041D0019">
      <w:start w:val="1"/>
      <w:numFmt w:val="lowerLetter"/>
      <w:lvlText w:val="%2."/>
      <w:lvlJc w:val="left"/>
      <w:pPr>
        <w:ind w:left="1797" w:hanging="360"/>
      </w:pPr>
    </w:lvl>
    <w:lvl w:ilvl="2" w:tplc="041D001B">
      <w:start w:val="1"/>
      <w:numFmt w:val="lowerRoman"/>
      <w:lvlText w:val="%3."/>
      <w:lvlJc w:val="right"/>
      <w:pPr>
        <w:ind w:left="2517" w:hanging="180"/>
      </w:pPr>
    </w:lvl>
    <w:lvl w:ilvl="3" w:tplc="041D000F">
      <w:start w:val="1"/>
      <w:numFmt w:val="decimal"/>
      <w:lvlText w:val="%4."/>
      <w:lvlJc w:val="left"/>
      <w:pPr>
        <w:ind w:left="3237" w:hanging="360"/>
      </w:pPr>
    </w:lvl>
    <w:lvl w:ilvl="4" w:tplc="041D0019">
      <w:start w:val="1"/>
      <w:numFmt w:val="lowerLetter"/>
      <w:lvlText w:val="%5."/>
      <w:lvlJc w:val="left"/>
      <w:pPr>
        <w:ind w:left="3957" w:hanging="360"/>
      </w:pPr>
    </w:lvl>
    <w:lvl w:ilvl="5" w:tplc="041D001B">
      <w:start w:val="1"/>
      <w:numFmt w:val="lowerRoman"/>
      <w:lvlText w:val="%6."/>
      <w:lvlJc w:val="right"/>
      <w:pPr>
        <w:ind w:left="4677" w:hanging="180"/>
      </w:pPr>
    </w:lvl>
    <w:lvl w:ilvl="6" w:tplc="041D000F">
      <w:start w:val="1"/>
      <w:numFmt w:val="decimal"/>
      <w:lvlText w:val="%7."/>
      <w:lvlJc w:val="left"/>
      <w:pPr>
        <w:ind w:left="5397" w:hanging="360"/>
      </w:pPr>
    </w:lvl>
    <w:lvl w:ilvl="7" w:tplc="041D0019">
      <w:start w:val="1"/>
      <w:numFmt w:val="lowerLetter"/>
      <w:lvlText w:val="%8."/>
      <w:lvlJc w:val="left"/>
      <w:pPr>
        <w:ind w:left="6117" w:hanging="360"/>
      </w:pPr>
    </w:lvl>
    <w:lvl w:ilvl="8" w:tplc="041D001B">
      <w:start w:val="1"/>
      <w:numFmt w:val="lowerRoman"/>
      <w:lvlText w:val="%9."/>
      <w:lvlJc w:val="right"/>
      <w:pPr>
        <w:ind w:left="6837" w:hanging="180"/>
      </w:pPr>
    </w:lvl>
  </w:abstractNum>
  <w:num w:numId="1">
    <w:abstractNumId w:val="0"/>
  </w:num>
  <w:num w:numId="2">
    <w:abstractNumId w:val="1"/>
  </w:num>
  <w:num w:numId="3">
    <w:abstractNumId w:val="3"/>
  </w:num>
  <w:num w:numId="4">
    <w:abstractNumId w:val="5"/>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1304"/>
  <w:hyphenationZone w:val="425"/>
  <w:characterSpacingControl w:val="doNotCompress"/>
  <w:compat/>
  <w:rsids>
    <w:rsidRoot w:val="00564B27"/>
    <w:rsid w:val="000E46B5"/>
    <w:rsid w:val="001252EE"/>
    <w:rsid w:val="00145FE6"/>
    <w:rsid w:val="0018320B"/>
    <w:rsid w:val="00186D89"/>
    <w:rsid w:val="001A6985"/>
    <w:rsid w:val="001A6C9F"/>
    <w:rsid w:val="00270409"/>
    <w:rsid w:val="003319D4"/>
    <w:rsid w:val="00356975"/>
    <w:rsid w:val="00382636"/>
    <w:rsid w:val="003830B1"/>
    <w:rsid w:val="00396AE6"/>
    <w:rsid w:val="003B01A2"/>
    <w:rsid w:val="003E4A8F"/>
    <w:rsid w:val="00493537"/>
    <w:rsid w:val="004F66F8"/>
    <w:rsid w:val="00523632"/>
    <w:rsid w:val="00540263"/>
    <w:rsid w:val="00541872"/>
    <w:rsid w:val="00564B27"/>
    <w:rsid w:val="005673BA"/>
    <w:rsid w:val="005C70CA"/>
    <w:rsid w:val="005D00F0"/>
    <w:rsid w:val="006219DF"/>
    <w:rsid w:val="006352C1"/>
    <w:rsid w:val="006C79F2"/>
    <w:rsid w:val="006E4C7B"/>
    <w:rsid w:val="006E51AC"/>
    <w:rsid w:val="006F4B5A"/>
    <w:rsid w:val="007028A0"/>
    <w:rsid w:val="00704BEC"/>
    <w:rsid w:val="007A12E4"/>
    <w:rsid w:val="007A1A0F"/>
    <w:rsid w:val="00865F2B"/>
    <w:rsid w:val="008E4EFE"/>
    <w:rsid w:val="00915364"/>
    <w:rsid w:val="00975954"/>
    <w:rsid w:val="00A254D9"/>
    <w:rsid w:val="00A3589A"/>
    <w:rsid w:val="00A55FD9"/>
    <w:rsid w:val="00A708A4"/>
    <w:rsid w:val="00AF3052"/>
    <w:rsid w:val="00B47B54"/>
    <w:rsid w:val="00C3544A"/>
    <w:rsid w:val="00C47CBF"/>
    <w:rsid w:val="00CA63A6"/>
    <w:rsid w:val="00D4309C"/>
    <w:rsid w:val="00D55E80"/>
    <w:rsid w:val="00E35FFB"/>
    <w:rsid w:val="00E62454"/>
    <w:rsid w:val="00E81488"/>
    <w:rsid w:val="00F41042"/>
    <w:rsid w:val="00F463AA"/>
    <w:rsid w:val="00F91744"/>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AE6"/>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unhideWhenUsed/>
    <w:qFormat/>
    <w:rsid w:val="0054187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D4309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396AE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9"/>
    <w:rsid w:val="00D4309C"/>
    <w:rPr>
      <w:rFonts w:ascii="Arial" w:eastAsia="Times New Roman" w:hAnsi="Arial" w:cs="Arial"/>
      <w:b/>
      <w:bCs/>
      <w:sz w:val="26"/>
      <w:szCs w:val="26"/>
      <w:lang w:val="en-US"/>
    </w:rPr>
  </w:style>
  <w:style w:type="paragraph" w:styleId="ListParagraph">
    <w:name w:val="List Paragraph"/>
    <w:basedOn w:val="Normal"/>
    <w:uiPriority w:val="99"/>
    <w:qFormat/>
    <w:rsid w:val="00D4309C"/>
    <w:pPr>
      <w:ind w:left="720"/>
    </w:pPr>
  </w:style>
  <w:style w:type="character" w:customStyle="1" w:styleId="Heading2Char">
    <w:name w:val="Heading 2 Char"/>
    <w:basedOn w:val="DefaultParagraphFont"/>
    <w:link w:val="Heading2"/>
    <w:uiPriority w:val="9"/>
    <w:rsid w:val="00541872"/>
    <w:rPr>
      <w:rFonts w:asciiTheme="majorHAnsi" w:eastAsiaTheme="majorEastAsia" w:hAnsiTheme="majorHAnsi" w:cstheme="majorBidi"/>
      <w:b/>
      <w:bCs/>
      <w:color w:val="4F81BD" w:themeColor="accent1"/>
      <w:sz w:val="26"/>
      <w:szCs w:val="26"/>
      <w:lang w:val="en-US"/>
    </w:rPr>
  </w:style>
  <w:style w:type="paragraph" w:styleId="HTMLPreformatted">
    <w:name w:val="HTML Preformatted"/>
    <w:basedOn w:val="Normal"/>
    <w:link w:val="HTMLPreformattedChar"/>
    <w:uiPriority w:val="99"/>
    <w:unhideWhenUsed/>
    <w:rsid w:val="00383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830B1"/>
    <w:rPr>
      <w:rFonts w:ascii="Courier New" w:eastAsia="Times New Roman" w:hAnsi="Courier New" w:cs="Courier New"/>
      <w:sz w:val="20"/>
      <w:szCs w:val="20"/>
      <w:lang w:val="en-US"/>
    </w:rPr>
  </w:style>
  <w:style w:type="paragraph" w:customStyle="1" w:styleId="Title1">
    <w:name w:val="Title1"/>
    <w:basedOn w:val="Normal"/>
    <w:uiPriority w:val="99"/>
    <w:rsid w:val="00865F2B"/>
    <w:pPr>
      <w:spacing w:before="100" w:beforeAutospacing="1" w:after="100" w:afterAutospacing="1"/>
    </w:pPr>
  </w:style>
  <w:style w:type="paragraph" w:customStyle="1" w:styleId="rprtbody">
    <w:name w:val="rprtbody"/>
    <w:basedOn w:val="Normal"/>
    <w:uiPriority w:val="99"/>
    <w:rsid w:val="00865F2B"/>
    <w:pPr>
      <w:spacing w:before="100" w:beforeAutospacing="1" w:after="100" w:afterAutospacing="1"/>
    </w:pPr>
  </w:style>
  <w:style w:type="character" w:customStyle="1" w:styleId="src">
    <w:name w:val="src"/>
    <w:uiPriority w:val="99"/>
    <w:rsid w:val="00865F2B"/>
  </w:style>
  <w:style w:type="character" w:customStyle="1" w:styleId="jrnl">
    <w:name w:val="jrnl"/>
    <w:uiPriority w:val="99"/>
    <w:rsid w:val="00865F2B"/>
  </w:style>
  <w:style w:type="paragraph" w:customStyle="1" w:styleId="authors">
    <w:name w:val="authors"/>
    <w:basedOn w:val="Normal"/>
    <w:uiPriority w:val="99"/>
    <w:rsid w:val="00493537"/>
    <w:pPr>
      <w:spacing w:before="100" w:beforeAutospacing="1" w:after="100" w:afterAutospacing="1"/>
    </w:pPr>
  </w:style>
  <w:style w:type="character" w:customStyle="1" w:styleId="journalname">
    <w:name w:val="journalname"/>
    <w:uiPriority w:val="99"/>
    <w:rsid w:val="00493537"/>
  </w:style>
  <w:style w:type="paragraph" w:styleId="BalloonText">
    <w:name w:val="Balloon Text"/>
    <w:basedOn w:val="Normal"/>
    <w:link w:val="BalloonTextChar"/>
    <w:uiPriority w:val="99"/>
    <w:semiHidden/>
    <w:unhideWhenUsed/>
    <w:rsid w:val="00270409"/>
    <w:rPr>
      <w:rFonts w:ascii="Tahoma" w:hAnsi="Tahoma" w:cs="Tahoma"/>
      <w:sz w:val="16"/>
      <w:szCs w:val="16"/>
    </w:rPr>
  </w:style>
  <w:style w:type="character" w:customStyle="1" w:styleId="BalloonTextChar">
    <w:name w:val="Balloon Text Char"/>
    <w:basedOn w:val="DefaultParagraphFont"/>
    <w:link w:val="BalloonText"/>
    <w:uiPriority w:val="99"/>
    <w:semiHidden/>
    <w:rsid w:val="00270409"/>
    <w:rPr>
      <w:rFonts w:ascii="Tahoma" w:eastAsia="Times New Roman" w:hAnsi="Tahoma" w:cs="Tahoma"/>
      <w:sz w:val="16"/>
      <w:szCs w:val="16"/>
      <w:lang w:val="en-US"/>
    </w:rPr>
  </w:style>
  <w:style w:type="paragraph" w:styleId="PlainText">
    <w:name w:val="Plain Text"/>
    <w:basedOn w:val="Normal"/>
    <w:link w:val="PlainTextChar"/>
    <w:uiPriority w:val="99"/>
    <w:unhideWhenUsed/>
    <w:rsid w:val="00270409"/>
    <w:rPr>
      <w:rFonts w:ascii="Consolas" w:eastAsiaTheme="minorHAnsi" w:hAnsi="Consolas" w:cs="Consolas"/>
      <w:sz w:val="21"/>
      <w:szCs w:val="21"/>
      <w:lang w:val="sv-SE"/>
    </w:rPr>
  </w:style>
  <w:style w:type="character" w:customStyle="1" w:styleId="PlainTextChar">
    <w:name w:val="Plain Text Char"/>
    <w:basedOn w:val="DefaultParagraphFont"/>
    <w:link w:val="PlainText"/>
    <w:uiPriority w:val="99"/>
    <w:rsid w:val="00270409"/>
    <w:rPr>
      <w:rFonts w:ascii="Consolas" w:hAnsi="Consolas" w:cs="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AE6"/>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unhideWhenUsed/>
    <w:qFormat/>
    <w:rsid w:val="0054187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D4309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396AE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9"/>
    <w:rsid w:val="00D4309C"/>
    <w:rPr>
      <w:rFonts w:ascii="Arial" w:eastAsia="Times New Roman" w:hAnsi="Arial" w:cs="Arial"/>
      <w:b/>
      <w:bCs/>
      <w:sz w:val="26"/>
      <w:szCs w:val="26"/>
      <w:lang w:val="en-US"/>
    </w:rPr>
  </w:style>
  <w:style w:type="paragraph" w:styleId="ListParagraph">
    <w:name w:val="List Paragraph"/>
    <w:basedOn w:val="Normal"/>
    <w:uiPriority w:val="99"/>
    <w:qFormat/>
    <w:rsid w:val="00D4309C"/>
    <w:pPr>
      <w:ind w:left="720"/>
    </w:pPr>
  </w:style>
  <w:style w:type="character" w:customStyle="1" w:styleId="Heading2Char">
    <w:name w:val="Heading 2 Char"/>
    <w:basedOn w:val="DefaultParagraphFont"/>
    <w:link w:val="Heading2"/>
    <w:uiPriority w:val="9"/>
    <w:rsid w:val="00541872"/>
    <w:rPr>
      <w:rFonts w:asciiTheme="majorHAnsi" w:eastAsiaTheme="majorEastAsia" w:hAnsiTheme="majorHAnsi" w:cstheme="majorBidi"/>
      <w:b/>
      <w:bCs/>
      <w:color w:val="4F81BD" w:themeColor="accent1"/>
      <w:sz w:val="26"/>
      <w:szCs w:val="26"/>
      <w:lang w:val="en-US"/>
    </w:rPr>
  </w:style>
  <w:style w:type="paragraph" w:styleId="HTMLPreformatted">
    <w:name w:val="HTML Preformatted"/>
    <w:basedOn w:val="Normal"/>
    <w:link w:val="HTMLPreformattedChar"/>
    <w:uiPriority w:val="99"/>
    <w:unhideWhenUsed/>
    <w:rsid w:val="00383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830B1"/>
    <w:rPr>
      <w:rFonts w:ascii="Courier New" w:eastAsia="Times New Roman" w:hAnsi="Courier New" w:cs="Courier New"/>
      <w:sz w:val="20"/>
      <w:szCs w:val="20"/>
      <w:lang w:val="en-US"/>
    </w:rPr>
  </w:style>
  <w:style w:type="paragraph" w:customStyle="1" w:styleId="Title1">
    <w:name w:val="Title1"/>
    <w:basedOn w:val="Normal"/>
    <w:uiPriority w:val="99"/>
    <w:rsid w:val="00865F2B"/>
    <w:pPr>
      <w:spacing w:before="100" w:beforeAutospacing="1" w:after="100" w:afterAutospacing="1"/>
    </w:pPr>
  </w:style>
  <w:style w:type="paragraph" w:customStyle="1" w:styleId="rprtbody">
    <w:name w:val="rprtbody"/>
    <w:basedOn w:val="Normal"/>
    <w:uiPriority w:val="99"/>
    <w:rsid w:val="00865F2B"/>
    <w:pPr>
      <w:spacing w:before="100" w:beforeAutospacing="1" w:after="100" w:afterAutospacing="1"/>
    </w:pPr>
  </w:style>
  <w:style w:type="character" w:customStyle="1" w:styleId="src">
    <w:name w:val="src"/>
    <w:uiPriority w:val="99"/>
    <w:rsid w:val="00865F2B"/>
  </w:style>
  <w:style w:type="character" w:customStyle="1" w:styleId="jrnl">
    <w:name w:val="jrnl"/>
    <w:uiPriority w:val="99"/>
    <w:rsid w:val="00865F2B"/>
  </w:style>
  <w:style w:type="paragraph" w:customStyle="1" w:styleId="authors">
    <w:name w:val="authors"/>
    <w:basedOn w:val="Normal"/>
    <w:uiPriority w:val="99"/>
    <w:rsid w:val="00493537"/>
    <w:pPr>
      <w:spacing w:before="100" w:beforeAutospacing="1" w:after="100" w:afterAutospacing="1"/>
    </w:pPr>
  </w:style>
  <w:style w:type="character" w:customStyle="1" w:styleId="journalname">
    <w:name w:val="journalname"/>
    <w:uiPriority w:val="99"/>
    <w:rsid w:val="00493537"/>
  </w:style>
  <w:style w:type="paragraph" w:styleId="BalloonText">
    <w:name w:val="Balloon Text"/>
    <w:basedOn w:val="Normal"/>
    <w:link w:val="BalloonTextChar"/>
    <w:uiPriority w:val="99"/>
    <w:semiHidden/>
    <w:unhideWhenUsed/>
    <w:rsid w:val="00270409"/>
    <w:rPr>
      <w:rFonts w:ascii="Tahoma" w:hAnsi="Tahoma" w:cs="Tahoma"/>
      <w:sz w:val="16"/>
      <w:szCs w:val="16"/>
    </w:rPr>
  </w:style>
  <w:style w:type="character" w:customStyle="1" w:styleId="BalloonTextChar">
    <w:name w:val="Balloon Text Char"/>
    <w:basedOn w:val="DefaultParagraphFont"/>
    <w:link w:val="BalloonText"/>
    <w:uiPriority w:val="99"/>
    <w:semiHidden/>
    <w:rsid w:val="00270409"/>
    <w:rPr>
      <w:rFonts w:ascii="Tahoma" w:eastAsia="Times New Roman" w:hAnsi="Tahoma" w:cs="Tahoma"/>
      <w:sz w:val="16"/>
      <w:szCs w:val="16"/>
      <w:lang w:val="en-US"/>
    </w:rPr>
  </w:style>
  <w:style w:type="paragraph" w:styleId="PlainText">
    <w:name w:val="Plain Text"/>
    <w:basedOn w:val="Normal"/>
    <w:link w:val="PlainTextChar"/>
    <w:uiPriority w:val="99"/>
    <w:unhideWhenUsed/>
    <w:rsid w:val="00270409"/>
    <w:rPr>
      <w:rFonts w:ascii="Consolas" w:eastAsiaTheme="minorHAnsi" w:hAnsi="Consolas" w:cs="Consolas"/>
      <w:sz w:val="21"/>
      <w:szCs w:val="21"/>
      <w:lang w:val="sv-SE"/>
    </w:rPr>
  </w:style>
  <w:style w:type="character" w:customStyle="1" w:styleId="PlainTextChar">
    <w:name w:val="Plain Text Char"/>
    <w:basedOn w:val="DefaultParagraphFont"/>
    <w:link w:val="PlainText"/>
    <w:uiPriority w:val="99"/>
    <w:rsid w:val="00270409"/>
    <w:rPr>
      <w:rFonts w:ascii="Consolas" w:hAnsi="Consolas" w:cs="Consolas"/>
      <w:sz w:val="21"/>
      <w:szCs w:val="21"/>
    </w:rPr>
  </w:style>
</w:styles>
</file>

<file path=word/webSettings.xml><?xml version="1.0" encoding="utf-8"?>
<w:webSettings xmlns:r="http://schemas.openxmlformats.org/officeDocument/2006/relationships" xmlns:w="http://schemas.openxmlformats.org/wordprocessingml/2006/main">
  <w:divs>
    <w:div w:id="28264513">
      <w:bodyDiv w:val="1"/>
      <w:marLeft w:val="0"/>
      <w:marRight w:val="0"/>
      <w:marTop w:val="0"/>
      <w:marBottom w:val="0"/>
      <w:divBdr>
        <w:top w:val="none" w:sz="0" w:space="0" w:color="auto"/>
        <w:left w:val="none" w:sz="0" w:space="0" w:color="auto"/>
        <w:bottom w:val="none" w:sz="0" w:space="0" w:color="auto"/>
        <w:right w:val="none" w:sz="0" w:space="0" w:color="auto"/>
      </w:divBdr>
    </w:div>
    <w:div w:id="24067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yperlink" Target="http://www.ncbi.nlm.nih.gov/entrez/query.fcgi?db=pubmed&amp;cmd=Search&amp;itool=pubmed_Abstract&amp;term=%22Gardner+TS%22%5BAuthor%5D" TargetMode="External"/><Relationship Id="rId18" Type="http://schemas.openxmlformats.org/officeDocument/2006/relationships/hyperlink" Target="http://www.ncbi.nlm.nih.gov/entrez/query.fcgi?db=pubmed&amp;cmd=Search&amp;itool=pubmed_Abstract&amp;term=%22Schaus+SE%22%5BAuthor%5D" TargetMode="External"/><Relationship Id="rId26" Type="http://schemas.openxmlformats.org/officeDocument/2006/relationships/hyperlink" Target="http://www.ncbi.nlm.nih.gov/entrez/query.fcgi?db=pubmed&amp;cmd=Search&amp;itool=pubmed_Abstract&amp;term=%22Elliott+SJ%22%5BAuthor%5D" TargetMode="External"/><Relationship Id="rId39"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hyperlink" Target="http://www.ncbi.nlm.nih.gov/entrez/query.fcgi?db=pubmed&amp;cmd=Search&amp;itool=pubmed_Abstract&amp;term=%22Thompson+MJ%22%5BAuthor%5D" TargetMode="External"/><Relationship Id="rId34" Type="http://schemas.openxmlformats.org/officeDocument/2006/relationships/image" Target="media/image9.png"/><Relationship Id="rId42"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hyperlink" Target="http://www.ncbi.nlm.nih.gov/entrez/query.fcgi?db=pubmed&amp;cmd=Search&amp;itool=pubmed_Abstract&amp;term=%22Thompson+MJ%22%5BAuthor%5D" TargetMode="External"/><Relationship Id="rId17" Type="http://schemas.openxmlformats.org/officeDocument/2006/relationships/hyperlink" Target="http://www.ncbi.nlm.nih.gov/entrez/query.fcgi?db=pubmed&amp;cmd=Search&amp;itool=pubmed_Abstract&amp;term=%22Elliott+SJ%22%5BAuthor%5D" TargetMode="External"/><Relationship Id="rId25" Type="http://schemas.openxmlformats.org/officeDocument/2006/relationships/hyperlink" Target="http://www.ncbi.nlm.nih.gov/entrez/query.fcgi?db=pubmed&amp;cmd=Search&amp;itool=pubmed_Abstract&amp;term=%22Wojtovich+AP%22%5BAuthor%5D" TargetMode="External"/><Relationship Id="rId33" Type="http://schemas.openxmlformats.org/officeDocument/2006/relationships/image" Target="media/image8.png"/><Relationship Id="rId38"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hyperlink" Target="http://www.ncbi.nlm.nih.gov/entrez/query.fcgi?db=pubmed&amp;cmd=Search&amp;itool=pubmed_Abstract&amp;term=%22Wojtovich+AP%22%5BAuthor%5D" TargetMode="External"/><Relationship Id="rId20" Type="http://schemas.openxmlformats.org/officeDocument/2006/relationships/hyperlink" Target="http://www.ncbi.nlm.nih.gov/entrez/query.fcgi?db=pubmed&amp;cmd=Search&amp;itool=pubmed_Abstract&amp;term=%22di+Bernardo+D%22%5BAuthor%5D" TargetMode="External"/><Relationship Id="rId29" Type="http://schemas.openxmlformats.org/officeDocument/2006/relationships/image" Target="media/image4.png"/><Relationship Id="rId41"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www.ncbi.nlm.nih.gov/entrez/query.fcgi?db=pubmed&amp;cmd=Search&amp;itool=pubmed_Abstract&amp;term=%22di+Bernardo+D%22%5BAuthor%5D" TargetMode="External"/><Relationship Id="rId24" Type="http://schemas.openxmlformats.org/officeDocument/2006/relationships/hyperlink" Target="http://www.ncbi.nlm.nih.gov/entrez/query.fcgi?db=pubmed&amp;cmd=Search&amp;itool=pubmed_Abstract&amp;term=%22Eastwood+EL%22%5BAuthor%5D"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emf"/><Relationship Id="rId5" Type="http://schemas.openxmlformats.org/officeDocument/2006/relationships/image" Target="media/image1.wmf"/><Relationship Id="rId15" Type="http://schemas.openxmlformats.org/officeDocument/2006/relationships/hyperlink" Target="http://www.ncbi.nlm.nih.gov/entrez/query.fcgi?db=pubmed&amp;cmd=Search&amp;itool=pubmed_Abstract&amp;term=%22Eastwood+EL%22%5BAuthor%5D" TargetMode="External"/><Relationship Id="rId23" Type="http://schemas.openxmlformats.org/officeDocument/2006/relationships/hyperlink" Target="http://www.ncbi.nlm.nih.gov/entrez/query.fcgi?db=pubmed&amp;cmd=Search&amp;itool=pubmed_Abstract&amp;term=%22Chobot+SE%22%5BAuthor%5D" TargetMode="External"/><Relationship Id="rId28" Type="http://schemas.openxmlformats.org/officeDocument/2006/relationships/hyperlink" Target="http://www.ncbi.nlm.nih.gov/entrez/query.fcgi?db=pubmed&amp;cmd=Search&amp;itool=pubmed_Abstract&amp;term=%22Collins+JJ%22%5BAuthor%5D" TargetMode="External"/><Relationship Id="rId36" Type="http://schemas.openxmlformats.org/officeDocument/2006/relationships/image" Target="media/image11.png"/><Relationship Id="rId10" Type="http://schemas.openxmlformats.org/officeDocument/2006/relationships/oleObject" Target="embeddings/oleObject3.bin"/><Relationship Id="rId19" Type="http://schemas.openxmlformats.org/officeDocument/2006/relationships/hyperlink" Target="http://www.ncbi.nlm.nih.gov/entrez/query.fcgi?db=pubmed&amp;cmd=Search&amp;itool=pubmed_Abstract&amp;term=%22Collins+JJ%22%5BAuthor%5D" TargetMode="External"/><Relationship Id="rId31" Type="http://schemas.openxmlformats.org/officeDocument/2006/relationships/image" Target="media/image6.png"/><Relationship Id="rId44"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yperlink" Target="http://www.ncbi.nlm.nih.gov/entrez/query.fcgi?db=pubmed&amp;cmd=Search&amp;itool=pubmed_Abstract&amp;term=%22Chobot+SE%22%5BAuthor%5D" TargetMode="External"/><Relationship Id="rId22" Type="http://schemas.openxmlformats.org/officeDocument/2006/relationships/hyperlink" Target="http://www.ncbi.nlm.nih.gov/entrez/query.fcgi?db=pubmed&amp;cmd=Search&amp;itool=pubmed_Abstract&amp;term=%22Gardner+TS%22%5BAuthor%5D" TargetMode="External"/><Relationship Id="rId27" Type="http://schemas.openxmlformats.org/officeDocument/2006/relationships/hyperlink" Target="http://www.ncbi.nlm.nih.gov/entrez/query.fcgi?db=pubmed&amp;cmd=Search&amp;itool=pubmed_Abstract&amp;term=%22Schaus+SE%22%5BAuthor%5D" TargetMode="Externa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1204</TotalTime>
  <Pages>16</Pages>
  <Words>3155</Words>
  <Characters>17986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andrej.alekseenko</dc:creator>
  <cp:lastModifiedBy>cescora</cp:lastModifiedBy>
  <cp:revision>6</cp:revision>
  <dcterms:created xsi:type="dcterms:W3CDTF">2014-07-16T10:48:00Z</dcterms:created>
  <dcterms:modified xsi:type="dcterms:W3CDTF">2014-09-04T16:46:00Z</dcterms:modified>
</cp:coreProperties>
</file>