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530" w:rsidRDefault="00F66530" w:rsidP="00F66530">
      <w:pPr>
        <w:pStyle w:val="Default"/>
        <w:tabs>
          <w:tab w:val="left" w:pos="3700"/>
        </w:tabs>
        <w:spacing w:line="480" w:lineRule="auto"/>
        <w:jc w:val="both"/>
        <w:rPr>
          <w:rFonts w:ascii="Palatino" w:eastAsia="Palatino" w:hAnsi="Palatino" w:cs="Palatino"/>
          <w:sz w:val="24"/>
          <w:szCs w:val="24"/>
        </w:rPr>
      </w:pPr>
      <w:r w:rsidRPr="007F61C0">
        <w:rPr>
          <w:rFonts w:ascii="Palatino"/>
          <w:b/>
          <w:bCs/>
          <w:sz w:val="24"/>
          <w:szCs w:val="24"/>
        </w:rPr>
        <w:t>Supplementary</w:t>
      </w:r>
      <w:r w:rsidRPr="007F61C0">
        <w:rPr>
          <w:rFonts w:ascii="Palatino"/>
          <w:sz w:val="24"/>
          <w:szCs w:val="24"/>
        </w:rPr>
        <w:t xml:space="preserve"> </w:t>
      </w:r>
      <w:r w:rsidRPr="007F61C0">
        <w:rPr>
          <w:rFonts w:ascii="Palatino"/>
          <w:b/>
          <w:bCs/>
          <w:sz w:val="24"/>
          <w:szCs w:val="24"/>
        </w:rPr>
        <w:t xml:space="preserve">Figure </w:t>
      </w:r>
      <w:bookmarkStart w:id="0" w:name="_GoBack"/>
      <w:r w:rsidRPr="007F61C0">
        <w:rPr>
          <w:rFonts w:ascii="Palatino"/>
          <w:b/>
          <w:bCs/>
          <w:sz w:val="24"/>
          <w:szCs w:val="24"/>
        </w:rPr>
        <w:t>Legends</w:t>
      </w:r>
      <w:bookmarkEnd w:id="0"/>
    </w:p>
    <w:p w:rsidR="00F66530" w:rsidRDefault="00F66530" w:rsidP="00F66530">
      <w:pPr>
        <w:spacing w:line="480" w:lineRule="auto"/>
        <w:jc w:val="both"/>
        <w:rPr>
          <w:rFonts w:ascii="Palatino" w:eastAsia="Palatino" w:hAnsi="Palatino" w:cs="Palatino"/>
          <w:kern w:val="0"/>
        </w:rPr>
      </w:pPr>
      <w:r>
        <w:rPr>
          <w:rFonts w:ascii="Palatino" w:eastAsia="Palatino" w:hAnsi="Palatino" w:cs="Palatino"/>
          <w:noProof/>
          <w:kern w:val="0"/>
        </w:rPr>
        <w:drawing>
          <wp:inline distT="0" distB="0" distL="0" distR="0" wp14:anchorId="15E0C1A7" wp14:editId="6A71E8E6">
            <wp:extent cx="5943600" cy="4699442"/>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699442"/>
                    </a:xfrm>
                    <a:prstGeom prst="rect">
                      <a:avLst/>
                    </a:prstGeom>
                    <a:noFill/>
                    <a:ln>
                      <a:noFill/>
                    </a:ln>
                  </pic:spPr>
                </pic:pic>
              </a:graphicData>
            </a:graphic>
          </wp:inline>
        </w:drawing>
      </w:r>
    </w:p>
    <w:p w:rsidR="00F66530" w:rsidRDefault="00F66530" w:rsidP="00F66530">
      <w:pPr>
        <w:spacing w:line="480" w:lineRule="auto"/>
        <w:jc w:val="both"/>
        <w:rPr>
          <w:rFonts w:ascii="Palatino"/>
          <w:kern w:val="0"/>
        </w:rPr>
      </w:pPr>
      <w:r>
        <w:rPr>
          <w:rFonts w:ascii="Palatino"/>
          <w:b/>
          <w:bCs/>
          <w:kern w:val="0"/>
        </w:rPr>
        <w:t>Figure S1</w:t>
      </w:r>
      <w:r>
        <w:rPr>
          <w:rFonts w:ascii="Palatino"/>
          <w:kern w:val="0"/>
        </w:rPr>
        <w:t xml:space="preserve">. </w:t>
      </w:r>
      <w:r>
        <w:rPr>
          <w:rFonts w:ascii="Palatino"/>
        </w:rPr>
        <w:t>The amount of mutations introduced to each of the nucleotide position according to the quality scores for all simulated datasets.</w:t>
      </w:r>
    </w:p>
    <w:p w:rsidR="00F66530" w:rsidRDefault="00F66530" w:rsidP="00F66530">
      <w:pPr>
        <w:spacing w:line="480" w:lineRule="auto"/>
        <w:jc w:val="both"/>
        <w:rPr>
          <w:rFonts w:ascii="Palatino" w:eastAsia="Palatino" w:hAnsi="Palatino" w:cs="Palatino"/>
          <w:kern w:val="0"/>
        </w:rPr>
      </w:pPr>
      <w:r>
        <w:rPr>
          <w:rFonts w:ascii="Palatino" w:eastAsia="Palatino" w:hAnsi="Palatino" w:cs="Palatino"/>
          <w:noProof/>
          <w:kern w:val="0"/>
        </w:rPr>
        <w:lastRenderedPageBreak/>
        <w:drawing>
          <wp:inline distT="0" distB="0" distL="0" distR="0" wp14:anchorId="2F00B977" wp14:editId="49D7D203">
            <wp:extent cx="5943535" cy="57704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4.pdf"/>
                    <pic:cNvPicPr/>
                  </pic:nvPicPr>
                  <pic:blipFill rotWithShape="1">
                    <a:blip r:embed="rId6">
                      <a:extLst>
                        <a:ext uri="{28A0092B-C50C-407E-A947-70E740481C1C}">
                          <a14:useLocalDpi xmlns:a14="http://schemas.microsoft.com/office/drawing/2010/main" val="0"/>
                        </a:ext>
                      </a:extLst>
                    </a:blip>
                    <a:srcRect t="12581" b="12397"/>
                    <a:stretch/>
                  </pic:blipFill>
                  <pic:spPr bwMode="auto">
                    <a:xfrm>
                      <a:off x="0" y="0"/>
                      <a:ext cx="5943600" cy="5770549"/>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spacing w:line="480" w:lineRule="auto"/>
        <w:jc w:val="both"/>
        <w:rPr>
          <w:rFonts w:ascii="Palatino"/>
          <w:kern w:val="0"/>
        </w:rPr>
      </w:pPr>
      <w:r>
        <w:rPr>
          <w:rFonts w:ascii="Palatino"/>
          <w:b/>
          <w:bCs/>
          <w:kern w:val="0"/>
        </w:rPr>
        <w:t>Figure S2</w:t>
      </w:r>
      <w:r>
        <w:rPr>
          <w:rFonts w:ascii="Palatino"/>
          <w:kern w:val="0"/>
        </w:rPr>
        <w:t>. Trim time comparison of eight simulated datasets.</w:t>
      </w:r>
    </w:p>
    <w:p w:rsidR="00F66530" w:rsidRDefault="00F66530" w:rsidP="00F66530">
      <w:pPr>
        <w:spacing w:line="480" w:lineRule="auto"/>
        <w:jc w:val="both"/>
        <w:rPr>
          <w:rFonts w:ascii="Palatino"/>
          <w:b/>
          <w:bCs/>
          <w:kern w:val="0"/>
        </w:rPr>
      </w:pPr>
      <w:r>
        <w:rPr>
          <w:rFonts w:ascii="Palatino"/>
          <w:b/>
          <w:bCs/>
          <w:noProof/>
          <w:kern w:val="0"/>
        </w:rPr>
        <w:drawing>
          <wp:inline distT="0" distB="0" distL="0" distR="0" wp14:anchorId="77A09760" wp14:editId="66DC395B">
            <wp:extent cx="5943600" cy="73366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5.pdf"/>
                    <pic:cNvPicPr/>
                  </pic:nvPicPr>
                  <pic:blipFill rotWithShape="1">
                    <a:blip r:embed="rId7">
                      <a:extLst>
                        <a:ext uri="{28A0092B-C50C-407E-A947-70E740481C1C}">
                          <a14:useLocalDpi xmlns:a14="http://schemas.microsoft.com/office/drawing/2010/main" val="0"/>
                        </a:ext>
                      </a:extLst>
                    </a:blip>
                    <a:srcRect t="4617"/>
                    <a:stretch/>
                  </pic:blipFill>
                  <pic:spPr bwMode="auto">
                    <a:xfrm>
                      <a:off x="0" y="0"/>
                      <a:ext cx="5943600" cy="7336648"/>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spacing w:line="480" w:lineRule="auto"/>
        <w:jc w:val="both"/>
        <w:rPr>
          <w:rFonts w:ascii="Palatino" w:eastAsia="Palatino" w:hAnsi="Palatino" w:cs="Palatino"/>
          <w:kern w:val="0"/>
        </w:rPr>
      </w:pPr>
      <w:r>
        <w:rPr>
          <w:rFonts w:ascii="Palatino"/>
          <w:b/>
          <w:bCs/>
          <w:kern w:val="0"/>
        </w:rPr>
        <w:t>Figure S3</w:t>
      </w:r>
      <w:r>
        <w:rPr>
          <w:rFonts w:ascii="Palatino"/>
          <w:kern w:val="0"/>
        </w:rPr>
        <w:t>. The performance comparison for all trimmers with all eight simulated datasets.</w:t>
      </w:r>
    </w:p>
    <w:p w:rsidR="00F66530" w:rsidRDefault="00F66530" w:rsidP="00F66530">
      <w:pPr>
        <w:spacing w:line="480" w:lineRule="auto"/>
        <w:jc w:val="both"/>
        <w:rPr>
          <w:rFonts w:ascii="Palatino" w:eastAsia="Palatino" w:hAnsi="Palatino" w:cs="Palatino"/>
          <w:kern w:val="0"/>
        </w:rPr>
      </w:pPr>
      <w:r>
        <w:rPr>
          <w:rFonts w:ascii="Palatino" w:eastAsia="Palatino" w:hAnsi="Palatino" w:cs="Palatino"/>
          <w:noProof/>
        </w:rPr>
        <w:drawing>
          <wp:inline distT="0" distB="0" distL="0" distR="0" wp14:anchorId="29913F16" wp14:editId="442DFF77">
            <wp:extent cx="5943600" cy="5697220"/>
            <wp:effectExtent l="0" t="0" r="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697220"/>
                    </a:xfrm>
                    <a:prstGeom prst="rect">
                      <a:avLst/>
                    </a:prstGeom>
                    <a:noFill/>
                    <a:ln>
                      <a:noFill/>
                    </a:ln>
                  </pic:spPr>
                </pic:pic>
              </a:graphicData>
            </a:graphic>
          </wp:inline>
        </w:drawing>
      </w:r>
    </w:p>
    <w:p w:rsidR="00F66530" w:rsidRDefault="00F66530" w:rsidP="00F66530">
      <w:pPr>
        <w:pStyle w:val="Default"/>
        <w:spacing w:line="480" w:lineRule="auto"/>
        <w:jc w:val="both"/>
        <w:rPr>
          <w:rFonts w:ascii="Palatino" w:hAnsi="Palatino"/>
        </w:rPr>
      </w:pPr>
      <w:r>
        <w:rPr>
          <w:rFonts w:ascii="Palatino"/>
          <w:b/>
          <w:bCs/>
          <w:sz w:val="24"/>
          <w:szCs w:val="24"/>
        </w:rPr>
        <w:t>Figure S4</w:t>
      </w:r>
      <w:r>
        <w:rPr>
          <w:rFonts w:ascii="Palatino"/>
          <w:sz w:val="24"/>
          <w:szCs w:val="24"/>
        </w:rPr>
        <w:t xml:space="preserve">. </w:t>
      </w:r>
      <w:r>
        <w:rPr>
          <w:rFonts w:ascii="Palatino" w:hAnsi="Palatino"/>
          <w:shd w:val="clear" w:color="auto" w:fill="FFFFFF"/>
        </w:rPr>
        <w:t>Low</w:t>
      </w:r>
      <w:r w:rsidRPr="00601164">
        <w:rPr>
          <w:rFonts w:ascii="Palatino" w:hAnsi="Palatino"/>
          <w:shd w:val="clear" w:color="auto" w:fill="FFFFFF"/>
        </w:rPr>
        <w:t>-error-rate</w:t>
      </w:r>
      <w:r w:rsidRPr="00601164">
        <w:rPr>
          <w:rFonts w:ascii="Palatino" w:hAnsi="Palatino"/>
        </w:rPr>
        <w:t xml:space="preserve"> (</w:t>
      </w:r>
      <w:r>
        <w:rPr>
          <w:rFonts w:ascii="Palatino" w:hAnsi="Palatino"/>
        </w:rPr>
        <w:t>L</w:t>
      </w:r>
      <w:r w:rsidRPr="00601164">
        <w:rPr>
          <w:rFonts w:ascii="Palatino" w:hAnsi="Palatino"/>
        </w:rPr>
        <w:t xml:space="preserve">ED) datasets. (A) shows the ratio of the read count of the untrimmed reads over that of the trimmed reads by all tested trimmers applied to the simulated </w:t>
      </w:r>
      <w:r>
        <w:rPr>
          <w:rFonts w:ascii="Palatino" w:hAnsi="Palatino"/>
        </w:rPr>
        <w:t>L</w:t>
      </w:r>
      <w:r w:rsidRPr="00601164">
        <w:rPr>
          <w:rFonts w:ascii="Palatino" w:hAnsi="Palatino"/>
        </w:rPr>
        <w:t>ED/d</w:t>
      </w:r>
      <w:r>
        <w:rPr>
          <w:rFonts w:ascii="Palatino" w:hAnsi="Palatino"/>
        </w:rPr>
        <w:t>L</w:t>
      </w:r>
      <w:r w:rsidRPr="00601164">
        <w:rPr>
          <w:rFonts w:ascii="Palatino" w:hAnsi="Palatino"/>
        </w:rPr>
        <w:t xml:space="preserve">ED datasets. (B, C) illustrates the length distributions of the trimmed reads processed by each of the tested adapter trimmers applied to simulated </w:t>
      </w:r>
      <w:r>
        <w:rPr>
          <w:rFonts w:ascii="Palatino" w:hAnsi="Palatino"/>
        </w:rPr>
        <w:t>L</w:t>
      </w:r>
      <w:r w:rsidRPr="00601164">
        <w:rPr>
          <w:rFonts w:ascii="Palatino" w:hAnsi="Palatino"/>
        </w:rPr>
        <w:t>ED (B) and d</w:t>
      </w:r>
      <w:r>
        <w:rPr>
          <w:rFonts w:ascii="Palatino" w:hAnsi="Palatino"/>
        </w:rPr>
        <w:t>L</w:t>
      </w:r>
      <w:r w:rsidRPr="00601164">
        <w:rPr>
          <w:rFonts w:ascii="Palatino" w:hAnsi="Palatino"/>
        </w:rPr>
        <w:t>ED (C) datasets. The distributions are depicted with the ratio of the amount of reads trimmed at certain length, ranging from 1 to 100</w:t>
      </w:r>
      <w:r>
        <w:rPr>
          <w:rFonts w:ascii="Palatino" w:hAnsi="Palatino"/>
        </w:rPr>
        <w:t xml:space="preserve"> bp</w:t>
      </w:r>
      <w:r w:rsidRPr="00601164">
        <w:rPr>
          <w:rFonts w:ascii="Palatino" w:hAnsi="Palatino"/>
        </w:rPr>
        <w:t xml:space="preserve">, over the total amount of trimmed reads. </w:t>
      </w:r>
      <w:r>
        <w:rPr>
          <w:rFonts w:ascii="Palatino" w:hAnsi="Palatino"/>
        </w:rPr>
        <w:t>The ratios are magnified by 5 times with the range from 1 to 50 to visualize the presence of short fragments after trimming.</w:t>
      </w:r>
    </w:p>
    <w:p w:rsidR="00F66530" w:rsidRDefault="00F66530" w:rsidP="00F66530">
      <w:pPr>
        <w:spacing w:line="480" w:lineRule="auto"/>
        <w:jc w:val="both"/>
        <w:rPr>
          <w:rFonts w:ascii="Palatino" w:eastAsia="Palatino" w:hAnsi="Palatino" w:cs="Palatino"/>
          <w:kern w:val="0"/>
        </w:rPr>
      </w:pP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33AE5538" wp14:editId="420808C8">
            <wp:extent cx="5943600" cy="5661827"/>
            <wp:effectExtent l="0" t="0" r="0" b="254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661827"/>
                    </a:xfrm>
                    <a:prstGeom prst="rect">
                      <a:avLst/>
                    </a:prstGeom>
                    <a:noFill/>
                    <a:ln>
                      <a:noFill/>
                    </a:ln>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bookmarkStart w:id="1" w:name="OLE_LINK3"/>
      <w:bookmarkStart w:id="2" w:name="OLE_LINK4"/>
      <w:r>
        <w:rPr>
          <w:rFonts w:ascii="Palatino"/>
          <w:b/>
          <w:bCs/>
          <w:sz w:val="24"/>
          <w:szCs w:val="24"/>
        </w:rPr>
        <w:t>Figure S5</w:t>
      </w:r>
      <w:r>
        <w:rPr>
          <w:rFonts w:ascii="Palatino"/>
          <w:sz w:val="24"/>
          <w:szCs w:val="24"/>
        </w:rPr>
        <w:t xml:space="preserve">. </w:t>
      </w:r>
      <w:r>
        <w:rPr>
          <w:rFonts w:ascii="Palatino" w:hAnsi="Palatino"/>
          <w:shd w:val="clear" w:color="auto" w:fill="FFFFFF"/>
        </w:rPr>
        <w:t>High</w:t>
      </w:r>
      <w:r w:rsidRPr="00601164">
        <w:rPr>
          <w:rFonts w:ascii="Palatino" w:hAnsi="Palatino"/>
          <w:shd w:val="clear" w:color="auto" w:fill="FFFFFF"/>
        </w:rPr>
        <w:t>-error-rate</w:t>
      </w:r>
      <w:r w:rsidRPr="00601164">
        <w:rPr>
          <w:rFonts w:ascii="Palatino" w:hAnsi="Palatino"/>
        </w:rPr>
        <w:t xml:space="preserve"> (</w:t>
      </w:r>
      <w:r>
        <w:rPr>
          <w:rFonts w:ascii="Palatino" w:hAnsi="Palatino"/>
        </w:rPr>
        <w:t>H</w:t>
      </w:r>
      <w:r w:rsidRPr="00601164">
        <w:rPr>
          <w:rFonts w:ascii="Palatino" w:hAnsi="Palatino"/>
        </w:rPr>
        <w:t xml:space="preserve">ED) datasets. (A) shows the ratio of the read count of the untrimmed reads over that of the trimmed reads by all tested trimmers applied to the simulated </w:t>
      </w:r>
      <w:r>
        <w:rPr>
          <w:rFonts w:ascii="Palatino" w:hAnsi="Palatino"/>
        </w:rPr>
        <w:t>H</w:t>
      </w:r>
      <w:r w:rsidRPr="00601164">
        <w:rPr>
          <w:rFonts w:ascii="Palatino" w:hAnsi="Palatino"/>
        </w:rPr>
        <w:t>ED/d</w:t>
      </w:r>
      <w:r>
        <w:rPr>
          <w:rFonts w:ascii="Palatino" w:hAnsi="Palatino"/>
        </w:rPr>
        <w:t>H</w:t>
      </w:r>
      <w:r w:rsidRPr="00601164">
        <w:rPr>
          <w:rFonts w:ascii="Palatino" w:hAnsi="Palatino"/>
        </w:rPr>
        <w:t xml:space="preserve">ED datasets. (B, C) illustrates the length distributions of the trimmed reads processed by each of the tested adapter trimmers applied to simulated </w:t>
      </w:r>
      <w:r>
        <w:rPr>
          <w:rFonts w:ascii="Palatino" w:hAnsi="Palatino"/>
        </w:rPr>
        <w:t>H</w:t>
      </w:r>
      <w:r w:rsidRPr="00601164">
        <w:rPr>
          <w:rFonts w:ascii="Palatino" w:hAnsi="Palatino"/>
        </w:rPr>
        <w:t>ED (B) and d</w:t>
      </w:r>
      <w:r>
        <w:rPr>
          <w:rFonts w:ascii="Palatino" w:hAnsi="Palatino"/>
        </w:rPr>
        <w:t>H</w:t>
      </w:r>
      <w:r w:rsidRPr="00601164">
        <w:rPr>
          <w:rFonts w:ascii="Palatino" w:hAnsi="Palatino"/>
        </w:rPr>
        <w:t>ED (C) datasets. The distributions are depicted with the ratio of the amount of reads trimmed at certain length, ranging from 1 to 100</w:t>
      </w:r>
      <w:r>
        <w:rPr>
          <w:rFonts w:ascii="Palatino" w:hAnsi="Palatino"/>
        </w:rPr>
        <w:t xml:space="preserve"> bp</w:t>
      </w:r>
      <w:r w:rsidRPr="00601164">
        <w:rPr>
          <w:rFonts w:ascii="Palatino" w:hAnsi="Palatino"/>
        </w:rPr>
        <w:t xml:space="preserve">, over the total amount of trimmed reads. </w:t>
      </w:r>
      <w:r>
        <w:rPr>
          <w:rFonts w:ascii="Palatino" w:hAnsi="Palatino"/>
        </w:rPr>
        <w:t>The ratios are magnified by 5 times with the range from 1 to 50 to visualize the presence of short fragments after trimming.</w:t>
      </w:r>
    </w:p>
    <w:p w:rsidR="00F66530" w:rsidRDefault="00F66530" w:rsidP="00F66530">
      <w:pPr>
        <w:pStyle w:val="Default"/>
        <w:spacing w:line="480" w:lineRule="auto"/>
        <w:jc w:val="both"/>
        <w:rPr>
          <w:rFonts w:ascii="Palatino" w:eastAsia="Palatino" w:hAnsi="Palatino" w:cs="Palatino"/>
          <w:sz w:val="24"/>
          <w:szCs w:val="24"/>
        </w:rPr>
      </w:pPr>
    </w:p>
    <w:bookmarkEnd w:id="1"/>
    <w:bookmarkEnd w:id="2"/>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4945A66A" wp14:editId="100E0E79">
            <wp:extent cx="5943366" cy="549527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8.pdf"/>
                    <pic:cNvPicPr/>
                  </pic:nvPicPr>
                  <pic:blipFill rotWithShape="1">
                    <a:blip r:embed="rId10">
                      <a:extLst>
                        <a:ext uri="{28A0092B-C50C-407E-A947-70E740481C1C}">
                          <a14:useLocalDpi xmlns:a14="http://schemas.microsoft.com/office/drawing/2010/main" val="0"/>
                        </a:ext>
                      </a:extLst>
                    </a:blip>
                    <a:srcRect t="14312" b="14242"/>
                    <a:stretch/>
                  </pic:blipFill>
                  <pic:spPr bwMode="auto">
                    <a:xfrm>
                      <a:off x="0" y="0"/>
                      <a:ext cx="5943600" cy="5495494"/>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S6</w:t>
      </w:r>
      <w:r>
        <w:rPr>
          <w:rFonts w:ascii="Palatino"/>
          <w:sz w:val="24"/>
          <w:szCs w:val="24"/>
        </w:rPr>
        <w:t xml:space="preserve">. </w:t>
      </w:r>
      <w:r>
        <w:rPr>
          <w:rFonts w:ascii="Palatino" w:hAnsi="Palatino"/>
          <w:shd w:val="clear" w:color="auto" w:fill="FFFFFF"/>
        </w:rPr>
        <w:t>Mid</w:t>
      </w:r>
      <w:r w:rsidRPr="00601164">
        <w:rPr>
          <w:rFonts w:ascii="Palatino" w:hAnsi="Palatino"/>
          <w:shd w:val="clear" w:color="auto" w:fill="FFFFFF"/>
        </w:rPr>
        <w:t>-error-rate</w:t>
      </w:r>
      <w:r w:rsidRPr="00601164">
        <w:rPr>
          <w:rFonts w:ascii="Palatino" w:hAnsi="Palatino"/>
        </w:rPr>
        <w:t xml:space="preserve"> </w:t>
      </w:r>
      <w:r>
        <w:rPr>
          <w:rFonts w:ascii="Palatino" w:hAnsi="Palatino"/>
        </w:rPr>
        <w:t xml:space="preserve">with overlapping reads </w:t>
      </w:r>
      <w:r w:rsidRPr="00601164">
        <w:rPr>
          <w:rFonts w:ascii="Palatino" w:hAnsi="Palatino"/>
        </w:rPr>
        <w:t>(</w:t>
      </w:r>
      <w:r>
        <w:rPr>
          <w:rFonts w:ascii="Palatino" w:hAnsi="Palatino"/>
        </w:rPr>
        <w:t>M</w:t>
      </w:r>
      <w:r w:rsidRPr="00601164">
        <w:rPr>
          <w:rFonts w:ascii="Palatino" w:hAnsi="Palatino"/>
        </w:rPr>
        <w:t>ED</w:t>
      </w:r>
      <w:r>
        <w:rPr>
          <w:rFonts w:ascii="Palatino" w:hAnsi="Palatino"/>
        </w:rPr>
        <w:t>-o</w:t>
      </w:r>
      <w:r w:rsidRPr="00601164">
        <w:rPr>
          <w:rFonts w:ascii="Palatino" w:hAnsi="Palatino"/>
        </w:rPr>
        <w:t xml:space="preserve">) datasets. (A) shows the ratio of the read count of the untrimmed reads over that of the trimmed reads by all tested trimmers applied to the simulated </w:t>
      </w:r>
      <w:r>
        <w:rPr>
          <w:rFonts w:ascii="Palatino" w:hAnsi="Palatino"/>
        </w:rPr>
        <w:t>MED-o</w:t>
      </w:r>
      <w:r w:rsidRPr="00601164">
        <w:rPr>
          <w:rFonts w:ascii="Palatino" w:hAnsi="Palatino"/>
        </w:rPr>
        <w:t>/d</w:t>
      </w:r>
      <w:r>
        <w:rPr>
          <w:rFonts w:ascii="Palatino" w:hAnsi="Palatino"/>
        </w:rPr>
        <w:t>M</w:t>
      </w:r>
      <w:r w:rsidRPr="00601164">
        <w:rPr>
          <w:rFonts w:ascii="Palatino" w:hAnsi="Palatino"/>
        </w:rPr>
        <w:t>ED</w:t>
      </w:r>
      <w:r>
        <w:rPr>
          <w:rFonts w:ascii="Palatino" w:hAnsi="Palatino"/>
        </w:rPr>
        <w:t>-o</w:t>
      </w:r>
      <w:r w:rsidRPr="00601164">
        <w:rPr>
          <w:rFonts w:ascii="Palatino" w:hAnsi="Palatino"/>
        </w:rPr>
        <w:t xml:space="preserve"> datasets. (B, C) illustrates the length distributions of the trimmed reads processed by each of the tested adapter trimmers applied to simulated </w:t>
      </w:r>
      <w:r>
        <w:rPr>
          <w:rFonts w:ascii="Palatino" w:hAnsi="Palatino"/>
        </w:rPr>
        <w:t>M</w:t>
      </w:r>
      <w:r w:rsidRPr="00601164">
        <w:rPr>
          <w:rFonts w:ascii="Palatino" w:hAnsi="Palatino"/>
        </w:rPr>
        <w:t>ED</w:t>
      </w:r>
      <w:r>
        <w:rPr>
          <w:rFonts w:ascii="Palatino" w:hAnsi="Palatino"/>
        </w:rPr>
        <w:t>-o</w:t>
      </w:r>
      <w:r w:rsidRPr="00601164">
        <w:rPr>
          <w:rFonts w:ascii="Palatino" w:hAnsi="Palatino"/>
        </w:rPr>
        <w:t xml:space="preserve"> (B) and d</w:t>
      </w:r>
      <w:r>
        <w:rPr>
          <w:rFonts w:ascii="Palatino" w:hAnsi="Palatino"/>
        </w:rPr>
        <w:t>M</w:t>
      </w:r>
      <w:r w:rsidRPr="00601164">
        <w:rPr>
          <w:rFonts w:ascii="Palatino" w:hAnsi="Palatino"/>
        </w:rPr>
        <w:t>ED</w:t>
      </w:r>
      <w:r>
        <w:rPr>
          <w:rFonts w:ascii="Palatino" w:hAnsi="Palatino"/>
        </w:rPr>
        <w:t>-o</w:t>
      </w:r>
      <w:r w:rsidRPr="00601164">
        <w:rPr>
          <w:rFonts w:ascii="Palatino" w:hAnsi="Palatino"/>
        </w:rPr>
        <w:t xml:space="preserve"> (C) datasets. The distributions are depicted with the ratio of the amount of reads trimmed at certain length, ranging from 1 to 100</w:t>
      </w:r>
      <w:r>
        <w:rPr>
          <w:rFonts w:ascii="Palatino" w:hAnsi="Palatino"/>
        </w:rPr>
        <w:t xml:space="preserve"> bp</w:t>
      </w:r>
      <w:r w:rsidRPr="00601164">
        <w:rPr>
          <w:rFonts w:ascii="Palatino" w:hAnsi="Palatino"/>
        </w:rPr>
        <w:t xml:space="preserve">, over the total amount of trimmed reads. </w:t>
      </w:r>
      <w:r>
        <w:rPr>
          <w:rFonts w:ascii="Palatino" w:hAnsi="Palatino"/>
        </w:rPr>
        <w:t>The ratios are magnified by 5 times with the range from 1 to 50 to visualize the presence of short fragments after trimming.</w:t>
      </w: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064DE2E5" wp14:editId="750621BC">
            <wp:extent cx="5943450" cy="66760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9.pdf"/>
                    <pic:cNvPicPr/>
                  </pic:nvPicPr>
                  <pic:blipFill rotWithShape="1">
                    <a:blip r:embed="rId11">
                      <a:extLst>
                        <a:ext uri="{28A0092B-C50C-407E-A947-70E740481C1C}">
                          <a14:useLocalDpi xmlns:a14="http://schemas.microsoft.com/office/drawing/2010/main" val="0"/>
                        </a:ext>
                      </a:extLst>
                    </a:blip>
                    <a:srcRect t="7618" b="5585"/>
                    <a:stretch/>
                  </pic:blipFill>
                  <pic:spPr bwMode="auto">
                    <a:xfrm>
                      <a:off x="0" y="0"/>
                      <a:ext cx="5943600" cy="6676176"/>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sz w:val="24"/>
          <w:szCs w:val="24"/>
        </w:rPr>
      </w:pPr>
      <w:r>
        <w:rPr>
          <w:rFonts w:ascii="Palatino"/>
          <w:b/>
          <w:bCs/>
          <w:sz w:val="24"/>
          <w:szCs w:val="24"/>
        </w:rPr>
        <w:t>Figure S7</w:t>
      </w:r>
      <w:r>
        <w:rPr>
          <w:rFonts w:ascii="Palatino"/>
          <w:sz w:val="24"/>
          <w:szCs w:val="24"/>
        </w:rPr>
        <w:t>. The length distributions of the unique mapping reads of the real life dataset GSM929772. (A) illustrates the length distribution of DNA sequences conveyed in the real life dataset GSM929772, together with that treated by PEAT and other group two adapter trimmers, wherein the distributions of the raw reads and that of the PEAT processed reads are respectively illustrated. (B) illustrates the length distribution of DNA sequences conveyed in the real data set GSM92973 and that processed by PEAT and group two adapter trimmers we tested.</w:t>
      </w: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0749327F" wp14:editId="1E22D5BB">
            <wp:extent cx="5943472" cy="66848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0.pdf"/>
                    <pic:cNvPicPr/>
                  </pic:nvPicPr>
                  <pic:blipFill rotWithShape="1">
                    <a:blip r:embed="rId12">
                      <a:extLst>
                        <a:ext uri="{28A0092B-C50C-407E-A947-70E740481C1C}">
                          <a14:useLocalDpi xmlns:a14="http://schemas.microsoft.com/office/drawing/2010/main" val="0"/>
                        </a:ext>
                      </a:extLst>
                    </a:blip>
                    <a:srcRect t="7387" b="5701"/>
                    <a:stretch/>
                  </pic:blipFill>
                  <pic:spPr bwMode="auto">
                    <a:xfrm>
                      <a:off x="0" y="0"/>
                      <a:ext cx="5943600" cy="6685030"/>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S8</w:t>
      </w:r>
      <w:r>
        <w:rPr>
          <w:rFonts w:ascii="Palatino"/>
          <w:sz w:val="24"/>
          <w:szCs w:val="24"/>
        </w:rPr>
        <w:t>. The length distributions of the unique mapping reads of two real life datasets. (A) illustrates the length distribution of DNA sequences conveyed in the real life dataset GSM92977</w:t>
      </w:r>
      <w:r>
        <w:rPr>
          <w:rFonts w:ascii="Palatino"/>
          <w:sz w:val="24"/>
          <w:szCs w:val="24"/>
          <w:lang w:eastAsia="zh-TW"/>
        </w:rPr>
        <w:t>3</w:t>
      </w:r>
      <w:r>
        <w:rPr>
          <w:rFonts w:ascii="Palatino"/>
          <w:sz w:val="24"/>
          <w:szCs w:val="24"/>
        </w:rPr>
        <w:t>, together with that treated by PEAT and other group two adapter trimmers, wherein the distributions of the raw reads and that of the PEAT processed reads are respectively illustrated. (B) illustrates the length distribution of DNA sequences conveyed in the real data set GSM92973 and that processed by PEAT and group two adapter trimmers we tested.</w:t>
      </w:r>
    </w:p>
    <w:p w:rsidR="00F66530" w:rsidRDefault="00F66530" w:rsidP="00F66530">
      <w:pPr>
        <w:spacing w:line="480" w:lineRule="auto"/>
        <w:jc w:val="both"/>
        <w:rPr>
          <w:rFonts w:ascii="Palatino" w:eastAsia="Palatino" w:hAnsi="Palatino" w:cs="Palatino"/>
          <w:kern w:val="0"/>
        </w:rPr>
      </w:pPr>
      <w:r>
        <w:rPr>
          <w:rFonts w:ascii="Palatino" w:eastAsia="Palatino" w:hAnsi="Palatino" w:cs="Palatino"/>
          <w:noProof/>
          <w:kern w:val="0"/>
        </w:rPr>
        <w:drawing>
          <wp:inline distT="0" distB="0" distL="0" distR="0" wp14:anchorId="396E2520" wp14:editId="51930D52">
            <wp:extent cx="5943268" cy="2325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1.pdf"/>
                    <pic:cNvPicPr/>
                  </pic:nvPicPr>
                  <pic:blipFill rotWithShape="1">
                    <a:blip r:embed="rId13">
                      <a:extLst>
                        <a:ext uri="{28A0092B-C50C-407E-A947-70E740481C1C}">
                          <a14:useLocalDpi xmlns:a14="http://schemas.microsoft.com/office/drawing/2010/main" val="0"/>
                        </a:ext>
                      </a:extLst>
                    </a:blip>
                    <a:srcRect t="21006" b="48753"/>
                    <a:stretch/>
                  </pic:blipFill>
                  <pic:spPr bwMode="auto">
                    <a:xfrm>
                      <a:off x="0" y="0"/>
                      <a:ext cx="5943600" cy="2326080"/>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S9</w:t>
      </w:r>
      <w:r>
        <w:rPr>
          <w:rFonts w:ascii="Palatino"/>
          <w:sz w:val="24"/>
          <w:szCs w:val="24"/>
        </w:rPr>
        <w:t>. The length distributions of the unique mapping reads of two real life datasets. (A) illustrates the length distribution of DNA sequences conveyed in the real life dataset GSM929772, together with that treated by PEAT and other group two adapter trimmers, wherein the distributions of the raw reads and that of the PEAT processed reads are respectively illustrated. (B) illustrates the length distribution of DNA sequences conveyed in the real data set GSM92973 and that processed by PEAT and group two adapter trimmers we tested.</w:t>
      </w:r>
    </w:p>
    <w:p w:rsidR="00F66530" w:rsidRDefault="00F66530" w:rsidP="00F66530">
      <w:pPr>
        <w:spacing w:line="480" w:lineRule="auto"/>
        <w:jc w:val="both"/>
        <w:rPr>
          <w:rFonts w:ascii="Palatino" w:eastAsia="Palatino" w:hAnsi="Palatino" w:cs="Palatino"/>
          <w:kern w:val="0"/>
        </w:rPr>
      </w:pPr>
      <w:r>
        <w:rPr>
          <w:rFonts w:ascii="Palatino" w:eastAsia="Palatino" w:hAnsi="Palatino" w:cs="Palatino"/>
          <w:noProof/>
          <w:kern w:val="0"/>
        </w:rPr>
        <w:drawing>
          <wp:inline distT="0" distB="0" distL="0" distR="0" wp14:anchorId="1172F4AF" wp14:editId="022194A7">
            <wp:extent cx="5943600" cy="7389914"/>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2.pdf"/>
                    <pic:cNvPicPr/>
                  </pic:nvPicPr>
                  <pic:blipFill rotWithShape="1">
                    <a:blip r:embed="rId14">
                      <a:extLst>
                        <a:ext uri="{28A0092B-C50C-407E-A947-70E740481C1C}">
                          <a14:useLocalDpi xmlns:a14="http://schemas.microsoft.com/office/drawing/2010/main" val="0"/>
                        </a:ext>
                      </a:extLst>
                    </a:blip>
                    <a:srcRect t="3924"/>
                    <a:stretch/>
                  </pic:blipFill>
                  <pic:spPr bwMode="auto">
                    <a:xfrm>
                      <a:off x="0" y="0"/>
                      <a:ext cx="5943600" cy="7389914"/>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S10</w:t>
      </w:r>
      <w:r>
        <w:rPr>
          <w:rFonts w:ascii="Palatino"/>
          <w:sz w:val="24"/>
          <w:szCs w:val="24"/>
        </w:rPr>
        <w:t>. The length distributions of the unique mapping reads from the rest of the sequencing libraries. (A) ChIP-seq, (B) RNA-seq, and (C) MNase-seq datasets.</w:t>
      </w: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5D506B2F" wp14:editId="712CE3D5">
            <wp:extent cx="5943283" cy="675590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3.pdf"/>
                    <pic:cNvPicPr/>
                  </pic:nvPicPr>
                  <pic:blipFill rotWithShape="1">
                    <a:blip r:embed="rId15">
                      <a:extLst>
                        <a:ext uri="{28A0092B-C50C-407E-A947-70E740481C1C}">
                          <a14:useLocalDpi xmlns:a14="http://schemas.microsoft.com/office/drawing/2010/main" val="0"/>
                        </a:ext>
                      </a:extLst>
                    </a:blip>
                    <a:srcRect t="3694" b="8469"/>
                    <a:stretch/>
                  </pic:blipFill>
                  <pic:spPr bwMode="auto">
                    <a:xfrm>
                      <a:off x="0" y="0"/>
                      <a:ext cx="5943600" cy="6756267"/>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S11</w:t>
      </w:r>
      <w:r>
        <w:rPr>
          <w:rFonts w:ascii="Palatino"/>
          <w:sz w:val="24"/>
          <w:szCs w:val="24"/>
        </w:rPr>
        <w:t xml:space="preserve">. The length distributions of the multi-mapping reads from the selected sequencing libraries. (A) ChIP-seq, (B) RNA-seq, and (C) MNase-seq datasets. </w:t>
      </w: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622D5997" wp14:editId="00D2CF66">
            <wp:extent cx="5943600" cy="7407670"/>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4.pdf"/>
                    <pic:cNvPicPr/>
                  </pic:nvPicPr>
                  <pic:blipFill rotWithShape="1">
                    <a:blip r:embed="rId16">
                      <a:extLst>
                        <a:ext uri="{28A0092B-C50C-407E-A947-70E740481C1C}">
                          <a14:useLocalDpi xmlns:a14="http://schemas.microsoft.com/office/drawing/2010/main" val="0"/>
                        </a:ext>
                      </a:extLst>
                    </a:blip>
                    <a:srcRect t="3694"/>
                    <a:stretch/>
                  </pic:blipFill>
                  <pic:spPr bwMode="auto">
                    <a:xfrm>
                      <a:off x="0" y="0"/>
                      <a:ext cx="5943600" cy="7407670"/>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S12</w:t>
      </w:r>
      <w:r>
        <w:rPr>
          <w:rFonts w:ascii="Palatino"/>
          <w:sz w:val="24"/>
          <w:szCs w:val="24"/>
        </w:rPr>
        <w:t>. The length distributions of the multi-mapping reads from the rest of the sequencing libraries. (A) ChIP-seq, (B) RNA-seq, and (C) MNase-seq datasets.</w:t>
      </w: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326B31DB" wp14:editId="55646212">
            <wp:extent cx="5943600" cy="713246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5.pdf"/>
                    <pic:cNvPicPr/>
                  </pic:nvPicPr>
                  <pic:blipFill rotWithShape="1">
                    <a:blip r:embed="rId17">
                      <a:extLst>
                        <a:ext uri="{28A0092B-C50C-407E-A947-70E740481C1C}">
                          <a14:useLocalDpi xmlns:a14="http://schemas.microsoft.com/office/drawing/2010/main" val="0"/>
                        </a:ext>
                      </a:extLst>
                    </a:blip>
                    <a:srcRect t="7272"/>
                    <a:stretch/>
                  </pic:blipFill>
                  <pic:spPr bwMode="auto">
                    <a:xfrm>
                      <a:off x="0" y="0"/>
                      <a:ext cx="5943600" cy="7132462"/>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S13</w:t>
      </w:r>
      <w:r>
        <w:rPr>
          <w:rFonts w:ascii="Palatino"/>
          <w:sz w:val="24"/>
          <w:szCs w:val="24"/>
        </w:rPr>
        <w:t>. The distribution of the peak size from the peaks called by PEAT+Bowtie2 end-to-end alignment option (left) and by Bowtie2 local alignment option (right).</w:t>
      </w: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071324C5" wp14:editId="04765BA8">
            <wp:extent cx="5943294" cy="7208668"/>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6.pdf"/>
                    <pic:cNvPicPr/>
                  </pic:nvPicPr>
                  <pic:blipFill rotWithShape="1">
                    <a:blip r:embed="rId18">
                      <a:extLst>
                        <a:ext uri="{28A0092B-C50C-407E-A947-70E740481C1C}">
                          <a14:useLocalDpi xmlns:a14="http://schemas.microsoft.com/office/drawing/2010/main" val="0"/>
                        </a:ext>
                      </a:extLst>
                    </a:blip>
                    <a:srcRect t="3577" b="2698"/>
                    <a:stretch/>
                  </pic:blipFill>
                  <pic:spPr bwMode="auto">
                    <a:xfrm>
                      <a:off x="0" y="0"/>
                      <a:ext cx="5943600" cy="7209039"/>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S14</w:t>
      </w:r>
      <w:r>
        <w:rPr>
          <w:rFonts w:ascii="Palatino"/>
          <w:sz w:val="24"/>
          <w:szCs w:val="24"/>
        </w:rPr>
        <w:t>. An illustration of a typical truncated alignment of paired-end reads. (A) The alignment of the P1 read; (B) The alignment of the P2 read. Only a small portion (first 22 bp) were aligned. The rest belongs to the next exon.</w:t>
      </w:r>
    </w:p>
    <w:p w:rsidR="00F66530" w:rsidRDefault="00F66530" w:rsidP="00F66530">
      <w:pPr>
        <w:pStyle w:val="Default"/>
        <w:spacing w:line="480" w:lineRule="auto"/>
        <w:jc w:val="both"/>
        <w:rPr>
          <w:rFonts w:ascii="Palatino" w:eastAsia="Palatino" w:hAnsi="Palatino" w:cs="Palatino"/>
          <w:sz w:val="24"/>
          <w:szCs w:val="24"/>
        </w:rPr>
      </w:pPr>
      <w:r>
        <w:rPr>
          <w:rFonts w:ascii="Palatino"/>
          <w:sz w:val="24"/>
          <w:szCs w:val="24"/>
        </w:rPr>
        <w:t xml:space="preserve"> </w:t>
      </w:r>
      <w:r>
        <w:rPr>
          <w:rFonts w:ascii="Palatino" w:eastAsia="Palatino" w:hAnsi="Palatino" w:cs="Palatino"/>
          <w:noProof/>
          <w:sz w:val="24"/>
          <w:szCs w:val="24"/>
        </w:rPr>
        <w:drawing>
          <wp:inline distT="0" distB="0" distL="0" distR="0" wp14:anchorId="4BA6F773" wp14:editId="5F6FD230">
            <wp:extent cx="5943344" cy="632090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7.pdf"/>
                    <pic:cNvPicPr/>
                  </pic:nvPicPr>
                  <pic:blipFill rotWithShape="1">
                    <a:blip r:embed="rId19">
                      <a:extLst>
                        <a:ext uri="{28A0092B-C50C-407E-A947-70E740481C1C}">
                          <a14:useLocalDpi xmlns:a14="http://schemas.microsoft.com/office/drawing/2010/main" val="0"/>
                        </a:ext>
                      </a:extLst>
                    </a:blip>
                    <a:srcRect t="8772" b="9047"/>
                    <a:stretch/>
                  </pic:blipFill>
                  <pic:spPr bwMode="auto">
                    <a:xfrm>
                      <a:off x="0" y="0"/>
                      <a:ext cx="5943600" cy="6321173"/>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sz w:val="24"/>
          <w:szCs w:val="24"/>
        </w:rPr>
      </w:pPr>
      <w:r>
        <w:rPr>
          <w:rFonts w:ascii="Palatino"/>
          <w:b/>
          <w:bCs/>
          <w:sz w:val="24"/>
          <w:szCs w:val="24"/>
        </w:rPr>
        <w:t>Figure S15</w:t>
      </w:r>
      <w:r>
        <w:rPr>
          <w:rFonts w:ascii="Palatino"/>
          <w:sz w:val="24"/>
          <w:szCs w:val="24"/>
        </w:rPr>
        <w:t>. The V-plots of the selected MNase-seq datasets. The anchors were CTCF binding sites. The plots in the left panel were processed with PEAT and Bowtie2 end-to-end alignment option; the plots in the right panel were processed with Bowtie2 local alignment option.</w:t>
      </w:r>
    </w:p>
    <w:p w:rsidR="00F66530" w:rsidRDefault="00F66530" w:rsidP="00F66530">
      <w:pPr>
        <w:pStyle w:val="Default"/>
        <w:spacing w:line="480" w:lineRule="auto"/>
        <w:jc w:val="both"/>
        <w:rPr>
          <w:rFonts w:ascii="Palatino" w:eastAsia="Palatino" w:hAnsi="Palatino" w:cs="Palatino"/>
          <w:sz w:val="24"/>
          <w:szCs w:val="24"/>
        </w:rPr>
      </w:pPr>
      <w:r>
        <w:rPr>
          <w:rFonts w:ascii="Palatino" w:eastAsia="Palatino" w:hAnsi="Palatino" w:cs="Palatino"/>
          <w:noProof/>
          <w:sz w:val="24"/>
          <w:szCs w:val="24"/>
        </w:rPr>
        <w:drawing>
          <wp:inline distT="0" distB="0" distL="0" distR="0" wp14:anchorId="5FDF6C5A" wp14:editId="194CAEA3">
            <wp:extent cx="5943401" cy="506027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9.pdf"/>
                    <pic:cNvPicPr/>
                  </pic:nvPicPr>
                  <pic:blipFill rotWithShape="1">
                    <a:blip r:embed="rId20">
                      <a:extLst>
                        <a:ext uri="{28A0092B-C50C-407E-A947-70E740481C1C}">
                          <a14:useLocalDpi xmlns:a14="http://schemas.microsoft.com/office/drawing/2010/main" val="0"/>
                        </a:ext>
                      </a:extLst>
                    </a:blip>
                    <a:srcRect t="13965" b="20244"/>
                    <a:stretch/>
                  </pic:blipFill>
                  <pic:spPr bwMode="auto">
                    <a:xfrm>
                      <a:off x="0" y="0"/>
                      <a:ext cx="5943600" cy="5060442"/>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S16</w:t>
      </w:r>
      <w:r>
        <w:rPr>
          <w:rFonts w:ascii="Palatino"/>
          <w:sz w:val="24"/>
          <w:szCs w:val="24"/>
        </w:rPr>
        <w:t>. The algorithm flow chart of PEAT.</w:t>
      </w:r>
    </w:p>
    <w:p w:rsidR="00F66530" w:rsidRDefault="00F66530" w:rsidP="00F66530">
      <w:pPr>
        <w:pStyle w:val="Default"/>
        <w:spacing w:line="480" w:lineRule="auto"/>
        <w:jc w:val="both"/>
        <w:rPr>
          <w:rFonts w:ascii="Times New Roman" w:eastAsia="Times New Roman" w:hAnsi="Times New Roman" w:cs="Times New Roman"/>
          <w:sz w:val="24"/>
          <w:szCs w:val="24"/>
        </w:rPr>
      </w:pPr>
    </w:p>
    <w:p w:rsidR="00F66530" w:rsidRDefault="00F66530" w:rsidP="00F66530">
      <w:pPr>
        <w:pStyle w:val="Default"/>
        <w:spacing w:line="480" w:lineRule="auto"/>
        <w:jc w:val="both"/>
        <w:rPr>
          <w:rFonts w:ascii="Palatino" w:eastAsia="Palatino" w:hAnsi="Palatino" w:cs="Palatino"/>
          <w:b/>
          <w:bCs/>
          <w:sz w:val="24"/>
          <w:szCs w:val="24"/>
        </w:rPr>
      </w:pPr>
      <w:r>
        <w:rPr>
          <w:rFonts w:ascii="Palatino" w:eastAsia="Palatino" w:hAnsi="Palatino" w:cs="Palatino"/>
          <w:b/>
          <w:bCs/>
          <w:noProof/>
          <w:sz w:val="24"/>
          <w:szCs w:val="24"/>
        </w:rPr>
        <w:drawing>
          <wp:inline distT="0" distB="0" distL="0" distR="0" wp14:anchorId="2DD452F2" wp14:editId="457EDC70">
            <wp:extent cx="5943536" cy="4154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8.pdf"/>
                    <pic:cNvPicPr/>
                  </pic:nvPicPr>
                  <pic:blipFill rotWithShape="1">
                    <a:blip r:embed="rId21">
                      <a:extLst>
                        <a:ext uri="{28A0092B-C50C-407E-A947-70E740481C1C}">
                          <a14:useLocalDpi xmlns:a14="http://schemas.microsoft.com/office/drawing/2010/main" val="0"/>
                        </a:ext>
                      </a:extLst>
                    </a:blip>
                    <a:srcRect t="18467" b="27517"/>
                    <a:stretch/>
                  </pic:blipFill>
                  <pic:spPr bwMode="auto">
                    <a:xfrm>
                      <a:off x="0" y="0"/>
                      <a:ext cx="5943600" cy="4154795"/>
                    </a:xfrm>
                    <a:prstGeom prst="rect">
                      <a:avLst/>
                    </a:prstGeom>
                    <a:ln>
                      <a:noFill/>
                    </a:ln>
                    <a:extLst>
                      <a:ext uri="{53640926-AAD7-44d8-BBD7-CCE9431645EC}">
                        <a14:shadowObscured xmlns:a14="http://schemas.microsoft.com/office/drawing/2010/main"/>
                      </a:ext>
                    </a:extLst>
                  </pic:spPr>
                </pic:pic>
              </a:graphicData>
            </a:graphic>
          </wp:inline>
        </w:drawing>
      </w:r>
    </w:p>
    <w:p w:rsidR="00F66530" w:rsidRDefault="00F66530" w:rsidP="00F66530">
      <w:pPr>
        <w:pStyle w:val="Default"/>
        <w:spacing w:line="480" w:lineRule="auto"/>
        <w:jc w:val="both"/>
        <w:rPr>
          <w:rFonts w:ascii="Palatino" w:eastAsia="Palatino" w:hAnsi="Palatino" w:cs="Palatino"/>
          <w:sz w:val="24"/>
          <w:szCs w:val="24"/>
        </w:rPr>
      </w:pPr>
      <w:r>
        <w:rPr>
          <w:rFonts w:ascii="Palatino"/>
          <w:b/>
          <w:bCs/>
          <w:sz w:val="24"/>
          <w:szCs w:val="24"/>
        </w:rPr>
        <w:t>Figure S17</w:t>
      </w:r>
      <w:r>
        <w:rPr>
          <w:rFonts w:ascii="Palatino"/>
          <w:sz w:val="24"/>
          <w:szCs w:val="24"/>
        </w:rPr>
        <w:t>. The detail flow chart of the process of generating simulation dataset.</w:t>
      </w:r>
    </w:p>
    <w:p w:rsidR="00F66530" w:rsidRDefault="00F66530" w:rsidP="00F66530">
      <w:pPr>
        <w:spacing w:line="480" w:lineRule="auto"/>
        <w:jc w:val="both"/>
      </w:pPr>
    </w:p>
    <w:p w:rsidR="00D03632" w:rsidRDefault="00D03632"/>
    <w:sectPr w:rsidR="00D03632">
      <w:headerReference w:type="default" r:id="rId22"/>
      <w:footerReference w:type="default" r:id="rId23"/>
      <w:pgSz w:w="12240" w:h="15840"/>
      <w:pgMar w:top="1440" w:right="1440" w:bottom="1440" w:left="1440" w:header="720" w:footer="86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Palatino">
    <w:panose1 w:val="020005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30" w:rsidRDefault="00F66530">
    <w:pPr>
      <w:pStyle w:val="HeaderFooter"/>
      <w:tabs>
        <w:tab w:val="clear" w:pos="9020"/>
        <w:tab w:val="center" w:pos="4680"/>
        <w:tab w:val="right" w:pos="9360"/>
      </w:tabs>
    </w:pPr>
    <w:r>
      <w:tab/>
    </w:r>
    <w:r>
      <w:tab/>
    </w:r>
    <w:r>
      <w:fldChar w:fldCharType="begin"/>
    </w:r>
    <w:r>
      <w:instrText xml:space="preserve"> PAGE </w:instrText>
    </w:r>
    <w:r>
      <w:fldChar w:fldCharType="separate"/>
    </w:r>
    <w:r w:rsidR="008E492A">
      <w:rPr>
        <w:noProof/>
      </w:rPr>
      <w:t>1</w:t>
    </w:r>
    <w:r>
      <w:fldChar w:fldCharType="end"/>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530" w:rsidRDefault="00F6653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89"/>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530"/>
    <w:rsid w:val="00803543"/>
    <w:rsid w:val="008E492A"/>
    <w:rsid w:val="00D03632"/>
    <w:rsid w:val="00E92BB2"/>
    <w:rsid w:val="00F66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B26E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66530"/>
    <w:pPr>
      <w:pBdr>
        <w:top w:val="nil"/>
        <w:left w:val="nil"/>
        <w:bottom w:val="nil"/>
        <w:right w:val="nil"/>
        <w:between w:val="nil"/>
        <w:bar w:val="nil"/>
      </w:pBdr>
    </w:pPr>
    <w:rPr>
      <w:rFonts w:ascii="Cambria" w:eastAsia="Arial Unicode MS" w:hAnsi="Arial Unicode MS" w:cs="Arial Unicode MS"/>
      <w:color w:val="000000"/>
      <w:kern w:val="2"/>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F66530"/>
    <w:pPr>
      <w:pBdr>
        <w:top w:val="nil"/>
        <w:left w:val="nil"/>
        <w:bottom w:val="nil"/>
        <w:right w:val="nil"/>
        <w:between w:val="nil"/>
        <w:bar w:val="nil"/>
      </w:pBdr>
      <w:tabs>
        <w:tab w:val="right" w:pos="9020"/>
      </w:tabs>
    </w:pPr>
    <w:rPr>
      <w:rFonts w:ascii="Helvetica" w:eastAsia="Arial Unicode MS" w:hAnsi="Arial Unicode MS" w:cs="Arial Unicode MS"/>
      <w:color w:val="000000"/>
      <w:bdr w:val="nil"/>
    </w:rPr>
  </w:style>
  <w:style w:type="paragraph" w:customStyle="1" w:styleId="Default">
    <w:name w:val="Default"/>
    <w:rsid w:val="00F6653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BalloonText">
    <w:name w:val="Balloon Text"/>
    <w:basedOn w:val="Normal"/>
    <w:link w:val="BalloonTextChar"/>
    <w:uiPriority w:val="99"/>
    <w:semiHidden/>
    <w:unhideWhenUsed/>
    <w:rsid w:val="00F665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6530"/>
    <w:rPr>
      <w:rFonts w:ascii="Lucida Grande" w:eastAsia="Arial Unicode MS" w:hAnsi="Lucida Grande" w:cs="Lucida Grande"/>
      <w:color w:val="000000"/>
      <w:kern w:val="2"/>
      <w:sz w:val="18"/>
      <w:szCs w:val="18"/>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66530"/>
    <w:pPr>
      <w:pBdr>
        <w:top w:val="nil"/>
        <w:left w:val="nil"/>
        <w:bottom w:val="nil"/>
        <w:right w:val="nil"/>
        <w:between w:val="nil"/>
        <w:bar w:val="nil"/>
      </w:pBdr>
    </w:pPr>
    <w:rPr>
      <w:rFonts w:ascii="Cambria" w:eastAsia="Arial Unicode MS" w:hAnsi="Arial Unicode MS" w:cs="Arial Unicode MS"/>
      <w:color w:val="000000"/>
      <w:kern w:val="2"/>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F66530"/>
    <w:pPr>
      <w:pBdr>
        <w:top w:val="nil"/>
        <w:left w:val="nil"/>
        <w:bottom w:val="nil"/>
        <w:right w:val="nil"/>
        <w:between w:val="nil"/>
        <w:bar w:val="nil"/>
      </w:pBdr>
      <w:tabs>
        <w:tab w:val="right" w:pos="9020"/>
      </w:tabs>
    </w:pPr>
    <w:rPr>
      <w:rFonts w:ascii="Helvetica" w:eastAsia="Arial Unicode MS" w:hAnsi="Arial Unicode MS" w:cs="Arial Unicode MS"/>
      <w:color w:val="000000"/>
      <w:bdr w:val="nil"/>
    </w:rPr>
  </w:style>
  <w:style w:type="paragraph" w:customStyle="1" w:styleId="Default">
    <w:name w:val="Default"/>
    <w:rsid w:val="00F6653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BalloonText">
    <w:name w:val="Balloon Text"/>
    <w:basedOn w:val="Normal"/>
    <w:link w:val="BalloonTextChar"/>
    <w:uiPriority w:val="99"/>
    <w:semiHidden/>
    <w:unhideWhenUsed/>
    <w:rsid w:val="00F665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6530"/>
    <w:rPr>
      <w:rFonts w:ascii="Lucida Grande" w:eastAsia="Arial Unicode MS" w:hAnsi="Lucida Grande" w:cs="Lucida Grande"/>
      <w:color w:val="000000"/>
      <w:kern w:val="2"/>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5.png"/><Relationship Id="rId20" Type="http://schemas.openxmlformats.org/officeDocument/2006/relationships/image" Target="media/image16.emf"/><Relationship Id="rId21" Type="http://schemas.openxmlformats.org/officeDocument/2006/relationships/image" Target="media/image17.emf"/><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6.emf"/><Relationship Id="rId11" Type="http://schemas.openxmlformats.org/officeDocument/2006/relationships/image" Target="media/image7.emf"/><Relationship Id="rId12" Type="http://schemas.openxmlformats.org/officeDocument/2006/relationships/image" Target="media/image8.emf"/><Relationship Id="rId13" Type="http://schemas.openxmlformats.org/officeDocument/2006/relationships/image" Target="media/image9.emf"/><Relationship Id="rId14" Type="http://schemas.openxmlformats.org/officeDocument/2006/relationships/image" Target="media/image10.emf"/><Relationship Id="rId15" Type="http://schemas.openxmlformats.org/officeDocument/2006/relationships/image" Target="media/image11.emf"/><Relationship Id="rId16" Type="http://schemas.openxmlformats.org/officeDocument/2006/relationships/image" Target="media/image12.emf"/><Relationship Id="rId17" Type="http://schemas.openxmlformats.org/officeDocument/2006/relationships/image" Target="media/image13.emf"/><Relationship Id="rId18" Type="http://schemas.openxmlformats.org/officeDocument/2006/relationships/image" Target="media/image14.emf"/><Relationship Id="rId19" Type="http://schemas.openxmlformats.org/officeDocument/2006/relationships/image" Target="media/image15.emf"/><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emf"/><Relationship Id="rId7" Type="http://schemas.openxmlformats.org/officeDocument/2006/relationships/image" Target="media/image3.emf"/><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787</Words>
  <Characters>4488</Characters>
  <Application>Microsoft Macintosh Word</Application>
  <DocSecurity>0</DocSecurity>
  <Lines>37</Lines>
  <Paragraphs>10</Paragraphs>
  <ScaleCrop>false</ScaleCrop>
  <Company>NCTU</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Jui-Hung Hung</dc:creator>
  <cp:keywords/>
  <dc:description/>
  <cp:lastModifiedBy>Jui-Hung Hung</cp:lastModifiedBy>
  <cp:revision>1</cp:revision>
  <dcterms:created xsi:type="dcterms:W3CDTF">2014-11-21T01:34:00Z</dcterms:created>
  <dcterms:modified xsi:type="dcterms:W3CDTF">2014-11-21T04:01:00Z</dcterms:modified>
</cp:coreProperties>
</file>