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C8" w:rsidRDefault="00DD0DC8" w:rsidP="00DD0DC8">
      <w:pPr>
        <w:rPr>
          <w:b/>
        </w:rPr>
      </w:pPr>
      <w:r>
        <w:rPr>
          <w:b/>
        </w:rPr>
        <w:t>Additional File 1</w:t>
      </w:r>
    </w:p>
    <w:p w:rsidR="00DD0DC8" w:rsidRDefault="00DD0DC8" w:rsidP="00DD0DC8">
      <w:pPr>
        <w:rPr>
          <w:b/>
        </w:rPr>
      </w:pPr>
    </w:p>
    <w:p w:rsidR="00DD0DC8" w:rsidRPr="00FA4071" w:rsidRDefault="00DD0DC8" w:rsidP="00DD0DC8">
      <w:pPr>
        <w:rPr>
          <w:b/>
        </w:rPr>
      </w:pPr>
      <w:r w:rsidRPr="00FA4071">
        <w:rPr>
          <w:b/>
        </w:rPr>
        <w:t>Model S1</w:t>
      </w:r>
    </w:p>
    <w:p w:rsidR="00DD0DC8" w:rsidRDefault="00DD0DC8" w:rsidP="00DD0DC8"/>
    <w:p w:rsidR="00DD0DC8" w:rsidRPr="00E36B13" w:rsidRDefault="00DD0DC8" w:rsidP="00DD0DC8">
      <w:pPr>
        <w:spacing w:line="480" w:lineRule="auto"/>
      </w:pPr>
      <w:r>
        <w:t xml:space="preserve">Model S1 evaluated genetic variation in fecundity tolerance. The response variable, Infected Fecundity, was corrected by the number of females that were alive at the end of the 24-hour period of </w:t>
      </w:r>
      <w:proofErr w:type="gramStart"/>
      <w:r>
        <w:t>egg-laying</w:t>
      </w:r>
      <w:proofErr w:type="gramEnd"/>
      <w:r>
        <w:t xml:space="preserve"> in each vial instead of the number of females that entered the vial alive.  </w:t>
      </w:r>
    </w:p>
    <w:p w:rsidR="00DD0DC8" w:rsidRDefault="00DD0DC8" w:rsidP="00DD0DC8">
      <w:pPr>
        <w:ind w:left="720" w:hanging="360"/>
      </w:pPr>
      <w:r>
        <w:t>Infected Fecundity (exit)  = Uninfected Fecundity + Load</w:t>
      </w:r>
      <w:r w:rsidRPr="00E36B13">
        <w:t xml:space="preserve"> + Genotype </w:t>
      </w:r>
      <w:r w:rsidRPr="00E36B13">
        <w:rPr>
          <w:vertAlign w:val="subscript"/>
        </w:rPr>
        <w:t>fixed</w:t>
      </w:r>
      <w:r>
        <w:t xml:space="preserve"> + Diet + Day + Genotype*Load</w:t>
      </w:r>
      <w:r w:rsidRPr="00E36B13">
        <w:t xml:space="preserve"> + Genotype*Diet </w:t>
      </w:r>
      <w:r>
        <w:t xml:space="preserve">+ Load*Diet + Genotype*Load*Diet + error </w:t>
      </w:r>
    </w:p>
    <w:p w:rsidR="00DD0DC8" w:rsidRDefault="00DD0DC8">
      <w:pPr>
        <w:rPr>
          <w:b/>
        </w:rPr>
      </w:pPr>
    </w:p>
    <w:p w:rsidR="00DD0DC8" w:rsidRDefault="00DD0DC8">
      <w:pPr>
        <w:rPr>
          <w:b/>
        </w:rPr>
      </w:pPr>
    </w:p>
    <w:p w:rsidR="00B65293" w:rsidRDefault="00B65293"/>
    <w:tbl>
      <w:tblPr>
        <w:tblW w:w="8740" w:type="dxa"/>
        <w:tblInd w:w="108" w:type="dxa"/>
        <w:tblLook w:val="0000"/>
      </w:tblPr>
      <w:tblGrid>
        <w:gridCol w:w="2340"/>
        <w:gridCol w:w="1500"/>
        <w:gridCol w:w="1500"/>
        <w:gridCol w:w="400"/>
        <w:gridCol w:w="1500"/>
        <w:gridCol w:w="1500"/>
      </w:tblGrid>
      <w:tr w:rsidR="00B65293" w:rsidRPr="00B65293">
        <w:trPr>
          <w:trHeight w:val="26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293" w:rsidRPr="00B65293" w:rsidRDefault="00A223BA" w:rsidP="00B65293">
            <w:pPr>
              <w:rPr>
                <w:sz w:val="20"/>
                <w:szCs w:val="20"/>
              </w:rPr>
            </w:pPr>
            <w:r>
              <w:rPr>
                <w:b/>
              </w:rPr>
              <w:t>Table S1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B65293" w:rsidRPr="00B65293" w:rsidRDefault="00B65293" w:rsidP="00B65293">
            <w:pPr>
              <w:jc w:val="center"/>
              <w:rPr>
                <w:szCs w:val="20"/>
              </w:rPr>
            </w:pPr>
            <w:r w:rsidRPr="00B65293">
              <w:rPr>
                <w:szCs w:val="20"/>
              </w:rPr>
              <w:t>Days 1-3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293" w:rsidRPr="00B65293" w:rsidRDefault="00B65293" w:rsidP="00B65293">
            <w:pPr>
              <w:rPr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B65293" w:rsidRPr="00B65293" w:rsidRDefault="00B65293" w:rsidP="00B65293">
            <w:pPr>
              <w:jc w:val="center"/>
              <w:rPr>
                <w:szCs w:val="20"/>
              </w:rPr>
            </w:pPr>
            <w:r w:rsidRPr="00B65293">
              <w:rPr>
                <w:szCs w:val="20"/>
              </w:rPr>
              <w:t>Days 4-5</w:t>
            </w:r>
          </w:p>
        </w:tc>
      </w:tr>
      <w:tr w:rsidR="00B65293" w:rsidRPr="00B65293">
        <w:trPr>
          <w:trHeight w:val="260"/>
        </w:trPr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65293">
              <w:rPr>
                <w:b/>
                <w:bCs/>
                <w:color w:val="000000"/>
                <w:sz w:val="22"/>
                <w:szCs w:val="22"/>
              </w:rPr>
              <w:t>Factor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65293">
              <w:rPr>
                <w:b/>
                <w:bCs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293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B65293">
              <w:rPr>
                <w:b/>
                <w:b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6529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65293">
              <w:rPr>
                <w:b/>
                <w:bCs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293">
              <w:rPr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B65293">
              <w:rPr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Uninfected Fecundity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122.92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62.6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 xml:space="preserve">Load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7.02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0.362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Genotype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5.61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2.62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Diet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21.11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4.31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0.038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Day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16.75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5.54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0.019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 xml:space="preserve">Genotype*Load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3.55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0.176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Genotype*Diet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0.912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 xml:space="preserve">Diet*Load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0.658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0.484</w:t>
            </w:r>
          </w:p>
        </w:tc>
      </w:tr>
      <w:tr w:rsidR="00B65293" w:rsidRPr="00B65293">
        <w:trPr>
          <w:trHeight w:val="280"/>
        </w:trPr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 xml:space="preserve">Genotype*Diet*Load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0.389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65293" w:rsidRPr="00B65293" w:rsidRDefault="00B65293" w:rsidP="00B65293">
            <w:pPr>
              <w:jc w:val="center"/>
              <w:rPr>
                <w:color w:val="000000"/>
                <w:sz w:val="22"/>
                <w:szCs w:val="22"/>
              </w:rPr>
            </w:pPr>
            <w:r w:rsidRPr="00B65293">
              <w:rPr>
                <w:color w:val="000000"/>
                <w:sz w:val="22"/>
                <w:szCs w:val="22"/>
              </w:rPr>
              <w:t>0.052</w:t>
            </w:r>
          </w:p>
        </w:tc>
      </w:tr>
    </w:tbl>
    <w:p w:rsidR="00DD0DC8" w:rsidRDefault="00DD0DC8">
      <w:pPr>
        <w:rPr>
          <w:b/>
        </w:rPr>
      </w:pPr>
    </w:p>
    <w:p w:rsidR="00DD0DC8" w:rsidRPr="00DD0DC8" w:rsidRDefault="00DD0DC8">
      <w:pPr>
        <w:rPr>
          <w:b/>
        </w:rPr>
      </w:pPr>
      <w:r w:rsidRPr="00DD0DC8">
        <w:rPr>
          <w:b/>
        </w:rPr>
        <w:t>Table S1 Model S1 tests for genetic variation in fecundity tolerance</w:t>
      </w:r>
      <w:bookmarkStart w:id="0" w:name="_GoBack"/>
      <w:bookmarkEnd w:id="0"/>
    </w:p>
    <w:p w:rsidR="00B65293" w:rsidRDefault="00DD0DC8">
      <w:r>
        <w:rPr>
          <w:rStyle w:val="simple"/>
        </w:rPr>
        <w:t>The response variable is Infected Fecundity corrected by the number of females that were alive at the end of the 24-hour period. The significant Genotype*Load interaction represents genetic variation for fecundity tolerance. The significant Genotype*Diet*Load interaction represents a genotype-by-environment effect for fecundity tolerance.</w:t>
      </w:r>
    </w:p>
    <w:p w:rsidR="00B65293" w:rsidRDefault="00B65293"/>
    <w:p w:rsidR="00B65293" w:rsidRDefault="00B65293" w:rsidP="00B65293">
      <w:pPr>
        <w:ind w:left="720" w:hanging="360"/>
      </w:pPr>
    </w:p>
    <w:p w:rsidR="00B65293" w:rsidRDefault="00B65293" w:rsidP="00385AD2"/>
    <w:p w:rsidR="00B65293" w:rsidRDefault="00B65293" w:rsidP="00B65293">
      <w:pPr>
        <w:ind w:left="720" w:hanging="360"/>
      </w:pPr>
    </w:p>
    <w:p w:rsidR="00B65293" w:rsidRDefault="00B65293" w:rsidP="00DD0DC8"/>
    <w:p w:rsidR="00B65293" w:rsidRDefault="00B65293" w:rsidP="00B65293"/>
    <w:sectPr w:rsidR="00B65293" w:rsidSect="00B65293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docVars>
    <w:docVar w:name="_AMO_XmlVersion" w:val="Empty"/>
  </w:docVars>
  <w:rsids>
    <w:rsidRoot w:val="00B65293"/>
    <w:rsid w:val="00133EF2"/>
    <w:rsid w:val="00310412"/>
    <w:rsid w:val="00385AD2"/>
    <w:rsid w:val="004F22D2"/>
    <w:rsid w:val="00A00A5D"/>
    <w:rsid w:val="00A223BA"/>
    <w:rsid w:val="00A529BC"/>
    <w:rsid w:val="00B01064"/>
    <w:rsid w:val="00B65293"/>
    <w:rsid w:val="00DD0DC8"/>
    <w:rsid w:val="00E223EA"/>
    <w:rsid w:val="00FA4071"/>
  </w:rsids>
  <m:mathPr>
    <m:mathFont m:val="@ＭＳ ゴシック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E88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2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2D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2D2"/>
    <w:rPr>
      <w:rFonts w:ascii="Times New Roman" w:hAnsi="Times New Roman"/>
      <w:b/>
      <w:bCs/>
      <w:sz w:val="20"/>
      <w:szCs w:val="20"/>
    </w:rPr>
  </w:style>
  <w:style w:type="character" w:customStyle="1" w:styleId="simple">
    <w:name w:val="simple"/>
    <w:basedOn w:val="DefaultParagraphFont"/>
    <w:rsid w:val="00DD0D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E88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2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2D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2D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Macintosh Word</Application>
  <DocSecurity>0</DocSecurity>
  <Lines>6</Lines>
  <Paragraphs>1</Paragraphs>
  <ScaleCrop>false</ScaleCrop>
  <Company>Cornell University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Howick</dc:creator>
  <cp:lastModifiedBy>Virginia Howick</cp:lastModifiedBy>
  <cp:revision>2</cp:revision>
  <dcterms:created xsi:type="dcterms:W3CDTF">2014-03-19T16:16:00Z</dcterms:created>
  <dcterms:modified xsi:type="dcterms:W3CDTF">2014-03-19T16:16:00Z</dcterms:modified>
</cp:coreProperties>
</file>