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261" w:type="dxa"/>
        <w:tblLook w:val="04A0" w:firstRow="1" w:lastRow="0" w:firstColumn="1" w:lastColumn="0" w:noHBand="0" w:noVBand="1"/>
      </w:tblPr>
      <w:tblGrid>
        <w:gridCol w:w="861"/>
        <w:gridCol w:w="2649"/>
        <w:gridCol w:w="1984"/>
        <w:gridCol w:w="1967"/>
        <w:gridCol w:w="2712"/>
        <w:gridCol w:w="1088"/>
      </w:tblGrid>
      <w:tr w:rsidR="0036360C" w:rsidRPr="005E37B5" w14:paraId="2F48EC4A" w14:textId="77777777" w:rsidTr="0036360C">
        <w:trPr>
          <w:trHeight w:val="419"/>
        </w:trPr>
        <w:tc>
          <w:tcPr>
            <w:tcW w:w="861" w:type="dxa"/>
            <w:vAlign w:val="center"/>
          </w:tcPr>
          <w:p w14:paraId="0A512DB8" w14:textId="77777777" w:rsidR="0036360C" w:rsidRPr="005E37B5" w:rsidRDefault="0036360C" w:rsidP="005E37B5">
            <w:pPr>
              <w:tabs>
                <w:tab w:val="left" w:pos="284"/>
              </w:tabs>
              <w:jc w:val="center"/>
              <w:rPr>
                <w:b/>
                <w:sz w:val="10"/>
              </w:rPr>
            </w:pPr>
            <w:r w:rsidRPr="005E37B5">
              <w:rPr>
                <w:b/>
                <w:sz w:val="10"/>
              </w:rPr>
              <w:t>Locus name</w:t>
            </w:r>
          </w:p>
        </w:tc>
        <w:tc>
          <w:tcPr>
            <w:tcW w:w="2649" w:type="dxa"/>
            <w:vAlign w:val="center"/>
          </w:tcPr>
          <w:p w14:paraId="675399FF" w14:textId="77777777" w:rsidR="0036360C" w:rsidRPr="005E37B5" w:rsidRDefault="0036360C" w:rsidP="005E37B5">
            <w:pPr>
              <w:jc w:val="center"/>
              <w:rPr>
                <w:b/>
                <w:sz w:val="10"/>
              </w:rPr>
            </w:pPr>
            <w:r w:rsidRPr="005E37B5">
              <w:rPr>
                <w:b/>
                <w:sz w:val="10"/>
              </w:rPr>
              <w:t>Full name</w:t>
            </w:r>
          </w:p>
        </w:tc>
        <w:tc>
          <w:tcPr>
            <w:tcW w:w="1984" w:type="dxa"/>
            <w:vAlign w:val="center"/>
          </w:tcPr>
          <w:p w14:paraId="0D47C7A5" w14:textId="77777777" w:rsidR="0036360C" w:rsidRPr="005E37B5" w:rsidRDefault="0036360C" w:rsidP="005E37B5">
            <w:pPr>
              <w:ind w:left="93"/>
              <w:jc w:val="center"/>
              <w:rPr>
                <w:b/>
                <w:sz w:val="10"/>
              </w:rPr>
            </w:pPr>
            <w:r w:rsidRPr="005E37B5">
              <w:rPr>
                <w:b/>
                <w:sz w:val="10"/>
              </w:rPr>
              <w:t>Forward primer sequence</w:t>
            </w:r>
          </w:p>
        </w:tc>
        <w:tc>
          <w:tcPr>
            <w:tcW w:w="1967" w:type="dxa"/>
            <w:vAlign w:val="center"/>
          </w:tcPr>
          <w:p w14:paraId="15C2D006" w14:textId="77777777" w:rsidR="0036360C" w:rsidRPr="005E37B5" w:rsidRDefault="0036360C" w:rsidP="005E37B5">
            <w:pPr>
              <w:jc w:val="center"/>
              <w:rPr>
                <w:b/>
                <w:sz w:val="10"/>
              </w:rPr>
            </w:pPr>
            <w:r w:rsidRPr="005E37B5">
              <w:rPr>
                <w:b/>
                <w:sz w:val="10"/>
              </w:rPr>
              <w:t>Reverse primer sequence</w:t>
            </w:r>
          </w:p>
        </w:tc>
        <w:tc>
          <w:tcPr>
            <w:tcW w:w="2712" w:type="dxa"/>
            <w:vAlign w:val="center"/>
          </w:tcPr>
          <w:p w14:paraId="6DB329CE" w14:textId="77777777" w:rsidR="0036360C" w:rsidRPr="005E37B5" w:rsidRDefault="0036360C" w:rsidP="005E37B5">
            <w:pPr>
              <w:jc w:val="center"/>
              <w:rPr>
                <w:b/>
                <w:sz w:val="10"/>
              </w:rPr>
            </w:pPr>
            <w:r w:rsidRPr="005E37B5">
              <w:rPr>
                <w:b/>
                <w:sz w:val="10"/>
              </w:rPr>
              <w:t>Description Based on Human Genome</w:t>
            </w:r>
          </w:p>
        </w:tc>
        <w:tc>
          <w:tcPr>
            <w:tcW w:w="1088" w:type="dxa"/>
            <w:vAlign w:val="center"/>
          </w:tcPr>
          <w:p w14:paraId="76261D8F" w14:textId="77777777" w:rsidR="0036360C" w:rsidRPr="005E37B5" w:rsidRDefault="0036360C" w:rsidP="004209B4">
            <w:pPr>
              <w:jc w:val="center"/>
              <w:rPr>
                <w:b/>
                <w:sz w:val="10"/>
              </w:rPr>
            </w:pPr>
            <w:bookmarkStart w:id="0" w:name="_GoBack"/>
            <w:bookmarkEnd w:id="0"/>
            <w:r w:rsidRPr="005E37B5">
              <w:rPr>
                <w:b/>
                <w:sz w:val="10"/>
              </w:rPr>
              <w:t>Reference</w:t>
            </w:r>
          </w:p>
        </w:tc>
      </w:tr>
      <w:tr w:rsidR="0036360C" w:rsidRPr="005E37B5" w14:paraId="18CDB702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1B9D97BF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ABCA1 </w:t>
            </w:r>
          </w:p>
        </w:tc>
        <w:tc>
          <w:tcPr>
            <w:tcW w:w="2649" w:type="dxa"/>
            <w:vAlign w:val="center"/>
          </w:tcPr>
          <w:p w14:paraId="07D32B18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ATP-binding cassette, sub-family A (ABC1), member 1</w:t>
            </w:r>
          </w:p>
        </w:tc>
        <w:tc>
          <w:tcPr>
            <w:tcW w:w="1984" w:type="dxa"/>
            <w:vAlign w:val="center"/>
          </w:tcPr>
          <w:p w14:paraId="4B28EDBE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CCTCCATCTTTTCAGCTCTACCTAC </w:t>
            </w:r>
          </w:p>
        </w:tc>
        <w:tc>
          <w:tcPr>
            <w:tcW w:w="1967" w:type="dxa"/>
            <w:vAlign w:val="center"/>
          </w:tcPr>
          <w:p w14:paraId="7C356A6F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ACAAGAGCCTGGAGATTGGATAAC</w:t>
            </w:r>
          </w:p>
        </w:tc>
        <w:tc>
          <w:tcPr>
            <w:tcW w:w="2712" w:type="dxa"/>
            <w:vAlign w:val="center"/>
          </w:tcPr>
          <w:p w14:paraId="2841316A" w14:textId="77777777" w:rsidR="0036360C" w:rsidRPr="005E37B5" w:rsidRDefault="0036360C" w:rsidP="00EB7237">
            <w:pPr>
              <w:rPr>
                <w:sz w:val="10"/>
              </w:rPr>
            </w:pPr>
            <w:proofErr w:type="spellStart"/>
            <w:r w:rsidRPr="005E37B5">
              <w:rPr>
                <w:sz w:val="10"/>
              </w:rPr>
              <w:t>Intronic</w:t>
            </w:r>
            <w:proofErr w:type="spellEnd"/>
          </w:p>
        </w:tc>
        <w:tc>
          <w:tcPr>
            <w:tcW w:w="1088" w:type="dxa"/>
            <w:vAlign w:val="center"/>
          </w:tcPr>
          <w:p w14:paraId="03FCEAF0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Horvath et al., 2008</w:t>
            </w:r>
          </w:p>
        </w:tc>
      </w:tr>
      <w:tr w:rsidR="0036360C" w:rsidRPr="005E37B5" w14:paraId="50448B4F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26F27596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ADORA3 </w:t>
            </w:r>
          </w:p>
        </w:tc>
        <w:tc>
          <w:tcPr>
            <w:tcW w:w="2649" w:type="dxa"/>
            <w:vAlign w:val="center"/>
          </w:tcPr>
          <w:p w14:paraId="3E95B543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adenosine</w:t>
            </w:r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A3 receptor</w:t>
            </w:r>
          </w:p>
        </w:tc>
        <w:tc>
          <w:tcPr>
            <w:tcW w:w="1984" w:type="dxa"/>
            <w:vAlign w:val="center"/>
          </w:tcPr>
          <w:p w14:paraId="1057A6E8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ACCCCCA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TGTTTGGCTGGAA</w:t>
            </w:r>
          </w:p>
        </w:tc>
        <w:tc>
          <w:tcPr>
            <w:tcW w:w="1967" w:type="dxa"/>
            <w:vAlign w:val="center"/>
          </w:tcPr>
          <w:p w14:paraId="0DAAC469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GATAGGGTTCATCATGGAGTT</w:t>
            </w:r>
          </w:p>
        </w:tc>
        <w:tc>
          <w:tcPr>
            <w:tcW w:w="2712" w:type="dxa"/>
            <w:vAlign w:val="center"/>
          </w:tcPr>
          <w:p w14:paraId="6B3DB779" w14:textId="77777777" w:rsidR="0036360C" w:rsidRPr="005E37B5" w:rsidRDefault="0036360C" w:rsidP="00EB7237">
            <w:pPr>
              <w:rPr>
                <w:sz w:val="10"/>
              </w:rPr>
            </w:pPr>
            <w:proofErr w:type="spellStart"/>
            <w:r w:rsidRPr="005E37B5">
              <w:rPr>
                <w:sz w:val="10"/>
              </w:rPr>
              <w:t>Exonic</w:t>
            </w:r>
            <w:proofErr w:type="spellEnd"/>
          </w:p>
        </w:tc>
        <w:tc>
          <w:tcPr>
            <w:tcW w:w="1088" w:type="dxa"/>
            <w:vAlign w:val="center"/>
          </w:tcPr>
          <w:p w14:paraId="608B04D0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Murphy et al., 2001</w:t>
            </w:r>
          </w:p>
        </w:tc>
      </w:tr>
      <w:tr w:rsidR="0036360C" w:rsidRPr="005E37B5" w14:paraId="7F413B08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70A1372E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AFF2 </w:t>
            </w:r>
          </w:p>
        </w:tc>
        <w:tc>
          <w:tcPr>
            <w:tcW w:w="2649" w:type="dxa"/>
            <w:vAlign w:val="center"/>
          </w:tcPr>
          <w:p w14:paraId="73CEC59C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AF4/FMR2 family, member 2 </w:t>
            </w:r>
          </w:p>
        </w:tc>
        <w:tc>
          <w:tcPr>
            <w:tcW w:w="1984" w:type="dxa"/>
            <w:vAlign w:val="center"/>
          </w:tcPr>
          <w:p w14:paraId="5E7FF312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GCAGATTTGACATGA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TTGTGC</w:t>
            </w:r>
          </w:p>
        </w:tc>
        <w:tc>
          <w:tcPr>
            <w:tcW w:w="1967" w:type="dxa"/>
            <w:vAlign w:val="center"/>
          </w:tcPr>
          <w:p w14:paraId="6D9CEE0D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CAGTCAGGGAGGCCTTAAAA</w:t>
            </w:r>
          </w:p>
        </w:tc>
        <w:tc>
          <w:tcPr>
            <w:tcW w:w="2712" w:type="dxa"/>
            <w:vAlign w:val="center"/>
          </w:tcPr>
          <w:p w14:paraId="386553DF" w14:textId="77777777" w:rsidR="0036360C" w:rsidRPr="005E37B5" w:rsidRDefault="0036360C" w:rsidP="00EB7237">
            <w:pPr>
              <w:rPr>
                <w:sz w:val="10"/>
              </w:rPr>
            </w:pPr>
            <w:proofErr w:type="spellStart"/>
            <w:r w:rsidRPr="005E37B5">
              <w:rPr>
                <w:sz w:val="10"/>
              </w:rPr>
              <w:t>Intronic</w:t>
            </w:r>
            <w:proofErr w:type="spellEnd"/>
          </w:p>
        </w:tc>
        <w:tc>
          <w:tcPr>
            <w:tcW w:w="1088" w:type="dxa"/>
            <w:vAlign w:val="center"/>
          </w:tcPr>
          <w:p w14:paraId="5A796C6B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185CD456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04828CE8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APP </w:t>
            </w:r>
          </w:p>
        </w:tc>
        <w:tc>
          <w:tcPr>
            <w:tcW w:w="2649" w:type="dxa"/>
            <w:vAlign w:val="center"/>
          </w:tcPr>
          <w:p w14:paraId="1F646272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amyloid</w:t>
            </w:r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beta (A4) precursor protein</w:t>
            </w:r>
          </w:p>
        </w:tc>
        <w:tc>
          <w:tcPr>
            <w:tcW w:w="1984" w:type="dxa"/>
            <w:vAlign w:val="center"/>
          </w:tcPr>
          <w:p w14:paraId="692171CC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TCCAAGA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TGCAGCAGAACG</w:t>
            </w:r>
          </w:p>
        </w:tc>
        <w:tc>
          <w:tcPr>
            <w:tcW w:w="1967" w:type="dxa"/>
            <w:vAlign w:val="center"/>
          </w:tcPr>
          <w:p w14:paraId="43179CC4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CTAATGTGTGCACATAAAACAGG</w:t>
            </w:r>
          </w:p>
        </w:tc>
        <w:tc>
          <w:tcPr>
            <w:tcW w:w="2712" w:type="dxa"/>
            <w:vAlign w:val="center"/>
          </w:tcPr>
          <w:p w14:paraId="7BE5D621" w14:textId="77777777" w:rsidR="0036360C" w:rsidRPr="005E37B5" w:rsidRDefault="0036360C" w:rsidP="00EB7237">
            <w:pPr>
              <w:rPr>
                <w:sz w:val="10"/>
              </w:rPr>
            </w:pPr>
            <w:r w:rsidRPr="005E37B5">
              <w:rPr>
                <w:sz w:val="10"/>
              </w:rPr>
              <w:t>Non coding region, one primer anchored in exon</w:t>
            </w:r>
          </w:p>
        </w:tc>
        <w:tc>
          <w:tcPr>
            <w:tcW w:w="1088" w:type="dxa"/>
            <w:vAlign w:val="center"/>
          </w:tcPr>
          <w:p w14:paraId="38E73158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30A9E548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3C4AB924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ATXN7 </w:t>
            </w:r>
          </w:p>
        </w:tc>
        <w:tc>
          <w:tcPr>
            <w:tcW w:w="2649" w:type="dxa"/>
            <w:vAlign w:val="center"/>
          </w:tcPr>
          <w:p w14:paraId="19AD6203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</w:t>
            </w:r>
            <w:proofErr w:type="spellStart"/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ataxin</w:t>
            </w:r>
            <w:proofErr w:type="spellEnd"/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7 </w:t>
            </w:r>
          </w:p>
        </w:tc>
        <w:tc>
          <w:tcPr>
            <w:tcW w:w="1984" w:type="dxa"/>
            <w:vAlign w:val="center"/>
          </w:tcPr>
          <w:p w14:paraId="2B95CEF4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TGA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TCTGCCAGGACCTTTGT</w:t>
            </w:r>
          </w:p>
        </w:tc>
        <w:tc>
          <w:tcPr>
            <w:tcW w:w="1967" w:type="dxa"/>
            <w:vAlign w:val="center"/>
          </w:tcPr>
          <w:p w14:paraId="2D313385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TTGGCCAGA TCACTCAAA TG</w:t>
            </w:r>
          </w:p>
        </w:tc>
        <w:tc>
          <w:tcPr>
            <w:tcW w:w="2712" w:type="dxa"/>
            <w:vAlign w:val="center"/>
          </w:tcPr>
          <w:p w14:paraId="539236BA" w14:textId="77777777" w:rsidR="0036360C" w:rsidRPr="005E37B5" w:rsidRDefault="0036360C" w:rsidP="00EB7237">
            <w:pPr>
              <w:rPr>
                <w:sz w:val="10"/>
              </w:rPr>
            </w:pPr>
            <w:proofErr w:type="spellStart"/>
            <w:r w:rsidRPr="005E37B5">
              <w:rPr>
                <w:sz w:val="10"/>
              </w:rPr>
              <w:t>Intronic</w:t>
            </w:r>
            <w:proofErr w:type="spellEnd"/>
          </w:p>
        </w:tc>
        <w:tc>
          <w:tcPr>
            <w:tcW w:w="1088" w:type="dxa"/>
            <w:vAlign w:val="center"/>
          </w:tcPr>
          <w:p w14:paraId="615262EC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08E5651A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00CDC411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AXIN1 </w:t>
            </w:r>
          </w:p>
        </w:tc>
        <w:tc>
          <w:tcPr>
            <w:tcW w:w="2649" w:type="dxa"/>
            <w:vAlign w:val="center"/>
          </w:tcPr>
          <w:p w14:paraId="70E76989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spellStart"/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axin</w:t>
            </w:r>
            <w:proofErr w:type="spellEnd"/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1</w:t>
            </w:r>
          </w:p>
        </w:tc>
        <w:tc>
          <w:tcPr>
            <w:tcW w:w="1984" w:type="dxa"/>
            <w:vAlign w:val="center"/>
          </w:tcPr>
          <w:p w14:paraId="78C890CC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CTCTGCCTTCGCTGTACCGTCTAC</w:t>
            </w:r>
          </w:p>
        </w:tc>
        <w:tc>
          <w:tcPr>
            <w:tcW w:w="1967" w:type="dxa"/>
            <w:vAlign w:val="center"/>
          </w:tcPr>
          <w:p w14:paraId="4167DA5F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GACCCACCTTTCCTAATCCTTGTC</w:t>
            </w:r>
          </w:p>
        </w:tc>
        <w:tc>
          <w:tcPr>
            <w:tcW w:w="2712" w:type="dxa"/>
            <w:vAlign w:val="center"/>
          </w:tcPr>
          <w:p w14:paraId="48313685" w14:textId="77777777" w:rsidR="0036360C" w:rsidRPr="005E37B5" w:rsidRDefault="0036360C" w:rsidP="00EB7237">
            <w:pPr>
              <w:rPr>
                <w:sz w:val="10"/>
              </w:rPr>
            </w:pPr>
            <w:r w:rsidRPr="005E37B5">
              <w:rPr>
                <w:sz w:val="10"/>
              </w:rPr>
              <w:t xml:space="preserve">Mostly </w:t>
            </w:r>
            <w:proofErr w:type="spellStart"/>
            <w:r w:rsidRPr="005E37B5">
              <w:rPr>
                <w:sz w:val="10"/>
              </w:rPr>
              <w:t>Exonic</w:t>
            </w:r>
            <w:proofErr w:type="spellEnd"/>
          </w:p>
        </w:tc>
        <w:tc>
          <w:tcPr>
            <w:tcW w:w="1088" w:type="dxa"/>
            <w:vAlign w:val="center"/>
          </w:tcPr>
          <w:p w14:paraId="1EA05B90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Horvath et al., 2008</w:t>
            </w:r>
          </w:p>
        </w:tc>
      </w:tr>
      <w:tr w:rsidR="0036360C" w:rsidRPr="005E37B5" w14:paraId="570A3CD9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63645C5A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BCOR </w:t>
            </w:r>
          </w:p>
        </w:tc>
        <w:tc>
          <w:tcPr>
            <w:tcW w:w="2649" w:type="dxa"/>
            <w:vAlign w:val="center"/>
          </w:tcPr>
          <w:p w14:paraId="1C37D498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BCL6 </w:t>
            </w:r>
            <w:proofErr w:type="spell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corepressor</w:t>
            </w:r>
            <w:proofErr w:type="spellEnd"/>
          </w:p>
        </w:tc>
        <w:tc>
          <w:tcPr>
            <w:tcW w:w="1984" w:type="dxa"/>
            <w:vAlign w:val="center"/>
          </w:tcPr>
          <w:p w14:paraId="24E39447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TCTCACTTCCGGAGAGCA</w:t>
            </w:r>
          </w:p>
        </w:tc>
        <w:tc>
          <w:tcPr>
            <w:tcW w:w="1967" w:type="dxa"/>
            <w:vAlign w:val="center"/>
          </w:tcPr>
          <w:p w14:paraId="49BC1F17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CCTTGCTACCTCAGCAGTCC</w:t>
            </w:r>
          </w:p>
        </w:tc>
        <w:tc>
          <w:tcPr>
            <w:tcW w:w="2712" w:type="dxa"/>
            <w:vAlign w:val="center"/>
          </w:tcPr>
          <w:p w14:paraId="51019124" w14:textId="77777777" w:rsidR="0036360C" w:rsidRPr="005E37B5" w:rsidRDefault="0036360C" w:rsidP="00EB7237">
            <w:pPr>
              <w:rPr>
                <w:sz w:val="10"/>
              </w:rPr>
            </w:pPr>
            <w:proofErr w:type="spellStart"/>
            <w:r w:rsidRPr="005E37B5">
              <w:rPr>
                <w:sz w:val="10"/>
              </w:rPr>
              <w:t>Exonic</w:t>
            </w:r>
            <w:proofErr w:type="spellEnd"/>
          </w:p>
        </w:tc>
        <w:tc>
          <w:tcPr>
            <w:tcW w:w="1088" w:type="dxa"/>
            <w:vAlign w:val="center"/>
          </w:tcPr>
          <w:p w14:paraId="1A3AA64B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24A6E971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3ECD341D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CHRNA1 </w:t>
            </w:r>
          </w:p>
        </w:tc>
        <w:tc>
          <w:tcPr>
            <w:tcW w:w="2649" w:type="dxa"/>
            <w:vAlign w:val="center"/>
          </w:tcPr>
          <w:p w14:paraId="615509DC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cholinergic</w:t>
            </w:r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receptor, nicotinic, alpha 1 (muscle)</w:t>
            </w:r>
          </w:p>
        </w:tc>
        <w:tc>
          <w:tcPr>
            <w:tcW w:w="1984" w:type="dxa"/>
            <w:vAlign w:val="center"/>
          </w:tcPr>
          <w:p w14:paraId="16682826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GACCA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TGAAGTCAGACCAGGAG</w:t>
            </w:r>
          </w:p>
        </w:tc>
        <w:tc>
          <w:tcPr>
            <w:tcW w:w="1967" w:type="dxa"/>
            <w:vAlign w:val="center"/>
          </w:tcPr>
          <w:p w14:paraId="34D8EA82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GGAGTATGTGGTCCATCACCAT</w:t>
            </w:r>
          </w:p>
        </w:tc>
        <w:tc>
          <w:tcPr>
            <w:tcW w:w="2712" w:type="dxa"/>
            <w:vAlign w:val="center"/>
          </w:tcPr>
          <w:p w14:paraId="00A9599E" w14:textId="77777777" w:rsidR="0036360C" w:rsidRPr="005E37B5" w:rsidRDefault="0036360C" w:rsidP="00EB7237">
            <w:pPr>
              <w:rPr>
                <w:sz w:val="10"/>
              </w:rPr>
            </w:pPr>
            <w:r w:rsidRPr="005E37B5">
              <w:rPr>
                <w:sz w:val="10"/>
              </w:rPr>
              <w:t xml:space="preserve">Mostly </w:t>
            </w:r>
            <w:proofErr w:type="spellStart"/>
            <w:r w:rsidRPr="005E37B5">
              <w:rPr>
                <w:sz w:val="10"/>
              </w:rPr>
              <w:t>intronic</w:t>
            </w:r>
            <w:proofErr w:type="spellEnd"/>
            <w:r w:rsidRPr="005E37B5">
              <w:rPr>
                <w:sz w:val="10"/>
              </w:rPr>
              <w:t>, one primer anchored in exon</w:t>
            </w:r>
          </w:p>
        </w:tc>
        <w:tc>
          <w:tcPr>
            <w:tcW w:w="1088" w:type="dxa"/>
            <w:vAlign w:val="center"/>
          </w:tcPr>
          <w:p w14:paraId="501A8681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Lyons et al., 1997</w:t>
            </w:r>
          </w:p>
        </w:tc>
      </w:tr>
      <w:tr w:rsidR="0036360C" w:rsidRPr="005E37B5" w14:paraId="7CC45B75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32566114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DACH1 </w:t>
            </w:r>
          </w:p>
        </w:tc>
        <w:tc>
          <w:tcPr>
            <w:tcW w:w="2649" w:type="dxa"/>
            <w:vAlign w:val="center"/>
          </w:tcPr>
          <w:p w14:paraId="36D70B9E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dachshund</w:t>
            </w:r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homolog 1 (Drosophila)</w:t>
            </w:r>
          </w:p>
        </w:tc>
        <w:tc>
          <w:tcPr>
            <w:tcW w:w="1984" w:type="dxa"/>
            <w:vAlign w:val="center"/>
          </w:tcPr>
          <w:p w14:paraId="72E56D95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TAGCCAGCCACTGTGAGAGA</w:t>
            </w:r>
          </w:p>
        </w:tc>
        <w:tc>
          <w:tcPr>
            <w:tcW w:w="1967" w:type="dxa"/>
            <w:vAlign w:val="center"/>
          </w:tcPr>
          <w:p w14:paraId="66A9EE61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TGACTGATTACTGTCCTCGGG</w:t>
            </w:r>
          </w:p>
        </w:tc>
        <w:tc>
          <w:tcPr>
            <w:tcW w:w="2712" w:type="dxa"/>
            <w:vAlign w:val="center"/>
          </w:tcPr>
          <w:p w14:paraId="202AE5D1" w14:textId="77777777" w:rsidR="0036360C" w:rsidRPr="005E37B5" w:rsidRDefault="0036360C" w:rsidP="00EB7237">
            <w:pPr>
              <w:rPr>
                <w:sz w:val="10"/>
              </w:rPr>
            </w:pPr>
            <w:proofErr w:type="spellStart"/>
            <w:r w:rsidRPr="005E37B5">
              <w:rPr>
                <w:sz w:val="10"/>
              </w:rPr>
              <w:t>Intronic</w:t>
            </w:r>
            <w:proofErr w:type="spellEnd"/>
          </w:p>
        </w:tc>
        <w:tc>
          <w:tcPr>
            <w:tcW w:w="1088" w:type="dxa"/>
            <w:vAlign w:val="center"/>
          </w:tcPr>
          <w:p w14:paraId="4E6B12FD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3456AF55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13F598C2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DCTN2 </w:t>
            </w:r>
          </w:p>
        </w:tc>
        <w:tc>
          <w:tcPr>
            <w:tcW w:w="2649" w:type="dxa"/>
            <w:vAlign w:val="center"/>
          </w:tcPr>
          <w:p w14:paraId="4FF20AB1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</w:t>
            </w:r>
            <w:proofErr w:type="spellStart"/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dynactin</w:t>
            </w:r>
            <w:proofErr w:type="spellEnd"/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2 (p50)</w:t>
            </w:r>
          </w:p>
        </w:tc>
        <w:tc>
          <w:tcPr>
            <w:tcW w:w="1984" w:type="dxa"/>
            <w:vAlign w:val="center"/>
          </w:tcPr>
          <w:p w14:paraId="1390F555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TGGCTCTGGCTCTGTACTCA</w:t>
            </w:r>
          </w:p>
        </w:tc>
        <w:tc>
          <w:tcPr>
            <w:tcW w:w="1967" w:type="dxa"/>
            <w:vAlign w:val="center"/>
          </w:tcPr>
          <w:p w14:paraId="3B2066DE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GAAAACCTGGCCACAGTTGA</w:t>
            </w:r>
          </w:p>
        </w:tc>
        <w:tc>
          <w:tcPr>
            <w:tcW w:w="2712" w:type="dxa"/>
            <w:vAlign w:val="center"/>
          </w:tcPr>
          <w:p w14:paraId="651713D6" w14:textId="77777777" w:rsidR="0036360C" w:rsidRPr="005E37B5" w:rsidRDefault="0036360C" w:rsidP="00EB7237">
            <w:pPr>
              <w:rPr>
                <w:sz w:val="10"/>
              </w:rPr>
            </w:pPr>
            <w:r w:rsidRPr="005E37B5">
              <w:rPr>
                <w:sz w:val="10"/>
              </w:rPr>
              <w:t xml:space="preserve">Mostly </w:t>
            </w:r>
            <w:proofErr w:type="spellStart"/>
            <w:r w:rsidRPr="005E37B5">
              <w:rPr>
                <w:sz w:val="10"/>
              </w:rPr>
              <w:t>intronic</w:t>
            </w:r>
            <w:proofErr w:type="spellEnd"/>
            <w:r w:rsidRPr="005E37B5">
              <w:rPr>
                <w:sz w:val="10"/>
              </w:rPr>
              <w:t>, one primer anchored in exon</w:t>
            </w:r>
          </w:p>
        </w:tc>
        <w:tc>
          <w:tcPr>
            <w:tcW w:w="1088" w:type="dxa"/>
            <w:vAlign w:val="center"/>
          </w:tcPr>
          <w:p w14:paraId="3AA3ADFE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0DEA39F2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7C912358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DENND5A </w:t>
            </w:r>
          </w:p>
        </w:tc>
        <w:tc>
          <w:tcPr>
            <w:tcW w:w="2649" w:type="dxa"/>
            <w:vAlign w:val="center"/>
          </w:tcPr>
          <w:p w14:paraId="6705F482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DENN/MADD domain containing 5A</w:t>
            </w:r>
          </w:p>
        </w:tc>
        <w:tc>
          <w:tcPr>
            <w:tcW w:w="1984" w:type="dxa"/>
            <w:vAlign w:val="center"/>
          </w:tcPr>
          <w:p w14:paraId="6A81FDB5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CCAGAGTTATCATGGCCAATC</w:t>
            </w:r>
          </w:p>
        </w:tc>
        <w:tc>
          <w:tcPr>
            <w:tcW w:w="1967" w:type="dxa"/>
            <w:vAlign w:val="center"/>
          </w:tcPr>
          <w:p w14:paraId="17EF0AD5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GTACCAAGCAAGAAGCTGGG</w:t>
            </w:r>
          </w:p>
        </w:tc>
        <w:tc>
          <w:tcPr>
            <w:tcW w:w="2712" w:type="dxa"/>
            <w:vAlign w:val="center"/>
          </w:tcPr>
          <w:p w14:paraId="487F4D71" w14:textId="77777777" w:rsidR="0036360C" w:rsidRPr="005E37B5" w:rsidRDefault="0036360C" w:rsidP="00EB7237">
            <w:pPr>
              <w:rPr>
                <w:sz w:val="10"/>
              </w:rPr>
            </w:pPr>
            <w:r w:rsidRPr="005E37B5">
              <w:rPr>
                <w:sz w:val="10"/>
              </w:rPr>
              <w:t xml:space="preserve">Mostly </w:t>
            </w:r>
            <w:proofErr w:type="spellStart"/>
            <w:r w:rsidRPr="005E37B5">
              <w:rPr>
                <w:sz w:val="10"/>
              </w:rPr>
              <w:t>intronic</w:t>
            </w:r>
            <w:proofErr w:type="spellEnd"/>
            <w:r w:rsidRPr="005E37B5">
              <w:rPr>
                <w:sz w:val="10"/>
              </w:rPr>
              <w:t>, primers anchored in exons</w:t>
            </w:r>
          </w:p>
        </w:tc>
        <w:tc>
          <w:tcPr>
            <w:tcW w:w="1088" w:type="dxa"/>
            <w:vAlign w:val="center"/>
          </w:tcPr>
          <w:p w14:paraId="3D3AA574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541BA71E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6DBDB47B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ERC2 </w:t>
            </w:r>
          </w:p>
        </w:tc>
        <w:tc>
          <w:tcPr>
            <w:tcW w:w="2649" w:type="dxa"/>
            <w:vAlign w:val="center"/>
          </w:tcPr>
          <w:p w14:paraId="21C1BC09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ELKS/RAB6-interacting/CAST family member 2</w:t>
            </w:r>
          </w:p>
        </w:tc>
        <w:tc>
          <w:tcPr>
            <w:tcW w:w="1984" w:type="dxa"/>
            <w:vAlign w:val="center"/>
          </w:tcPr>
          <w:p w14:paraId="205767BC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AGCTCATCCTCCTCCTGGTTTAG</w:t>
            </w:r>
          </w:p>
        </w:tc>
        <w:tc>
          <w:tcPr>
            <w:tcW w:w="1967" w:type="dxa"/>
            <w:vAlign w:val="center"/>
          </w:tcPr>
          <w:p w14:paraId="54334F31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CTCCTTGAGGA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TCTCCAGCAAC</w:t>
            </w:r>
          </w:p>
        </w:tc>
        <w:tc>
          <w:tcPr>
            <w:tcW w:w="2712" w:type="dxa"/>
            <w:vAlign w:val="center"/>
          </w:tcPr>
          <w:p w14:paraId="4F71F7F8" w14:textId="77777777" w:rsidR="0036360C" w:rsidRPr="005E37B5" w:rsidRDefault="0036360C" w:rsidP="00EB7237">
            <w:pPr>
              <w:rPr>
                <w:sz w:val="10"/>
              </w:rPr>
            </w:pPr>
            <w:proofErr w:type="spellStart"/>
            <w:r w:rsidRPr="005E37B5">
              <w:rPr>
                <w:sz w:val="10"/>
              </w:rPr>
              <w:t>Intronic</w:t>
            </w:r>
            <w:proofErr w:type="spellEnd"/>
          </w:p>
        </w:tc>
        <w:tc>
          <w:tcPr>
            <w:tcW w:w="1088" w:type="dxa"/>
            <w:vAlign w:val="center"/>
          </w:tcPr>
          <w:p w14:paraId="3960DD6E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Horvath et al., 2008</w:t>
            </w:r>
          </w:p>
        </w:tc>
      </w:tr>
      <w:tr w:rsidR="0036360C" w:rsidRPr="005E37B5" w14:paraId="408BDF51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43E701CA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FAM123B </w:t>
            </w:r>
          </w:p>
        </w:tc>
        <w:tc>
          <w:tcPr>
            <w:tcW w:w="2649" w:type="dxa"/>
            <w:vAlign w:val="center"/>
          </w:tcPr>
          <w:p w14:paraId="103C7EB3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family</w:t>
            </w:r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with sequence similarity 123B</w:t>
            </w:r>
          </w:p>
        </w:tc>
        <w:tc>
          <w:tcPr>
            <w:tcW w:w="1984" w:type="dxa"/>
            <w:vAlign w:val="center"/>
          </w:tcPr>
          <w:p w14:paraId="7BD5441C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TCACTCTGGAAGAGCTGC</w:t>
            </w:r>
          </w:p>
        </w:tc>
        <w:tc>
          <w:tcPr>
            <w:tcW w:w="1967" w:type="dxa"/>
            <w:vAlign w:val="center"/>
          </w:tcPr>
          <w:p w14:paraId="3FA2D105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TGGATTTGAGGATGA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TTCAGG</w:t>
            </w:r>
          </w:p>
        </w:tc>
        <w:tc>
          <w:tcPr>
            <w:tcW w:w="2712" w:type="dxa"/>
            <w:vAlign w:val="center"/>
          </w:tcPr>
          <w:p w14:paraId="6439878D" w14:textId="77777777" w:rsidR="0036360C" w:rsidRPr="005E37B5" w:rsidRDefault="0036360C" w:rsidP="00EB7237">
            <w:pPr>
              <w:rPr>
                <w:sz w:val="10"/>
              </w:rPr>
            </w:pPr>
            <w:proofErr w:type="spellStart"/>
            <w:r w:rsidRPr="005E37B5">
              <w:rPr>
                <w:sz w:val="10"/>
              </w:rPr>
              <w:t>Exonic</w:t>
            </w:r>
            <w:proofErr w:type="spellEnd"/>
          </w:p>
        </w:tc>
        <w:tc>
          <w:tcPr>
            <w:tcW w:w="1088" w:type="dxa"/>
            <w:vAlign w:val="center"/>
          </w:tcPr>
          <w:p w14:paraId="6A0E4577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1A32E8D0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5102EE48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FBN1 </w:t>
            </w:r>
          </w:p>
        </w:tc>
        <w:tc>
          <w:tcPr>
            <w:tcW w:w="2649" w:type="dxa"/>
            <w:vAlign w:val="center"/>
          </w:tcPr>
          <w:p w14:paraId="787C2169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</w:t>
            </w:r>
            <w:proofErr w:type="spellStart"/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fibrillin</w:t>
            </w:r>
            <w:proofErr w:type="spellEnd"/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1</w:t>
            </w:r>
          </w:p>
        </w:tc>
        <w:tc>
          <w:tcPr>
            <w:tcW w:w="1984" w:type="dxa"/>
            <w:vAlign w:val="center"/>
          </w:tcPr>
          <w:p w14:paraId="4D1AB081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AGACTACCTCAGTGGTGAACTGG</w:t>
            </w:r>
          </w:p>
        </w:tc>
        <w:tc>
          <w:tcPr>
            <w:tcW w:w="1967" w:type="dxa"/>
            <w:vAlign w:val="center"/>
          </w:tcPr>
          <w:p w14:paraId="13F22C58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AAGCACCATTACAAACCCTCA</w:t>
            </w:r>
          </w:p>
        </w:tc>
        <w:tc>
          <w:tcPr>
            <w:tcW w:w="2712" w:type="dxa"/>
            <w:vAlign w:val="center"/>
          </w:tcPr>
          <w:p w14:paraId="4C9BD986" w14:textId="77777777" w:rsidR="0036360C" w:rsidRPr="005E37B5" w:rsidRDefault="0036360C" w:rsidP="00EB7237">
            <w:pPr>
              <w:rPr>
                <w:sz w:val="10"/>
              </w:rPr>
            </w:pPr>
            <w:r w:rsidRPr="005E37B5">
              <w:rPr>
                <w:sz w:val="10"/>
              </w:rPr>
              <w:t>Non coding region, one primer anchored in exon</w:t>
            </w:r>
          </w:p>
        </w:tc>
        <w:tc>
          <w:tcPr>
            <w:tcW w:w="1088" w:type="dxa"/>
            <w:vAlign w:val="center"/>
          </w:tcPr>
          <w:p w14:paraId="78817A04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spell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Janecka</w:t>
            </w:r>
            <w:proofErr w:type="spell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et al., 2007</w:t>
            </w:r>
          </w:p>
        </w:tc>
      </w:tr>
      <w:tr w:rsidR="0036360C" w:rsidRPr="005E37B5" w14:paraId="519449C3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2E1A22B2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GHR </w:t>
            </w:r>
          </w:p>
        </w:tc>
        <w:tc>
          <w:tcPr>
            <w:tcW w:w="2649" w:type="dxa"/>
            <w:vAlign w:val="center"/>
          </w:tcPr>
          <w:p w14:paraId="3BB1C3CE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growth</w:t>
            </w:r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hormone receptor</w:t>
            </w:r>
          </w:p>
        </w:tc>
        <w:tc>
          <w:tcPr>
            <w:tcW w:w="1984" w:type="dxa"/>
            <w:vAlign w:val="center"/>
          </w:tcPr>
          <w:p w14:paraId="2DB19812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CCAGTTCCAGTTCCAAAGA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</w:t>
            </w:r>
          </w:p>
        </w:tc>
        <w:tc>
          <w:tcPr>
            <w:tcW w:w="1967" w:type="dxa"/>
            <w:vAlign w:val="center"/>
          </w:tcPr>
          <w:p w14:paraId="1123A30A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TGA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TTCTTCTGGTCAAGGCA</w:t>
            </w:r>
          </w:p>
        </w:tc>
        <w:tc>
          <w:tcPr>
            <w:tcW w:w="2712" w:type="dxa"/>
            <w:vAlign w:val="center"/>
          </w:tcPr>
          <w:p w14:paraId="1F326876" w14:textId="77777777" w:rsidR="0036360C" w:rsidRPr="005E37B5" w:rsidRDefault="0036360C" w:rsidP="00EB7237">
            <w:pPr>
              <w:rPr>
                <w:sz w:val="10"/>
              </w:rPr>
            </w:pPr>
            <w:r w:rsidRPr="005E37B5">
              <w:rPr>
                <w:sz w:val="10"/>
              </w:rPr>
              <w:t xml:space="preserve">Mostly </w:t>
            </w:r>
            <w:proofErr w:type="spellStart"/>
            <w:r w:rsidRPr="005E37B5">
              <w:rPr>
                <w:sz w:val="10"/>
              </w:rPr>
              <w:t>intronic</w:t>
            </w:r>
            <w:proofErr w:type="spellEnd"/>
            <w:r w:rsidRPr="005E37B5">
              <w:rPr>
                <w:sz w:val="10"/>
              </w:rPr>
              <w:t>, one primer anchored in exon</w:t>
            </w:r>
          </w:p>
        </w:tc>
        <w:tc>
          <w:tcPr>
            <w:tcW w:w="1088" w:type="dxa"/>
            <w:vAlign w:val="center"/>
          </w:tcPr>
          <w:p w14:paraId="49976F43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spell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Venta</w:t>
            </w:r>
            <w:proofErr w:type="spell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et al., 1996</w:t>
            </w:r>
          </w:p>
        </w:tc>
      </w:tr>
      <w:tr w:rsidR="0036360C" w:rsidRPr="005E37B5" w14:paraId="25CCE638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40DE914F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KCNMA1 </w:t>
            </w:r>
          </w:p>
        </w:tc>
        <w:tc>
          <w:tcPr>
            <w:tcW w:w="2649" w:type="dxa"/>
            <w:vAlign w:val="center"/>
          </w:tcPr>
          <w:p w14:paraId="35796AE0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potassium</w:t>
            </w:r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large conductance calcium- activated channel, subfamily M, alpha member 1 </w:t>
            </w:r>
          </w:p>
        </w:tc>
        <w:tc>
          <w:tcPr>
            <w:tcW w:w="1984" w:type="dxa"/>
            <w:vAlign w:val="center"/>
          </w:tcPr>
          <w:p w14:paraId="0E05F1CA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AAGTGGGAAGGCTCTCTCAA</w:t>
            </w:r>
          </w:p>
        </w:tc>
        <w:tc>
          <w:tcPr>
            <w:tcW w:w="1967" w:type="dxa"/>
            <w:vAlign w:val="center"/>
          </w:tcPr>
          <w:p w14:paraId="151980C4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CTCTGCCTAATGCCCAGAA</w:t>
            </w:r>
          </w:p>
        </w:tc>
        <w:tc>
          <w:tcPr>
            <w:tcW w:w="2712" w:type="dxa"/>
            <w:vAlign w:val="center"/>
          </w:tcPr>
          <w:p w14:paraId="0E6DA364" w14:textId="77777777" w:rsidR="0036360C" w:rsidRPr="005E37B5" w:rsidRDefault="0036360C" w:rsidP="00EB7237">
            <w:pPr>
              <w:rPr>
                <w:sz w:val="10"/>
              </w:rPr>
            </w:pPr>
            <w:proofErr w:type="spellStart"/>
            <w:r w:rsidRPr="005E37B5">
              <w:rPr>
                <w:sz w:val="10"/>
              </w:rPr>
              <w:t>Intronic</w:t>
            </w:r>
            <w:proofErr w:type="spellEnd"/>
          </w:p>
        </w:tc>
        <w:tc>
          <w:tcPr>
            <w:tcW w:w="1088" w:type="dxa"/>
            <w:vAlign w:val="center"/>
          </w:tcPr>
          <w:p w14:paraId="744F6B1B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4D5CBD10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40A8AC1D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LRPPRC-171 </w:t>
            </w:r>
          </w:p>
        </w:tc>
        <w:tc>
          <w:tcPr>
            <w:tcW w:w="2649" w:type="dxa"/>
            <w:vAlign w:val="center"/>
          </w:tcPr>
          <w:p w14:paraId="21DFB01A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spellStart"/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leucine</w:t>
            </w:r>
            <w:proofErr w:type="spellEnd"/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-rich PPR-motif containing </w:t>
            </w:r>
          </w:p>
        </w:tc>
        <w:tc>
          <w:tcPr>
            <w:tcW w:w="1984" w:type="dxa"/>
            <w:vAlign w:val="center"/>
          </w:tcPr>
          <w:p w14:paraId="1D738793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GACACAGGGAGTCTACACAAACA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</w:t>
            </w:r>
          </w:p>
        </w:tc>
        <w:tc>
          <w:tcPr>
            <w:tcW w:w="1967" w:type="dxa"/>
            <w:vAlign w:val="center"/>
          </w:tcPr>
          <w:p w14:paraId="7424D9BB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GATGCCAGAGCTCTCCTACAG</w:t>
            </w:r>
          </w:p>
        </w:tc>
        <w:tc>
          <w:tcPr>
            <w:tcW w:w="2712" w:type="dxa"/>
            <w:vAlign w:val="center"/>
          </w:tcPr>
          <w:p w14:paraId="44C1D824" w14:textId="77777777" w:rsidR="0036360C" w:rsidRPr="005E37B5" w:rsidRDefault="0036360C" w:rsidP="00EB7237">
            <w:pPr>
              <w:rPr>
                <w:sz w:val="10"/>
              </w:rPr>
            </w:pPr>
            <w:r w:rsidRPr="005E37B5">
              <w:rPr>
                <w:sz w:val="10"/>
              </w:rPr>
              <w:t xml:space="preserve">Mostly </w:t>
            </w:r>
            <w:proofErr w:type="spellStart"/>
            <w:r w:rsidRPr="005E37B5">
              <w:rPr>
                <w:sz w:val="10"/>
              </w:rPr>
              <w:t>intronic</w:t>
            </w:r>
            <w:proofErr w:type="spellEnd"/>
            <w:r w:rsidRPr="005E37B5">
              <w:rPr>
                <w:sz w:val="10"/>
              </w:rPr>
              <w:t>, one primer anchored in exon</w:t>
            </w:r>
          </w:p>
        </w:tc>
        <w:tc>
          <w:tcPr>
            <w:tcW w:w="1088" w:type="dxa"/>
            <w:vAlign w:val="center"/>
          </w:tcPr>
          <w:p w14:paraId="63F1C699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Horvath et al., 2008</w:t>
            </w:r>
          </w:p>
        </w:tc>
      </w:tr>
      <w:tr w:rsidR="0036360C" w:rsidRPr="005E37B5" w14:paraId="7902A6FF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79CDF4B6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LUC7L </w:t>
            </w:r>
          </w:p>
        </w:tc>
        <w:tc>
          <w:tcPr>
            <w:tcW w:w="2649" w:type="dxa"/>
            <w:vAlign w:val="center"/>
          </w:tcPr>
          <w:p w14:paraId="6D31EB84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LUC7-like (S. </w:t>
            </w:r>
            <w:proofErr w:type="spell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cerevisiae</w:t>
            </w:r>
            <w:proofErr w:type="spell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) </w:t>
            </w:r>
          </w:p>
        </w:tc>
        <w:tc>
          <w:tcPr>
            <w:tcW w:w="1984" w:type="dxa"/>
            <w:vAlign w:val="center"/>
          </w:tcPr>
          <w:p w14:paraId="2F251B78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CAGCAGTCCAGAAGGTGACTCTTG</w:t>
            </w:r>
          </w:p>
        </w:tc>
        <w:tc>
          <w:tcPr>
            <w:tcW w:w="1967" w:type="dxa"/>
            <w:vAlign w:val="center"/>
          </w:tcPr>
          <w:p w14:paraId="3D9B8F74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GCAGATGGGTACAGTATGTGTTGG</w:t>
            </w:r>
          </w:p>
        </w:tc>
        <w:tc>
          <w:tcPr>
            <w:tcW w:w="2712" w:type="dxa"/>
            <w:vAlign w:val="center"/>
          </w:tcPr>
          <w:p w14:paraId="13DB2C36" w14:textId="77777777" w:rsidR="0036360C" w:rsidRPr="005E37B5" w:rsidRDefault="0036360C" w:rsidP="00EB7237">
            <w:pPr>
              <w:rPr>
                <w:sz w:val="10"/>
              </w:rPr>
            </w:pPr>
            <w:r w:rsidRPr="005E37B5">
              <w:rPr>
                <w:sz w:val="10"/>
              </w:rPr>
              <w:t xml:space="preserve">Mostly </w:t>
            </w:r>
            <w:proofErr w:type="spellStart"/>
            <w:r w:rsidRPr="005E37B5">
              <w:rPr>
                <w:sz w:val="10"/>
              </w:rPr>
              <w:t>intronic</w:t>
            </w:r>
            <w:proofErr w:type="spellEnd"/>
            <w:r w:rsidRPr="005E37B5">
              <w:rPr>
                <w:sz w:val="10"/>
              </w:rPr>
              <w:t>, one primer anchored in exon</w:t>
            </w:r>
          </w:p>
        </w:tc>
        <w:tc>
          <w:tcPr>
            <w:tcW w:w="1088" w:type="dxa"/>
            <w:vAlign w:val="center"/>
          </w:tcPr>
          <w:p w14:paraId="42B370FE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Horvath et al., 2008</w:t>
            </w:r>
          </w:p>
        </w:tc>
      </w:tr>
      <w:tr w:rsidR="0036360C" w:rsidRPr="005E37B5" w14:paraId="6EC5511A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75CD85F6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NPAS3.2 </w:t>
            </w:r>
          </w:p>
        </w:tc>
        <w:tc>
          <w:tcPr>
            <w:tcW w:w="2649" w:type="dxa"/>
            <w:vAlign w:val="center"/>
          </w:tcPr>
          <w:p w14:paraId="68991BFC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neuronal</w:t>
            </w:r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PAS domain protein 3 </w:t>
            </w:r>
          </w:p>
        </w:tc>
        <w:tc>
          <w:tcPr>
            <w:tcW w:w="1984" w:type="dxa"/>
            <w:vAlign w:val="center"/>
          </w:tcPr>
          <w:p w14:paraId="54D388DC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TCAGCATTGTTGA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TCTGCTTTT</w:t>
            </w:r>
          </w:p>
        </w:tc>
        <w:tc>
          <w:tcPr>
            <w:tcW w:w="1967" w:type="dxa"/>
            <w:vAlign w:val="center"/>
          </w:tcPr>
          <w:p w14:paraId="5236327E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TGGAATATCTAACCATCTCTGAACA</w:t>
            </w:r>
          </w:p>
        </w:tc>
        <w:tc>
          <w:tcPr>
            <w:tcW w:w="2712" w:type="dxa"/>
            <w:vAlign w:val="center"/>
          </w:tcPr>
          <w:p w14:paraId="043BEC0F" w14:textId="77777777" w:rsidR="0036360C" w:rsidRPr="005E37B5" w:rsidRDefault="0036360C" w:rsidP="00EB7237">
            <w:pPr>
              <w:rPr>
                <w:sz w:val="10"/>
              </w:rPr>
            </w:pPr>
            <w:proofErr w:type="spellStart"/>
            <w:r w:rsidRPr="005E37B5">
              <w:rPr>
                <w:sz w:val="10"/>
              </w:rPr>
              <w:t>Intronic</w:t>
            </w:r>
            <w:proofErr w:type="spellEnd"/>
          </w:p>
        </w:tc>
        <w:tc>
          <w:tcPr>
            <w:tcW w:w="1088" w:type="dxa"/>
            <w:vAlign w:val="center"/>
          </w:tcPr>
          <w:p w14:paraId="4E2B50BD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35CDBBAF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22C5489C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PNOC </w:t>
            </w:r>
          </w:p>
        </w:tc>
        <w:tc>
          <w:tcPr>
            <w:tcW w:w="2649" w:type="dxa"/>
            <w:vAlign w:val="center"/>
          </w:tcPr>
          <w:p w14:paraId="057F4D63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spellStart"/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prepronociceptin</w:t>
            </w:r>
            <w:proofErr w:type="spellEnd"/>
            <w:proofErr w:type="gramEnd"/>
          </w:p>
        </w:tc>
        <w:tc>
          <w:tcPr>
            <w:tcW w:w="1984" w:type="dxa"/>
            <w:vAlign w:val="center"/>
          </w:tcPr>
          <w:p w14:paraId="7FC871BA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GCA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TCCTTGAGTGTGAAGAGAA</w:t>
            </w:r>
          </w:p>
        </w:tc>
        <w:tc>
          <w:tcPr>
            <w:tcW w:w="1967" w:type="dxa"/>
            <w:vAlign w:val="center"/>
          </w:tcPr>
          <w:p w14:paraId="47BFF790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TGCCTCATAAACTCACTGAACC</w:t>
            </w:r>
          </w:p>
        </w:tc>
        <w:tc>
          <w:tcPr>
            <w:tcW w:w="2712" w:type="dxa"/>
            <w:vAlign w:val="center"/>
          </w:tcPr>
          <w:p w14:paraId="2A89270E" w14:textId="77777777" w:rsidR="0036360C" w:rsidRPr="005E37B5" w:rsidRDefault="0036360C" w:rsidP="00EB7237">
            <w:pPr>
              <w:rPr>
                <w:sz w:val="10"/>
              </w:rPr>
            </w:pPr>
            <w:proofErr w:type="spellStart"/>
            <w:r w:rsidRPr="005E37B5">
              <w:rPr>
                <w:sz w:val="10"/>
              </w:rPr>
              <w:t>Exonic</w:t>
            </w:r>
            <w:proofErr w:type="spellEnd"/>
          </w:p>
        </w:tc>
        <w:tc>
          <w:tcPr>
            <w:tcW w:w="1088" w:type="dxa"/>
            <w:vAlign w:val="center"/>
          </w:tcPr>
          <w:p w14:paraId="664D128E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Murphy et al., 2001</w:t>
            </w:r>
          </w:p>
        </w:tc>
      </w:tr>
      <w:tr w:rsidR="0036360C" w:rsidRPr="005E37B5" w14:paraId="464C2D79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30A60A35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POLA1 </w:t>
            </w:r>
          </w:p>
        </w:tc>
        <w:tc>
          <w:tcPr>
            <w:tcW w:w="2649" w:type="dxa"/>
            <w:vAlign w:val="center"/>
          </w:tcPr>
          <w:p w14:paraId="6CE260BA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polymerase</w:t>
            </w:r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(DNA directed), alpha 1, catalytic subunit </w:t>
            </w:r>
          </w:p>
        </w:tc>
        <w:tc>
          <w:tcPr>
            <w:tcW w:w="1984" w:type="dxa"/>
            <w:vAlign w:val="center"/>
          </w:tcPr>
          <w:p w14:paraId="43A5B8BB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TGACAGTTGACAGACAAAGCAA</w:t>
            </w:r>
          </w:p>
        </w:tc>
        <w:tc>
          <w:tcPr>
            <w:tcW w:w="1967" w:type="dxa"/>
            <w:vAlign w:val="center"/>
          </w:tcPr>
          <w:p w14:paraId="47ACACD5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TGCCA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TCAGTTTGCTGAAAG</w:t>
            </w:r>
          </w:p>
        </w:tc>
        <w:tc>
          <w:tcPr>
            <w:tcW w:w="2712" w:type="dxa"/>
            <w:vAlign w:val="center"/>
          </w:tcPr>
          <w:p w14:paraId="466F4B7C" w14:textId="77777777" w:rsidR="0036360C" w:rsidRPr="005E37B5" w:rsidRDefault="0036360C" w:rsidP="00EB7237">
            <w:pPr>
              <w:rPr>
                <w:sz w:val="10"/>
              </w:rPr>
            </w:pPr>
            <w:proofErr w:type="spellStart"/>
            <w:r w:rsidRPr="005E37B5">
              <w:rPr>
                <w:sz w:val="10"/>
              </w:rPr>
              <w:t>Intronic</w:t>
            </w:r>
            <w:proofErr w:type="spellEnd"/>
          </w:p>
        </w:tc>
        <w:tc>
          <w:tcPr>
            <w:tcW w:w="1088" w:type="dxa"/>
            <w:vAlign w:val="center"/>
          </w:tcPr>
          <w:p w14:paraId="0ACBC4DE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1F3BEFD2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737956F7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RAG2 </w:t>
            </w:r>
          </w:p>
        </w:tc>
        <w:tc>
          <w:tcPr>
            <w:tcW w:w="2649" w:type="dxa"/>
            <w:vAlign w:val="center"/>
          </w:tcPr>
          <w:p w14:paraId="110A4409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recombination</w:t>
            </w:r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activating gene 2 </w:t>
            </w:r>
          </w:p>
        </w:tc>
        <w:tc>
          <w:tcPr>
            <w:tcW w:w="1984" w:type="dxa"/>
            <w:vAlign w:val="center"/>
          </w:tcPr>
          <w:p w14:paraId="51E0BBF3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GATTCCTGCTAYCTYCCTCCTCT</w:t>
            </w:r>
          </w:p>
        </w:tc>
        <w:tc>
          <w:tcPr>
            <w:tcW w:w="1967" w:type="dxa"/>
            <w:vAlign w:val="center"/>
          </w:tcPr>
          <w:p w14:paraId="35973956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CCCATGTTGCTTCCAAACCATA</w:t>
            </w:r>
          </w:p>
        </w:tc>
        <w:tc>
          <w:tcPr>
            <w:tcW w:w="2712" w:type="dxa"/>
            <w:vAlign w:val="center"/>
          </w:tcPr>
          <w:p w14:paraId="057F6CD7" w14:textId="77777777" w:rsidR="0036360C" w:rsidRPr="005E37B5" w:rsidRDefault="0036360C" w:rsidP="00EB7237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spellStart"/>
            <w:r w:rsidRPr="005E37B5">
              <w:rPr>
                <w:sz w:val="10"/>
              </w:rPr>
              <w:t>Exonic</w:t>
            </w:r>
            <w:proofErr w:type="spellEnd"/>
          </w:p>
        </w:tc>
        <w:tc>
          <w:tcPr>
            <w:tcW w:w="1088" w:type="dxa"/>
            <w:vAlign w:val="center"/>
          </w:tcPr>
          <w:p w14:paraId="1D88AC05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spell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Teeling</w:t>
            </w:r>
            <w:proofErr w:type="spell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et al., 2000</w:t>
            </w:r>
          </w:p>
        </w:tc>
      </w:tr>
      <w:tr w:rsidR="0036360C" w:rsidRPr="005E37B5" w14:paraId="18B62B59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596C0103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RPGRIP1 </w:t>
            </w:r>
          </w:p>
        </w:tc>
        <w:tc>
          <w:tcPr>
            <w:tcW w:w="2649" w:type="dxa"/>
            <w:vAlign w:val="center"/>
          </w:tcPr>
          <w:p w14:paraId="1F6FB2FF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retinitis</w:t>
            </w:r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</w:t>
            </w:r>
            <w:proofErr w:type="spell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pigmentosa</w:t>
            </w:r>
            <w:proofErr w:type="spell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</w:t>
            </w:r>
            <w:proofErr w:type="spell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GTPase</w:t>
            </w:r>
            <w:proofErr w:type="spell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regulator interacting protein 1</w:t>
            </w:r>
          </w:p>
        </w:tc>
        <w:tc>
          <w:tcPr>
            <w:tcW w:w="1984" w:type="dxa"/>
            <w:vAlign w:val="center"/>
          </w:tcPr>
          <w:p w14:paraId="1B32B17D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AGATGTTGCTTATGGCACCC</w:t>
            </w:r>
          </w:p>
        </w:tc>
        <w:tc>
          <w:tcPr>
            <w:tcW w:w="1967" w:type="dxa"/>
            <w:vAlign w:val="center"/>
          </w:tcPr>
          <w:p w14:paraId="02CFBB84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ACCTGGGCTTTCTTTCGTTT</w:t>
            </w:r>
          </w:p>
        </w:tc>
        <w:tc>
          <w:tcPr>
            <w:tcW w:w="2712" w:type="dxa"/>
            <w:vAlign w:val="center"/>
          </w:tcPr>
          <w:p w14:paraId="765965C8" w14:textId="77777777" w:rsidR="0036360C" w:rsidRPr="005E37B5" w:rsidRDefault="0036360C" w:rsidP="00EB7237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spellStart"/>
            <w:r w:rsidRPr="005E37B5">
              <w:rPr>
                <w:sz w:val="10"/>
              </w:rPr>
              <w:t>Exonic</w:t>
            </w:r>
            <w:proofErr w:type="spellEnd"/>
          </w:p>
        </w:tc>
        <w:tc>
          <w:tcPr>
            <w:tcW w:w="1088" w:type="dxa"/>
            <w:vAlign w:val="center"/>
          </w:tcPr>
          <w:p w14:paraId="1EA0C51A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2883F06A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1FA9B1F4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SGMS1 </w:t>
            </w:r>
          </w:p>
        </w:tc>
        <w:tc>
          <w:tcPr>
            <w:tcW w:w="2649" w:type="dxa"/>
            <w:vAlign w:val="center"/>
          </w:tcPr>
          <w:p w14:paraId="4C1C8F18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spellStart"/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sphingomyelin</w:t>
            </w:r>
            <w:proofErr w:type="spellEnd"/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synthase 1 </w:t>
            </w:r>
          </w:p>
        </w:tc>
        <w:tc>
          <w:tcPr>
            <w:tcW w:w="1984" w:type="dxa"/>
            <w:vAlign w:val="center"/>
          </w:tcPr>
          <w:p w14:paraId="7EAA610F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TCAGAATCAAACCCCA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TTCAG</w:t>
            </w:r>
          </w:p>
        </w:tc>
        <w:tc>
          <w:tcPr>
            <w:tcW w:w="1967" w:type="dxa"/>
            <w:vAlign w:val="center"/>
          </w:tcPr>
          <w:p w14:paraId="695A7861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GTGGTGGTACAGGCCATTTC</w:t>
            </w:r>
          </w:p>
        </w:tc>
        <w:tc>
          <w:tcPr>
            <w:tcW w:w="2712" w:type="dxa"/>
            <w:vAlign w:val="center"/>
          </w:tcPr>
          <w:p w14:paraId="4EC90BDC" w14:textId="77777777" w:rsidR="0036360C" w:rsidRPr="005E37B5" w:rsidRDefault="0036360C" w:rsidP="00EB7237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sz w:val="10"/>
              </w:rPr>
              <w:t>Mostly non coding region, one primer anchored in exon</w:t>
            </w:r>
          </w:p>
        </w:tc>
        <w:tc>
          <w:tcPr>
            <w:tcW w:w="1088" w:type="dxa"/>
            <w:vAlign w:val="center"/>
          </w:tcPr>
          <w:p w14:paraId="48881B16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11E057AE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68AAC8AE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SIM1 </w:t>
            </w:r>
          </w:p>
        </w:tc>
        <w:tc>
          <w:tcPr>
            <w:tcW w:w="2649" w:type="dxa"/>
            <w:vAlign w:val="center"/>
          </w:tcPr>
          <w:p w14:paraId="7AE1A18F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single</w:t>
            </w:r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-minded homolog 1 (Drosophila) </w:t>
            </w:r>
          </w:p>
        </w:tc>
        <w:tc>
          <w:tcPr>
            <w:tcW w:w="1984" w:type="dxa"/>
            <w:vAlign w:val="center"/>
          </w:tcPr>
          <w:p w14:paraId="3CFFEFCC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GACCTACCGCAGAAAATTCG</w:t>
            </w:r>
          </w:p>
        </w:tc>
        <w:tc>
          <w:tcPr>
            <w:tcW w:w="1967" w:type="dxa"/>
            <w:vAlign w:val="center"/>
          </w:tcPr>
          <w:p w14:paraId="419F40E6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CTGGGGCTCATCA</w:t>
            </w: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TTCA TTC</w:t>
            </w:r>
          </w:p>
        </w:tc>
        <w:tc>
          <w:tcPr>
            <w:tcW w:w="2712" w:type="dxa"/>
            <w:vAlign w:val="center"/>
          </w:tcPr>
          <w:p w14:paraId="15897E97" w14:textId="77777777" w:rsidR="0036360C" w:rsidRPr="005E37B5" w:rsidRDefault="0036360C" w:rsidP="00EB7237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spellStart"/>
            <w:r w:rsidRPr="005E37B5">
              <w:rPr>
                <w:sz w:val="10"/>
              </w:rPr>
              <w:t>Intronic</w:t>
            </w:r>
            <w:proofErr w:type="spellEnd"/>
          </w:p>
        </w:tc>
        <w:tc>
          <w:tcPr>
            <w:tcW w:w="1088" w:type="dxa"/>
            <w:vAlign w:val="center"/>
          </w:tcPr>
          <w:p w14:paraId="2380739F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02106B31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66907B89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SMCX </w:t>
            </w:r>
          </w:p>
        </w:tc>
        <w:tc>
          <w:tcPr>
            <w:tcW w:w="2649" w:type="dxa"/>
            <w:vAlign w:val="center"/>
          </w:tcPr>
          <w:p w14:paraId="4FE021FE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gram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lysine</w:t>
            </w:r>
            <w:proofErr w:type="gram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(K)-</w:t>
            </w:r>
            <w:proofErr w:type="spell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speciVic</w:t>
            </w:r>
            <w:proofErr w:type="spell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</w:t>
            </w:r>
            <w:proofErr w:type="spell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demethylase</w:t>
            </w:r>
            <w:proofErr w:type="spell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5C </w:t>
            </w:r>
          </w:p>
        </w:tc>
        <w:tc>
          <w:tcPr>
            <w:tcW w:w="1984" w:type="dxa"/>
            <w:vAlign w:val="center"/>
          </w:tcPr>
          <w:p w14:paraId="6484E457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GGAGGAGCTGAGACAGCTAGA</w:t>
            </w:r>
          </w:p>
        </w:tc>
        <w:tc>
          <w:tcPr>
            <w:tcW w:w="1967" w:type="dxa"/>
            <w:vAlign w:val="center"/>
          </w:tcPr>
          <w:p w14:paraId="5938B9FE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TGTACAACCCCAGCTCCTTC</w:t>
            </w:r>
          </w:p>
        </w:tc>
        <w:tc>
          <w:tcPr>
            <w:tcW w:w="2712" w:type="dxa"/>
            <w:vAlign w:val="center"/>
          </w:tcPr>
          <w:p w14:paraId="70441DB0" w14:textId="77777777" w:rsidR="0036360C" w:rsidRPr="005E37B5" w:rsidRDefault="0036360C" w:rsidP="00EB7237">
            <w:pPr>
              <w:rPr>
                <w:sz w:val="10"/>
              </w:rPr>
            </w:pPr>
            <w:proofErr w:type="spellStart"/>
            <w:r w:rsidRPr="005E37B5">
              <w:rPr>
                <w:sz w:val="10"/>
              </w:rPr>
              <w:t>Intronic</w:t>
            </w:r>
            <w:proofErr w:type="spellEnd"/>
            <w:r w:rsidRPr="005E37B5">
              <w:rPr>
                <w:sz w:val="10"/>
              </w:rPr>
              <w:t>, primers anchored in exons</w:t>
            </w:r>
          </w:p>
        </w:tc>
        <w:tc>
          <w:tcPr>
            <w:tcW w:w="1088" w:type="dxa"/>
            <w:vAlign w:val="center"/>
          </w:tcPr>
          <w:p w14:paraId="5EB287CB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  <w:tr w:rsidR="0036360C" w:rsidRPr="005E37B5" w14:paraId="7D771D05" w14:textId="77777777" w:rsidTr="0036360C">
        <w:trPr>
          <w:trHeight w:val="230"/>
        </w:trPr>
        <w:tc>
          <w:tcPr>
            <w:tcW w:w="861" w:type="dxa"/>
            <w:vAlign w:val="center"/>
          </w:tcPr>
          <w:p w14:paraId="4AECDCA4" w14:textId="77777777" w:rsidR="0036360C" w:rsidRPr="005E37B5" w:rsidRDefault="0036360C" w:rsidP="00D602BA">
            <w:pPr>
              <w:tabs>
                <w:tab w:val="left" w:pos="284"/>
              </w:tabs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ZIC3 </w:t>
            </w:r>
          </w:p>
        </w:tc>
        <w:tc>
          <w:tcPr>
            <w:tcW w:w="2649" w:type="dxa"/>
            <w:vAlign w:val="center"/>
          </w:tcPr>
          <w:p w14:paraId="7BD94F00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proofErr w:type="spellStart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Zic</w:t>
            </w:r>
            <w:proofErr w:type="spellEnd"/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 xml:space="preserve"> family member 3 (odd-paired homolog, Drosophila) </w:t>
            </w:r>
          </w:p>
        </w:tc>
        <w:tc>
          <w:tcPr>
            <w:tcW w:w="1984" w:type="dxa"/>
            <w:vAlign w:val="center"/>
          </w:tcPr>
          <w:p w14:paraId="5AB8B885" w14:textId="77777777" w:rsidR="0036360C" w:rsidRPr="005E37B5" w:rsidRDefault="0036360C" w:rsidP="005E37B5">
            <w:pPr>
              <w:ind w:left="93"/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ACCCGCTATAGCTTCTGCAA</w:t>
            </w:r>
          </w:p>
        </w:tc>
        <w:tc>
          <w:tcPr>
            <w:tcW w:w="1967" w:type="dxa"/>
            <w:vAlign w:val="center"/>
          </w:tcPr>
          <w:p w14:paraId="7B8BBA87" w14:textId="77777777" w:rsidR="0036360C" w:rsidRPr="005E37B5" w:rsidRDefault="0036360C" w:rsidP="00D602BA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ATAACAGGACTTTGGCACGG</w:t>
            </w:r>
          </w:p>
        </w:tc>
        <w:tc>
          <w:tcPr>
            <w:tcW w:w="2712" w:type="dxa"/>
            <w:vAlign w:val="center"/>
          </w:tcPr>
          <w:p w14:paraId="3A7FC2AE" w14:textId="77777777" w:rsidR="0036360C" w:rsidRPr="005E37B5" w:rsidRDefault="0036360C" w:rsidP="00EB7237">
            <w:pPr>
              <w:rPr>
                <w:sz w:val="10"/>
              </w:rPr>
            </w:pPr>
            <w:r w:rsidRPr="005E37B5">
              <w:rPr>
                <w:sz w:val="10"/>
              </w:rPr>
              <w:t>Mostly non coding region, one primer anchored in exon</w:t>
            </w:r>
          </w:p>
        </w:tc>
        <w:tc>
          <w:tcPr>
            <w:tcW w:w="1088" w:type="dxa"/>
            <w:vAlign w:val="center"/>
          </w:tcPr>
          <w:p w14:paraId="3EF2A37F" w14:textId="77777777" w:rsidR="0036360C" w:rsidRPr="005E37B5" w:rsidRDefault="0036360C" w:rsidP="004209B4">
            <w:pPr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</w:pPr>
            <w:r w:rsidRPr="005E37B5">
              <w:rPr>
                <w:rFonts w:ascii="Times New Roman" w:eastAsia="Times New Roman" w:hAnsi="Times New Roman" w:cs="Times New Roman"/>
                <w:color w:val="000000"/>
                <w:sz w:val="10"/>
                <w:szCs w:val="16"/>
              </w:rPr>
              <w:t>Perelman et al., 2011</w:t>
            </w:r>
          </w:p>
        </w:tc>
      </w:tr>
    </w:tbl>
    <w:p w14:paraId="5DA13982" w14:textId="77777777" w:rsidR="009436FF" w:rsidRDefault="009436FF"/>
    <w:sectPr w:rsidR="009436FF" w:rsidSect="00D602BA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657"/>
    <w:rsid w:val="00034657"/>
    <w:rsid w:val="0036360C"/>
    <w:rsid w:val="005E37B5"/>
    <w:rsid w:val="007C530C"/>
    <w:rsid w:val="0089087B"/>
    <w:rsid w:val="009436FF"/>
    <w:rsid w:val="009A0610"/>
    <w:rsid w:val="00AE6A6E"/>
    <w:rsid w:val="00D602BA"/>
    <w:rsid w:val="00EB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52AF36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46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46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9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549</Words>
  <Characters>3131</Characters>
  <Application>Microsoft Macintosh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Pozzi</dc:creator>
  <cp:keywords/>
  <dc:description/>
  <cp:lastModifiedBy>Luca Pozzi</cp:lastModifiedBy>
  <cp:revision>4</cp:revision>
  <dcterms:created xsi:type="dcterms:W3CDTF">2014-02-07T12:32:00Z</dcterms:created>
  <dcterms:modified xsi:type="dcterms:W3CDTF">2014-03-05T08:54:00Z</dcterms:modified>
</cp:coreProperties>
</file>