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C0" w:rsidRDefault="00FE47C0" w:rsidP="00FE47C0">
      <w:pPr>
        <w:rPr>
          <w:lang w:val="en-IE"/>
        </w:rPr>
      </w:pPr>
      <w:proofErr w:type="gramStart"/>
      <w:r>
        <w:t>Additional file 7</w:t>
      </w:r>
      <w:r w:rsidRPr="00404531">
        <w:t>.</w:t>
      </w:r>
      <w:proofErr w:type="gramEnd"/>
      <w:r>
        <w:t xml:space="preserve"> </w:t>
      </w:r>
      <w:r w:rsidRPr="00404531">
        <w:rPr>
          <w:lang w:val="en-IE"/>
        </w:rPr>
        <w:t xml:space="preserve">The </w:t>
      </w:r>
      <w:proofErr w:type="spellStart"/>
      <w:r w:rsidRPr="00404531">
        <w:rPr>
          <w:lang w:val="en-IE"/>
        </w:rPr>
        <w:t>cytosolic</w:t>
      </w:r>
      <w:proofErr w:type="spellEnd"/>
      <w:r w:rsidRPr="00404531">
        <w:rPr>
          <w:lang w:val="en-IE"/>
        </w:rPr>
        <w:t xml:space="preserve"> proteome of </w:t>
      </w:r>
      <w:r w:rsidRPr="00404531">
        <w:rPr>
          <w:i/>
          <w:lang w:val="en-IE"/>
        </w:rPr>
        <w:t xml:space="preserve">H. </w:t>
      </w:r>
      <w:proofErr w:type="spellStart"/>
      <w:r w:rsidRPr="00404531">
        <w:rPr>
          <w:i/>
          <w:lang w:val="en-IE"/>
        </w:rPr>
        <w:t>mustelae</w:t>
      </w:r>
      <w:proofErr w:type="spellEnd"/>
      <w:r w:rsidRPr="00404531">
        <w:rPr>
          <w:lang w:val="en-IE"/>
        </w:rPr>
        <w:t xml:space="preserve"> determined by LC-MS</w:t>
      </w:r>
    </w:p>
    <w:p w:rsidR="00FE47C0" w:rsidRDefault="00FE47C0" w:rsidP="00FE47C0">
      <w:pPr>
        <w:rPr>
          <w:lang w:val="en-IE"/>
        </w:rPr>
      </w:pPr>
    </w:p>
    <w:tbl>
      <w:tblPr>
        <w:tblW w:w="12064" w:type="dxa"/>
        <w:tblInd w:w="78" w:type="dxa"/>
        <w:tblLayout w:type="fixed"/>
        <w:tblLook w:val="0000"/>
      </w:tblPr>
      <w:tblGrid>
        <w:gridCol w:w="870"/>
        <w:gridCol w:w="1320"/>
        <w:gridCol w:w="4786"/>
        <w:gridCol w:w="796"/>
        <w:gridCol w:w="1383"/>
        <w:gridCol w:w="1152"/>
        <w:gridCol w:w="960"/>
        <w:gridCol w:w="797"/>
      </w:tblGrid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Rank</w:t>
            </w: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Locus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Annotation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Mw </w:t>
            </w:r>
            <w:proofErr w:type="spellStart"/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MOWSE </w:t>
            </w:r>
            <w:proofErr w:type="spellStart"/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Score</w:t>
            </w: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Coverage</w:t>
            </w: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emPAI</w:t>
            </w: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34D7">
              <w:rPr>
                <w:rFonts w:ascii="Arial" w:hAnsi="Arial" w:cs="Arial"/>
                <w:b/>
                <w:color w:val="000000"/>
                <w:sz w:val="18"/>
                <w:szCs w:val="18"/>
              </w:rPr>
              <w:t>Mol%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HMU14210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fldA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flavodoxin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18147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7.35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HMU05200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4-methyl-5(beta-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hydroxyethyl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)-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thiazole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monophosphate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synthesis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20365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3.97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HMU01210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tpx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probable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thiol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peroxidase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17993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3.75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HMU12840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aroQ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3-dehydroquinate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17477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HMU12860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sodB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superoxide dismutase (Fe)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24576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2.63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HMU00320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8942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HMU05470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acpP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carrier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8469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tuf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elongation factor TU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43570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HMU12690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possible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bacterioferritin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17198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2.17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HMU09770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trxA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thioredoxin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11553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hypothetical protein Cj1613c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30321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1.87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HMU03320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ahpC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alkyl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hydroperoxide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22088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1.83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HMU14370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cft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ferritin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19056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1.55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HMU00950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60196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1.43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HMU10800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lpsJ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succinyl-CoA:3-ketoacid-coenzyme A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23051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1.26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HMU04000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groEL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60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chaperonin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(cpn60)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57443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L11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12586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0.99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HMU01260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alanine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39844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HMU07380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hupB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DNA-binding protein HU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10122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peb4[1]f2 major antigenic peptide PEB3ll binding factor 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31816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HMU07050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rplI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L9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16251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HMU04730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of 2-oxoglutarate:acceptor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30613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HMU14090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thioredoxin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11796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HMU04740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of 2-oxoglutarate:acceptor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40773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HMU02170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cheY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chemotaxis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regulatory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13894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HMU11060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nifS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homolog)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43365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HMU00290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fbp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fructose-1,6-bisphosphatase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30550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L7 /L12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12946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HMU00100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acyl-CoA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thioester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16960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HMU13330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8555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HMU03850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flaG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possible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flagellar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14814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HMU03060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ureB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urease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alpha subunit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61146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HMU09760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trxB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thioredoxin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33972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HMU07390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ndk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nucleoside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diphosphate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15293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HMU05040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hydantoin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utilization protein 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83272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HMU10790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scoA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succinyl-CoA:3-ketoacid-coenzyme A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25076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HMU03990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groES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10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chaperonin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(cpn10)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10185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HMU13450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Cj0706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27047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HMU10960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katA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catalase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52490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HMU03670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aspartate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ammonia-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lyase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51394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HMU10290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rpoA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DNA-directed RNA polymerase alpha chain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37551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HMU11440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nucleotide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phosphoribosyltransferase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17378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periplasmic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21100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HMU05030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hydantoinase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78444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HMU11200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glyA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serine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hydroxymethyltransferase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45885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HMU08860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hypB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isoenzymes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formation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protein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26838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HMU01430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periplasmic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cytochrome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10944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HMU06880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yabJ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regulatory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13506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HMU09820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surE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SurE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28918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HMU12070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exported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16551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HMU14280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fabD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malonyl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CoA-acyl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carrier protein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transacylase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33947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HMU06890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rplU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L21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11677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HMU05270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rpsO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S15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10411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rpsH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S8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14807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HMU08150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type I restriction-modification system M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53756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HMU07490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aspartate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43332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catalase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36012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25256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HMU01620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kdsA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2-dehydro-3-deoxyphosphooctonate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aldolase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29464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HMU07270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gatC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Glu-tRNAGln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amidotransferase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10639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HMU01070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Cj0449c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8772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HMU04060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icd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isocitrate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82856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HMU03460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gdh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NADP-specific glutamate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49935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HMU03030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undefined product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35944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HMU06340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34784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HMU03050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ureA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fusion of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urease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beta and gamma subunits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25199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HMU00920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HIT-family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12412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infA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translation initiation factor IF-1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8241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HMU10780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atoB2 acetyl-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CoA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acetyltransferase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44538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rpsM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S13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13576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HMU05620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ppi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peptidyl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prolyl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cis-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trans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18004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HMU05020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14279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HMU03220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fusA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elongation factor 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76896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HMU05010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hydantoin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hydantoinase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70769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HMU11790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ilvC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ketol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-acid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reductoisomerase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36381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5941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HMU02340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accB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biotin carboxyl carrier protein of acetyl-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CoA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carboxylase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16525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HMU02090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periplasmic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20737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HMU05990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MCP-type signal transduction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protein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47627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L4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22908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L18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13407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HMU11070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nifU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35917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HMU00330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31033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rplF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L6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19675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rpsQ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S17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9799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HMU04750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of 2-oxoglutarate:acceptor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11559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membrane-anchored cell surface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281808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HMU05390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rpsI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S9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14313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HMU06080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hypothetical protein Cj0372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44843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HMU00020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 xml:space="preserve">dnaN DNA polymerase III, beta chain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41139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rplO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L15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14566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HMU05420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pyruvate-flavodoxin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44431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HMU00130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pdxJ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pyridoxal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phosphate biosynthetic protein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30790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HMU02230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heavy-metal-associated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7610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HMU04720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OORC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of 2-oxoglutarate:acceptor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20113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S19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10600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leuA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2-isopropylmalate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56022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HMU04620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gltA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citrate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51389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HMU04350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atpD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ATP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F1 sector beta subunit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51310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HMU01560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class-V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41699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HMU03350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L19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13546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HMU01580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 xml:space="preserve">panC putative putative pantoate--beta-alanine ligase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30838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HMU01880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gpsA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glycerol-3-phosphate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[NAD(P)+]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32837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HMU12530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ssb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single-strand DNA binding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18508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efp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elongation factor 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20986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HMU04690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tsf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elongation factor TS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39772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hypothetical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glycine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-rich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autotransporter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194616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L3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21082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HMU06810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molybdopterin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biosynthesis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19286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HMU07520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gatA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Glu-tRNAGln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amidotransferase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49510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HMU07370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glyceraldehyde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35561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HMU09250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Cj1172c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26698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HMU13360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 xml:space="preserve">tpiA putative putative triosephosphate isomerase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26212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HMU02260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thiamine pyrophosphate enzyme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61033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HMU07020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mrp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ATP/GTP-binding protein (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mrp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homolog)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40316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rplW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L23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10531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11807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HMU04980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glucokinase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36324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DNA-directed RNA polymerase beta' chain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323245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S4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24016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HMU14080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Cj1132c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32714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HMU12540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rpsF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S6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16404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HMU10720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7893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HMU12670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10754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HMU02100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gltX2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glutamyl-tRNA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52462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HMU05430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pyruvate-flavodoxin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35085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HMU01550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D-3-phosphoglycerate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56881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HMU10270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NAD(P)H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18616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HMU09540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csrA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carbon storage regulator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8394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HMU06220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adenylate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21145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HMU02060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32627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HMU01840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23353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HMU02960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Cj1075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17585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HMU09900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hydB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Ni/Fe-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large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subunit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64429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HMU01530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23926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HMU12170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guaA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GMP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(glutamine-hydrolyzing)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58032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L14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13373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HMU12520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S18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10360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fructose-1,6-bisphosphate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aldolase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33782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HMU02430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Cj0459c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9393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HMU11760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ilvD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dihydroxy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-acid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59872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HMU02890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zinc protease-like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49034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HMU13960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-sugar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mutase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51097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HMU06210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inorganic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pyrophosphatase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19702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HMU13040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ilvE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branched-chain amino acid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34251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HMU08240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12498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HMU14430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ileS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isoleucyl-tRNA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105368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HMU11980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fabG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3-oxoacyl-[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-carrier protein]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26634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HMU10170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leuB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3-isopropylmalate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38714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HMU05050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30228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HMU05910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pyrH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uridylate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26248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HMU03500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amino-acid transporter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periplasmic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solute-binding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30533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HMU01860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eno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enolase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46416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HMU00440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fabZ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(3R)-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hydroxymyristoyl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-[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carrier protein]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14472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HMU04800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16005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HMU12490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conserved hypothetical protein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23846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HMU02150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putA putative putative proline dehydrogenase/delta-1-pyrroline-5-carboxylate dehydrogenase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133560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HMU02280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arginyl-tRNA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61644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HMU04660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Cj0172c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45067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map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methionine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aminopeptidase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27492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ribH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6,7-dimethyl-8-ribityllumazine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17353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HMU08090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Cj0667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9356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HMU09620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frr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ribosome recycling factor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21230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HMU00760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27997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13197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HMU08470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hypothteical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Cj1100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16482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proS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prolyl-tRNA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65263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HMU06520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aminopeptidase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52814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HMU02050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purA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adenylosuccinate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46238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HMU07940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D-2-hydroxyacid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HMU04950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edd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phosphogluconate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65771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gmd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GDP-mannose 4,6-dehydratase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45784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HMU07640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38765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HMU10380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S5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15592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HMU09830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geranyltranstransferase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32847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HMU04410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pal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peptidoglycan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associated lipoprotein (omp18)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18949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HMU11920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nikR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nickel responsive regulator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17179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HMU06570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dnaK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heat shock protein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dnaK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67854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HMU13690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  <w:t xml:space="preserve">ABC transporter ATP-binding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61452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HMU07510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guaB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inosine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-5'-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monophosphate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52019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HMU05840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flagellin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53982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HMU14040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zinc protease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49968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HMU01400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-sugar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mutase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49236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HMU01920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htrA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serine protease (protease DO)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45914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HMU06580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grpE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heat shock protein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grpE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23377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HMU04970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pgl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6-phosphogluconolactonase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25069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autotransporter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151727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HMU03640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galU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UTP--glucose-1-phosphate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uridylyltransferase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30646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HMU01090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404531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fumA fumarate hydratase, subunit 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30210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HMU13850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Cj0026c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23845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HMU04940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eda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7 KHG/KDPG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aldolase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22437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HMU06970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periplasmic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31947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prmA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possible ribosomal protein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methyltransferase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33607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HMU08080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ctc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19574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32670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HMU06450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folD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methylenetetrahydrofolate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methenyltetrahydrofolate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cyclohydrolase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30354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HMU13820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argininosuccinate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47531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HMU04860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alanine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41219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HMU14410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glmS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glucosamine--fructose-6-phosphate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aminotransferase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isomerizing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66162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orotate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phosphoribosyltransferase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23152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HMU14020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28557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HMU13940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exported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29374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HMU04560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30374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HMU02070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prsA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ribose-phosphate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pyrophosphokinase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33819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HMU07770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nitroreductase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family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24182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HMU03170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rplJ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18003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HMU12900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modA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molybdate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-binding lipoprotein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27357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HMU09460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hypothetical protein Cj0957c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26037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lysS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lysyl-tRNA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58552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HMU05380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rplM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L13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15981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HMU05480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fabF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3-oxoacyl-[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-carrier-protein]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43136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HMU07860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rplT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14462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HMU00090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galE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UDP-glucose 4-epimerase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37991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HMU11800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ilvA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threonine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biosynthetic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45863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HMU00340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phosphate acetyl/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butaryl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transferase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32120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HMU05550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acnB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aconitate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hydratase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92749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HMU07780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typA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GTP-binding protein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typA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homolog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72240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HMU10240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tig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trigger factor (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peptidyl-prolyl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cis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/trans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, chaperone)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53071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HMU09200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two-component regulator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26029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HMU07190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404531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</w:pPr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nb-NO"/>
              </w:rPr>
              <w:t>periplasmic solute binding protein for ABC transport system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33098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HMU10880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tctC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tricarboxylic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transport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35223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HMU08980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26863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HMU09380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purC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phosphoribosylaminoimidazole-succinocarboxamide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27288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HMU14230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glutamine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53872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HMU02660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molybdopterin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-binding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37967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HMU07310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possible restriction /modification enzyme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150662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HMU10050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leuS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leucyl-tRNA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92515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HMU05180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htpG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hsp90 family heat shock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71179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HMU07970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ppsA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phosphoenolpyruvate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92171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HMU03770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cheA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chemotaxis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histidine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85293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HMU09370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secreted protease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54758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HMU05700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tkt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transketolase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70008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HMU07360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pgk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phosphoglycerate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kinase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44544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HMU10490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rpsC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30S ribosomal protein S3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25408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HMU07600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pgm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phosphoglycerate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mutase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54862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HMU12610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hemC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porphobilinogen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deaminase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34693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HMU01870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recA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recA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37765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HMU10520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rplB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50S ribosomal protein L2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29869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HMU12850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argM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succinylornithine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transaminase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45031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HMU12100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69100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HMU01770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infB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translation initiation factor IF-2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95900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HMU11990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type IIS restriction /modification enzyme, N-terminal half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203714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HMU11000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molybdopterin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-containing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oxidoreductase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90256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HMU02120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speA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biosynthetic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arginine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decarboxylase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70190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HMU02900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gatB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Glu-tRNAGln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amidotransferase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subunit B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52808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HMU08630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outer membrane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autotransporter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155228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HMU01970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pyrG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CTP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60271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HMU07550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surface-anchored protein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64957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HMU02350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accC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biotin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carboxylase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50467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HMU08410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argH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argininosuccinate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lyase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52072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HMU04100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trpD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anthranilate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component II;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anthranilate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phosphoribosyltransferase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59587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HMU11680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putative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putative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MCP-type signal transduction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protein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49447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HMU02720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serS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seryl-tRNA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49005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HMU08510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rho transcription termination factor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48946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HMU04990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pgi1 glucose-6-phosphate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62475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HMU04330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atpA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ATP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F1 sector alpha subunit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55012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HMU10220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undefined product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41077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HMU04070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putative type I restriction-modification system S protein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50085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HMU06230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aspartyl-tRNA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65739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HMU07470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pnp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polyribonucleotide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nucleotidyltransferase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76761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HMU14140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methionyl-tRNA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72821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HMU07140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topA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DNA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topoisomerase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82811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HMU01940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valS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valyl-tRNA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synthetase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101625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HMU10950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secA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preprotein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translocase</w:t>
            </w:r>
            <w:proofErr w:type="spellEnd"/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 SECA subunit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94354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HMU02940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404531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proofErr w:type="spellStart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lon</w:t>
            </w:r>
            <w:proofErr w:type="spellEnd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ATP-</w:t>
            </w:r>
            <w:proofErr w:type="spellStart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dependent</w:t>
            </w:r>
            <w:proofErr w:type="spellEnd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protease</w:t>
            </w:r>
            <w:proofErr w:type="spellEnd"/>
            <w:r w:rsidRPr="00404531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 xml:space="preserve"> La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91485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FE47C0" w:rsidRPr="00DA34D7" w:rsidTr="00FE47C0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HMU08170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 xml:space="preserve">type I restriction enzyme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117545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FE47C0" w:rsidRPr="00DA34D7" w:rsidRDefault="00FE47C0" w:rsidP="003345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34D7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</w:tbl>
    <w:p w:rsidR="00FE47C0" w:rsidRPr="00DA34D7" w:rsidRDefault="00FE47C0" w:rsidP="00FE47C0">
      <w:pPr>
        <w:rPr>
          <w:sz w:val="16"/>
          <w:szCs w:val="16"/>
          <w:lang w:val="en-IE"/>
        </w:rPr>
      </w:pPr>
    </w:p>
    <w:p w:rsidR="00FE47C0" w:rsidRDefault="00FE47C0" w:rsidP="00FE47C0">
      <w:pPr>
        <w:rPr>
          <w:lang w:val="en-IE"/>
        </w:rPr>
      </w:pPr>
      <w:r>
        <w:rPr>
          <w:lang w:val="en-IE"/>
        </w:rPr>
        <w:t>a. Relative abundance ranked by mol%</w:t>
      </w:r>
    </w:p>
    <w:p w:rsidR="00FE47C0" w:rsidRPr="00D36E00" w:rsidRDefault="00FE47C0" w:rsidP="00FE47C0">
      <w:pPr>
        <w:rPr>
          <w:lang w:val="en-IE"/>
        </w:rPr>
      </w:pPr>
      <w:r>
        <w:rPr>
          <w:lang w:val="en-IE"/>
        </w:rPr>
        <w:t>b. S</w:t>
      </w:r>
      <w:r w:rsidRPr="00D36E00">
        <w:rPr>
          <w:lang w:val="en-IE"/>
        </w:rPr>
        <w:t xml:space="preserve">core for the entire protein </w:t>
      </w:r>
      <w:r>
        <w:rPr>
          <w:lang w:val="en-IE"/>
        </w:rPr>
        <w:t xml:space="preserve">derived by </w:t>
      </w:r>
      <w:r w:rsidRPr="00D36E00">
        <w:rPr>
          <w:lang w:val="en-IE"/>
        </w:rPr>
        <w:t>MASCOT</w:t>
      </w:r>
      <w:r>
        <w:rPr>
          <w:lang w:val="en-IE"/>
        </w:rPr>
        <w:t>,</w:t>
      </w:r>
      <w:r w:rsidRPr="00D36E00">
        <w:rPr>
          <w:lang w:val="en-IE"/>
        </w:rPr>
        <w:t xml:space="preserve"> and made up of the individual scores given to each peptide sequence</w:t>
      </w:r>
    </w:p>
    <w:p w:rsidR="00FE47C0" w:rsidRPr="00D36E00" w:rsidRDefault="00FE47C0" w:rsidP="00FE47C0">
      <w:pPr>
        <w:rPr>
          <w:lang w:val="en-IE"/>
        </w:rPr>
      </w:pPr>
      <w:r>
        <w:rPr>
          <w:lang w:val="en-IE"/>
        </w:rPr>
        <w:t>c. Proportion</w:t>
      </w:r>
      <w:r w:rsidRPr="00D36E00">
        <w:rPr>
          <w:lang w:val="en-IE"/>
        </w:rPr>
        <w:t xml:space="preserve"> of each protein sequence identified</w:t>
      </w:r>
    </w:p>
    <w:p w:rsidR="00FE47C0" w:rsidRPr="00D36E00" w:rsidRDefault="00FE47C0" w:rsidP="00FE47C0">
      <w:pPr>
        <w:rPr>
          <w:lang w:val="en-IE"/>
        </w:rPr>
      </w:pPr>
      <w:r>
        <w:rPr>
          <w:lang w:val="en-IE"/>
        </w:rPr>
        <w:t>d. E</w:t>
      </w:r>
      <w:r w:rsidRPr="00D36E00">
        <w:rPr>
          <w:lang w:val="en-IE"/>
        </w:rPr>
        <w:t>xponentially modified protein abundance index</w:t>
      </w:r>
      <w:r>
        <w:rPr>
          <w:lang w:val="en-IE"/>
        </w:rPr>
        <w:t>. See Methods for details and reference.</w:t>
      </w:r>
    </w:p>
    <w:p w:rsidR="00FE47C0" w:rsidRPr="00DA34D7" w:rsidRDefault="00FE47C0" w:rsidP="00FE47C0">
      <w:pPr>
        <w:rPr>
          <w:sz w:val="16"/>
          <w:szCs w:val="16"/>
          <w:lang w:val="en-IE"/>
        </w:rPr>
      </w:pPr>
    </w:p>
    <w:p w:rsidR="00FE47C0" w:rsidRPr="00DA34D7" w:rsidRDefault="00FE47C0" w:rsidP="00FE47C0">
      <w:pPr>
        <w:rPr>
          <w:sz w:val="16"/>
          <w:szCs w:val="16"/>
          <w:lang w:val="en-IE"/>
        </w:rPr>
      </w:pPr>
    </w:p>
    <w:p w:rsidR="007C14B6" w:rsidRDefault="00FE47C0"/>
    <w:sectPr w:rsidR="007C14B6" w:rsidSect="00FE47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E47C0"/>
    <w:rsid w:val="005A0F50"/>
    <w:rsid w:val="00CF2904"/>
    <w:rsid w:val="00F42F2F"/>
    <w:rsid w:val="00FE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rsid w:val="00FE47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47C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FE4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2988</Words>
  <Characters>17036</Characters>
  <Application>Microsoft Office Word</Application>
  <DocSecurity>0</DocSecurity>
  <Lines>141</Lines>
  <Paragraphs>39</Paragraphs>
  <ScaleCrop>false</ScaleCrop>
  <Company/>
  <LinksUpToDate>false</LinksUpToDate>
  <CharactersWithSpaces>19985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2010-02-27T11:24:00Z</dcterms:created>
  <dcterms:modified xsi:type="dcterms:W3CDTF">2010-02-27T11:25:00Z</dcterms:modified>
</cp:coreProperties>
</file>