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Look w:val="04A0"/>
      </w:tblPr>
      <w:tblGrid>
        <w:gridCol w:w="1728"/>
        <w:gridCol w:w="4566"/>
        <w:gridCol w:w="24"/>
        <w:gridCol w:w="1534"/>
        <w:gridCol w:w="16"/>
        <w:gridCol w:w="1911"/>
        <w:gridCol w:w="69"/>
        <w:gridCol w:w="2166"/>
        <w:gridCol w:w="1162"/>
      </w:tblGrid>
      <w:tr w:rsidR="00A1696A" w:rsidTr="00B820B0">
        <w:trPr>
          <w:trHeight w:val="28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60097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0097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Table S4</w:t>
            </w:r>
            <w:r w:rsidR="00A169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Enriched biological concepts for up- and down-regulated genes in female biceps 4h post-RE.</w:t>
            </w:r>
          </w:p>
        </w:tc>
      </w:tr>
      <w:tr w:rsidR="00A1696A" w:rsidTr="00B820B0">
        <w:trPr>
          <w:trHeight w:val="28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4B2F0F" w:rsidP="004B2F0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0973">
              <w:rPr>
                <w:rFonts w:ascii="Arial" w:hAnsi="Arial" w:cs="Arial"/>
                <w:color w:val="000000"/>
                <w:sz w:val="20"/>
                <w:szCs w:val="20"/>
              </w:rPr>
              <w:t xml:space="preserve">KEGG pathways and GO terms having </w:t>
            </w:r>
            <w:r w:rsidRPr="0060097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FDR&lt;0.01</w:t>
            </w:r>
            <w:r w:rsidRPr="00600973">
              <w:rPr>
                <w:rFonts w:ascii="Arial" w:hAnsi="Arial" w:cs="Arial"/>
                <w:color w:val="000000"/>
                <w:sz w:val="20"/>
                <w:szCs w:val="20"/>
              </w:rPr>
              <w:t xml:space="preserve"> from </w:t>
            </w:r>
            <w:proofErr w:type="spellStart"/>
            <w:r w:rsidRPr="00600973">
              <w:rPr>
                <w:rFonts w:ascii="Arial" w:hAnsi="Arial" w:cs="Arial"/>
                <w:color w:val="000000"/>
                <w:sz w:val="20"/>
                <w:szCs w:val="20"/>
              </w:rPr>
              <w:t>LRpath</w:t>
            </w:r>
            <w:proofErr w:type="spellEnd"/>
            <w:r w:rsidRPr="00600973">
              <w:rPr>
                <w:rFonts w:ascii="Arial" w:hAnsi="Arial" w:cs="Arial"/>
                <w:color w:val="000000"/>
                <w:sz w:val="20"/>
                <w:szCs w:val="20"/>
              </w:rPr>
              <w:t xml:space="preserve"> analysis are shown (redundant GO terms were collapsed based on substantial overlap of genes and/or parent-child relationship between relevant GO terms). </w:t>
            </w:r>
            <w:r w:rsidRPr="0060097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Odds ratios</w:t>
            </w:r>
            <w:r w:rsidRPr="00600973">
              <w:rPr>
                <w:rFonts w:ascii="Arial" w:hAnsi="Arial" w:cs="Arial"/>
                <w:color w:val="000000"/>
                <w:sz w:val="20"/>
                <w:szCs w:val="20"/>
              </w:rPr>
              <w:t xml:space="preserve"> were calculated based on the difference between a </w:t>
            </w:r>
            <w:r w:rsidRPr="0060097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p-value</w:t>
            </w:r>
            <w:r w:rsidRPr="00600973">
              <w:rPr>
                <w:rFonts w:ascii="Arial" w:hAnsi="Arial" w:cs="Arial"/>
                <w:color w:val="000000"/>
                <w:sz w:val="20"/>
                <w:szCs w:val="20"/>
              </w:rPr>
              <w:t xml:space="preserve">=0.50 and a </w:t>
            </w:r>
            <w:r w:rsidRPr="0060097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p-value</w:t>
            </w:r>
            <w:r w:rsidRPr="00600973">
              <w:rPr>
                <w:rFonts w:ascii="Arial" w:hAnsi="Arial" w:cs="Arial"/>
                <w:color w:val="000000"/>
                <w:sz w:val="20"/>
                <w:szCs w:val="20"/>
              </w:rPr>
              <w:t xml:space="preserve">=0.001; </w:t>
            </w:r>
            <w:r w:rsidRPr="0060097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gene #</w:t>
            </w:r>
            <w:r w:rsidRPr="00600973">
              <w:rPr>
                <w:rFonts w:ascii="Arial" w:hAnsi="Arial" w:cs="Arial"/>
                <w:color w:val="000000"/>
                <w:sz w:val="20"/>
                <w:szCs w:val="20"/>
              </w:rPr>
              <w:t xml:space="preserve"> indicates how many analyzed genes belong to each enriched category; </w:t>
            </w:r>
            <w:r w:rsidRPr="00600973">
              <w:rPr>
                <w:rFonts w:ascii="Arial" w:hAnsi="Arial" w:cs="Arial"/>
                <w:i/>
                <w:color w:val="000000"/>
                <w:sz w:val="20"/>
                <w:szCs w:val="20"/>
              </w:rPr>
              <w:t>p Value</w:t>
            </w:r>
            <w:r w:rsidRPr="00600973">
              <w:rPr>
                <w:rFonts w:ascii="Arial" w:hAnsi="Arial" w:cs="Arial"/>
                <w:color w:val="000000"/>
                <w:sz w:val="20"/>
                <w:szCs w:val="20"/>
              </w:rPr>
              <w:t xml:space="preserve"> indicates significance of enrichment testing by </w:t>
            </w:r>
            <w:proofErr w:type="spellStart"/>
            <w:r w:rsidRPr="00600973">
              <w:rPr>
                <w:rFonts w:ascii="Arial" w:hAnsi="Arial" w:cs="Arial"/>
                <w:color w:val="000000"/>
                <w:sz w:val="20"/>
                <w:szCs w:val="20"/>
              </w:rPr>
              <w:t>LRpath</w:t>
            </w:r>
            <w:proofErr w:type="spellEnd"/>
            <w:r w:rsidRPr="00600973">
              <w:rPr>
                <w:rFonts w:ascii="Arial" w:hAnsi="Arial" w:cs="Arial"/>
                <w:color w:val="000000"/>
                <w:sz w:val="20"/>
                <w:szCs w:val="20"/>
              </w:rPr>
              <w:t xml:space="preserve"> analysis; </w:t>
            </w:r>
            <w:r w:rsidRPr="00600973">
              <w:rPr>
                <w:rFonts w:ascii="Arial" w:hAnsi="Arial" w:cs="Arial"/>
                <w:i/>
                <w:color w:val="000000"/>
                <w:sz w:val="20"/>
                <w:szCs w:val="20"/>
              </w:rPr>
              <w:t>FDR</w:t>
            </w:r>
            <w:r w:rsidRPr="00600973">
              <w:rPr>
                <w:rFonts w:ascii="Arial" w:hAnsi="Arial" w:cs="Arial"/>
                <w:color w:val="000000"/>
                <w:sz w:val="20"/>
                <w:szCs w:val="20"/>
              </w:rPr>
              <w:t>,  False Discovery Rates, significance statistic adjusted for multiple testing.</w:t>
            </w:r>
            <w:r w:rsidRPr="009662AB"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1696A" w:rsidTr="00B820B0"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820B0" w:rsidTr="00E94967">
        <w:trPr>
          <w:trHeight w:val="300"/>
        </w:trPr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Concept ID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Concept Name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Gene #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Odds Ratio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FDR</w:t>
            </w:r>
          </w:p>
        </w:tc>
      </w:tr>
      <w:tr w:rsidR="00A1696A" w:rsidTr="00B820B0">
        <w:trPr>
          <w:trHeight w:val="583"/>
        </w:trPr>
        <w:tc>
          <w:tcPr>
            <w:tcW w:w="5000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Concepts enriched with up-regulated genes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 w:rsidP="00B17F7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ECM and </w:t>
            </w:r>
            <w:r w:rsidR="00B17F7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cytoskeleton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based processes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hsa04510</w:t>
            </w:r>
          </w:p>
        </w:tc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Focal adhesion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1.21E-24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2.30E-22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hsa04512</w:t>
            </w:r>
          </w:p>
        </w:tc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ECM-receptor interaction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1.27E-21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1.20E-19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hsa04540</w:t>
            </w:r>
          </w:p>
        </w:tc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Gap junction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1.82E-07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5.77E-06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hsa04520</w:t>
            </w:r>
          </w:p>
        </w:tc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Adherens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junction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1.99E-06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3.78E-05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hsa04810</w:t>
            </w:r>
          </w:p>
        </w:tc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Regulation of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actin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cytoskeleton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3.19E-06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5.50E-05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hsa00532</w:t>
            </w:r>
          </w:p>
        </w:tc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Chondroitin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sulfate biosynthesis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3.93E-05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4.39E-04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hsa04530</w:t>
            </w:r>
          </w:p>
        </w:tc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Tight junction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1.13E-04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1.03E-03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hsa04514</w:t>
            </w:r>
          </w:p>
        </w:tc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Cell adhesion molecules (CAMs)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3.93E-04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3.11E-03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GO:0031012</w:t>
            </w:r>
          </w:p>
        </w:tc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911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xtracellular matrix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7.11E-32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1.31E-28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GO:0007155</w:t>
            </w:r>
          </w:p>
        </w:tc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911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ell adhesion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1.72E-24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3.96E-22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GO:0030199</w:t>
            </w:r>
          </w:p>
        </w:tc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911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ollagen fibril organization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2.22E-17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3.03E-15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GO:0005913</w:t>
            </w:r>
          </w:p>
        </w:tc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911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ell-cell </w:t>
            </w:r>
            <w:proofErr w:type="spellStart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adherens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junction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1.84E-07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4.31E-06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GO:0005925</w:t>
            </w:r>
          </w:p>
        </w:tc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911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ocal adhesion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2.74E-04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2.42E-03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GO:0005921</w:t>
            </w:r>
          </w:p>
        </w:tc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911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ap junction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5.21E-04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4.20E-03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GO:0070161</w:t>
            </w:r>
          </w:p>
        </w:tc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911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nchoring junction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3.79E-07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8.06E-06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GO:0030036</w:t>
            </w:r>
          </w:p>
        </w:tc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911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ctin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cytoskeleton organization/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3.82E-10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1.55E-08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GO:0003779</w:t>
            </w:r>
          </w:p>
        </w:tc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911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ctin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binding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6.79E-12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3.77E-10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GO:0030832</w:t>
            </w:r>
          </w:p>
        </w:tc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911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egulation of </w:t>
            </w:r>
            <w:proofErr w:type="spellStart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actin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filament length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8.70E-04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6.52E-03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GO:0008305</w:t>
            </w:r>
          </w:p>
        </w:tc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911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ntegrin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complex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5.19E-04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4.19E-03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GO:0001725</w:t>
            </w:r>
          </w:p>
        </w:tc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911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tress fiber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1.56E-05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2.15E-04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GO:0005518</w:t>
            </w:r>
          </w:p>
        </w:tc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911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ollagen binding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3.58E-12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2.13E-10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GO:0005178</w:t>
            </w:r>
          </w:p>
        </w:tc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911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ntegrin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binding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3.28E-08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9.35E-07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GO:0005539</w:t>
            </w:r>
          </w:p>
        </w:tc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911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lycosaminoglycan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binding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1.42E-07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3.51E-06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GO:0009986</w:t>
            </w:r>
          </w:p>
        </w:tc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911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ell surface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7.77E-09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2.49E-07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GO:0031252</w:t>
            </w:r>
          </w:p>
        </w:tc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911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ell leading edge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1.54E-07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3.71E-06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GO:0050654</w:t>
            </w:r>
          </w:p>
        </w:tc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911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hondroitin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sulfate </w:t>
            </w:r>
            <w:proofErr w:type="spellStart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proteoglycan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metabolic process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1.97E-04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1.85E-03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GO:0018298</w:t>
            </w:r>
          </w:p>
        </w:tc>
        <w:tc>
          <w:tcPr>
            <w:tcW w:w="1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911D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rotein-</w:t>
            </w:r>
            <w:proofErr w:type="spellStart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chromophore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linkage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7.46E-04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5.73E-03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3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Signal transduction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hsa04010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MAPK signaling pathway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5.96E-08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2.33E-06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hsa04350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TGF-beta signaling pathway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7.69E-04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5.07E-03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GO:0009966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2450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egulation of signal transduction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1.87E-09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6.62E-08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GO:0006469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2450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egative regulation of protein </w:t>
            </w:r>
            <w:proofErr w:type="spellStart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kinase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activity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4.21E-05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4.90E-04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GO:0007167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2450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nzyme linked receptor protein signaling pathway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3.82E-09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1.31E-07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GO:0007169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2450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ransmembrane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receptor protein tyrosine </w:t>
            </w:r>
            <w:proofErr w:type="spellStart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kinase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signaling 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1.05E-06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1.98E-05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GO:0007178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2450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ransmembrane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receptor protein serine/</w:t>
            </w:r>
            <w:proofErr w:type="spellStart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threonine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kinase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signaling 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2.22E-05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2.86E-04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GO:0010627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2450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egulation of protein </w:t>
            </w:r>
            <w:proofErr w:type="spellStart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kinase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cascade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1.27E-04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1.29E-03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GO:0007229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2450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ntegrin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-mediated signaling pathway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6.99E-05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7.71E-04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GO:0017017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MAP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kinase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tyrosine/serine/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threonine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phosphatase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activity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3.73E-05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4.43E-04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GO:0007264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2450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mall </w:t>
            </w:r>
            <w:proofErr w:type="spellStart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GTPase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mediated signal transduction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6.30E-06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9.58E-05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GO:0003924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GTPase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activity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9.55E-06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1.40E-04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GO:0019897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2450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xtrinsic to plasma membrane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1.66E-04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1.63E-03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GO:0009725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2450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esponse to hormone stimulus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3.53E-04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3.02E-03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GO:0009190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2450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yclic nucleotide biosynthetic process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1.05E-03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7.51E-03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GO:0009975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2450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yclase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activity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2.64E-04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2.37E-03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GO:0005160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2450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ransforming growth factor beta receptor binding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4.17E-04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3.50E-03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GO:0004866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2450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ndopeptidase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inhibitor activity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3.17E-04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2.77E-03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GO:0009967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2450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ositive regulation of signal transduction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3.56E-04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3.04E-03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GO:0051591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2450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esponse to </w:t>
            </w:r>
            <w:proofErr w:type="spellStart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cAMP</w:t>
            </w:r>
            <w:proofErr w:type="spellEnd"/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4.19E-04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3.50E-03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GO:0005509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2450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alcium ion binding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1.35E-10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5.94E-09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GO:0046332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SMAD binding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2.71E-04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2.42E-03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GO:0005516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2450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almodulin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binding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2.73E-04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2.42E-03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GO:0007259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JAK-STAT cascade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5.70E-05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6.58E-04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GO:0007219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Notch signaling pathway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6.98E-05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7.71E-04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GO:0017124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SH3 domain binding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1.24E-03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8.68E-03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4D9" w:rsidRDefault="00D164D9" w:rsidP="00924FB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GO:0010524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4D9" w:rsidRDefault="00D164D9" w:rsidP="00924FB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Positive regulation of calcium ion transport into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cytosol</w:t>
            </w:r>
            <w:proofErr w:type="spellEnd"/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4D9" w:rsidRDefault="00D164D9" w:rsidP="00924F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4D9" w:rsidRDefault="00D164D9" w:rsidP="00924F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4D9" w:rsidRDefault="00D164D9" w:rsidP="00924F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7.23E-04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4D9" w:rsidRDefault="00D164D9" w:rsidP="00924F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5.58E-03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3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Stress response and inflammation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hsa04610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Complement and coagulation cascades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1.22E-03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7.47E-03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hsa04670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Leukocyte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transendothelial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migration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1.50E-03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8.61E-03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hsa05130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Pathogenic Escherichia coli infection - EHEC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1.81E-04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1.56E-03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hsa05020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Prion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diseases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3.23E-04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2.67E-03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GO:0016477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6269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ell migration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3.72E-18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6.23E-16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GO:0050900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6269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eukocyte migration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1.11E-04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1.15E-03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GO:0030335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6269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ositive regulation of cell migration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1.82E-08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5.31E-07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GO:0030336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6269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egative regulation of cell migration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5.45E-06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8.46E-05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GO:0042060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6269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ound healing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5.07E-13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3.52E-11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GO:0032103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6269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ositive regulation of response to external stimulus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5.59E-04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4.46E-03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GO:0070887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6269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ellular response to chemical stimulus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4.87E-06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7.66E-05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GO:0004181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6269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etallocarboxypeptidase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activity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8.97E-04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6.65E-03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GO:0030030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6269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ell projection organization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1.83E-05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2.45E-04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GO:0009408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6269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esponse to heat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7.70E-04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5.85E-03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GO:0005126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6269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ytokine receptor binding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1.27E-03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8.80E-03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2E8" w:rsidRDefault="000B12E8" w:rsidP="00924FB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GO:0006986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2E8" w:rsidRDefault="000B12E8" w:rsidP="00924FB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Response to unfolded protein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2E8" w:rsidRDefault="000B12E8" w:rsidP="00924F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2E8" w:rsidRDefault="000B12E8" w:rsidP="00924F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2E8" w:rsidRDefault="000B12E8" w:rsidP="00924F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2E8" w:rsidRDefault="000B12E8" w:rsidP="00924F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1.05E-03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5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Neuromuscular junction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hsa04360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Axon guidance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1.42E-03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8.44E-03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GO:0022008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6269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eurogenesis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9.21E-04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6.79E-03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Angiogenesis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GO:0001568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6269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lood vessel development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1.48E-19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2.60E-17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GO:0001935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6269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ndothelial cell proliferation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2.48E-04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2.24E-03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GO:0048659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6269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mooth muscle cell proliferation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4.72E-04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3.86E-03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GO:0035239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6269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ube morphogenesis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1.00E-03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7.24E-03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GO:0042310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62694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asoconstriction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1.02E-03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7.37E-03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Tissue regeneration and remodeling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hsa05200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Pathways in cancer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4.47E-06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7.08E-05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hsa05222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Small cell lung cancer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7.27E-05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7.27E-04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GO:0048646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8444A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natomical structure formation involved in morphogenesis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4.13E-15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3.71E-13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GO:0051241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8444A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egative regulation of </w:t>
            </w:r>
            <w:proofErr w:type="spellStart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multicellular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organismal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process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3.99E-06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6.42E-05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GO:0001837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8444A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pithelial to </w:t>
            </w:r>
            <w:proofErr w:type="spellStart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mesenchymal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transition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2.36E-05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3.02E-04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GO:0050673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8444A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pithelial cell proliferation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2.57E-05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3.25E-04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GO:0008544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8444A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pidermis development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2.02E-07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4.68E-06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GO:0048762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8444A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esenchymal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cell differentiation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7.55E-05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8.15E-04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GO:0010463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8444A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esenchymal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cell proliferation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3.61E-04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3.05E-03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GO:0048468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8444A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ell development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593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9.01E-09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2.84E-07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GO:0048771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8444A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issue remodeling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1.23E-04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1.25E-03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GO:0008361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8444A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egulation of cell size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1.21E-04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1.24E-03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GO:0007507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8444A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eart development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2.09E-04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1.94E-03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GO:0005543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8444A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hospholipid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binding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8.83E-04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6.58E-03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GO:0046467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8444A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embrane lipid biosynthetic process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1.11E-03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7.86E-03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GO:0002062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8444A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hondrocyte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differentiation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1.42E-03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9.75E-03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5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Skeletal muscle hypertrophy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GO:0060537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uscle tissue development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5.04E-06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7.87E-05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GO:0010557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ositive regulation of macromolecule biosynthetic process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3.09E-07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6.77E-06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GO:0043292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ontractile fiber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4.49E-04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3.71E-03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GO:0048747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uscle fiber development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4.56E-04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3.75E-03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GO:0014812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uscle cell migration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5.55E-04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4.43E-03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GO:0033002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uscle cell proliferation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8.93E-04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6.64E-03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Bone remodeling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GO:0001501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keletal system development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2.24E-11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1.13E-09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GO:0045667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egulation of </w:t>
            </w:r>
            <w:proofErr w:type="spellStart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osteoblast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differentiation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5.03E-04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4.07E-03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Growth factor activity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GO:0008083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rowth factor activity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1.19E-03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8.36E-03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GO:0048009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nsulin-like growth factor receptor signaling pathway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2.04E-04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1.91E-03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GO:0007179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ransforming growth factor beta receptor signaling pathway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1.21E-05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1.72E-04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GO:0005161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latelet-derived growth factor receptor binding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1.89E-04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1.79E-03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GO:0005158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nsulin receptor binding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9.83E-04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7.17E-03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GO:0048545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esponse to steroid hormone stimulus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1.26E-03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8.79E-03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Blood coagulation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GO:0007596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lood coagulation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2.85E-07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6.36E-06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GO:0008201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eparin binding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4.03E-07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8.43E-06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GO:0031091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latelet alpha granule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1.25E-05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1.76E-04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GO:0042730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ibrinolysis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1.08E-04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1.12E-03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Cell development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GO:0045165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ell fate commitment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3.68E-04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3.11E-03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GO:0016049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ell growth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3.93E-04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3.31E-03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GO:0000902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ell morphogenesis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2.85E-06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4.76E-05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GO:0045596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egative regulation of cell differentiation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2.69E-04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2.41E-03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GO:0008284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ositive regulation of cell proliferation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4.98E-10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1.95E-08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GO:0006929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ubstrate-bound cell migration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1.36E-05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1.90E-04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5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Transcription and translation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GO:0045893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ositive regulation of transcription, DNA-dependent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1.57E-05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2.16E-04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GO:0016564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ranscription repressor activity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8.55E-04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6.44E-03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GO:0003714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ranscription </w:t>
            </w:r>
            <w:proofErr w:type="spellStart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corepressor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activity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8.98E-04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6.65E-03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Cell death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GO:0043069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egative regulation of programmed cell death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6.11E-04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4.82E-03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5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Carbohydrate metabolism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GO:0010906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egulation of glucose metabolic process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7.33E-04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5.65E-03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Cell com</w:t>
            </w:r>
            <w:r w:rsidR="00D164D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unication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GO:0005901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aveola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8.60E-04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6.46E-03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GO:0010647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135F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ositive regulation of cell communication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9.99E-04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7.24E-03</w:t>
            </w:r>
          </w:p>
        </w:tc>
      </w:tr>
      <w:tr w:rsidR="00A1696A" w:rsidTr="00B820B0">
        <w:trPr>
          <w:trHeight w:val="513"/>
        </w:trPr>
        <w:tc>
          <w:tcPr>
            <w:tcW w:w="5000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Concepts enriched with </w:t>
            </w:r>
            <w:r w:rsidR="00135F5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down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-regulated genes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24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Mitochondrial Part and Oxidative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phosphorylation</w:t>
            </w:r>
            <w:proofErr w:type="spellEnd"/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hsa00190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Oxidative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phosphorylation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3.86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6.13E-08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2.33E-06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hsa00071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Fatty acid metabolism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4.68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4.99E-05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5.30E-04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GO:0044429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E862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itochondrial part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8.34E-18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1.23E-15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GO:0006091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E862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eneration of precursor metabolites and energy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8.77E-04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6.55E-03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GO:0005761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E862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itochondrial ribosome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8.43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3.12E-12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1.88E-10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GO:0006120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E862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itochondrial electron transport, NADH to </w:t>
            </w:r>
            <w:proofErr w:type="spellStart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ubiquinone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7.41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1.28E-08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3.96E-07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GO:0051536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E862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ron-sulfur cluster binding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3.38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1.33E-03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9.21E-03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GO:0018130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E862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eterocycle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biosynthetic process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3.96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3.34E-04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2.88E-03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GO:0006635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E862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atty acid beta-oxidation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4.91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4.19E-04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3.50E-03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GO:0009055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E862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lectron carrier activity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4.80E-04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3.91E-03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GO:0005747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E862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itochondrial respiratory chain complex I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7.34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1.66E-08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4.89E-07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GO:0045333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5351F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ellular respiration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6.34E-05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7.10E-04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GO:0042375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5351F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Q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uinone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cofactor metabolic process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7.76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7.64E-04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5.83E-03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GO:0050662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5351F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oenzyme binding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7.89E-06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1.20E-04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Peroxisome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GO:0007031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5351F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eroxisome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organization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5.99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2.06E-04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1.92E-03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GO:0042579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5351F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icrobody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3.54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1.12E-06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2.07E-05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Proteolysis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hsa00280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Valine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leucine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isoleucine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degradation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5.83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1.01E-06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2.13E-05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GO:0051438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5351F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egulation of </w:t>
            </w:r>
            <w:proofErr w:type="spellStart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ubiquitin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-protein </w:t>
            </w:r>
            <w:proofErr w:type="spellStart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ligase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activity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6.86E-05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7.60E-04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Disease related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hsa05016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Huntington's disease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2.88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8.81E-07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2.09E-05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hsa05012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Parkinson's disease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9.74E-06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1.40E-04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8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Carbohydrate metabolism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hsa00640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Propanoate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metabolism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5.97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1.02E-05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1.40E-04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hsa00650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Butanoate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metabolism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4.14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9.36E-04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5.93E-03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8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Transcription and translation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hsa03420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Nucleotide excision repair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4.89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1.48E-05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1.90E-04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hsa03022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Basal transcription factors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5.31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3.49E-05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4.10E-04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hsa03020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RNA polymerase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5.55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7.97E-05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7.60E-04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hsa03430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Mismatch repair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5.31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4.68E-04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3.56E-03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hsa03018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RNA degradation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3.32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6.18E-04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4.51E-03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hsa03030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DNA replication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6.51E-04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4.58E-03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hsa00240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Pyrimidine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metabolism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7.74E-04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5.07E-03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GO:0022613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E949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ibonucleoprotein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complex biogenesis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1.05E-03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GO:0006396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RNA processing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1.55E-11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8.02E-10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GO:0006368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RNA elongation from RNA polymerase II promoter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6.49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8.71E-09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2.76E-07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GO:0003735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E949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tructural constituent of ribosome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3.36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1.46E-08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4.44E-07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GO:0003899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DNA-directed RNA polymerase activity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4.23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1.90E-04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1.80E-03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GO:0008168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E949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ethyltransferase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activity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2.67E-06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4.54E-05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GO:0000123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E949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istone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acetyltransferase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complex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3.60E-05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4.30E-04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GO:0016410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acyltransferase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activity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1.73E-04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1.67E-03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GO:0006367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E949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ranscription initiation from RNA polymerase II promoter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3.87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5.73E-06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8.79E-05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GO:0006412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E949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ranslation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1.92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7.07E-06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1.10E-04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GO:0004526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E949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ibonuclease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P activity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7.92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1.09E-03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7.73E-03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GO:0042175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E949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uclear envelope-endoplasmic reticulum network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1.03E-03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7.42E-03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GO:0006297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E949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ucleotide-excision repair, DNA gap filling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6.24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5.23E-04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4.20E-03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GO:0006325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E949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hromatin organization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3.42E-04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2.94E-03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Oxygen transport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GO:0005833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5351F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emoglobin complex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1.11E-05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1.60E-04</w:t>
            </w:r>
          </w:p>
        </w:tc>
      </w:tr>
      <w:tr w:rsidR="00B820B0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Protein modification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GO:0008430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E949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elenium binding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5.38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1.31E-04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1.32E-03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GO:0005789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E949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ndoplasmic reticulum membrane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2.83E-04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2.50E-03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GO:0006497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E949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rotein amino acid </w:t>
            </w:r>
            <w:proofErr w:type="spellStart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lipidation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3.31</w:t>
            </w:r>
          </w:p>
        </w:tc>
        <w:tc>
          <w:tcPr>
            <w:tcW w:w="8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9.42E-04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6.92E-03</w:t>
            </w:r>
          </w:p>
        </w:tc>
      </w:tr>
      <w:tr w:rsidR="00E94967" w:rsidTr="00E94967">
        <w:trPr>
          <w:trHeight w:val="285"/>
        </w:trPr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GO:0016272</w:t>
            </w:r>
          </w:p>
        </w:tc>
        <w:tc>
          <w:tcPr>
            <w:tcW w:w="17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E949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>refolding</w:t>
            </w:r>
            <w:proofErr w:type="spellEnd"/>
            <w:r w:rsidR="00A1696A">
              <w:rPr>
                <w:rFonts w:ascii="Arial" w:hAnsi="Arial" w:cs="Arial"/>
                <w:color w:val="000000"/>
                <w:sz w:val="20"/>
                <w:szCs w:val="20"/>
              </w:rPr>
              <w:t xml:space="preserve"> complex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5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9.08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2.72E-04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6A" w:rsidRDefault="00A1696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2.42E-03</w:t>
            </w:r>
          </w:p>
        </w:tc>
      </w:tr>
    </w:tbl>
    <w:p w:rsidR="00687894" w:rsidRDefault="005351F1"/>
    <w:sectPr w:rsidR="00687894" w:rsidSect="00D068B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068B8"/>
    <w:rsid w:val="000B12E8"/>
    <w:rsid w:val="00135F5B"/>
    <w:rsid w:val="001C2898"/>
    <w:rsid w:val="00245039"/>
    <w:rsid w:val="00431840"/>
    <w:rsid w:val="004B2F0F"/>
    <w:rsid w:val="005351F1"/>
    <w:rsid w:val="00544480"/>
    <w:rsid w:val="00600973"/>
    <w:rsid w:val="00626948"/>
    <w:rsid w:val="006B7038"/>
    <w:rsid w:val="00777637"/>
    <w:rsid w:val="00790F95"/>
    <w:rsid w:val="007A1CB6"/>
    <w:rsid w:val="007B268C"/>
    <w:rsid w:val="007C5796"/>
    <w:rsid w:val="008444AA"/>
    <w:rsid w:val="00911D4E"/>
    <w:rsid w:val="00950613"/>
    <w:rsid w:val="00951E6D"/>
    <w:rsid w:val="00A10E77"/>
    <w:rsid w:val="00A1696A"/>
    <w:rsid w:val="00B17F79"/>
    <w:rsid w:val="00B820B0"/>
    <w:rsid w:val="00C21314"/>
    <w:rsid w:val="00C7082E"/>
    <w:rsid w:val="00C7362F"/>
    <w:rsid w:val="00CC3295"/>
    <w:rsid w:val="00D068B8"/>
    <w:rsid w:val="00D164D9"/>
    <w:rsid w:val="00D62740"/>
    <w:rsid w:val="00DA0465"/>
    <w:rsid w:val="00E33E31"/>
    <w:rsid w:val="00E862A9"/>
    <w:rsid w:val="00E94967"/>
    <w:rsid w:val="00EE7261"/>
    <w:rsid w:val="00F31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68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68B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068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68B8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A1696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696A"/>
    <w:rPr>
      <w:color w:val="800080"/>
      <w:u w:val="single"/>
    </w:rPr>
  </w:style>
  <w:style w:type="paragraph" w:customStyle="1" w:styleId="font5">
    <w:name w:val="font5"/>
    <w:basedOn w:val="Normal"/>
    <w:rsid w:val="00A1696A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font6">
    <w:name w:val="font6"/>
    <w:basedOn w:val="Normal"/>
    <w:rsid w:val="00A1696A"/>
    <w:pPr>
      <w:spacing w:before="100" w:beforeAutospacing="1" w:after="100" w:afterAutospacing="1"/>
    </w:pPr>
    <w:rPr>
      <w:rFonts w:ascii="Arial" w:hAnsi="Arial" w:cs="Arial"/>
      <w:i/>
      <w:iCs/>
      <w:color w:val="000000"/>
      <w:sz w:val="20"/>
      <w:szCs w:val="20"/>
    </w:rPr>
  </w:style>
  <w:style w:type="paragraph" w:customStyle="1" w:styleId="xl65">
    <w:name w:val="xl65"/>
    <w:basedOn w:val="Normal"/>
    <w:rsid w:val="00A1696A"/>
    <w:pP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66">
    <w:name w:val="xl66"/>
    <w:basedOn w:val="Normal"/>
    <w:rsid w:val="00A1696A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7">
    <w:name w:val="xl67"/>
    <w:basedOn w:val="Normal"/>
    <w:rsid w:val="00A1696A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9">
    <w:name w:val="xl69"/>
    <w:basedOn w:val="Normal"/>
    <w:rsid w:val="00A1696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0">
    <w:name w:val="xl70"/>
    <w:basedOn w:val="Normal"/>
    <w:rsid w:val="00A1696A"/>
    <w:pPr>
      <w:spacing w:before="100" w:beforeAutospacing="1" w:after="100" w:afterAutospacing="1"/>
    </w:pPr>
    <w:rPr>
      <w:sz w:val="20"/>
      <w:szCs w:val="20"/>
    </w:rPr>
  </w:style>
  <w:style w:type="paragraph" w:customStyle="1" w:styleId="xl71">
    <w:name w:val="xl71"/>
    <w:basedOn w:val="Normal"/>
    <w:rsid w:val="00A1696A"/>
    <w:pPr>
      <w:pBdr>
        <w:bottom w:val="single" w:sz="8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2">
    <w:name w:val="xl72"/>
    <w:basedOn w:val="Normal"/>
    <w:rsid w:val="00A1696A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73">
    <w:name w:val="xl73"/>
    <w:basedOn w:val="Normal"/>
    <w:rsid w:val="00A1696A"/>
    <w:pPr>
      <w:pBdr>
        <w:bottom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Normal"/>
    <w:rsid w:val="00A1696A"/>
    <w:pPr>
      <w:pBdr>
        <w:top w:val="single" w:sz="8" w:space="0" w:color="auto"/>
      </w:pBd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75">
    <w:name w:val="xl75"/>
    <w:basedOn w:val="Normal"/>
    <w:rsid w:val="00A1696A"/>
    <w:pPr>
      <w:pBdr>
        <w:bottom w:val="single" w:sz="8" w:space="0" w:color="auto"/>
      </w:pBdr>
      <w:spacing w:before="100" w:beforeAutospacing="1" w:after="100" w:afterAutospacing="1"/>
    </w:pPr>
    <w:rPr>
      <w:b/>
      <w:bCs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7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867AF-C655-4501-9DD2-16B3C01BC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1927</Words>
  <Characters>10988</Characters>
  <Application>Microsoft Office Word</Application>
  <DocSecurity>0</DocSecurity>
  <Lines>91</Lines>
  <Paragraphs>25</Paragraphs>
  <ScaleCrop>false</ScaleCrop>
  <Company/>
  <LinksUpToDate>false</LinksUpToDate>
  <CharactersWithSpaces>12890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maintainence</dc:creator>
  <cp:keywords/>
  <dc:description/>
  <cp:lastModifiedBy>dongmei</cp:lastModifiedBy>
  <cp:revision>16</cp:revision>
  <dcterms:created xsi:type="dcterms:W3CDTF">2010-11-17T19:41:00Z</dcterms:created>
  <dcterms:modified xsi:type="dcterms:W3CDTF">2010-11-22T18:32:00Z</dcterms:modified>
</cp:coreProperties>
</file>