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5FC15" w14:textId="4B7A0AD4" w:rsidR="00CA176F" w:rsidRPr="0085545C" w:rsidRDefault="00755D85" w:rsidP="00CA17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en-AU"/>
        </w:rPr>
      </w:pPr>
      <w:r>
        <w:rPr>
          <w:rFonts w:ascii="Arial" w:hAnsi="Arial" w:cs="Arial"/>
          <w:b/>
          <w:lang w:eastAsia="en-AU"/>
        </w:rPr>
        <w:t xml:space="preserve">Additional file </w:t>
      </w:r>
      <w:r w:rsidR="00191004">
        <w:rPr>
          <w:rFonts w:ascii="Arial" w:hAnsi="Arial" w:cs="Arial"/>
          <w:b/>
          <w:lang w:eastAsia="en-AU"/>
        </w:rPr>
        <w:t>6</w:t>
      </w:r>
      <w:bookmarkStart w:id="0" w:name="_GoBack"/>
      <w:bookmarkEnd w:id="0"/>
      <w:r w:rsidR="00CA176F" w:rsidRPr="0085545C">
        <w:rPr>
          <w:rFonts w:ascii="Arial" w:hAnsi="Arial" w:cs="Arial"/>
          <w:b/>
          <w:lang w:eastAsia="en-AU"/>
        </w:rPr>
        <w:t>. Gene sets significantly enriched by GSEA analysis</w:t>
      </w:r>
    </w:p>
    <w:tbl>
      <w:tblPr>
        <w:tblW w:w="13403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5"/>
        <w:gridCol w:w="8988"/>
      </w:tblGrid>
      <w:tr w:rsidR="00437AA5" w:rsidRPr="00677081" w14:paraId="481C1959" w14:textId="77777777" w:rsidTr="00437AA5">
        <w:trPr>
          <w:trHeight w:val="340"/>
        </w:trPr>
        <w:tc>
          <w:tcPr>
            <w:tcW w:w="4415" w:type="dxa"/>
            <w:shd w:val="clear" w:color="auto" w:fill="auto"/>
            <w:noWrap/>
            <w:vAlign w:val="center"/>
          </w:tcPr>
          <w:p w14:paraId="18C47A2A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448F4A24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Brief description</w:t>
            </w:r>
          </w:p>
        </w:tc>
      </w:tr>
      <w:tr w:rsidR="00437AA5" w:rsidRPr="00677081" w14:paraId="4DF4C349" w14:textId="77777777" w:rsidTr="00437AA5">
        <w:trPr>
          <w:trHeight w:val="680"/>
        </w:trPr>
        <w:tc>
          <w:tcPr>
            <w:tcW w:w="4415" w:type="dxa"/>
            <w:shd w:val="clear" w:color="auto" w:fill="auto"/>
            <w:noWrap/>
            <w:vAlign w:val="center"/>
          </w:tcPr>
          <w:p w14:paraId="7905561A" w14:textId="77777777" w:rsidR="00437AA5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CYTOSKELETON_DEPENDENT_</w:t>
            </w:r>
          </w:p>
          <w:p w14:paraId="5CC51D6D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INTRACELLULAR_TRANSPORT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1106D3B7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Genes annotated by GO term GO:0030705. The directed movement of substances along cytoskeletal elements such as microfilaments or microtubules within a cell.</w:t>
            </w:r>
          </w:p>
        </w:tc>
      </w:tr>
      <w:tr w:rsidR="00437AA5" w:rsidRPr="00677081" w14:paraId="6DB82C73" w14:textId="77777777" w:rsidTr="00437AA5">
        <w:trPr>
          <w:trHeight w:val="794"/>
        </w:trPr>
        <w:tc>
          <w:tcPr>
            <w:tcW w:w="4415" w:type="dxa"/>
            <w:shd w:val="clear" w:color="auto" w:fill="auto"/>
            <w:noWrap/>
            <w:vAlign w:val="center"/>
          </w:tcPr>
          <w:p w14:paraId="41F49D03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REGULATION_OF_BLOOD_PRESSURE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60385F98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Genes annotated by the GO term GO:0008217. The process that modulates the force with which blood travels through the circulatory system. The process is controlled by a balance of processes that increase pressure and decrease pressure</w:t>
            </w:r>
          </w:p>
        </w:tc>
      </w:tr>
      <w:tr w:rsidR="00437AA5" w:rsidRPr="00677081" w14:paraId="7E76D50D" w14:textId="77777777" w:rsidTr="00437AA5">
        <w:trPr>
          <w:trHeight w:val="1021"/>
        </w:trPr>
        <w:tc>
          <w:tcPr>
            <w:tcW w:w="4415" w:type="dxa"/>
            <w:shd w:val="clear" w:color="auto" w:fill="auto"/>
            <w:noWrap/>
            <w:vAlign w:val="center"/>
          </w:tcPr>
          <w:p w14:paraId="4D8E16A3" w14:textId="77777777" w:rsidR="00437AA5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ATPASE_ACTIVITY__COUPLED_TO_</w:t>
            </w:r>
          </w:p>
          <w:p w14:paraId="5F07438E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TRANSMEMBRANE_MOVEMENT_OF_IONS__PHOSPHORYLATIVE_MECHANISM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34B77E58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 xml:space="preserve">Genes annotated by the GO term GO:0015662. Catalysis of the transfer of a solute or solutes from one side of a membrane to the other according to the reaction: ATP + H2O = ADP + phosphate, to directly drive the transport of ions across a membrane. The reaction is characterized by the transient formation of a high-energy </w:t>
            </w:r>
            <w:proofErr w:type="spellStart"/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aspartyl</w:t>
            </w:r>
            <w:proofErr w:type="spellEnd"/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-</w:t>
            </w:r>
            <w:proofErr w:type="spellStart"/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phosphoryl</w:t>
            </w:r>
            <w:proofErr w:type="spellEnd"/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-enzyme intermediate.</w:t>
            </w:r>
          </w:p>
        </w:tc>
      </w:tr>
      <w:tr w:rsidR="00437AA5" w:rsidRPr="00677081" w14:paraId="0353F0D7" w14:textId="77777777" w:rsidTr="00437AA5">
        <w:trPr>
          <w:trHeight w:val="1021"/>
        </w:trPr>
        <w:tc>
          <w:tcPr>
            <w:tcW w:w="4415" w:type="dxa"/>
            <w:shd w:val="clear" w:color="auto" w:fill="auto"/>
            <w:noWrap/>
            <w:vAlign w:val="center"/>
          </w:tcPr>
          <w:p w14:paraId="2FD840D2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PROTEIN_HOMOOLIGOMERIZATION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163B7DC0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 xml:space="preserve">Genes annotated by the GO term GO:0051260. The process of creating protein oligomers, compounds composed of a small number, usually between three and ten, of identical component monomers. Oligomers may be formed by the polymerization of a number of monomers or the </w:t>
            </w:r>
            <w:proofErr w:type="spellStart"/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depolymerization</w:t>
            </w:r>
            <w:proofErr w:type="spellEnd"/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 xml:space="preserve"> of a large protein polymer.</w:t>
            </w:r>
          </w:p>
        </w:tc>
      </w:tr>
      <w:tr w:rsidR="00437AA5" w:rsidRPr="00677081" w14:paraId="207D2547" w14:textId="77777777" w:rsidTr="00437AA5">
        <w:trPr>
          <w:trHeight w:val="907"/>
        </w:trPr>
        <w:tc>
          <w:tcPr>
            <w:tcW w:w="4415" w:type="dxa"/>
            <w:shd w:val="clear" w:color="auto" w:fill="auto"/>
            <w:noWrap/>
            <w:vAlign w:val="center"/>
          </w:tcPr>
          <w:p w14:paraId="464B2386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DENDRITE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4B9EA718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Genes annotated by the GO term GO:0030425. A branching protoplasmic process of a neuron that receive and integrate signals coming from axons of other neurons, and convey the resulting signal to the body of the cell.</w:t>
            </w:r>
          </w:p>
        </w:tc>
      </w:tr>
      <w:tr w:rsidR="00437AA5" w:rsidRPr="00677081" w14:paraId="1C47CC48" w14:textId="77777777" w:rsidTr="00437AA5">
        <w:trPr>
          <w:trHeight w:val="567"/>
        </w:trPr>
        <w:tc>
          <w:tcPr>
            <w:tcW w:w="4415" w:type="dxa"/>
            <w:shd w:val="clear" w:color="auto" w:fill="auto"/>
            <w:noWrap/>
            <w:vAlign w:val="center"/>
          </w:tcPr>
          <w:p w14:paraId="7C0BDB4C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MRNA_BINDING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6DE8EFE3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Genes annotated by the GO term GO:0003729. Interacting selectively with pre-messenger RNA (pre-mRNA) or messenger RNA (mRNA).</w:t>
            </w:r>
          </w:p>
        </w:tc>
      </w:tr>
      <w:tr w:rsidR="00437AA5" w:rsidRPr="00677081" w14:paraId="056D9E6C" w14:textId="77777777" w:rsidTr="00437AA5">
        <w:trPr>
          <w:trHeight w:val="340"/>
        </w:trPr>
        <w:tc>
          <w:tcPr>
            <w:tcW w:w="4415" w:type="dxa"/>
            <w:shd w:val="clear" w:color="auto" w:fill="auto"/>
            <w:noWrap/>
            <w:vAlign w:val="center"/>
          </w:tcPr>
          <w:p w14:paraId="0974A087" w14:textId="77777777" w:rsidR="00437AA5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ATPASE_ACTIVITY__COUPLED_TO_</w:t>
            </w:r>
          </w:p>
          <w:p w14:paraId="5A3F21A0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TRANSMEMBRANE_MOVEMENT_OF_IONS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42F9D503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Genes annotated by the GO term GO:0042625. Catalysis of the transfer of an ion from one side of a membrane to the other, driven by the reaction: ATP + H2O = ADP + phosphate.</w:t>
            </w:r>
          </w:p>
        </w:tc>
      </w:tr>
      <w:tr w:rsidR="00437AA5" w:rsidRPr="00677081" w14:paraId="79A8B746" w14:textId="77777777" w:rsidTr="00437AA5">
        <w:trPr>
          <w:trHeight w:val="340"/>
        </w:trPr>
        <w:tc>
          <w:tcPr>
            <w:tcW w:w="4415" w:type="dxa"/>
            <w:shd w:val="clear" w:color="auto" w:fill="auto"/>
            <w:noWrap/>
            <w:vAlign w:val="center"/>
          </w:tcPr>
          <w:p w14:paraId="59634FE7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FEEDING_BEHAVIOR</w:t>
            </w:r>
          </w:p>
        </w:tc>
        <w:tc>
          <w:tcPr>
            <w:tcW w:w="8988" w:type="dxa"/>
            <w:shd w:val="clear" w:color="auto" w:fill="auto"/>
            <w:noWrap/>
            <w:vAlign w:val="center"/>
          </w:tcPr>
          <w:p w14:paraId="51FD335F" w14:textId="77777777" w:rsidR="00437AA5" w:rsidRPr="00677081" w:rsidRDefault="00437AA5" w:rsidP="00CA176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AU"/>
              </w:rPr>
            </w:pPr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 xml:space="preserve">Genes annotated by the GO term GO:0007631. </w:t>
            </w:r>
            <w:proofErr w:type="spellStart"/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>Behavior</w:t>
            </w:r>
            <w:proofErr w:type="spellEnd"/>
            <w:r w:rsidRPr="00677081">
              <w:rPr>
                <w:rFonts w:ascii="Arial" w:hAnsi="Arial" w:cs="Arial"/>
                <w:sz w:val="20"/>
                <w:szCs w:val="20"/>
                <w:lang w:eastAsia="en-AU"/>
              </w:rPr>
              <w:t xml:space="preserve"> associated with the intake of food.</w:t>
            </w:r>
          </w:p>
        </w:tc>
      </w:tr>
    </w:tbl>
    <w:p w14:paraId="588BEA9F" w14:textId="77777777" w:rsidR="0040296A" w:rsidRDefault="0040296A"/>
    <w:sectPr w:rsidR="0040296A" w:rsidSect="00CA176F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13B7A" w14:textId="77777777" w:rsidR="00AC6AB2" w:rsidRDefault="00AC6AB2">
      <w:pPr>
        <w:spacing w:after="0" w:line="240" w:lineRule="auto"/>
      </w:pPr>
      <w:r>
        <w:separator/>
      </w:r>
    </w:p>
  </w:endnote>
  <w:endnote w:type="continuationSeparator" w:id="0">
    <w:p w14:paraId="3DB51FF2" w14:textId="77777777" w:rsidR="00AC6AB2" w:rsidRDefault="00AC6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4A8B6" w14:textId="77777777" w:rsidR="00AC6AB2" w:rsidRDefault="00AC6AB2">
      <w:pPr>
        <w:spacing w:after="0" w:line="240" w:lineRule="auto"/>
      </w:pPr>
      <w:r>
        <w:separator/>
      </w:r>
    </w:p>
  </w:footnote>
  <w:footnote w:type="continuationSeparator" w:id="0">
    <w:p w14:paraId="07EF10DA" w14:textId="77777777" w:rsidR="00AC6AB2" w:rsidRDefault="00AC6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176F"/>
    <w:rsid w:val="00191004"/>
    <w:rsid w:val="002F6818"/>
    <w:rsid w:val="003746F9"/>
    <w:rsid w:val="0040296A"/>
    <w:rsid w:val="004046B2"/>
    <w:rsid w:val="00437AA5"/>
    <w:rsid w:val="00755D85"/>
    <w:rsid w:val="007761F5"/>
    <w:rsid w:val="00870C16"/>
    <w:rsid w:val="00911E4B"/>
    <w:rsid w:val="00944544"/>
    <w:rsid w:val="009F0A9E"/>
    <w:rsid w:val="00AC6AB2"/>
    <w:rsid w:val="00BB23F4"/>
    <w:rsid w:val="00BB7750"/>
    <w:rsid w:val="00CA176F"/>
    <w:rsid w:val="00E6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D0C5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76F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4</vt:lpstr>
    </vt:vector>
  </TitlesOfParts>
  <Company> 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4</dc:title>
  <dc:subject/>
  <dc:creator>mom</dc:creator>
  <cp:keywords/>
  <dc:description/>
  <cp:lastModifiedBy>studentcvr</cp:lastModifiedBy>
  <cp:revision>4</cp:revision>
  <dcterms:created xsi:type="dcterms:W3CDTF">2012-09-11T01:50:00Z</dcterms:created>
  <dcterms:modified xsi:type="dcterms:W3CDTF">2012-10-15T08:00:00Z</dcterms:modified>
</cp:coreProperties>
</file>