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59A" w:rsidRDefault="0041660D">
      <w:r>
        <w:t>Figure S4</w:t>
      </w:r>
    </w:p>
    <w:p w:rsidR="0041660D" w:rsidRDefault="007E587F">
      <w:r w:rsidRPr="007E587F">
        <w:drawing>
          <wp:inline distT="0" distB="0" distL="0" distR="0">
            <wp:extent cx="5289550" cy="3581400"/>
            <wp:effectExtent l="0" t="0" r="0" b="0"/>
            <wp:docPr id="13" name="Chart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sectPr w:rsidR="0041660D" w:rsidSect="008D459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>
    <w:useFELayout/>
  </w:compat>
  <w:rsids>
    <w:rsidRoot w:val="0041660D"/>
    <w:rsid w:val="0023618B"/>
    <w:rsid w:val="0041660D"/>
    <w:rsid w:val="0076102B"/>
    <w:rsid w:val="007E587F"/>
    <w:rsid w:val="008D4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5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66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660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Projects\DNAmethylation\MethylationMutationRate\manuscript\05302012\Figures_0610201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autoTitleDeleted val="1"/>
    <c:plotArea>
      <c:layout>
        <c:manualLayout>
          <c:layoutTarget val="inner"/>
          <c:xMode val="edge"/>
          <c:yMode val="edge"/>
          <c:x val="0.12153869421784461"/>
          <c:y val="3.5824537890210541E-2"/>
          <c:w val="0.65724399996218963"/>
          <c:h val="0.80926090355726799"/>
        </c:manualLayout>
      </c:layout>
      <c:scatterChart>
        <c:scatterStyle val="lineMarker"/>
        <c:ser>
          <c:idx val="0"/>
          <c:order val="0"/>
          <c:tx>
            <c:v>mCpG (r² = 0.632)</c:v>
          </c:tx>
          <c:spPr>
            <a:ln w="28575">
              <a:noFill/>
            </a:ln>
          </c:spPr>
          <c:marker>
            <c:symbol val="diamond"/>
            <c:size val="3"/>
          </c:marker>
          <c:trendline>
            <c:spPr>
              <a:ln>
                <a:solidFill>
                  <a:schemeClr val="accent1"/>
                </a:solidFill>
              </a:ln>
            </c:spPr>
            <c:trendlineType val="linear"/>
          </c:trendline>
          <c:xVal>
            <c:numRef>
              <c:f>'Figure S4'!$C$3:$C$24</c:f>
              <c:numCache>
                <c:formatCode>0.00</c:formatCode>
                <c:ptCount val="22"/>
                <c:pt idx="0">
                  <c:v>10.740574506283664</c:v>
                </c:pt>
                <c:pt idx="1">
                  <c:v>6.9557894736842103</c:v>
                </c:pt>
                <c:pt idx="2">
                  <c:v>6.5878725590955787</c:v>
                </c:pt>
                <c:pt idx="3">
                  <c:v>5.4647435897435903</c:v>
                </c:pt>
                <c:pt idx="4">
                  <c:v>5.8919527293190779</c:v>
                </c:pt>
                <c:pt idx="5">
                  <c:v>7.9019725044829663</c:v>
                </c:pt>
                <c:pt idx="6">
                  <c:v>7.4418604651162799</c:v>
                </c:pt>
                <c:pt idx="7">
                  <c:v>6.0028050490883587</c:v>
                </c:pt>
                <c:pt idx="8">
                  <c:v>8.5398981324278438</c:v>
                </c:pt>
                <c:pt idx="9">
                  <c:v>7.4468085106382986</c:v>
                </c:pt>
                <c:pt idx="10">
                  <c:v>12.532418001525553</c:v>
                </c:pt>
                <c:pt idx="11">
                  <c:v>9.2709132770529532</c:v>
                </c:pt>
                <c:pt idx="12">
                  <c:v>4.9372384937238518</c:v>
                </c:pt>
                <c:pt idx="13">
                  <c:v>10.951302378255948</c:v>
                </c:pt>
                <c:pt idx="14">
                  <c:v>9.8646986469864704</c:v>
                </c:pt>
                <c:pt idx="15">
                  <c:v>12.256020278833969</c:v>
                </c:pt>
                <c:pt idx="16">
                  <c:v>16.233933161953733</c:v>
                </c:pt>
                <c:pt idx="17">
                  <c:v>5.073627844712183</c:v>
                </c:pt>
                <c:pt idx="18">
                  <c:v>26.971326164874554</c:v>
                </c:pt>
                <c:pt idx="19">
                  <c:v>10.806722689075633</c:v>
                </c:pt>
                <c:pt idx="20">
                  <c:v>8.5380116959064303</c:v>
                </c:pt>
                <c:pt idx="21">
                  <c:v>15.833333333333334</c:v>
                </c:pt>
              </c:numCache>
            </c:numRef>
          </c:xVal>
          <c:yVal>
            <c:numRef>
              <c:f>'Figure S4'!$F$3:$F$24</c:f>
              <c:numCache>
                <c:formatCode>General</c:formatCode>
                <c:ptCount val="22"/>
                <c:pt idx="0">
                  <c:v>3.5010507243489091</c:v>
                </c:pt>
                <c:pt idx="1">
                  <c:v>3.5070101139652148</c:v>
                </c:pt>
                <c:pt idx="2">
                  <c:v>3.6295799736227914</c:v>
                </c:pt>
                <c:pt idx="3">
                  <c:v>4.1052153457548064</c:v>
                </c:pt>
                <c:pt idx="4">
                  <c:v>3.7243028987112616</c:v>
                </c:pt>
                <c:pt idx="5">
                  <c:v>4.0658295925978729</c:v>
                </c:pt>
                <c:pt idx="6">
                  <c:v>3.5828183600654238</c:v>
                </c:pt>
                <c:pt idx="7">
                  <c:v>3.680526451889039</c:v>
                </c:pt>
                <c:pt idx="8">
                  <c:v>3.6093245602477113</c:v>
                </c:pt>
                <c:pt idx="9">
                  <c:v>3.8485142005916626</c:v>
                </c:pt>
                <c:pt idx="10">
                  <c:v>3.5508660155934244</c:v>
                </c:pt>
                <c:pt idx="11">
                  <c:v>3.5976879964127231</c:v>
                </c:pt>
                <c:pt idx="12">
                  <c:v>4.0359579737653544</c:v>
                </c:pt>
                <c:pt idx="13">
                  <c:v>3.5486204316926666</c:v>
                </c:pt>
                <c:pt idx="14">
                  <c:v>3.4339883053557383</c:v>
                </c:pt>
                <c:pt idx="15">
                  <c:v>3.3198412519448883</c:v>
                </c:pt>
                <c:pt idx="16">
                  <c:v>2.9086108832524813</c:v>
                </c:pt>
                <c:pt idx="17">
                  <c:v>3.8629702105501846</c:v>
                </c:pt>
                <c:pt idx="18">
                  <c:v>2.8297352843863437</c:v>
                </c:pt>
                <c:pt idx="19">
                  <c:v>3.7584668081425794</c:v>
                </c:pt>
                <c:pt idx="20">
                  <c:v>4.0659660964945914</c:v>
                </c:pt>
                <c:pt idx="21">
                  <c:v>3.511091523431761</c:v>
                </c:pt>
              </c:numCache>
            </c:numRef>
          </c:yVal>
        </c:ser>
        <c:ser>
          <c:idx val="1"/>
          <c:order val="1"/>
          <c:tx>
            <c:v>H_mCpG (r² = 0.575)</c:v>
          </c:tx>
          <c:spPr>
            <a:ln w="28575">
              <a:noFill/>
            </a:ln>
          </c:spPr>
          <c:marker>
            <c:symbol val="square"/>
            <c:size val="3"/>
          </c:marker>
          <c:trendline>
            <c:spPr>
              <a:ln>
                <a:solidFill>
                  <a:srgbClr val="C00000"/>
                </a:solidFill>
              </a:ln>
            </c:spPr>
            <c:trendlineType val="linear"/>
          </c:trendline>
          <c:xVal>
            <c:numRef>
              <c:f>'Figure S4'!$C$3:$C$24</c:f>
              <c:numCache>
                <c:formatCode>0.00</c:formatCode>
                <c:ptCount val="22"/>
                <c:pt idx="0">
                  <c:v>10.740574506283664</c:v>
                </c:pt>
                <c:pt idx="1">
                  <c:v>6.9557894736842103</c:v>
                </c:pt>
                <c:pt idx="2">
                  <c:v>6.5878725590955787</c:v>
                </c:pt>
                <c:pt idx="3">
                  <c:v>5.4647435897435903</c:v>
                </c:pt>
                <c:pt idx="4">
                  <c:v>5.8919527293190779</c:v>
                </c:pt>
                <c:pt idx="5">
                  <c:v>7.9019725044829663</c:v>
                </c:pt>
                <c:pt idx="6">
                  <c:v>7.4418604651162799</c:v>
                </c:pt>
                <c:pt idx="7">
                  <c:v>6.0028050490883587</c:v>
                </c:pt>
                <c:pt idx="8">
                  <c:v>8.5398981324278438</c:v>
                </c:pt>
                <c:pt idx="9">
                  <c:v>7.4468085106382986</c:v>
                </c:pt>
                <c:pt idx="10">
                  <c:v>12.532418001525553</c:v>
                </c:pt>
                <c:pt idx="11">
                  <c:v>9.2709132770529532</c:v>
                </c:pt>
                <c:pt idx="12">
                  <c:v>4.9372384937238518</c:v>
                </c:pt>
                <c:pt idx="13">
                  <c:v>10.951302378255948</c:v>
                </c:pt>
                <c:pt idx="14">
                  <c:v>9.8646986469864704</c:v>
                </c:pt>
                <c:pt idx="15">
                  <c:v>12.256020278833969</c:v>
                </c:pt>
                <c:pt idx="16">
                  <c:v>16.233933161953733</c:v>
                </c:pt>
                <c:pt idx="17">
                  <c:v>5.073627844712183</c:v>
                </c:pt>
                <c:pt idx="18">
                  <c:v>26.971326164874554</c:v>
                </c:pt>
                <c:pt idx="19">
                  <c:v>10.806722689075633</c:v>
                </c:pt>
                <c:pt idx="20">
                  <c:v>8.5380116959064303</c:v>
                </c:pt>
                <c:pt idx="21">
                  <c:v>15.833333333333334</c:v>
                </c:pt>
              </c:numCache>
            </c:numRef>
          </c:xVal>
          <c:yVal>
            <c:numRef>
              <c:f>'Figure S4'!$I$3:$I$24</c:f>
              <c:numCache>
                <c:formatCode>General</c:formatCode>
                <c:ptCount val="22"/>
                <c:pt idx="0">
                  <c:v>2.8814578003198452</c:v>
                </c:pt>
                <c:pt idx="1">
                  <c:v>2.8718835738995581</c:v>
                </c:pt>
                <c:pt idx="2">
                  <c:v>2.9270117361013703</c:v>
                </c:pt>
                <c:pt idx="3">
                  <c:v>3.3280724040735832</c:v>
                </c:pt>
                <c:pt idx="4">
                  <c:v>2.9986846562101643</c:v>
                </c:pt>
                <c:pt idx="5">
                  <c:v>3.2993854720412812</c:v>
                </c:pt>
                <c:pt idx="6">
                  <c:v>2.9473355979407092</c:v>
                </c:pt>
                <c:pt idx="7">
                  <c:v>3.0235952024723467</c:v>
                </c:pt>
                <c:pt idx="8">
                  <c:v>2.99815292621048</c:v>
                </c:pt>
                <c:pt idx="9">
                  <c:v>3.2050506614537468</c:v>
                </c:pt>
                <c:pt idx="10">
                  <c:v>2.9838285767292287</c:v>
                </c:pt>
                <c:pt idx="11">
                  <c:v>2.9164765589155102</c:v>
                </c:pt>
                <c:pt idx="12">
                  <c:v>3.2353369735267949</c:v>
                </c:pt>
                <c:pt idx="13">
                  <c:v>2.8930376895740526</c:v>
                </c:pt>
                <c:pt idx="14">
                  <c:v>2.828689458746124</c:v>
                </c:pt>
                <c:pt idx="15">
                  <c:v>2.7292497509435862</c:v>
                </c:pt>
                <c:pt idx="16">
                  <c:v>2.43718712460706</c:v>
                </c:pt>
                <c:pt idx="17">
                  <c:v>3.1260952170143694</c:v>
                </c:pt>
                <c:pt idx="18">
                  <c:v>2.3492603623552384</c:v>
                </c:pt>
                <c:pt idx="19">
                  <c:v>3.1621869018889912</c:v>
                </c:pt>
                <c:pt idx="20">
                  <c:v>3.2384880070746318</c:v>
                </c:pt>
                <c:pt idx="21">
                  <c:v>2.9737090598840759</c:v>
                </c:pt>
              </c:numCache>
            </c:numRef>
          </c:yVal>
        </c:ser>
        <c:ser>
          <c:idx val="2"/>
          <c:order val="2"/>
          <c:tx>
            <c:v>HI_mCpG (r² = 0.491)</c:v>
          </c:tx>
          <c:spPr>
            <a:ln w="28575">
              <a:noFill/>
            </a:ln>
          </c:spPr>
          <c:marker>
            <c:symbol val="triangle"/>
            <c:size val="3"/>
          </c:marker>
          <c:trendline>
            <c:spPr>
              <a:ln>
                <a:solidFill>
                  <a:schemeClr val="accent3"/>
                </a:solidFill>
              </a:ln>
            </c:spPr>
            <c:trendlineType val="linear"/>
          </c:trendline>
          <c:xVal>
            <c:numRef>
              <c:f>'Figure S4'!$C$3:$C$24</c:f>
              <c:numCache>
                <c:formatCode>0.00</c:formatCode>
                <c:ptCount val="22"/>
                <c:pt idx="0">
                  <c:v>10.740574506283664</c:v>
                </c:pt>
                <c:pt idx="1">
                  <c:v>6.9557894736842103</c:v>
                </c:pt>
                <c:pt idx="2">
                  <c:v>6.5878725590955787</c:v>
                </c:pt>
                <c:pt idx="3">
                  <c:v>5.4647435897435903</c:v>
                </c:pt>
                <c:pt idx="4">
                  <c:v>5.8919527293190779</c:v>
                </c:pt>
                <c:pt idx="5">
                  <c:v>7.9019725044829663</c:v>
                </c:pt>
                <c:pt idx="6">
                  <c:v>7.4418604651162799</c:v>
                </c:pt>
                <c:pt idx="7">
                  <c:v>6.0028050490883587</c:v>
                </c:pt>
                <c:pt idx="8">
                  <c:v>8.5398981324278438</c:v>
                </c:pt>
                <c:pt idx="9">
                  <c:v>7.4468085106382986</c:v>
                </c:pt>
                <c:pt idx="10">
                  <c:v>12.532418001525553</c:v>
                </c:pt>
                <c:pt idx="11">
                  <c:v>9.2709132770529532</c:v>
                </c:pt>
                <c:pt idx="12">
                  <c:v>4.9372384937238518</c:v>
                </c:pt>
                <c:pt idx="13">
                  <c:v>10.951302378255948</c:v>
                </c:pt>
                <c:pt idx="14">
                  <c:v>9.8646986469864704</c:v>
                </c:pt>
                <c:pt idx="15">
                  <c:v>12.256020278833969</c:v>
                </c:pt>
                <c:pt idx="16">
                  <c:v>16.233933161953733</c:v>
                </c:pt>
                <c:pt idx="17">
                  <c:v>5.073627844712183</c:v>
                </c:pt>
                <c:pt idx="18">
                  <c:v>26.971326164874554</c:v>
                </c:pt>
                <c:pt idx="19">
                  <c:v>10.806722689075633</c:v>
                </c:pt>
                <c:pt idx="20">
                  <c:v>8.5380116959064303</c:v>
                </c:pt>
                <c:pt idx="21">
                  <c:v>15.833333333333334</c:v>
                </c:pt>
              </c:numCache>
            </c:numRef>
          </c:xVal>
          <c:yVal>
            <c:numRef>
              <c:f>'Figure S4'!$L$3:$L$24</c:f>
              <c:numCache>
                <c:formatCode>General</c:formatCode>
                <c:ptCount val="22"/>
                <c:pt idx="0">
                  <c:v>3.3509095632007835</c:v>
                </c:pt>
                <c:pt idx="1">
                  <c:v>3.3109312384347294</c:v>
                </c:pt>
                <c:pt idx="2">
                  <c:v>3.4062047263438937</c:v>
                </c:pt>
                <c:pt idx="3">
                  <c:v>3.9108867953361779</c:v>
                </c:pt>
                <c:pt idx="4">
                  <c:v>3.5117016482101477</c:v>
                </c:pt>
                <c:pt idx="5">
                  <c:v>3.7940335632258173</c:v>
                </c:pt>
                <c:pt idx="6">
                  <c:v>3.337964997288299</c:v>
                </c:pt>
                <c:pt idx="7">
                  <c:v>3.4451235074921236</c:v>
                </c:pt>
                <c:pt idx="8">
                  <c:v>3.4683332981128889</c:v>
                </c:pt>
                <c:pt idx="9">
                  <c:v>3.6234514679856602</c:v>
                </c:pt>
                <c:pt idx="10">
                  <c:v>3.3019841940267685</c:v>
                </c:pt>
                <c:pt idx="11">
                  <c:v>3.3757944003498612</c:v>
                </c:pt>
                <c:pt idx="12">
                  <c:v>3.7841200479463502</c:v>
                </c:pt>
                <c:pt idx="13">
                  <c:v>3.3071317677664807</c:v>
                </c:pt>
                <c:pt idx="14">
                  <c:v>3.3103945235092773</c:v>
                </c:pt>
                <c:pt idx="15">
                  <c:v>3.1713693532432043</c:v>
                </c:pt>
                <c:pt idx="16">
                  <c:v>2.7974858607778548</c:v>
                </c:pt>
                <c:pt idx="17">
                  <c:v>3.6764189995088739</c:v>
                </c:pt>
                <c:pt idx="18">
                  <c:v>2.8103607993166588</c:v>
                </c:pt>
                <c:pt idx="19">
                  <c:v>3.5652949336151654</c:v>
                </c:pt>
                <c:pt idx="20">
                  <c:v>4.0075224258158997</c:v>
                </c:pt>
                <c:pt idx="21">
                  <c:v>3.5112706067062907</c:v>
                </c:pt>
              </c:numCache>
            </c:numRef>
          </c:yVal>
        </c:ser>
        <c:ser>
          <c:idx val="3"/>
          <c:order val="3"/>
          <c:tx>
            <c:v>I_mCpG (r² = 0.781)</c:v>
          </c:tx>
          <c:spPr>
            <a:ln w="28575">
              <a:noFill/>
            </a:ln>
          </c:spPr>
          <c:marker>
            <c:symbol val="x"/>
            <c:size val="3"/>
          </c:marker>
          <c:trendline>
            <c:spPr>
              <a:ln>
                <a:solidFill>
                  <a:schemeClr val="accent4"/>
                </a:solidFill>
              </a:ln>
            </c:spPr>
            <c:trendlineType val="linear"/>
          </c:trendline>
          <c:xVal>
            <c:numRef>
              <c:f>'Figure S4'!$C$3:$C$24</c:f>
              <c:numCache>
                <c:formatCode>0.00</c:formatCode>
                <c:ptCount val="22"/>
                <c:pt idx="0">
                  <c:v>10.740574506283664</c:v>
                </c:pt>
                <c:pt idx="1">
                  <c:v>6.9557894736842103</c:v>
                </c:pt>
                <c:pt idx="2">
                  <c:v>6.5878725590955787</c:v>
                </c:pt>
                <c:pt idx="3">
                  <c:v>5.4647435897435903</c:v>
                </c:pt>
                <c:pt idx="4">
                  <c:v>5.8919527293190779</c:v>
                </c:pt>
                <c:pt idx="5">
                  <c:v>7.9019725044829663</c:v>
                </c:pt>
                <c:pt idx="6">
                  <c:v>7.4418604651162799</c:v>
                </c:pt>
                <c:pt idx="7">
                  <c:v>6.0028050490883587</c:v>
                </c:pt>
                <c:pt idx="8">
                  <c:v>8.5398981324278438</c:v>
                </c:pt>
                <c:pt idx="9">
                  <c:v>7.4468085106382986</c:v>
                </c:pt>
                <c:pt idx="10">
                  <c:v>12.532418001525553</c:v>
                </c:pt>
                <c:pt idx="11">
                  <c:v>9.2709132770529532</c:v>
                </c:pt>
                <c:pt idx="12">
                  <c:v>4.9372384937238518</c:v>
                </c:pt>
                <c:pt idx="13">
                  <c:v>10.951302378255948</c:v>
                </c:pt>
                <c:pt idx="14">
                  <c:v>9.8646986469864704</c:v>
                </c:pt>
                <c:pt idx="15">
                  <c:v>12.256020278833969</c:v>
                </c:pt>
                <c:pt idx="16">
                  <c:v>16.233933161953733</c:v>
                </c:pt>
                <c:pt idx="17">
                  <c:v>5.073627844712183</c:v>
                </c:pt>
                <c:pt idx="18">
                  <c:v>26.971326164874554</c:v>
                </c:pt>
                <c:pt idx="19">
                  <c:v>10.806722689075633</c:v>
                </c:pt>
                <c:pt idx="20">
                  <c:v>8.5380116959064303</c:v>
                </c:pt>
                <c:pt idx="21">
                  <c:v>15.833333333333334</c:v>
                </c:pt>
              </c:numCache>
            </c:numRef>
          </c:xVal>
          <c:yVal>
            <c:numRef>
              <c:f>'Figure S4'!$O$3:$O$24</c:f>
              <c:numCache>
                <c:formatCode>General</c:formatCode>
                <c:ptCount val="22"/>
                <c:pt idx="0">
                  <c:v>7.9047108095946843</c:v>
                </c:pt>
                <c:pt idx="1">
                  <c:v>8.9352648167112445</c:v>
                </c:pt>
                <c:pt idx="2">
                  <c:v>9.6203668077465707</c:v>
                </c:pt>
                <c:pt idx="3">
                  <c:v>10.716166403370194</c:v>
                </c:pt>
                <c:pt idx="4">
                  <c:v>9.9905616521334899</c:v>
                </c:pt>
                <c:pt idx="5">
                  <c:v>10.510240747394898</c:v>
                </c:pt>
                <c:pt idx="6">
                  <c:v>8.6013831761149078</c:v>
                </c:pt>
                <c:pt idx="7">
                  <c:v>9.4403654756077646</c:v>
                </c:pt>
                <c:pt idx="8">
                  <c:v>8.1893739052787016</c:v>
                </c:pt>
                <c:pt idx="9">
                  <c:v>9.0548700849710357</c:v>
                </c:pt>
                <c:pt idx="10">
                  <c:v>7.7929938715290907</c:v>
                </c:pt>
                <c:pt idx="11">
                  <c:v>8.8988178348692184</c:v>
                </c:pt>
                <c:pt idx="12">
                  <c:v>11.1721072222371</c:v>
                </c:pt>
                <c:pt idx="13">
                  <c:v>8.5360777058279371</c:v>
                </c:pt>
                <c:pt idx="14">
                  <c:v>7.7780701964255812</c:v>
                </c:pt>
                <c:pt idx="15">
                  <c:v>7.4918805849648633</c:v>
                </c:pt>
                <c:pt idx="16">
                  <c:v>6.1321704126132168</c:v>
                </c:pt>
                <c:pt idx="17">
                  <c:v>10.040358606241718</c:v>
                </c:pt>
                <c:pt idx="18">
                  <c:v>5.1349361334315065</c:v>
                </c:pt>
                <c:pt idx="19">
                  <c:v>8.0458238976954828</c:v>
                </c:pt>
                <c:pt idx="20">
                  <c:v>10.311198772737235</c:v>
                </c:pt>
                <c:pt idx="21">
                  <c:v>6.6865808823529402</c:v>
                </c:pt>
              </c:numCache>
            </c:numRef>
          </c:yVal>
        </c:ser>
        <c:ser>
          <c:idx val="4"/>
          <c:order val="4"/>
          <c:tx>
            <c:v>LI_mCpG (r² = 0.754)</c:v>
          </c:tx>
          <c:spPr>
            <a:ln w="28575">
              <a:noFill/>
            </a:ln>
          </c:spPr>
          <c:marker>
            <c:symbol val="star"/>
            <c:size val="3"/>
          </c:marker>
          <c:trendline>
            <c:spPr>
              <a:ln>
                <a:solidFill>
                  <a:schemeClr val="accent1"/>
                </a:solidFill>
              </a:ln>
            </c:spPr>
            <c:trendlineType val="linear"/>
          </c:trendline>
          <c:xVal>
            <c:numRef>
              <c:f>'Figure S4'!$C$3:$C$24</c:f>
              <c:numCache>
                <c:formatCode>0.00</c:formatCode>
                <c:ptCount val="22"/>
                <c:pt idx="0">
                  <c:v>10.740574506283664</c:v>
                </c:pt>
                <c:pt idx="1">
                  <c:v>6.9557894736842103</c:v>
                </c:pt>
                <c:pt idx="2">
                  <c:v>6.5878725590955787</c:v>
                </c:pt>
                <c:pt idx="3">
                  <c:v>5.4647435897435903</c:v>
                </c:pt>
                <c:pt idx="4">
                  <c:v>5.8919527293190779</c:v>
                </c:pt>
                <c:pt idx="5">
                  <c:v>7.9019725044829663</c:v>
                </c:pt>
                <c:pt idx="6">
                  <c:v>7.4418604651162799</c:v>
                </c:pt>
                <c:pt idx="7">
                  <c:v>6.0028050490883587</c:v>
                </c:pt>
                <c:pt idx="8">
                  <c:v>8.5398981324278438</c:v>
                </c:pt>
                <c:pt idx="9">
                  <c:v>7.4468085106382986</c:v>
                </c:pt>
                <c:pt idx="10">
                  <c:v>12.532418001525553</c:v>
                </c:pt>
                <c:pt idx="11">
                  <c:v>9.2709132770529532</c:v>
                </c:pt>
                <c:pt idx="12">
                  <c:v>4.9372384937238518</c:v>
                </c:pt>
                <c:pt idx="13">
                  <c:v>10.951302378255948</c:v>
                </c:pt>
                <c:pt idx="14">
                  <c:v>9.8646986469864704</c:v>
                </c:pt>
                <c:pt idx="15">
                  <c:v>12.256020278833969</c:v>
                </c:pt>
                <c:pt idx="16">
                  <c:v>16.233933161953733</c:v>
                </c:pt>
                <c:pt idx="17">
                  <c:v>5.073627844712183</c:v>
                </c:pt>
                <c:pt idx="18">
                  <c:v>26.971326164874554</c:v>
                </c:pt>
                <c:pt idx="19">
                  <c:v>10.806722689075633</c:v>
                </c:pt>
                <c:pt idx="20">
                  <c:v>8.5380116959064303</c:v>
                </c:pt>
                <c:pt idx="21">
                  <c:v>15.833333333333334</c:v>
                </c:pt>
              </c:numCache>
            </c:numRef>
          </c:xVal>
          <c:yVal>
            <c:numRef>
              <c:f>'Figure S4'!$R$3:$R$24</c:f>
              <c:numCache>
                <c:formatCode>General</c:formatCode>
                <c:ptCount val="22"/>
                <c:pt idx="0">
                  <c:v>11.213327841091122</c:v>
                </c:pt>
                <c:pt idx="1">
                  <c:v>12.636899747262003</c:v>
                </c:pt>
                <c:pt idx="2">
                  <c:v>13.680181457329175</c:v>
                </c:pt>
                <c:pt idx="3">
                  <c:v>15.393112154325616</c:v>
                </c:pt>
                <c:pt idx="4">
                  <c:v>13.73597409443482</c:v>
                </c:pt>
                <c:pt idx="5">
                  <c:v>13.989953354861859</c:v>
                </c:pt>
                <c:pt idx="6">
                  <c:v>12.111757694734628</c:v>
                </c:pt>
                <c:pt idx="7">
                  <c:v>13.123124468132753</c:v>
                </c:pt>
                <c:pt idx="8">
                  <c:v>11.428437660939181</c:v>
                </c:pt>
                <c:pt idx="9">
                  <c:v>13.028287590503451</c:v>
                </c:pt>
                <c:pt idx="10">
                  <c:v>11.336064915240623</c:v>
                </c:pt>
                <c:pt idx="11">
                  <c:v>12.351251538777184</c:v>
                </c:pt>
                <c:pt idx="12">
                  <c:v>16.190338024082404</c:v>
                </c:pt>
                <c:pt idx="13">
                  <c:v>12.486870559159717</c:v>
                </c:pt>
                <c:pt idx="14">
                  <c:v>11.496967762527929</c:v>
                </c:pt>
                <c:pt idx="15">
                  <c:v>11.047916247231727</c:v>
                </c:pt>
                <c:pt idx="16">
                  <c:v>8.1636212986786454</c:v>
                </c:pt>
                <c:pt idx="17">
                  <c:v>14.669174217815014</c:v>
                </c:pt>
                <c:pt idx="18">
                  <c:v>7.4687153492792646</c:v>
                </c:pt>
                <c:pt idx="19">
                  <c:v>11.858252850192432</c:v>
                </c:pt>
                <c:pt idx="20">
                  <c:v>15.007363770250366</c:v>
                </c:pt>
                <c:pt idx="21">
                  <c:v>10.04083147735709</c:v>
                </c:pt>
              </c:numCache>
            </c:numRef>
          </c:yVal>
        </c:ser>
        <c:ser>
          <c:idx val="5"/>
          <c:order val="5"/>
          <c:tx>
            <c:v>L_mCpG (r² = 0.419)</c:v>
          </c:tx>
          <c:spPr>
            <a:ln w="28575">
              <a:noFill/>
            </a:ln>
          </c:spPr>
          <c:marker>
            <c:symbol val="circle"/>
            <c:size val="3"/>
          </c:marker>
          <c:trendline>
            <c:spPr>
              <a:ln>
                <a:solidFill>
                  <a:srgbClr val="FFC000"/>
                </a:solidFill>
              </a:ln>
            </c:spPr>
            <c:trendlineType val="linear"/>
          </c:trendline>
          <c:xVal>
            <c:numRef>
              <c:f>'Figure S4'!$C$3:$C$24</c:f>
              <c:numCache>
                <c:formatCode>0.00</c:formatCode>
                <c:ptCount val="22"/>
                <c:pt idx="0">
                  <c:v>10.740574506283664</c:v>
                </c:pt>
                <c:pt idx="1">
                  <c:v>6.9557894736842103</c:v>
                </c:pt>
                <c:pt idx="2">
                  <c:v>6.5878725590955787</c:v>
                </c:pt>
                <c:pt idx="3">
                  <c:v>5.4647435897435903</c:v>
                </c:pt>
                <c:pt idx="4">
                  <c:v>5.8919527293190779</c:v>
                </c:pt>
                <c:pt idx="5">
                  <c:v>7.9019725044829663</c:v>
                </c:pt>
                <c:pt idx="6">
                  <c:v>7.4418604651162799</c:v>
                </c:pt>
                <c:pt idx="7">
                  <c:v>6.0028050490883587</c:v>
                </c:pt>
                <c:pt idx="8">
                  <c:v>8.5398981324278438</c:v>
                </c:pt>
                <c:pt idx="9">
                  <c:v>7.4468085106382986</c:v>
                </c:pt>
                <c:pt idx="10">
                  <c:v>12.532418001525553</c:v>
                </c:pt>
                <c:pt idx="11">
                  <c:v>9.2709132770529532</c:v>
                </c:pt>
                <c:pt idx="12">
                  <c:v>4.9372384937238518</c:v>
                </c:pt>
                <c:pt idx="13">
                  <c:v>10.951302378255948</c:v>
                </c:pt>
                <c:pt idx="14">
                  <c:v>9.8646986469864704</c:v>
                </c:pt>
                <c:pt idx="15">
                  <c:v>12.256020278833969</c:v>
                </c:pt>
                <c:pt idx="16">
                  <c:v>16.233933161953733</c:v>
                </c:pt>
                <c:pt idx="17">
                  <c:v>5.073627844712183</c:v>
                </c:pt>
                <c:pt idx="18">
                  <c:v>26.971326164874554</c:v>
                </c:pt>
                <c:pt idx="19">
                  <c:v>10.806722689075633</c:v>
                </c:pt>
                <c:pt idx="20">
                  <c:v>8.5380116959064303</c:v>
                </c:pt>
                <c:pt idx="21">
                  <c:v>15.833333333333334</c:v>
                </c:pt>
              </c:numCache>
            </c:numRef>
          </c:xVal>
          <c:yVal>
            <c:numRef>
              <c:f>'Figure S4'!$U$3:$U$24</c:f>
              <c:numCache>
                <c:formatCode>General</c:formatCode>
                <c:ptCount val="22"/>
                <c:pt idx="0">
                  <c:v>5.9700494718545283</c:v>
                </c:pt>
                <c:pt idx="1">
                  <c:v>6.7104183757178015</c:v>
                </c:pt>
                <c:pt idx="2">
                  <c:v>7.1883930534183333</c:v>
                </c:pt>
                <c:pt idx="3">
                  <c:v>8.5174669793852651</c:v>
                </c:pt>
                <c:pt idx="4">
                  <c:v>6.076061647632776</c:v>
                </c:pt>
                <c:pt idx="5">
                  <c:v>6.3520332442861385</c:v>
                </c:pt>
                <c:pt idx="6">
                  <c:v>6.4202745512143613</c:v>
                </c:pt>
                <c:pt idx="7">
                  <c:v>6.9308357348703176</c:v>
                </c:pt>
                <c:pt idx="8">
                  <c:v>6.2463683904706579</c:v>
                </c:pt>
                <c:pt idx="9">
                  <c:v>6.9158878504672874</c:v>
                </c:pt>
                <c:pt idx="10">
                  <c:v>5.8096709041226093</c:v>
                </c:pt>
                <c:pt idx="11">
                  <c:v>6.5296803652968043</c:v>
                </c:pt>
                <c:pt idx="12">
                  <c:v>8.1412457086807226</c:v>
                </c:pt>
                <c:pt idx="13">
                  <c:v>6.3264921860289967</c:v>
                </c:pt>
                <c:pt idx="14">
                  <c:v>6.0305343511450369</c:v>
                </c:pt>
                <c:pt idx="15">
                  <c:v>6.4994478624388714</c:v>
                </c:pt>
                <c:pt idx="16">
                  <c:v>4.667401690554942</c:v>
                </c:pt>
                <c:pt idx="17">
                  <c:v>7.8901734104046266</c:v>
                </c:pt>
                <c:pt idx="18">
                  <c:v>4.3979894905186203</c:v>
                </c:pt>
                <c:pt idx="19">
                  <c:v>5.8436986622858482</c:v>
                </c:pt>
                <c:pt idx="20">
                  <c:v>9.8315885298133807</c:v>
                </c:pt>
                <c:pt idx="21">
                  <c:v>6.6816575650497905</c:v>
                </c:pt>
              </c:numCache>
            </c:numRef>
          </c:yVal>
        </c:ser>
        <c:axId val="90461312"/>
        <c:axId val="90463232"/>
      </c:scatterChart>
      <c:valAx>
        <c:axId val="90461312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b="0"/>
                </a:pPr>
                <a:r>
                  <a:rPr lang="en-US" b="0"/>
                  <a:t>Gene</a:t>
                </a:r>
                <a:r>
                  <a:rPr lang="en-US" b="0" baseline="0"/>
                  <a:t> density /Mb</a:t>
                </a:r>
                <a:endParaRPr lang="en-US" b="0"/>
              </a:p>
            </c:rich>
          </c:tx>
        </c:title>
        <c:numFmt formatCode="0" sourceLinked="0"/>
        <c:majorTickMark val="none"/>
        <c:tickLblPos val="nextTo"/>
        <c:crossAx val="90463232"/>
        <c:crosses val="autoZero"/>
        <c:crossBetween val="midCat"/>
      </c:valAx>
      <c:valAx>
        <c:axId val="90463232"/>
        <c:scaling>
          <c:orientation val="minMax"/>
          <c:max val="20"/>
        </c:scaling>
        <c:axPos val="l"/>
        <c:title>
          <c:tx>
            <c:rich>
              <a:bodyPr/>
              <a:lstStyle/>
              <a:p>
                <a:pPr>
                  <a:defRPr b="0"/>
                </a:pPr>
                <a:r>
                  <a:rPr lang="en-US" b="0"/>
                  <a:t>SNP density (%)</a:t>
                </a:r>
              </a:p>
            </c:rich>
          </c:tx>
        </c:title>
        <c:numFmt formatCode="#,##0" sourceLinked="0"/>
        <c:majorTickMark val="none"/>
        <c:tickLblPos val="nextTo"/>
        <c:crossAx val="90461312"/>
        <c:crosses val="autoZero"/>
        <c:crossBetween val="midCat"/>
        <c:majorUnit val="5"/>
      </c:valAx>
    </c:plotArea>
    <c:legend>
      <c:legendPos val="r"/>
      <c:legendEntry>
        <c:idx val="6"/>
        <c:delete val="1"/>
      </c:legendEntry>
      <c:legendEntry>
        <c:idx val="8"/>
        <c:delete val="1"/>
      </c:legendEntry>
      <c:legendEntry>
        <c:idx val="9"/>
        <c:delete val="1"/>
      </c:legendEntry>
      <c:legendEntry>
        <c:idx val="7"/>
        <c:delete val="1"/>
      </c:legendEntry>
      <c:legendEntry>
        <c:idx val="10"/>
        <c:delete val="1"/>
      </c:legendEntry>
      <c:legendEntry>
        <c:idx val="11"/>
        <c:delete val="1"/>
      </c:legendEntry>
      <c:layout>
        <c:manualLayout>
          <c:xMode val="edge"/>
          <c:yMode val="edge"/>
          <c:x val="0.51577373140857419"/>
          <c:y val="3.883202797417469E-2"/>
          <c:w val="0.28105679498396041"/>
          <c:h val="0.40134875485061983"/>
        </c:manualLayout>
      </c:layout>
    </c:legend>
    <c:plotVisOnly val="1"/>
    <c:dispBlanksAs val="gap"/>
  </c:chart>
  <c:spPr>
    <a:ln>
      <a:noFill/>
    </a:ln>
  </c:spPr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junfeng</dc:creator>
  <cp:keywords/>
  <dc:description/>
  <cp:lastModifiedBy>junfeng</cp:lastModifiedBy>
  <cp:revision>8</cp:revision>
  <dcterms:created xsi:type="dcterms:W3CDTF">2012-06-10T20:54:00Z</dcterms:created>
  <dcterms:modified xsi:type="dcterms:W3CDTF">2012-06-12T15:25:00Z</dcterms:modified>
</cp:coreProperties>
</file>