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1D" w:rsidRPr="00105F95" w:rsidRDefault="00B03D1D" w:rsidP="00B03D1D">
      <w:pPr>
        <w:widowControl/>
        <w:jc w:val="left"/>
        <w:rPr>
          <w:rFonts w:eastAsia="SimSun" w:cs="SimSun"/>
          <w:color w:val="000000"/>
          <w:kern w:val="0"/>
          <w:sz w:val="18"/>
          <w:szCs w:val="18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4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. </w:t>
      </w:r>
      <w:r w:rsidR="00ED56C2">
        <w:rPr>
          <w:rFonts w:ascii="Arial" w:hAnsi="Arial" w:cs="Arial" w:hint="eastAsia"/>
          <w:b/>
          <w:noProof/>
          <w:sz w:val="24"/>
          <w:szCs w:val="24"/>
        </w:rPr>
        <w:t>C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atfish genes mapped in LG8 with significant hits to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Medaka 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1</w:t>
      </w:r>
      <w:r w:rsidRPr="00D43695">
        <w:rPr>
          <w:rFonts w:ascii="Arial" w:hAnsi="Arial" w:cs="Arial"/>
          <w:b/>
          <w:noProof/>
          <w:sz w:val="24"/>
          <w:szCs w:val="24"/>
        </w:rPr>
        <w:t xml:space="preserve">7. Microsyntenies deteccted are indicated by the same colored rows. </w:t>
      </w:r>
    </w:p>
    <w:tbl>
      <w:tblPr>
        <w:tblStyle w:val="a5"/>
        <w:tblW w:w="8330" w:type="dxa"/>
        <w:tblLook w:val="04A0"/>
      </w:tblPr>
      <w:tblGrid>
        <w:gridCol w:w="1242"/>
        <w:gridCol w:w="1911"/>
        <w:gridCol w:w="1096"/>
        <w:gridCol w:w="4081"/>
      </w:tblGrid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505508" w:rsidP="00ED56C2">
            <w:pPr>
              <w:widowControl/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15"/>
                <w:szCs w:val="15"/>
              </w:rPr>
              <w:t xml:space="preserve">BAC </w:t>
            </w:r>
            <w:proofErr w:type="spellStart"/>
            <w:r w:rsidRPr="00505508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15"/>
                <w:szCs w:val="15"/>
              </w:rPr>
              <w:t>contig</w:t>
            </w:r>
            <w:proofErr w:type="spellEnd"/>
            <w:r w:rsidRPr="00505508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15"/>
                <w:szCs w:val="15"/>
              </w:rPr>
              <w:t xml:space="preserve"> ID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  <w:t>Gene ID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866480">
            <w:pPr>
              <w:widowControl/>
              <w:jc w:val="righ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  <w:t>Gene Start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866480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b/>
                <w:color w:val="000000"/>
                <w:kern w:val="0"/>
                <w:sz w:val="15"/>
                <w:szCs w:val="15"/>
              </w:rPr>
              <w:t>Description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Contig2664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ENSORLG00000002699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812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777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Kin of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irre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like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Contig1016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ENSORLG00000002717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914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969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Potassium inwardly-rectifying channel, subfamily j, member 10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Contig2664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ENSORLG00000002786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053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349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Poliovirus receptor-related 4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Contig0672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ENSORLG00000002857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096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064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Coatomer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protein complex, subunit alpha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Contig0672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ENSORLG00000003084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405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958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Apolipoprotein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l domain containing 1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Contig2577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ENSORLG00000003144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542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417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505508" w:rsidP="00CE347D">
            <w:pPr>
              <w:widowControl/>
              <w:jc w:val="left"/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 xml:space="preserve">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Contig2577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ENSORLG00000003298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811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457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Alpha 2,6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sialyltransferase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iii 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Contig2577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ENSORLG00000003322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040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822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Contig2577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ENSORLG00000003342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262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Zinc finger,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zz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-type containing 3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Contig2577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ENSORLG00000003540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782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Far upstream element (fuse) binding protein 1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ENSORLG00000004365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686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Biliverdin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reductase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a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Contig2727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ENSORLG00000004486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549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Contig2727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ENSORLG00000005605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223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Contig2535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ENSORLG00000006195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630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282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Contig2535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ENSORLG00000006308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045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824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ENSORLG00000006337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103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021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Zinc finger protein 622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Contig0481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ENSORLG00000006913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807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536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Tetratricopeptide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repeat domain 19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Singleton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ENSORLG00000007419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640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609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Laminin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gamma-1 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ENSORLG00000007769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965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363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Xenotropic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and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polytropic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retrovirus receptor 1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ENSORLG00000008404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039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683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Receptor-interacting serine-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threonine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kinase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2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ENSORLG00000008793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632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505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Coiled-coil domain containing 39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Singleton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ENSORLG00000009374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765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Dis3 mitotic control homolog (s.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Cerevisiae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)-like 2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Contig0570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ENSORLG00000009379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237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043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G protein-coupled receptor 158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Contig0570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ENSORLG00000009513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441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983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Abl-interactor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1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Contig2732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ENSORLG00000009804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926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038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Complement component 8, alpha polypeptide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Contig2732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ENSORLG00000009863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949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794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Disabled homolog 1 (drosophila)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Contig2535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ENSORLG00000009977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110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605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Dynamin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3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Contig2535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ENSORLG00000010125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772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Transcriptional adaptor 1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ENSORLG00000010871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851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867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ENSORLG00000010887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880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131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ENSORLG00000010916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098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406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Regulator of g-protein signaling 18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92D05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Contig1723</w:t>
            </w:r>
          </w:p>
        </w:tc>
        <w:tc>
          <w:tcPr>
            <w:tcW w:w="1911" w:type="dxa"/>
            <w:shd w:val="clear" w:color="auto" w:fill="92D05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ENSORLG00000011723</w:t>
            </w:r>
          </w:p>
        </w:tc>
        <w:tc>
          <w:tcPr>
            <w:tcW w:w="1096" w:type="dxa"/>
            <w:shd w:val="clear" w:color="auto" w:fill="92D05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640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295</w:t>
            </w:r>
          </w:p>
        </w:tc>
        <w:tc>
          <w:tcPr>
            <w:tcW w:w="4081" w:type="dxa"/>
            <w:shd w:val="clear" w:color="auto" w:fill="92D05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Wd repeat domain 48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Contig2102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ENSORLG00000012385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932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Cadherin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24, type 2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Contig0779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ENSORLG00000012525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843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972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Solute carrier family 6 (neurotransmitter transporter,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glycine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), member 9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Contig0123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ENSORLG00000012760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883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584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Ankyrin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repeat domain 33b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Contig1676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ENSORLG00000013978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777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845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Solute carrier family 25 (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pyrimidine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nucleotide carrier ), member 36 </w:t>
            </w:r>
          </w:p>
        </w:tc>
      </w:tr>
      <w:tr w:rsidR="00B03D1D" w:rsidRPr="00505508" w:rsidTr="00505508">
        <w:tc>
          <w:tcPr>
            <w:tcW w:w="1242" w:type="dxa"/>
            <w:shd w:val="clear" w:color="auto" w:fill="FFC000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Contig1676</w:t>
            </w:r>
          </w:p>
        </w:tc>
        <w:tc>
          <w:tcPr>
            <w:tcW w:w="1911" w:type="dxa"/>
            <w:shd w:val="clear" w:color="auto" w:fill="FFC000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ENSORLG00000014074</w:t>
            </w:r>
          </w:p>
        </w:tc>
        <w:tc>
          <w:tcPr>
            <w:tcW w:w="1096" w:type="dxa"/>
            <w:shd w:val="clear" w:color="auto" w:fill="FFC000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041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804</w:t>
            </w:r>
          </w:p>
        </w:tc>
        <w:tc>
          <w:tcPr>
            <w:tcW w:w="4081" w:type="dxa"/>
            <w:shd w:val="clear" w:color="auto" w:fill="FFC000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Coatomer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protein complex, subunit beta 2 (beta prime)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Contig0570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ENSORLG00000014200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076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199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Phosphate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cytidylyltransferase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1,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choline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, alpha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Contig1724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ENSORLG00000014565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378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360</w:t>
            </w:r>
          </w:p>
        </w:tc>
        <w:tc>
          <w:tcPr>
            <w:tcW w:w="4081" w:type="dxa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Contig0123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ENSORLG00000015972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357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608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Eph receptor b1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Singleton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ENSORLG00000016137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963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047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Patched 2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Contig0850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ENSORLG00000016212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090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152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Polo-like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kinase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3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Contig2461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ENSORLG00000016922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275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924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Oxysterol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binding protein-like 1a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Contig0034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ENSORLG00000017110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916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284</w:t>
            </w:r>
          </w:p>
        </w:tc>
        <w:tc>
          <w:tcPr>
            <w:tcW w:w="4081" w:type="dxa"/>
            <w:vAlign w:val="bottom"/>
          </w:tcPr>
          <w:p w:rsidR="00B03D1D" w:rsidRPr="00505508" w:rsidRDefault="00505508" w:rsidP="00D735E9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Uncharacterized protein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Contig0928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ENSORLG00000017231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243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775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Receptor (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tnfrsf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)-interacting serine-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threonine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kinase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1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Contig0034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ENSORLG00000017263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581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111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Werner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helicase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interacting protein 1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Contig0680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ENSORLG00000017318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677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680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B03D1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Latrophilin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2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Contig0034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ENSORLG00000017500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277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254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ED56C2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Suppression of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tumorigenicity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18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Contig2770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ENSORLG00000017817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551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838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ED56C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Retinitis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pigmentosa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1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Contig2102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ENSORLG00000017868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30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718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123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ED56C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Elastin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microfibril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interfacer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2 </w:t>
            </w:r>
          </w:p>
        </w:tc>
      </w:tr>
      <w:tr w:rsidR="00B03D1D" w:rsidRPr="00505508" w:rsidTr="00505508">
        <w:tc>
          <w:tcPr>
            <w:tcW w:w="1242" w:type="dxa"/>
            <w:vAlign w:val="bottom"/>
          </w:tcPr>
          <w:p w:rsidR="00B03D1D" w:rsidRPr="00505508" w:rsidRDefault="00B03D1D" w:rsidP="00ED56C2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Contig0672</w:t>
            </w:r>
          </w:p>
        </w:tc>
        <w:tc>
          <w:tcPr>
            <w:tcW w:w="1911" w:type="dxa"/>
            <w:vAlign w:val="bottom"/>
          </w:tcPr>
          <w:p w:rsidR="00B03D1D" w:rsidRPr="00505508" w:rsidRDefault="00B03D1D" w:rsidP="00EA4D8F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ENSORLG00000017963</w:t>
            </w:r>
          </w:p>
        </w:tc>
        <w:tc>
          <w:tcPr>
            <w:tcW w:w="1096" w:type="dxa"/>
            <w:vAlign w:val="bottom"/>
          </w:tcPr>
          <w:p w:rsidR="00B03D1D" w:rsidRPr="00505508" w:rsidRDefault="00B03D1D" w:rsidP="00AF390F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31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409</w:t>
            </w:r>
            <w:r w:rsidR="00505508">
              <w:rPr>
                <w:rFonts w:ascii="Times New Roman" w:hAnsi="Times New Roman" w:cs="Times New Roman" w:hint="eastAsia"/>
                <w:color w:val="000000"/>
                <w:kern w:val="0"/>
                <w:sz w:val="15"/>
                <w:szCs w:val="15"/>
              </w:rPr>
              <w:t>,</w:t>
            </w: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687</w:t>
            </w:r>
          </w:p>
        </w:tc>
        <w:tc>
          <w:tcPr>
            <w:tcW w:w="4081" w:type="dxa"/>
            <w:vAlign w:val="bottom"/>
          </w:tcPr>
          <w:p w:rsidR="00B03D1D" w:rsidRPr="00505508" w:rsidRDefault="00ED56C2" w:rsidP="00ED56C2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Protein </w:t>
            </w:r>
            <w:proofErr w:type="spellStart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kinase</w:t>
            </w:r>
            <w:proofErr w:type="spellEnd"/>
            <w:r w:rsidRPr="00505508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 xml:space="preserve"> c, iota </w:t>
            </w:r>
          </w:p>
        </w:tc>
      </w:tr>
    </w:tbl>
    <w:p w:rsidR="0081712F" w:rsidRPr="00B03D1D" w:rsidRDefault="0081712F"/>
    <w:sectPr w:rsidR="0081712F" w:rsidRPr="00B03D1D" w:rsidSect="00B03D1D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3E8" w:rsidRDefault="003553E8" w:rsidP="00B03D1D">
      <w:r>
        <w:separator/>
      </w:r>
    </w:p>
  </w:endnote>
  <w:endnote w:type="continuationSeparator" w:id="0">
    <w:p w:rsidR="003553E8" w:rsidRDefault="003553E8" w:rsidP="00B03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3E8" w:rsidRDefault="003553E8" w:rsidP="00B03D1D">
      <w:r>
        <w:separator/>
      </w:r>
    </w:p>
  </w:footnote>
  <w:footnote w:type="continuationSeparator" w:id="0">
    <w:p w:rsidR="003553E8" w:rsidRDefault="003553E8" w:rsidP="00B03D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712F"/>
    <w:rsid w:val="00156108"/>
    <w:rsid w:val="003553E8"/>
    <w:rsid w:val="00505508"/>
    <w:rsid w:val="006F4E90"/>
    <w:rsid w:val="0081712F"/>
    <w:rsid w:val="00830B09"/>
    <w:rsid w:val="008A3048"/>
    <w:rsid w:val="00B03D1D"/>
    <w:rsid w:val="00CE347D"/>
    <w:rsid w:val="00DF0075"/>
    <w:rsid w:val="00ED5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3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3D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3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3D1D"/>
    <w:rPr>
      <w:sz w:val="18"/>
      <w:szCs w:val="18"/>
    </w:rPr>
  </w:style>
  <w:style w:type="table" w:styleId="a5">
    <w:name w:val="Table Grid"/>
    <w:basedOn w:val="a1"/>
    <w:uiPriority w:val="59"/>
    <w:rsid w:val="00B03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7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2012-08-31T19:58:00Z</dcterms:created>
  <dcterms:modified xsi:type="dcterms:W3CDTF">2012-08-31T19:58:00Z</dcterms:modified>
</cp:coreProperties>
</file>