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FB" w:rsidRDefault="00D276FB" w:rsidP="00D276FB">
      <w:pPr>
        <w:widowControl/>
        <w:jc w:val="lef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8 -C</w:t>
      </w:r>
      <w:r w:rsidRPr="00D70258">
        <w:rPr>
          <w:rFonts w:ascii="Arial" w:hAnsi="Arial" w:cs="Arial"/>
          <w:b/>
          <w:noProof/>
          <w:sz w:val="24"/>
          <w:szCs w:val="24"/>
        </w:rPr>
        <w:t xml:space="preserve">atfish genes mapped in LG8 with significant hits to </w:t>
      </w:r>
      <w:r>
        <w:rPr>
          <w:rFonts w:ascii="Arial" w:hAnsi="Arial" w:cs="Arial" w:hint="eastAsia"/>
          <w:b/>
          <w:noProof/>
          <w:sz w:val="24"/>
          <w:szCs w:val="24"/>
        </w:rPr>
        <w:t xml:space="preserve">stickleback </w:t>
      </w:r>
      <w:r>
        <w:rPr>
          <w:rFonts w:ascii="Arial" w:hAnsi="Arial" w:cs="Arial"/>
          <w:b/>
          <w:noProof/>
          <w:sz w:val="24"/>
          <w:szCs w:val="24"/>
        </w:rPr>
        <w:t xml:space="preserve">chromosome </w:t>
      </w:r>
      <w:r>
        <w:rPr>
          <w:rFonts w:ascii="Arial" w:hAnsi="Arial" w:cs="Arial" w:hint="eastAsia"/>
          <w:b/>
          <w:noProof/>
          <w:sz w:val="24"/>
          <w:szCs w:val="24"/>
        </w:rPr>
        <w:t>3</w:t>
      </w:r>
      <w:r w:rsidRPr="00D70258">
        <w:rPr>
          <w:rFonts w:ascii="Arial" w:hAnsi="Arial" w:cs="Arial"/>
          <w:b/>
          <w:noProof/>
          <w:sz w:val="24"/>
          <w:szCs w:val="24"/>
        </w:rPr>
        <w:t xml:space="preserve">. Microsyntenies deteccted are indicated by the same colored rows. </w:t>
      </w:r>
    </w:p>
    <w:p w:rsidR="00D276FB" w:rsidRDefault="00D276FB"/>
    <w:tbl>
      <w:tblPr>
        <w:tblStyle w:val="a3"/>
        <w:tblW w:w="9445" w:type="dxa"/>
        <w:tblLayout w:type="fixed"/>
        <w:tblLook w:val="04A0"/>
      </w:tblPr>
      <w:tblGrid>
        <w:gridCol w:w="1384"/>
        <w:gridCol w:w="1861"/>
        <w:gridCol w:w="1541"/>
        <w:gridCol w:w="4659"/>
      </w:tblGrid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BAC </w:t>
            </w:r>
            <w:proofErr w:type="spellStart"/>
            <w:r w:rsidR="00236233" w:rsidRPr="00D03F63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Contig</w:t>
            </w:r>
            <w:proofErr w:type="spellEnd"/>
            <w:r w:rsidR="00236233" w:rsidRPr="00D03F63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 ID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Gene ID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Gene Start (</w:t>
            </w:r>
            <w:proofErr w:type="spellStart"/>
            <w:r w:rsidRPr="00D03F63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bp</w:t>
            </w:r>
            <w:proofErr w:type="spellEnd"/>
            <w:r w:rsidRPr="00D03F63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4659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  <w:t>Description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ENSGACG00000012625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175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029</w:t>
            </w:r>
          </w:p>
        </w:tc>
        <w:tc>
          <w:tcPr>
            <w:tcW w:w="4659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WD repeat domain 48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Contig0928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ENSGACG00000012991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469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Receptor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(TNFRSF)-interacting serine-</w:t>
            </w:r>
            <w:proofErr w:type="spellStart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threonine</w:t>
            </w:r>
            <w:proofErr w:type="spellEnd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ENSGACG00000013161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549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EB4D0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Contig2461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ENSGACG00000013253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075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302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Histamine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receptor H4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Contig2461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ENSGACG00000013256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085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397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Oxysterol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binding protein-like 1A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Contig0850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ENSGACG00000013777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047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Polo-like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ENSGACG00000013809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055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661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Patched 2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ENSGACG00000013840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130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944</w:t>
            </w:r>
          </w:p>
        </w:tc>
        <w:tc>
          <w:tcPr>
            <w:tcW w:w="4659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ADP-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ribosylation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factor-like 14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ENSGACG00000013849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158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123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Kiaa1614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ENSGACG00000013852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098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Kiaa1614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ENSGACG00000013951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492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450</w:t>
            </w:r>
          </w:p>
        </w:tc>
        <w:tc>
          <w:tcPr>
            <w:tcW w:w="4659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EPH receptor B1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Contig2102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ENSGACG00000014245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057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406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Cadherin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24, type 2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ENSGACG00000014253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734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Leucine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rich repeat containing 16B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ENSGACG00000014265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059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RAS (RAD and GEM)-like GTP binding 2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Contig0779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ENSGACG00000014462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456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398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6 (neurotransmitter transporter,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glycine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), member 9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ENSGACG00000014515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951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552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Neuropilin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(NRP) and </w:t>
            </w:r>
            <w:proofErr w:type="spellStart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tolloid</w:t>
            </w:r>
            <w:proofErr w:type="spellEnd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(TLL)-like 1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ENSGACG00000014533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417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Ankyrin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repeat domain 33B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ENSGACG00000014536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002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434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Xenotropic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and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polytropic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retrovirus receptor 1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ENSGACG00000014566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088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Biliverdin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reductase</w:t>
            </w:r>
            <w:proofErr w:type="spellEnd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A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Contig1724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ENSGACG00000015386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960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EB4D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ENSGACG00000015442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030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970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Phosphate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cytidylyltransferase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1,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choline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, alpha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ENSGACG00000015455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059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592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Coatomer</w:t>
            </w:r>
            <w:proofErr w:type="spellEnd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protein complex, subunit beta 2 (beta prime)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ENSGACG00000015468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912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Calsyntenin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Contig1676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ENSGACG00000015473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228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521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Solute carrier family 25 (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pyrimidine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nucleotide carrier ), member 36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ENSGACG00000016028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697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Receptor-interacting serine-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threonine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ENSGACG00000016039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884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Coiled-coil domain containing 39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ENSGACG00000016065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230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992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UDP-</w:t>
            </w:r>
            <w:proofErr w:type="spellStart"/>
            <w:r w:rsidR="00D03F6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glcnac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:</w:t>
            </w:r>
            <w:r w:rsidR="00D03F6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betagal</w:t>
            </w:r>
            <w:proofErr w:type="spellEnd"/>
            <w:r w:rsidRPr="00D03F6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beta-1,3-N-acetylglucosaminyltransferase 5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ENSGACG00000016122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520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Regulator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of G-protein signaling 18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Contig1723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ENSGACG00000016127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523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275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EB4D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ENSGACG00000016172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656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798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Peroxiredoxin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ENSGACG00000016268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917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839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Transcriptional adaptor 1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ENSGACG00000016290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947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686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Dynamin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ENSGACG00000016314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029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934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Disabled homolog 1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Contig2732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ENSGACG00000016338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062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736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Complement component 8, alpha polypeptide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Contig0570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ENSGACG00000016406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729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Abl-interactor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Singleton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ENSGACG00000016435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417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812</w:t>
            </w:r>
          </w:p>
        </w:tc>
        <w:tc>
          <w:tcPr>
            <w:tcW w:w="4659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DIS3 mitotic control homolog (S. </w:t>
            </w:r>
            <w:proofErr w:type="spellStart"/>
            <w:r w:rsidR="00D03F6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Cerevisiae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)-like 2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ENSGACG00000016469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517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Myosin light chain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family, member 4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Contig2577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ENSGACG00000016529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691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525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23623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St6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ENSGACG00000016538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Adenylate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5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ENSGACG00000016546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831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750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Zinc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finger, ZZ-type containing 3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FFC00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61" w:type="dxa"/>
            <w:shd w:val="clear" w:color="auto" w:fill="FFC00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ENSGACG00000016563</w:t>
            </w:r>
          </w:p>
        </w:tc>
        <w:tc>
          <w:tcPr>
            <w:tcW w:w="1541" w:type="dxa"/>
            <w:shd w:val="clear" w:color="auto" w:fill="FFC00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901</w:t>
            </w:r>
          </w:p>
        </w:tc>
        <w:tc>
          <w:tcPr>
            <w:tcW w:w="4659" w:type="dxa"/>
            <w:shd w:val="clear" w:color="auto" w:fill="FFC00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Far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upstream element (FUSE) binding protein 1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ENSGACG00000016956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445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195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Protein </w:t>
            </w:r>
            <w:proofErr w:type="spellStart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kinase</w:t>
            </w:r>
            <w:proofErr w:type="spellEnd"/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C, iota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Contig2102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ENSGACG00000017058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763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399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Collectin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sub-family member 12 </w:t>
            </w:r>
          </w:p>
        </w:tc>
      </w:tr>
      <w:tr w:rsidR="00236233" w:rsidRPr="00D03F63" w:rsidTr="00D03F63">
        <w:tc>
          <w:tcPr>
            <w:tcW w:w="1384" w:type="dxa"/>
            <w:shd w:val="clear" w:color="auto" w:fill="92D050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Contig2102</w:t>
            </w:r>
          </w:p>
        </w:tc>
        <w:tc>
          <w:tcPr>
            <w:tcW w:w="1861" w:type="dxa"/>
            <w:shd w:val="clear" w:color="auto" w:fill="92D050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ENSGACG00000017089</w:t>
            </w:r>
          </w:p>
        </w:tc>
        <w:tc>
          <w:tcPr>
            <w:tcW w:w="1541" w:type="dxa"/>
            <w:shd w:val="clear" w:color="auto" w:fill="92D050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893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878</w:t>
            </w:r>
          </w:p>
        </w:tc>
        <w:tc>
          <w:tcPr>
            <w:tcW w:w="4659" w:type="dxa"/>
            <w:shd w:val="clear" w:color="auto" w:fill="92D050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Elastin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microfibril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interfacer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Contig2535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ENSGACG00000017559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324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861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EB4D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Contig2664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ENSGACG00000017724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338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Poliovirus receptor-related 4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ENSGACG00000017751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879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522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Coatomer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protein complex, subunit alpha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ENSGACG00000017772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930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985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EB4D0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Contig0672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ENSGACG00000017779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961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842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Apolipoprotein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236233"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 domain containing 1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ENSGACG00000017821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064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588</w:t>
            </w:r>
          </w:p>
        </w:tc>
        <w:tc>
          <w:tcPr>
            <w:tcW w:w="4659" w:type="dxa"/>
            <w:vAlign w:val="bottom"/>
          </w:tcPr>
          <w:p w:rsidR="00236233" w:rsidRPr="00D03F63" w:rsidRDefault="0023623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Werner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helicase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interacting protein 1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Contig0680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ENSGACG00000017847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124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121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Latrophilin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2 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Contig0034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ENSGACG00000017947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479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364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23623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Suppression of </w:t>
            </w:r>
            <w:proofErr w:type="spellStart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tumorigenicity</w:t>
            </w:r>
            <w:proofErr w:type="spellEnd"/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18 (breast carcinoma) </w:t>
            </w:r>
            <w:r w:rsidR="00236233" w:rsidRPr="00D03F63"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\</w:t>
            </w:r>
          </w:p>
        </w:tc>
      </w:tr>
      <w:tr w:rsidR="00236233" w:rsidRPr="00D03F63" w:rsidTr="00D03F63">
        <w:tc>
          <w:tcPr>
            <w:tcW w:w="1384" w:type="dxa"/>
            <w:vAlign w:val="bottom"/>
          </w:tcPr>
          <w:p w:rsidR="00236233" w:rsidRPr="00D03F63" w:rsidRDefault="00236233" w:rsidP="005F2B15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Contig1724</w:t>
            </w:r>
          </w:p>
        </w:tc>
        <w:tc>
          <w:tcPr>
            <w:tcW w:w="1861" w:type="dxa"/>
            <w:vAlign w:val="bottom"/>
          </w:tcPr>
          <w:p w:rsidR="00236233" w:rsidRPr="00D03F63" w:rsidRDefault="00236233" w:rsidP="00EB3B6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ENSGACG00000018006</w:t>
            </w:r>
          </w:p>
        </w:tc>
        <w:tc>
          <w:tcPr>
            <w:tcW w:w="1541" w:type="dxa"/>
            <w:vAlign w:val="bottom"/>
          </w:tcPr>
          <w:p w:rsidR="00236233" w:rsidRPr="00D03F63" w:rsidRDefault="00236233" w:rsidP="00FB4F6C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787</w:t>
            </w:r>
            <w:r w:rsidR="00D03F63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629</w:t>
            </w:r>
          </w:p>
        </w:tc>
        <w:tc>
          <w:tcPr>
            <w:tcW w:w="4659" w:type="dxa"/>
            <w:vAlign w:val="bottom"/>
          </w:tcPr>
          <w:p w:rsidR="00236233" w:rsidRPr="00D03F63" w:rsidRDefault="00D03F63" w:rsidP="00D276FB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D03F63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Zinc finger protein 622 </w:t>
            </w:r>
          </w:p>
        </w:tc>
      </w:tr>
    </w:tbl>
    <w:p w:rsidR="00D276FB" w:rsidRDefault="00D276FB"/>
    <w:p w:rsidR="00D276FB" w:rsidRDefault="00D276FB"/>
    <w:p w:rsidR="00D276FB" w:rsidRPr="00D276FB" w:rsidRDefault="00D276FB"/>
    <w:sectPr w:rsidR="00D276FB" w:rsidRPr="00D276FB" w:rsidSect="00882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C51" w:rsidRDefault="004F1C51" w:rsidP="0004011B">
      <w:r>
        <w:separator/>
      </w:r>
    </w:p>
  </w:endnote>
  <w:endnote w:type="continuationSeparator" w:id="0">
    <w:p w:rsidR="004F1C51" w:rsidRDefault="004F1C51" w:rsidP="00040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C51" w:rsidRDefault="004F1C51" w:rsidP="0004011B">
      <w:r>
        <w:separator/>
      </w:r>
    </w:p>
  </w:footnote>
  <w:footnote w:type="continuationSeparator" w:id="0">
    <w:p w:rsidR="004F1C51" w:rsidRDefault="004F1C51" w:rsidP="000401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6FB"/>
    <w:rsid w:val="0004011B"/>
    <w:rsid w:val="00236233"/>
    <w:rsid w:val="002D618B"/>
    <w:rsid w:val="004F1C51"/>
    <w:rsid w:val="006D60EA"/>
    <w:rsid w:val="00882153"/>
    <w:rsid w:val="00D03F63"/>
    <w:rsid w:val="00D2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6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40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4011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40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401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2012-08-29T07:51:00Z</dcterms:created>
  <dcterms:modified xsi:type="dcterms:W3CDTF">2012-08-31T20:30:00Z</dcterms:modified>
</cp:coreProperties>
</file>