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70" w:rsidRPr="00B832A8" w:rsidRDefault="000C1A70" w:rsidP="004E3252">
      <w:pPr>
        <w:pStyle w:val="NoSpacing"/>
        <w:rPr>
          <w:sz w:val="22"/>
          <w:szCs w:val="22"/>
        </w:rPr>
      </w:pPr>
      <w:bookmarkStart w:id="0" w:name="_GoBack"/>
      <w:bookmarkEnd w:id="0"/>
      <w:r w:rsidRPr="00B832A8">
        <w:rPr>
          <w:sz w:val="22"/>
          <w:szCs w:val="22"/>
        </w:rPr>
        <w:t xml:space="preserve">Supplementary </w:t>
      </w:r>
      <w:r w:rsidR="004E3252" w:rsidRPr="00B832A8">
        <w:rPr>
          <w:sz w:val="22"/>
          <w:szCs w:val="22"/>
        </w:rPr>
        <w:t>material for</w:t>
      </w:r>
    </w:p>
    <w:p w:rsidR="000C1A70" w:rsidRPr="00B832A8" w:rsidRDefault="000C1A70" w:rsidP="004E3252">
      <w:pPr>
        <w:pStyle w:val="NoSpacing"/>
        <w:jc w:val="center"/>
        <w:rPr>
          <w:sz w:val="22"/>
          <w:szCs w:val="22"/>
        </w:rPr>
      </w:pPr>
    </w:p>
    <w:p w:rsidR="00A204C4" w:rsidRPr="00F60518" w:rsidRDefault="00A204C4" w:rsidP="00A204C4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F60518">
        <w:rPr>
          <w:rFonts w:ascii="Arial" w:hAnsi="Arial" w:cs="Arial"/>
          <w:b/>
          <w:sz w:val="28"/>
          <w:szCs w:val="28"/>
        </w:rPr>
        <w:t>Characterization of constitutive CTCF/Cohesin loci: a possible role in establishing topological domains in mammalian genomes</w:t>
      </w:r>
    </w:p>
    <w:p w:rsidR="00A204C4" w:rsidRPr="00F60518" w:rsidRDefault="00A204C4" w:rsidP="00A204C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A204C4" w:rsidRPr="00F60518" w:rsidRDefault="00A204C4" w:rsidP="00A204C4">
      <w:pPr>
        <w:spacing w:line="360" w:lineRule="auto"/>
        <w:rPr>
          <w:rFonts w:ascii="Arial" w:hAnsi="Arial" w:cs="Arial"/>
        </w:rPr>
      </w:pPr>
      <w:r w:rsidRPr="00F60518">
        <w:rPr>
          <w:rFonts w:ascii="Arial" w:hAnsi="Arial" w:cs="Arial"/>
        </w:rPr>
        <w:t>Yuanyuan Li</w:t>
      </w:r>
      <w:r w:rsidRPr="00F60518">
        <w:rPr>
          <w:rFonts w:ascii="Arial" w:hAnsi="Arial" w:cs="Arial"/>
          <w:vertAlign w:val="superscript"/>
        </w:rPr>
        <w:t>1</w:t>
      </w:r>
      <w:r w:rsidRPr="00F60518">
        <w:rPr>
          <w:rFonts w:ascii="Arial" w:hAnsi="Arial" w:cs="Arial"/>
        </w:rPr>
        <w:t>, Weichun Huang</w:t>
      </w:r>
      <w:r w:rsidRPr="00F60518">
        <w:rPr>
          <w:rFonts w:ascii="Arial" w:hAnsi="Arial" w:cs="Arial"/>
          <w:vertAlign w:val="superscript"/>
        </w:rPr>
        <w:t>1</w:t>
      </w:r>
      <w:r w:rsidRPr="00F60518">
        <w:rPr>
          <w:rFonts w:ascii="Arial" w:hAnsi="Arial" w:cs="Arial"/>
        </w:rPr>
        <w:t>, Liang Niu</w:t>
      </w:r>
      <w:r w:rsidRPr="00F60518">
        <w:rPr>
          <w:rFonts w:ascii="Arial" w:hAnsi="Arial" w:cs="Arial"/>
          <w:vertAlign w:val="superscript"/>
        </w:rPr>
        <w:t>1</w:t>
      </w:r>
      <w:r w:rsidRPr="00F60518">
        <w:rPr>
          <w:rFonts w:ascii="Arial" w:hAnsi="Arial" w:cs="Arial"/>
        </w:rPr>
        <w:t>, David M. Umbach</w:t>
      </w:r>
      <w:r w:rsidRPr="00F60518">
        <w:rPr>
          <w:rFonts w:ascii="Arial" w:hAnsi="Arial" w:cs="Arial"/>
          <w:vertAlign w:val="superscript"/>
        </w:rPr>
        <w:t>1</w:t>
      </w:r>
      <w:r w:rsidRPr="00F60518">
        <w:rPr>
          <w:rFonts w:ascii="Arial" w:hAnsi="Arial" w:cs="Arial"/>
        </w:rPr>
        <w:t xml:space="preserve"> Shay Covo</w:t>
      </w:r>
      <w:r w:rsidRPr="00F60518">
        <w:rPr>
          <w:rFonts w:ascii="Arial" w:hAnsi="Arial" w:cs="Arial"/>
          <w:vertAlign w:val="superscript"/>
        </w:rPr>
        <w:t>2</w:t>
      </w:r>
      <w:r w:rsidRPr="00F60518">
        <w:rPr>
          <w:rFonts w:ascii="Arial" w:hAnsi="Arial" w:cs="Arial"/>
        </w:rPr>
        <w:t xml:space="preserve"> and Leping Li</w:t>
      </w:r>
      <w:r w:rsidRPr="00F60518">
        <w:rPr>
          <w:rFonts w:ascii="Arial" w:hAnsi="Arial" w:cs="Arial"/>
          <w:vertAlign w:val="superscript"/>
        </w:rPr>
        <w:t>1,*</w:t>
      </w:r>
    </w:p>
    <w:p w:rsidR="00A204C4" w:rsidRDefault="00A204C4" w:rsidP="00A204C4">
      <w:pPr>
        <w:spacing w:line="360" w:lineRule="auto"/>
        <w:rPr>
          <w:rFonts w:ascii="Arial" w:hAnsi="Arial" w:cs="Arial"/>
          <w:vertAlign w:val="superscript"/>
        </w:rPr>
      </w:pPr>
    </w:p>
    <w:p w:rsidR="00A204C4" w:rsidRPr="00F60518" w:rsidRDefault="00A204C4" w:rsidP="00A204C4">
      <w:pPr>
        <w:spacing w:line="360" w:lineRule="auto"/>
        <w:rPr>
          <w:rFonts w:ascii="Arial" w:hAnsi="Arial" w:cs="Arial"/>
        </w:rPr>
      </w:pPr>
      <w:r w:rsidRPr="00F60518">
        <w:rPr>
          <w:rFonts w:ascii="Arial" w:hAnsi="Arial" w:cs="Arial"/>
          <w:vertAlign w:val="superscript"/>
        </w:rPr>
        <w:t>1</w:t>
      </w:r>
      <w:r w:rsidRPr="00F60518">
        <w:rPr>
          <w:rFonts w:ascii="Arial" w:hAnsi="Arial" w:cs="Arial"/>
        </w:rPr>
        <w:t xml:space="preserve">Biostatistics Branch, </w:t>
      </w:r>
      <w:r w:rsidRPr="00F60518">
        <w:rPr>
          <w:rFonts w:ascii="Arial" w:hAnsi="Arial" w:cs="Arial"/>
          <w:vertAlign w:val="superscript"/>
        </w:rPr>
        <w:t>2</w:t>
      </w:r>
      <w:r w:rsidRPr="00F60518">
        <w:rPr>
          <w:rFonts w:ascii="Arial" w:hAnsi="Arial" w:cs="Arial"/>
        </w:rPr>
        <w:t>Laboratory of Molecular Genetics, National Institute of Environmental Health Sciences, Research Triangle Park, NN 27709, USA</w:t>
      </w:r>
    </w:p>
    <w:p w:rsidR="000C1A70" w:rsidRPr="00B832A8" w:rsidRDefault="000C1A70" w:rsidP="004E3252">
      <w:pPr>
        <w:pStyle w:val="NoSpacing"/>
        <w:rPr>
          <w:sz w:val="22"/>
          <w:szCs w:val="22"/>
        </w:rPr>
      </w:pPr>
    </w:p>
    <w:p w:rsidR="00AE1AE4" w:rsidRPr="00B832A8" w:rsidRDefault="00AE1AE4" w:rsidP="004E3252">
      <w:pPr>
        <w:pStyle w:val="NoSpacing"/>
        <w:rPr>
          <w:sz w:val="22"/>
          <w:szCs w:val="22"/>
        </w:rPr>
      </w:pPr>
    </w:p>
    <w:p w:rsidR="00AE1AE4" w:rsidRPr="00B832A8" w:rsidRDefault="00AE1AE4" w:rsidP="00AE1AE4">
      <w:pPr>
        <w:pStyle w:val="NoSpacing"/>
        <w:numPr>
          <w:ilvl w:val="0"/>
          <w:numId w:val="4"/>
        </w:numPr>
        <w:spacing w:line="360" w:lineRule="auto"/>
        <w:ind w:left="360"/>
        <w:rPr>
          <w:b/>
          <w:sz w:val="22"/>
          <w:szCs w:val="22"/>
        </w:rPr>
      </w:pPr>
      <w:r w:rsidRPr="00B832A8">
        <w:rPr>
          <w:b/>
          <w:sz w:val="22"/>
          <w:szCs w:val="22"/>
        </w:rPr>
        <w:t xml:space="preserve">The association between CTCF and Rad21, Smc3 or Znf143 is strongest when all are constitutive </w:t>
      </w:r>
    </w:p>
    <w:p w:rsidR="00AE1AE4" w:rsidRPr="00B832A8" w:rsidRDefault="00AE1AE4" w:rsidP="00AE1AE4">
      <w:pPr>
        <w:pStyle w:val="NoSpacing"/>
        <w:spacing w:line="360" w:lineRule="auto"/>
        <w:rPr>
          <w:sz w:val="22"/>
          <w:szCs w:val="22"/>
        </w:rPr>
      </w:pPr>
      <w:r w:rsidRPr="00B832A8">
        <w:rPr>
          <w:sz w:val="22"/>
          <w:szCs w:val="22"/>
        </w:rPr>
        <w:t xml:space="preserve">The ENCODE consortium provides 114 ChIP-seq datasets for CTCF in 56 cell lines, 15 for Rad21 in 6 cell lines, 4 for Smc3 in 4 cell lines, and 4 for Znf143 in 4 cell lines. </w:t>
      </w:r>
      <w:r w:rsidR="00FB3E23" w:rsidRPr="00B832A8">
        <w:rPr>
          <w:sz w:val="22"/>
          <w:szCs w:val="22"/>
        </w:rPr>
        <w:t xml:space="preserve">We conceptualized each chromosome as segmented into bins of equal size. For each data set, we counted a protein as present in a bin if the center of its ChIP-seq peak </w:t>
      </w:r>
      <w:r w:rsidR="009E39E1" w:rsidRPr="00B832A8">
        <w:rPr>
          <w:sz w:val="22"/>
          <w:szCs w:val="22"/>
        </w:rPr>
        <w:t>occurred</w:t>
      </w:r>
      <w:r w:rsidR="00FB3E23" w:rsidRPr="00B832A8">
        <w:rPr>
          <w:sz w:val="22"/>
          <w:szCs w:val="22"/>
        </w:rPr>
        <w:t xml:space="preserve"> within that bin (operationally, we divided the location of the center by the bin width, the integer part then gave the bin number).  If we had multiple data sets for a single protein from a given cell line, we created a summary for that protein in that cell line by counting a bin as containing a peak if it contained a peak in at least one of the replicate datasets. </w:t>
      </w:r>
      <w:r w:rsidR="009E39E1" w:rsidRPr="00B832A8">
        <w:rPr>
          <w:sz w:val="22"/>
          <w:szCs w:val="22"/>
        </w:rPr>
        <w:t xml:space="preserve">Then, for each protein, we summed the counts in each bin across cell lines. </w:t>
      </w:r>
      <w:r w:rsidR="00FB3E23" w:rsidRPr="00B832A8">
        <w:rPr>
          <w:sz w:val="22"/>
          <w:szCs w:val="22"/>
        </w:rPr>
        <w:t xml:space="preserve">To avoid potential false positives, for each protein separately, we declared bins with fewer than two peak </w:t>
      </w:r>
      <w:proofErr w:type="spellStart"/>
      <w:r w:rsidR="00FB3E23" w:rsidRPr="00B832A8">
        <w:rPr>
          <w:sz w:val="22"/>
          <w:szCs w:val="22"/>
        </w:rPr>
        <w:t>centers</w:t>
      </w:r>
      <w:proofErr w:type="spellEnd"/>
      <w:r w:rsidR="00FB3E23" w:rsidRPr="00B832A8">
        <w:rPr>
          <w:sz w:val="22"/>
          <w:szCs w:val="22"/>
        </w:rPr>
        <w:t xml:space="preserve"> (0 or 1) as empty for that protein. </w:t>
      </w:r>
      <w:r w:rsidRPr="00B832A8">
        <w:rPr>
          <w:sz w:val="22"/>
          <w:szCs w:val="22"/>
        </w:rPr>
        <w:t xml:space="preserve">Although we </w:t>
      </w:r>
      <w:r w:rsidR="0097262A" w:rsidRPr="00B832A8">
        <w:rPr>
          <w:sz w:val="22"/>
          <w:szCs w:val="22"/>
        </w:rPr>
        <w:t>carried out analyses with</w:t>
      </w:r>
      <w:r w:rsidRPr="00B832A8">
        <w:rPr>
          <w:sz w:val="22"/>
          <w:szCs w:val="22"/>
        </w:rPr>
        <w:t xml:space="preserve"> four </w:t>
      </w:r>
      <w:r w:rsidR="0097262A" w:rsidRPr="00B832A8">
        <w:rPr>
          <w:sz w:val="22"/>
          <w:szCs w:val="22"/>
        </w:rPr>
        <w:t>different bin sizes (</w:t>
      </w:r>
      <w:r w:rsidRPr="00B832A8">
        <w:rPr>
          <w:sz w:val="22"/>
          <w:szCs w:val="22"/>
        </w:rPr>
        <w:t>100, 200, 300, and 400bp</w:t>
      </w:r>
      <w:r w:rsidR="0097262A" w:rsidRPr="00B832A8">
        <w:rPr>
          <w:sz w:val="22"/>
          <w:szCs w:val="22"/>
        </w:rPr>
        <w:t>)</w:t>
      </w:r>
      <w:r w:rsidRPr="00B832A8">
        <w:rPr>
          <w:sz w:val="22"/>
          <w:szCs w:val="22"/>
        </w:rPr>
        <w:t xml:space="preserve">, we only show the results for </w:t>
      </w:r>
      <w:r w:rsidR="0097262A" w:rsidRPr="00B832A8">
        <w:rPr>
          <w:sz w:val="22"/>
          <w:szCs w:val="22"/>
        </w:rPr>
        <w:t xml:space="preserve">the </w:t>
      </w:r>
      <w:r w:rsidRPr="00B832A8">
        <w:rPr>
          <w:sz w:val="22"/>
          <w:szCs w:val="22"/>
        </w:rPr>
        <w:t>bin size of 200</w:t>
      </w:r>
      <w:r w:rsidR="00345C5D" w:rsidRPr="00B832A8">
        <w:rPr>
          <w:sz w:val="22"/>
          <w:szCs w:val="22"/>
        </w:rPr>
        <w:t xml:space="preserve">bp as the </w:t>
      </w:r>
      <w:r w:rsidRPr="00B832A8">
        <w:rPr>
          <w:sz w:val="22"/>
          <w:szCs w:val="22"/>
        </w:rPr>
        <w:t xml:space="preserve">results for all four bin sizes </w:t>
      </w:r>
      <w:r w:rsidR="00345C5D" w:rsidRPr="00B832A8">
        <w:rPr>
          <w:sz w:val="22"/>
          <w:szCs w:val="22"/>
        </w:rPr>
        <w:t>are</w:t>
      </w:r>
      <w:r w:rsidRPr="00B832A8">
        <w:rPr>
          <w:sz w:val="22"/>
          <w:szCs w:val="22"/>
        </w:rPr>
        <w:t xml:space="preserve"> consistent. </w:t>
      </w:r>
    </w:p>
    <w:p w:rsidR="00AE1AE4" w:rsidRPr="00B832A8" w:rsidRDefault="00AE1AE4" w:rsidP="00AE1AE4">
      <w:pPr>
        <w:pStyle w:val="NoSpacing"/>
        <w:spacing w:line="360" w:lineRule="auto"/>
        <w:rPr>
          <w:sz w:val="22"/>
          <w:szCs w:val="22"/>
        </w:rPr>
      </w:pPr>
    </w:p>
    <w:p w:rsidR="00AE1AE4" w:rsidRDefault="00345C5D" w:rsidP="00AE1AE4">
      <w:pPr>
        <w:pStyle w:val="NoSpacing"/>
        <w:spacing w:line="360" w:lineRule="auto"/>
        <w:rPr>
          <w:sz w:val="22"/>
          <w:szCs w:val="22"/>
        </w:rPr>
      </w:pPr>
      <w:r w:rsidRPr="00B832A8">
        <w:rPr>
          <w:sz w:val="22"/>
          <w:szCs w:val="22"/>
        </w:rPr>
        <w:t xml:space="preserve">Analogous to the definition in the main text, we referred to </w:t>
      </w:r>
      <w:r w:rsidR="00AE1AE4" w:rsidRPr="00B832A8">
        <w:rPr>
          <w:sz w:val="22"/>
          <w:szCs w:val="22"/>
        </w:rPr>
        <w:t xml:space="preserve">a bin </w:t>
      </w:r>
      <w:r w:rsidRPr="00B832A8">
        <w:rPr>
          <w:sz w:val="22"/>
          <w:szCs w:val="22"/>
        </w:rPr>
        <w:t>that contains</w:t>
      </w:r>
      <w:r w:rsidR="00AE1AE4" w:rsidRPr="00B832A8">
        <w:rPr>
          <w:sz w:val="22"/>
          <w:szCs w:val="22"/>
        </w:rPr>
        <w:t xml:space="preserve"> </w:t>
      </w:r>
      <w:r w:rsidR="009E39E1" w:rsidRPr="00B832A8">
        <w:rPr>
          <w:sz w:val="22"/>
          <w:szCs w:val="22"/>
        </w:rPr>
        <w:t xml:space="preserve">peak </w:t>
      </w:r>
      <w:proofErr w:type="spellStart"/>
      <w:r w:rsidR="009E39E1" w:rsidRPr="00B832A8">
        <w:rPr>
          <w:sz w:val="22"/>
          <w:szCs w:val="22"/>
        </w:rPr>
        <w:t>centers</w:t>
      </w:r>
      <w:proofErr w:type="spellEnd"/>
      <w:r w:rsidR="009E39E1" w:rsidRPr="00B832A8">
        <w:rPr>
          <w:sz w:val="22"/>
          <w:szCs w:val="22"/>
        </w:rPr>
        <w:t xml:space="preserve"> from </w:t>
      </w:r>
      <w:r w:rsidRPr="00B832A8">
        <w:rPr>
          <w:sz w:val="22"/>
          <w:szCs w:val="22"/>
        </w:rPr>
        <w:t xml:space="preserve">more than 90% of the </w:t>
      </w:r>
      <w:r w:rsidR="00AE1AE4" w:rsidRPr="00B832A8">
        <w:rPr>
          <w:sz w:val="22"/>
          <w:szCs w:val="22"/>
        </w:rPr>
        <w:t xml:space="preserve">cell lines for </w:t>
      </w:r>
      <w:r w:rsidRPr="00B832A8">
        <w:rPr>
          <w:sz w:val="22"/>
          <w:szCs w:val="22"/>
        </w:rPr>
        <w:t>a</w:t>
      </w:r>
      <w:r w:rsidR="00AE1AE4" w:rsidRPr="00B832A8">
        <w:rPr>
          <w:sz w:val="22"/>
          <w:szCs w:val="22"/>
        </w:rPr>
        <w:t xml:space="preserve"> protein</w:t>
      </w:r>
      <w:r w:rsidRPr="00B832A8">
        <w:rPr>
          <w:sz w:val="22"/>
          <w:szCs w:val="22"/>
        </w:rPr>
        <w:t xml:space="preserve"> as a “constitutive” bin for </w:t>
      </w:r>
      <w:r w:rsidR="009E39E1" w:rsidRPr="00B832A8">
        <w:rPr>
          <w:sz w:val="22"/>
          <w:szCs w:val="22"/>
        </w:rPr>
        <w:t xml:space="preserve">that </w:t>
      </w:r>
      <w:r w:rsidRPr="00B832A8">
        <w:rPr>
          <w:sz w:val="22"/>
          <w:szCs w:val="22"/>
        </w:rPr>
        <w:t>protein</w:t>
      </w:r>
      <w:r w:rsidR="00AE1AE4" w:rsidRPr="00B832A8">
        <w:rPr>
          <w:sz w:val="22"/>
          <w:szCs w:val="22"/>
        </w:rPr>
        <w:t xml:space="preserve">. All the remaining bins were </w:t>
      </w:r>
      <w:r w:rsidR="00880DBC" w:rsidRPr="00B832A8">
        <w:rPr>
          <w:sz w:val="22"/>
          <w:szCs w:val="22"/>
        </w:rPr>
        <w:t>referred to</w:t>
      </w:r>
      <w:r w:rsidR="00AE1AE4" w:rsidRPr="00B832A8">
        <w:rPr>
          <w:sz w:val="22"/>
          <w:szCs w:val="22"/>
        </w:rPr>
        <w:t xml:space="preserve"> as “non-constitutive”. </w:t>
      </w:r>
      <w:r w:rsidR="009E39E1" w:rsidRPr="00B832A8">
        <w:rPr>
          <w:sz w:val="22"/>
          <w:szCs w:val="22"/>
        </w:rPr>
        <w:t xml:space="preserve">Using this binning approach, we counted the number of bins containing each protein (CTCF and Rad21, Smc3, or Znf143) dichotomized by the constitutive versus non-constitutive designation. The total number of bins in which any protein was present was largest for CTCF and smaller for the other proteins, </w:t>
      </w:r>
      <w:r w:rsidR="00250314">
        <w:rPr>
          <w:sz w:val="22"/>
          <w:szCs w:val="22"/>
        </w:rPr>
        <w:t xml:space="preserve">for which many few data sets were available </w:t>
      </w:r>
      <w:r w:rsidR="009E39E1" w:rsidRPr="00B832A8">
        <w:rPr>
          <w:sz w:val="22"/>
          <w:szCs w:val="22"/>
        </w:rPr>
        <w:t>(</w:t>
      </w:r>
      <w:r w:rsidR="009E39E1" w:rsidRPr="00B832A8">
        <w:rPr>
          <w:b/>
          <w:sz w:val="22"/>
          <w:szCs w:val="22"/>
        </w:rPr>
        <w:t>Table S1)</w:t>
      </w:r>
      <w:r w:rsidR="009E39E1" w:rsidRPr="00B832A8">
        <w:rPr>
          <w:sz w:val="22"/>
          <w:szCs w:val="22"/>
        </w:rPr>
        <w:t>.</w:t>
      </w:r>
    </w:p>
    <w:p w:rsidR="000E4476" w:rsidRDefault="000E4476" w:rsidP="000E4476">
      <w:pPr>
        <w:pStyle w:val="NoSpacing"/>
        <w:spacing w:line="360" w:lineRule="auto"/>
        <w:rPr>
          <w:sz w:val="22"/>
          <w:szCs w:val="22"/>
        </w:rPr>
      </w:pPr>
    </w:p>
    <w:p w:rsidR="000E4476" w:rsidRDefault="000E4476" w:rsidP="000E4476">
      <w:pPr>
        <w:pStyle w:val="NoSpacing"/>
        <w:spacing w:line="360" w:lineRule="auto"/>
        <w:rPr>
          <w:sz w:val="22"/>
          <w:szCs w:val="22"/>
        </w:rPr>
      </w:pPr>
      <w:r w:rsidRPr="00B832A8">
        <w:rPr>
          <w:sz w:val="22"/>
          <w:szCs w:val="22"/>
        </w:rPr>
        <w:t xml:space="preserve">Using this binning approach, we also counted the number of bins containing </w:t>
      </w:r>
      <w:proofErr w:type="gramStart"/>
      <w:r w:rsidRPr="00B832A8">
        <w:rPr>
          <w:sz w:val="22"/>
          <w:szCs w:val="22"/>
        </w:rPr>
        <w:t>both constitutive</w:t>
      </w:r>
      <w:proofErr w:type="gramEnd"/>
      <w:r w:rsidRPr="00B832A8">
        <w:rPr>
          <w:sz w:val="22"/>
          <w:szCs w:val="22"/>
        </w:rPr>
        <w:t xml:space="preserve"> CTCF and Rad21, Smc3, or Znf143 and conversely, the number of bins containing both non-constitutive CTCF and Rad21, Smc3, or Znf143. The pairwise overlap between CTCF and each of the other three proteins (that </w:t>
      </w:r>
      <w:r w:rsidRPr="00B832A8">
        <w:rPr>
          <w:sz w:val="22"/>
          <w:szCs w:val="22"/>
        </w:rPr>
        <w:lastRenderedPageBreak/>
        <w:t>is, the number of bins containing ChIP-seq peaks for both proteins as a fraction of bins containing ChIP-seq peaks for at least one of them) was larger when both proteins were constitutive than when both were non-constitutive (</w:t>
      </w:r>
      <w:r w:rsidRPr="00B832A8">
        <w:rPr>
          <w:b/>
          <w:sz w:val="22"/>
          <w:szCs w:val="22"/>
        </w:rPr>
        <w:t>Figure S1</w:t>
      </w:r>
      <w:r w:rsidRPr="00B832A8">
        <w:rPr>
          <w:sz w:val="22"/>
          <w:szCs w:val="22"/>
        </w:rPr>
        <w:t xml:space="preserve"> and </w:t>
      </w:r>
      <w:r w:rsidRPr="00B832A8">
        <w:rPr>
          <w:b/>
          <w:sz w:val="22"/>
          <w:szCs w:val="22"/>
        </w:rPr>
        <w:t>Table S2)</w:t>
      </w:r>
      <w:r w:rsidRPr="00B832A8">
        <w:rPr>
          <w:sz w:val="22"/>
          <w:szCs w:val="22"/>
        </w:rPr>
        <w:t>. A similar relationship was evident when we considered the overlap of CTCF with two of the other proteins simultaneously (</w:t>
      </w:r>
      <w:r w:rsidRPr="004E7688">
        <w:rPr>
          <w:b/>
          <w:sz w:val="22"/>
          <w:szCs w:val="22"/>
        </w:rPr>
        <w:t>Figure</w:t>
      </w:r>
      <w:r w:rsidRPr="00B832A8">
        <w:rPr>
          <w:sz w:val="22"/>
          <w:szCs w:val="22"/>
        </w:rPr>
        <w:t xml:space="preserve"> </w:t>
      </w:r>
      <w:r w:rsidRPr="004E7688">
        <w:rPr>
          <w:b/>
          <w:sz w:val="22"/>
          <w:szCs w:val="22"/>
        </w:rPr>
        <w:t>S2</w:t>
      </w:r>
      <w:r w:rsidRPr="00B832A8">
        <w:rPr>
          <w:sz w:val="22"/>
          <w:szCs w:val="22"/>
        </w:rPr>
        <w:t xml:space="preserve"> and </w:t>
      </w:r>
      <w:r w:rsidRPr="00B832A8">
        <w:rPr>
          <w:b/>
          <w:sz w:val="22"/>
          <w:szCs w:val="22"/>
        </w:rPr>
        <w:t>Table S3)</w:t>
      </w:r>
      <w:r w:rsidRPr="00B832A8">
        <w:rPr>
          <w:sz w:val="22"/>
          <w:szCs w:val="22"/>
        </w:rPr>
        <w:t>.</w:t>
      </w:r>
    </w:p>
    <w:p w:rsidR="001B4CFE" w:rsidRDefault="001B4CFE" w:rsidP="00AE1AE4">
      <w:pPr>
        <w:pStyle w:val="NoSpacing"/>
        <w:spacing w:line="360" w:lineRule="auto"/>
        <w:rPr>
          <w:noProof/>
          <w:sz w:val="22"/>
          <w:szCs w:val="22"/>
        </w:rPr>
      </w:pPr>
    </w:p>
    <w:p w:rsidR="00AE1AE4" w:rsidRPr="00B832A8" w:rsidRDefault="00AE1AE4" w:rsidP="00AE1AE4">
      <w:pPr>
        <w:pStyle w:val="NoSpacing"/>
        <w:spacing w:line="360" w:lineRule="auto"/>
        <w:rPr>
          <w:sz w:val="22"/>
          <w:szCs w:val="22"/>
        </w:rPr>
      </w:pPr>
      <w:r w:rsidRPr="00B832A8">
        <w:rPr>
          <w:sz w:val="22"/>
          <w:szCs w:val="22"/>
        </w:rPr>
        <w:t>In summary, we showed that the association between CTCF and cohesin (Rad21/Smc3) and between CTCF and Rad21/Smc3/Znf143 was strongest when all are constitutive.</w:t>
      </w:r>
    </w:p>
    <w:p w:rsidR="000E4476" w:rsidRDefault="000E4476" w:rsidP="00AE1AE4">
      <w:pPr>
        <w:pStyle w:val="NoSpacing"/>
        <w:spacing w:line="360" w:lineRule="auto"/>
        <w:rPr>
          <w:sz w:val="22"/>
          <w:szCs w:val="22"/>
        </w:rPr>
      </w:pPr>
    </w:p>
    <w:p w:rsidR="003A65B5" w:rsidRPr="001B4CFE" w:rsidRDefault="003A65B5" w:rsidP="001B4CFE">
      <w:pPr>
        <w:pStyle w:val="ListParagraph"/>
        <w:numPr>
          <w:ilvl w:val="0"/>
          <w:numId w:val="4"/>
        </w:numPr>
        <w:spacing w:line="360" w:lineRule="auto"/>
        <w:rPr>
          <w:b/>
          <w:sz w:val="22"/>
          <w:szCs w:val="22"/>
        </w:rPr>
      </w:pPr>
      <w:proofErr w:type="spellStart"/>
      <w:r w:rsidRPr="001B4CFE">
        <w:rPr>
          <w:b/>
          <w:sz w:val="22"/>
          <w:szCs w:val="22"/>
        </w:rPr>
        <w:t>cCTCF</w:t>
      </w:r>
      <w:proofErr w:type="spellEnd"/>
      <w:r w:rsidRPr="001B4CFE">
        <w:rPr>
          <w:b/>
          <w:sz w:val="22"/>
          <w:szCs w:val="22"/>
        </w:rPr>
        <w:t>/</w:t>
      </w:r>
      <w:proofErr w:type="spellStart"/>
      <w:r w:rsidRPr="001B4CFE">
        <w:rPr>
          <w:b/>
          <w:sz w:val="22"/>
          <w:szCs w:val="22"/>
        </w:rPr>
        <w:t>cCohesin</w:t>
      </w:r>
      <w:proofErr w:type="spellEnd"/>
      <w:r w:rsidRPr="001B4CFE">
        <w:rPr>
          <w:b/>
          <w:sz w:val="22"/>
          <w:szCs w:val="22"/>
        </w:rPr>
        <w:t xml:space="preserve"> loci have distinct histone modification profiles</w:t>
      </w:r>
    </w:p>
    <w:p w:rsidR="003A65B5" w:rsidRDefault="003A65B5" w:rsidP="003A65B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 compare the epigenetic environments between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and the </w:t>
      </w:r>
      <w:proofErr w:type="spellStart"/>
      <w:r>
        <w:rPr>
          <w:sz w:val="22"/>
          <w:szCs w:val="22"/>
        </w:rPr>
        <w:t>cCTCF-Cohesin</w:t>
      </w:r>
      <w:proofErr w:type="spellEnd"/>
      <w:r>
        <w:rPr>
          <w:sz w:val="22"/>
          <w:szCs w:val="22"/>
        </w:rPr>
        <w:t xml:space="preserve"> sites, we computed the density of 12 histone </w:t>
      </w:r>
      <w:r w:rsidRPr="00AC418D">
        <w:rPr>
          <w:sz w:val="22"/>
          <w:szCs w:val="22"/>
        </w:rPr>
        <w:t xml:space="preserve">marks </w:t>
      </w:r>
      <w:r>
        <w:rPr>
          <w:sz w:val="22"/>
          <w:szCs w:val="22"/>
        </w:rPr>
        <w:t>(Supplemental Fig</w:t>
      </w:r>
      <w:r w:rsidR="003B3988">
        <w:rPr>
          <w:sz w:val="22"/>
          <w:szCs w:val="22"/>
        </w:rPr>
        <w:t>ure</w:t>
      </w:r>
      <w:r>
        <w:rPr>
          <w:sz w:val="22"/>
          <w:szCs w:val="22"/>
        </w:rPr>
        <w:t xml:space="preserve"> S4) </w:t>
      </w:r>
      <w:r w:rsidRPr="00AC418D">
        <w:rPr>
          <w:sz w:val="22"/>
          <w:szCs w:val="22"/>
        </w:rPr>
        <w:t xml:space="preserve">in those loci in </w:t>
      </w:r>
      <w:r>
        <w:rPr>
          <w:sz w:val="22"/>
          <w:szCs w:val="22"/>
        </w:rPr>
        <w:t>the</w:t>
      </w:r>
      <w:r w:rsidRPr="00AC418D">
        <w:rPr>
          <w:sz w:val="22"/>
          <w:szCs w:val="22"/>
        </w:rPr>
        <w:t xml:space="preserve"> four cell lines (Gm12878, Helas3, Hepg2, and K562 cell lines) for which both Rad21 and Smc3 ChIP-seq data were available.  CTCF sites are surrounded by 10 well-positioned nucleosomes at each side in individual cell line </w:t>
      </w:r>
      <w:r w:rsidR="00C42DD4">
        <w:rPr>
          <w:sz w:val="22"/>
          <w:szCs w:val="22"/>
        </w:rPr>
        <w:fldChar w:fldCharType="begin">
          <w:fldData xml:space="preserve">PEVuZE5vdGU+PENpdGU+PEF1dGhvcj5DdWRkYXBhaDwvQXV0aG9yPjxZZWFyPjIwMDk8L1llYXI+
PFJlY051bT4yMzwvUmVjTnVtPjxEaXNwbGF5VGV4dD5bMS0zXTwvRGlzcGxheVRleHQ+PHJlY29y
ZD48cmVjLW51bWJlcj4yMzwvcmVjLW51bWJlcj48Zm9yZWlnbi1rZXlzPjxrZXkgYXBwPSJFTiIg
ZGItaWQ9ImVweDU1NWRlMXg5dDVwZTAyMjV4emVyajl6c2EwZjVhMnByZCI+MjM8L2tleT48L2Zv
cmVpZ24ta2V5cz48cmVmLXR5cGUgbmFtZT0iSm91cm5hbCBBcnRpY2xlIj4xNzwvcmVmLXR5cGU+
PGNvbnRyaWJ1dG9ycz48YXV0aG9ycz48YXV0aG9yPkN1ZGRhcGFoLCBTLjwvYXV0aG9yPjxhdXRo
b3I+Sm90aGksIFIuPC9hdXRob3I+PGF1dGhvcj5TY2hvbmVzLCBELiBFLjwvYXV0aG9yPjxhdXRo
b3I+Um9oLCBULiBZLjwvYXV0aG9yPjxhdXRob3I+Q3VpLCBLLjwvYXV0aG9yPjxhdXRob3I+Wmhh
bywgSy48L2F1dGhvcj48L2F1dGhvcnM+PC9jb250cmlidXRvcnM+PGF1dGgtYWRkcmVzcz5MYWJv
cmF0b3J5IG9mIE1vbGVjdWxhciBJbW11bm9sb2d5LCBOYXRpb25hbCBIZWFydCwgTHVuZywgYW5k
IEJsb29kIEluc3RpdHV0ZSwgTmF0aW9uYWwgSW5zdGl0dXRlcyBvZiBIZWFsdGgsIEJldGhlc2Rh
LCBNYXJ5bGFuZCAyMDg5MiwgVVNBLjwvYXV0aC1hZGRyZXNzPjx0aXRsZXM+PHRpdGxlPkdsb2Jh
bCBhbmFseXNpcyBvZiB0aGUgaW5zdWxhdG9yIGJpbmRpbmcgcHJvdGVpbiBDVENGIGluIGNocm9t
YXRpbiBiYXJyaWVyIHJlZ2lvbnMgcmV2ZWFscyBkZW1hcmNhdGlvbiBvZiBhY3RpdmUgYW5kIHJl
cHJlc3NpdmUgZG9tYWluczwvdGl0bGU+PHNlY29uZGFyeS10aXRsZT5HZW5vbWUgUmVzPC9zZWNv
bmRhcnktdGl0bGU+PGFsdC10aXRsZT5HZW5vbWUgcmVzZWFyY2g8L2FsdC10aXRsZT48L3RpdGxl
cz48cGVyaW9kaWNhbD48ZnVsbC10aXRsZT5HZW5vbWUgUmVzPC9mdWxsLXRpdGxlPjxhYmJyLTE+
R2Vub21lIHJlc2VhcmNoPC9hYmJyLTE+PC9wZXJpb2RpY2FsPjxhbHQtcGVyaW9kaWNhbD48ZnVs
bC10aXRsZT5HZW5vbWUgUmVzPC9mdWxsLXRpdGxlPjxhYmJyLTE+R2Vub21lIHJlc2VhcmNoPC9h
YmJyLTE+PC9hbHQtcGVyaW9kaWNhbD48cGFnZXM+MjQtMzI8L3BhZ2VzPjx2b2x1bWU+MTk8L3Zv
bHVtZT48bnVtYmVyPjE8L251bWJlcj48a2V5d29yZHM+PGtleXdvcmQ+QmluZGluZyBTaXRlcy9n
ZW5ldGljczwva2V5d29yZD48a2V5d29yZD5DRDQtUG9zaXRpdmUgVC1MeW1waG9jeXRlcy9tZXRh
Ym9saXNtPC9rZXl3b3JkPjxrZXl3b3JkPkNlbGxzLCBDdWx0dXJlZDwva2V5d29yZD48a2V5d29y
ZD5DaHJvbWF0aW4vZ2VuZXRpY3MvbWV0YWJvbGlzbTwva2V5d29yZD48a2V5d29yZD5ETkEtQmlu
ZGluZyBQcm90ZWlucy8qY2hlbWlzdHJ5LypnZW5ldGljcy9tZXRhYm9saXNtPC9rZXl3b3JkPjxr
ZXl3b3JkPkdlbm9tZSwgSHVtYW48L2tleXdvcmQ+PGtleXdvcmQ+SGVMYSBDZWxsczwva2V5d29y
ZD48a2V5d29yZD5IdW1hbnM8L2tleXdvcmQ+PGtleXdvcmQ+Kkluc3VsYXRvciBFbGVtZW50czwv
a2V5d29yZD48a2V5d29yZD5KdXJrYXQgQ2VsbHM8L2tleXdvcmQ+PGtleXdvcmQ+UHJvdGVpbiBT
dHJ1Y3R1cmUsIFRlcnRpYXJ5PC9rZXl3b3JkPjxrZXl3b3JkPlJlcHJlc3NvciBQcm90ZWlucy8q
Y2hlbWlzdHJ5LypnZW5ldGljcy9tZXRhYm9saXNtPC9rZXl3b3JkPjwva2V5d29yZHM+PGRhdGVz
Pjx5ZWFyPjIwMDk8L3llYXI+PHB1Yi1kYXRlcz48ZGF0ZT5KYW48L2RhdGU+PC9wdWItZGF0ZXM+
PC9kYXRlcz48aXNibj4xMDg4LTkwNTEgKFByaW50KSYjeEQ7MTA4OC05MDUxIChMaW5raW5nKTwv
aXNibj48YWNjZXNzaW9uLW51bT4xOTA1NjY5NTwvYWNjZXNzaW9uLW51bT48dXJscz48cmVsYXRl
ZC11cmxzPjx1cmw+aHR0cDovL3d3dy5uY2JpLm5sbS5uaWguZ292L2VudHJlei9xdWVyeS5mY2dp
P2NtZD1SZXRyaWV2ZSZhbXA7ZGI9UHViTWVkJmFtcDtkb3B0PUNpdGF0aW9uJmFtcDtsaXN0X3Vp
ZHM9MTkwNTY2OTUgPC91cmw+PC9yZWxhdGVkLXVybHM+PC91cmxzPjxsYW5ndWFnZT5lbmc8L2xh
bmd1YWdlPjwvcmVjb3JkPjwvQ2l0ZT48Q2l0ZT48QXV0aG9yPkZ1PC9BdXRob3I+PFllYXI+MjAw
ODwvWWVhcj48UmVjTnVtPjc8L1JlY051bT48cmVjb3JkPjxyZWMtbnVtYmVyPjc8L3JlYy1udW1i
ZXI+PGZvcmVpZ24ta2V5cz48a2V5IGFwcD0iRU4iIGRiLWlkPSJlcHg1NTVkZTF4OXQ1cGUwMjI1
eHplcmo5enNhMGY1YTJwcmQiPjc8L2tleT48L2ZvcmVpZ24ta2V5cz48cmVmLXR5cGUgbmFtZT0i
Sm91cm5hbCBBcnRpY2xlIj4xNzwvcmVmLXR5cGU+PGNvbnRyaWJ1dG9ycz48YXV0aG9ycz48YXV0
aG9yPkZ1LCBZLjwvYXV0aG9yPjxhdXRob3I+U2luaGEsIE0uPC9hdXRob3I+PGF1dGhvcj5QZXRl
cnNvbiwgQy4gTC48L2F1dGhvcj48YXV0aG9yPldlbmcsIFouPC9hdXRob3I+PC9hdXRob3JzPjwv
Y29udHJpYnV0b3JzPjxhdXRoLWFkZHJlc3M+QmlvaW5mb3JtYXRpY3MgUHJvZ3JhbSwgQm9zdG9u
IFVuaXZlcnNpdHksIEJvc3RvbiwgTWFzc2FjaHVzZXR0cywgVVNBLjwvYXV0aC1hZGRyZXNzPjx0
aXRsZXM+PHRpdGxlPlRoZSBpbnN1bGF0b3IgYmluZGluZyBwcm90ZWluIENUQ0YgcG9zaXRpb25z
IDIwIG51Y2xlb3NvbWVzIGFyb3VuZCBpdHMgYmluZGluZyBzaXRlcyBhY3Jvc3MgdGhlIGh1bWFu
IGdlbm9tZTwvdGl0bGU+PHNlY29uZGFyeS10aXRsZT5QTG9TIEdlbmV0PC9zZWNvbmRhcnktdGl0
bGU+PGFsdC10aXRsZT5QTG9TIGdlbmV0aWNzPC9hbHQtdGl0bGU+PC90aXRsZXM+PHBlcmlvZGlj
YWw+PGZ1bGwtdGl0bGU+UExvUyBHZW5ldDwvZnVsbC10aXRsZT48YWJici0xPlBMb1MgZ2VuZXRp
Y3M8L2FiYnItMT48L3BlcmlvZGljYWw+PGFsdC1wZXJpb2RpY2FsPjxmdWxsLXRpdGxlPlBMb1Mg
R2VuZXQ8L2Z1bGwtdGl0bGU+PGFiYnItMT5QTG9TIGdlbmV0aWNzPC9hYmJyLTE+PC9hbHQtcGVy
aW9kaWNhbD48cGFnZXM+ZTEwMDAxMzg8L3BhZ2VzPjx2b2x1bWU+NDwvdm9sdW1lPjxudW1iZXI+
NzwvbnVtYmVyPjxrZXl3b3Jkcz48a2V5d29yZD5CaW5kaW5nIFNpdGVzPC9rZXl3b3JkPjxrZXl3
b3JkPkNocm9tYXRpbiBBc3NlbWJseSBhbmQgRGlzYXNzZW1ibHkvcGh5c2lvbG9neTwva2V5d29y
ZD48a2V5d29yZD5ETkEtQmluZGluZyBQcm90ZWlucy8qZ2VuZXRpY3MvKm1ldGFib2xpc208L2tl
eXdvcmQ+PGtleXdvcmQ+Kkdlbm9tZSwgSHVtYW48L2tleXdvcmQ+PGtleXdvcmQ+SGlzdG9uZXMv
Z2VuZXRpY3MvbWV0YWJvbGlzbTwva2V5d29yZD48a2V5d29yZD5IdW1hbnM8L2tleXdvcmQ+PGtl
eXdvcmQ+TWljcm9jb2NjYWwgTnVjbGVhc2UvcGhhcm1hY29sb2d5PC9rZXl3b3JkPjxrZXl3b3Jk
Pk51Y2xlb3NvbWVzLypnZW5ldGljcy8qbWV0YWJvbGlzbTwva2V5d29yZD48a2V5d29yZD5SZXBy
ZXNzb3IgUHJvdGVpbnMvKmdlbmV0aWNzLyptZXRhYm9saXNtPC9rZXl3b3JkPjxrZXl3b3JkPlRy
YW5zY3JpcHRpb24gRmFjdG9ycy9tZXRhYm9saXNtPC9rZXl3b3JkPjwva2V5d29yZHM+PGRhdGVz
Pjx5ZWFyPjIwMDg8L3llYXI+PC9kYXRlcz48aXNibj4xNTUzLTc0MDQgKEVsZWN0cm9uaWMpJiN4
RDsxNTUzLTczOTAgKExpbmtpbmcpPC9pc2JuPjxhY2Nlc3Npb24tbnVtPjE4NjU0NjI5PC9hY2Nl
c3Npb24tbnVtPjx1cmxzPjxyZWxhdGVkLXVybHM+PHVybD5odHRwOi8vd3d3Lm5jYmkubmxtLm5p
aC5nb3YvZW50cmV6L3F1ZXJ5LmZjZ2k/Y21kPVJldHJpZXZlJmFtcDtkYj1QdWJNZWQmYW1wO2Rv
cHQ9Q2l0YXRpb24mYW1wO2xpc3RfdWlkcz0xODY1NDYyOSA8L3VybD48L3JlbGF0ZWQtdXJscz48
L3VybHM+PGxhbmd1YWdlPmVuZzwvbGFuZ3VhZ2U+PC9yZWNvcmQ+PC9DaXRlPjxDaXRlPjxBdXRo
b3I+UmFjaDwvQXV0aG9yPjxZZWFyPjIwMTE8L1llYXI+PFJlY051bT4zNTwvUmVjTnVtPjxyZWNv
cmQ+PHJlYy1udW1iZXI+MzU8L3JlYy1udW1iZXI+PGZvcmVpZ24ta2V5cz48a2V5IGFwcD0iRU4i
IGRiLWlkPSJlcHg1NTVkZTF4OXQ1cGUwMjI1eHplcmo5enNhMGY1YTJwcmQiPjM1PC9rZXk+PC9m
b3JlaWduLWtleXM+PHJlZi10eXBlIG5hbWU9IkpvdXJuYWwgQXJ0aWNsZSI+MTc8L3JlZi10eXBl
Pjxjb250cmlidXRvcnM+PGF1dGhvcnM+PGF1dGhvcj5SYWNoLCBFLiBBLjwvYXV0aG9yPjxhdXRo
b3I+V2ludGVyLCBELiBSLjwvYXV0aG9yPjxhdXRob3I+QmVuamFtaW4sIEEuIE0uPC9hdXRob3I+
PGF1dGhvcj5Db3Jjb3JhbiwgRC4gTC48L2F1dGhvcj48YXV0aG9yPk5pLCBULjwvYXV0aG9yPjxh
dXRob3I+Wmh1LCBKLjwvYXV0aG9yPjxhdXRob3I+T2hsZXIsIFUuPC9hdXRob3I+PC9hdXRob3Jz
PjwvY29udHJpYnV0b3JzPjxhdXRoLWFkZHJlc3M+UHJvZ3JhbSBpbiBDb21wdXRhdGlvbmFsIEJp
b2xvZ3kgYW5kIEJpb2luZm9ybWF0aWNzLCBEdWtlIFVuaXZlcnNpdHksIER1cmhhbSwgTm9ydGgg
Q2Fyb2xpbmEsIFVuaXRlZCBTdGF0ZXMgb2YgQW1lcmljYS48L2F1dGgtYWRkcmVzcz48dGl0bGVz
Pjx0aXRsZT5UcmFuc2NyaXB0aW9uIGluaXRpYXRpb24gcGF0dGVybnMgaW5kaWNhdGUgZGl2ZXJn
ZW50IHN0cmF0ZWdpZXMgZm9yIGdlbmUgcmVndWxhdGlvbiBhdCB0aGUgY2hyb21hdGluIGxldmVs
PC90aXRsZT48c2Vjb25kYXJ5LXRpdGxlPlBMb1MgR2VuZXQ8L3NlY29uZGFyeS10aXRsZT48YWx0
LXRpdGxlPlBMb1MgZ2VuZXRpY3M8L2FsdC10aXRsZT48L3RpdGxlcz48cGVyaW9kaWNhbD48ZnVs
bC10aXRsZT5QTG9TIEdlbmV0PC9mdWxsLXRpdGxlPjxhYmJyLTE+UExvUyBnZW5ldGljczwvYWJi
ci0xPjwvcGVyaW9kaWNhbD48YWx0LXBlcmlvZGljYWw+PGZ1bGwtdGl0bGU+UExvUyBHZW5ldDwv
ZnVsbC10aXRsZT48YWJici0xPlBMb1MgZ2VuZXRpY3M8L2FiYnItMT48L2FsdC1wZXJpb2RpY2Fs
PjxwYWdlcz5lMTAwMTI3NDwvcGFnZXM+PHZvbHVtZT43PC92b2x1bWU+PG51bWJlcj4xPC9udW1i
ZXI+PGtleXdvcmRzPjxrZXl3b3JkPkFuaW1hbHM8L2tleXdvcmQ+PGtleXdvcmQ+KkNocm9tYXRp
bjwva2V5d29yZD48a2V5d29yZD5DcEcgSXNsYW5kczwva2V5d29yZD48a2V5d29yZD5Ecm9zb3Bo
aWxhIG1lbGFub2dhc3Rlci8qZ2VuZXRpY3M8L2tleXdvcmQ+PGtleXdvcmQ+KkdlbmUgRXhwcmVz
c2lvbiBSZWd1bGF0aW9uPC9rZXl3b3JkPjxrZXl3b3JkPkh1bWFuczwva2V5d29yZD48a2V5d29y
ZD5Qcm9tb3RlciBSZWdpb25zLCBHZW5ldGljPC9rZXl3b3JkPjxrZXl3b3JkPipUcmFuc2NyaXB0
aW9uLCBHZW5ldGljPC9rZXl3b3JkPjwva2V5d29yZHM+PGRhdGVzPjx5ZWFyPjIwMTE8L3llYXI+
PC9kYXRlcz48aXNibj4xNTUzLTc0MDQgKEVsZWN0cm9uaWMpJiN4RDsxNTUzLTczOTAgKExpbmtp
bmcpPC9pc2JuPjxhY2Nlc3Npb24tbnVtPjIxMjQ5MTgwPC9hY2Nlc3Npb24tbnVtPjx1cmxzPjxy
ZWxhdGVkLXVybHM+PHVybD5odHRwOi8vd3d3Lm5jYmkubmxtLm5paC5nb3YvZW50cmV6L3F1ZXJ5
LmZjZ2k/Y21kPVJldHJpZXZlJmFtcDtkYj1QdWJNZWQmYW1wO2RvcHQ9Q2l0YXRpb24mYW1wO2xp
c3RfdWlkcz0yMTI0OTE4MCA8L3VybD48L3JlbGF0ZWQtdXJscz48L3VybHM+PGxhbmd1YWdlPmVu
ZzwvbGFuZ3VhZ2U+PC9yZWNvcmQ+PC9DaXRlPjwvRW5kTm90ZT5=
</w:fldData>
        </w:fldChar>
      </w:r>
      <w:r w:rsidR="000A6814">
        <w:rPr>
          <w:sz w:val="22"/>
          <w:szCs w:val="22"/>
        </w:rPr>
        <w:instrText xml:space="preserve"> ADDIN EN.CITE </w:instrText>
      </w:r>
      <w:r w:rsidR="00C42DD4">
        <w:rPr>
          <w:sz w:val="22"/>
          <w:szCs w:val="22"/>
        </w:rPr>
        <w:fldChar w:fldCharType="begin">
          <w:fldData xml:space="preserve">PEVuZE5vdGU+PENpdGU+PEF1dGhvcj5DdWRkYXBhaDwvQXV0aG9yPjxZZWFyPjIwMDk8L1llYXI+
PFJlY051bT4yMzwvUmVjTnVtPjxEaXNwbGF5VGV4dD5bMS0zXTwvRGlzcGxheVRleHQ+PHJlY29y
ZD48cmVjLW51bWJlcj4yMzwvcmVjLW51bWJlcj48Zm9yZWlnbi1rZXlzPjxrZXkgYXBwPSJFTiIg
ZGItaWQ9ImVweDU1NWRlMXg5dDVwZTAyMjV4emVyajl6c2EwZjVhMnByZCI+MjM8L2tleT48L2Zv
cmVpZ24ta2V5cz48cmVmLXR5cGUgbmFtZT0iSm91cm5hbCBBcnRpY2xlIj4xNzwvcmVmLXR5cGU+
PGNvbnRyaWJ1dG9ycz48YXV0aG9ycz48YXV0aG9yPkN1ZGRhcGFoLCBTLjwvYXV0aG9yPjxhdXRo
b3I+Sm90aGksIFIuPC9hdXRob3I+PGF1dGhvcj5TY2hvbmVzLCBELiBFLjwvYXV0aG9yPjxhdXRo
b3I+Um9oLCBULiBZLjwvYXV0aG9yPjxhdXRob3I+Q3VpLCBLLjwvYXV0aG9yPjxhdXRob3I+Wmhh
bywgSy48L2F1dGhvcj48L2F1dGhvcnM+PC9jb250cmlidXRvcnM+PGF1dGgtYWRkcmVzcz5MYWJv
cmF0b3J5IG9mIE1vbGVjdWxhciBJbW11bm9sb2d5LCBOYXRpb25hbCBIZWFydCwgTHVuZywgYW5k
IEJsb29kIEluc3RpdHV0ZSwgTmF0aW9uYWwgSW5zdGl0dXRlcyBvZiBIZWFsdGgsIEJldGhlc2Rh
LCBNYXJ5bGFuZCAyMDg5MiwgVVNBLjwvYXV0aC1hZGRyZXNzPjx0aXRsZXM+PHRpdGxlPkdsb2Jh
bCBhbmFseXNpcyBvZiB0aGUgaW5zdWxhdG9yIGJpbmRpbmcgcHJvdGVpbiBDVENGIGluIGNocm9t
YXRpbiBiYXJyaWVyIHJlZ2lvbnMgcmV2ZWFscyBkZW1hcmNhdGlvbiBvZiBhY3RpdmUgYW5kIHJl
cHJlc3NpdmUgZG9tYWluczwvdGl0bGU+PHNlY29uZGFyeS10aXRsZT5HZW5vbWUgUmVzPC9zZWNv
bmRhcnktdGl0bGU+PGFsdC10aXRsZT5HZW5vbWUgcmVzZWFyY2g8L2FsdC10aXRsZT48L3RpdGxl
cz48cGVyaW9kaWNhbD48ZnVsbC10aXRsZT5HZW5vbWUgUmVzPC9mdWxsLXRpdGxlPjxhYmJyLTE+
R2Vub21lIHJlc2VhcmNoPC9hYmJyLTE+PC9wZXJpb2RpY2FsPjxhbHQtcGVyaW9kaWNhbD48ZnVs
bC10aXRsZT5HZW5vbWUgUmVzPC9mdWxsLXRpdGxlPjxhYmJyLTE+R2Vub21lIHJlc2VhcmNoPC9h
YmJyLTE+PC9hbHQtcGVyaW9kaWNhbD48cGFnZXM+MjQtMzI8L3BhZ2VzPjx2b2x1bWU+MTk8L3Zv
bHVtZT48bnVtYmVyPjE8L251bWJlcj48a2V5d29yZHM+PGtleXdvcmQ+QmluZGluZyBTaXRlcy9n
ZW5ldGljczwva2V5d29yZD48a2V5d29yZD5DRDQtUG9zaXRpdmUgVC1MeW1waG9jeXRlcy9tZXRh
Ym9saXNtPC9rZXl3b3JkPjxrZXl3b3JkPkNlbGxzLCBDdWx0dXJlZDwva2V5d29yZD48a2V5d29y
ZD5DaHJvbWF0aW4vZ2VuZXRpY3MvbWV0YWJvbGlzbTwva2V5d29yZD48a2V5d29yZD5ETkEtQmlu
ZGluZyBQcm90ZWlucy8qY2hlbWlzdHJ5LypnZW5ldGljcy9tZXRhYm9saXNtPC9rZXl3b3JkPjxr
ZXl3b3JkPkdlbm9tZSwgSHVtYW48L2tleXdvcmQ+PGtleXdvcmQ+SGVMYSBDZWxsczwva2V5d29y
ZD48a2V5d29yZD5IdW1hbnM8L2tleXdvcmQ+PGtleXdvcmQ+Kkluc3VsYXRvciBFbGVtZW50czwv
a2V5d29yZD48a2V5d29yZD5KdXJrYXQgQ2VsbHM8L2tleXdvcmQ+PGtleXdvcmQ+UHJvdGVpbiBT
dHJ1Y3R1cmUsIFRlcnRpYXJ5PC9rZXl3b3JkPjxrZXl3b3JkPlJlcHJlc3NvciBQcm90ZWlucy8q
Y2hlbWlzdHJ5LypnZW5ldGljcy9tZXRhYm9saXNtPC9rZXl3b3JkPjwva2V5d29yZHM+PGRhdGVz
Pjx5ZWFyPjIwMDk8L3llYXI+PHB1Yi1kYXRlcz48ZGF0ZT5KYW48L2RhdGU+PC9wdWItZGF0ZXM+
PC9kYXRlcz48aXNibj4xMDg4LTkwNTEgKFByaW50KSYjeEQ7MTA4OC05MDUxIChMaW5raW5nKTwv
aXNibj48YWNjZXNzaW9uLW51bT4xOTA1NjY5NTwvYWNjZXNzaW9uLW51bT48dXJscz48cmVsYXRl
ZC11cmxzPjx1cmw+aHR0cDovL3d3dy5uY2JpLm5sbS5uaWguZ292L2VudHJlei9xdWVyeS5mY2dp
P2NtZD1SZXRyaWV2ZSZhbXA7ZGI9UHViTWVkJmFtcDtkb3B0PUNpdGF0aW9uJmFtcDtsaXN0X3Vp
ZHM9MTkwNTY2OTUgPC91cmw+PC9yZWxhdGVkLXVybHM+PC91cmxzPjxsYW5ndWFnZT5lbmc8L2xh
bmd1YWdlPjwvcmVjb3JkPjwvQ2l0ZT48Q2l0ZT48QXV0aG9yPkZ1PC9BdXRob3I+PFllYXI+MjAw
ODwvWWVhcj48UmVjTnVtPjc8L1JlY051bT48cmVjb3JkPjxyZWMtbnVtYmVyPjc8L3JlYy1udW1i
ZXI+PGZvcmVpZ24ta2V5cz48a2V5IGFwcD0iRU4iIGRiLWlkPSJlcHg1NTVkZTF4OXQ1cGUwMjI1
eHplcmo5enNhMGY1YTJwcmQiPjc8L2tleT48L2ZvcmVpZ24ta2V5cz48cmVmLXR5cGUgbmFtZT0i
Sm91cm5hbCBBcnRpY2xlIj4xNzwvcmVmLXR5cGU+PGNvbnRyaWJ1dG9ycz48YXV0aG9ycz48YXV0
aG9yPkZ1LCBZLjwvYXV0aG9yPjxhdXRob3I+U2luaGEsIE0uPC9hdXRob3I+PGF1dGhvcj5QZXRl
cnNvbiwgQy4gTC48L2F1dGhvcj48YXV0aG9yPldlbmcsIFouPC9hdXRob3I+PC9hdXRob3JzPjwv
Y29udHJpYnV0b3JzPjxhdXRoLWFkZHJlc3M+QmlvaW5mb3JtYXRpY3MgUHJvZ3JhbSwgQm9zdG9u
IFVuaXZlcnNpdHksIEJvc3RvbiwgTWFzc2FjaHVzZXR0cywgVVNBLjwvYXV0aC1hZGRyZXNzPjx0
aXRsZXM+PHRpdGxlPlRoZSBpbnN1bGF0b3IgYmluZGluZyBwcm90ZWluIENUQ0YgcG9zaXRpb25z
IDIwIG51Y2xlb3NvbWVzIGFyb3VuZCBpdHMgYmluZGluZyBzaXRlcyBhY3Jvc3MgdGhlIGh1bWFu
IGdlbm9tZTwvdGl0bGU+PHNlY29uZGFyeS10aXRsZT5QTG9TIEdlbmV0PC9zZWNvbmRhcnktdGl0
bGU+PGFsdC10aXRsZT5QTG9TIGdlbmV0aWNzPC9hbHQtdGl0bGU+PC90aXRsZXM+PHBlcmlvZGlj
YWw+PGZ1bGwtdGl0bGU+UExvUyBHZW5ldDwvZnVsbC10aXRsZT48YWJici0xPlBMb1MgZ2VuZXRp
Y3M8L2FiYnItMT48L3BlcmlvZGljYWw+PGFsdC1wZXJpb2RpY2FsPjxmdWxsLXRpdGxlPlBMb1Mg
R2VuZXQ8L2Z1bGwtdGl0bGU+PGFiYnItMT5QTG9TIGdlbmV0aWNzPC9hYmJyLTE+PC9hbHQtcGVy
aW9kaWNhbD48cGFnZXM+ZTEwMDAxMzg8L3BhZ2VzPjx2b2x1bWU+NDwvdm9sdW1lPjxudW1iZXI+
NzwvbnVtYmVyPjxrZXl3b3Jkcz48a2V5d29yZD5CaW5kaW5nIFNpdGVzPC9rZXl3b3JkPjxrZXl3
b3JkPkNocm9tYXRpbiBBc3NlbWJseSBhbmQgRGlzYXNzZW1ibHkvcGh5c2lvbG9neTwva2V5d29y
ZD48a2V5d29yZD5ETkEtQmluZGluZyBQcm90ZWlucy8qZ2VuZXRpY3MvKm1ldGFib2xpc208L2tl
eXdvcmQ+PGtleXdvcmQ+Kkdlbm9tZSwgSHVtYW48L2tleXdvcmQ+PGtleXdvcmQ+SGlzdG9uZXMv
Z2VuZXRpY3MvbWV0YWJvbGlzbTwva2V5d29yZD48a2V5d29yZD5IdW1hbnM8L2tleXdvcmQ+PGtl
eXdvcmQ+TWljcm9jb2NjYWwgTnVjbGVhc2UvcGhhcm1hY29sb2d5PC9rZXl3b3JkPjxrZXl3b3Jk
Pk51Y2xlb3NvbWVzLypnZW5ldGljcy8qbWV0YWJvbGlzbTwva2V5d29yZD48a2V5d29yZD5SZXBy
ZXNzb3IgUHJvdGVpbnMvKmdlbmV0aWNzLyptZXRhYm9saXNtPC9rZXl3b3JkPjxrZXl3b3JkPlRy
YW5zY3JpcHRpb24gRmFjdG9ycy9tZXRhYm9saXNtPC9rZXl3b3JkPjwva2V5d29yZHM+PGRhdGVz
Pjx5ZWFyPjIwMDg8L3llYXI+PC9kYXRlcz48aXNibj4xNTUzLTc0MDQgKEVsZWN0cm9uaWMpJiN4
RDsxNTUzLTczOTAgKExpbmtpbmcpPC9pc2JuPjxhY2Nlc3Npb24tbnVtPjE4NjU0NjI5PC9hY2Nl
c3Npb24tbnVtPjx1cmxzPjxyZWxhdGVkLXVybHM+PHVybD5odHRwOi8vd3d3Lm5jYmkubmxtLm5p
aC5nb3YvZW50cmV6L3F1ZXJ5LmZjZ2k/Y21kPVJldHJpZXZlJmFtcDtkYj1QdWJNZWQmYW1wO2Rv
cHQ9Q2l0YXRpb24mYW1wO2xpc3RfdWlkcz0xODY1NDYyOSA8L3VybD48L3JlbGF0ZWQtdXJscz48
L3VybHM+PGxhbmd1YWdlPmVuZzwvbGFuZ3VhZ2U+PC9yZWNvcmQ+PC9DaXRlPjxDaXRlPjxBdXRo
b3I+UmFjaDwvQXV0aG9yPjxZZWFyPjIwMTE8L1llYXI+PFJlY051bT4zNTwvUmVjTnVtPjxyZWNv
cmQ+PHJlYy1udW1iZXI+MzU8L3JlYy1udW1iZXI+PGZvcmVpZ24ta2V5cz48a2V5IGFwcD0iRU4i
IGRiLWlkPSJlcHg1NTVkZTF4OXQ1cGUwMjI1eHplcmo5enNhMGY1YTJwcmQiPjM1PC9rZXk+PC9m
b3JlaWduLWtleXM+PHJlZi10eXBlIG5hbWU9IkpvdXJuYWwgQXJ0aWNsZSI+MTc8L3JlZi10eXBl
Pjxjb250cmlidXRvcnM+PGF1dGhvcnM+PGF1dGhvcj5SYWNoLCBFLiBBLjwvYXV0aG9yPjxhdXRo
b3I+V2ludGVyLCBELiBSLjwvYXV0aG9yPjxhdXRob3I+QmVuamFtaW4sIEEuIE0uPC9hdXRob3I+
PGF1dGhvcj5Db3Jjb3JhbiwgRC4gTC48L2F1dGhvcj48YXV0aG9yPk5pLCBULjwvYXV0aG9yPjxh
dXRob3I+Wmh1LCBKLjwvYXV0aG9yPjxhdXRob3I+T2hsZXIsIFUuPC9hdXRob3I+PC9hdXRob3Jz
PjwvY29udHJpYnV0b3JzPjxhdXRoLWFkZHJlc3M+UHJvZ3JhbSBpbiBDb21wdXRhdGlvbmFsIEJp
b2xvZ3kgYW5kIEJpb2luZm9ybWF0aWNzLCBEdWtlIFVuaXZlcnNpdHksIER1cmhhbSwgTm9ydGgg
Q2Fyb2xpbmEsIFVuaXRlZCBTdGF0ZXMgb2YgQW1lcmljYS48L2F1dGgtYWRkcmVzcz48dGl0bGVz
Pjx0aXRsZT5UcmFuc2NyaXB0aW9uIGluaXRpYXRpb24gcGF0dGVybnMgaW5kaWNhdGUgZGl2ZXJn
ZW50IHN0cmF0ZWdpZXMgZm9yIGdlbmUgcmVndWxhdGlvbiBhdCB0aGUgY2hyb21hdGluIGxldmVs
PC90aXRsZT48c2Vjb25kYXJ5LXRpdGxlPlBMb1MgR2VuZXQ8L3NlY29uZGFyeS10aXRsZT48YWx0
LXRpdGxlPlBMb1MgZ2VuZXRpY3M8L2FsdC10aXRsZT48L3RpdGxlcz48cGVyaW9kaWNhbD48ZnVs
bC10aXRsZT5QTG9TIEdlbmV0PC9mdWxsLXRpdGxlPjxhYmJyLTE+UExvUyBnZW5ldGljczwvYWJi
ci0xPjwvcGVyaW9kaWNhbD48YWx0LXBlcmlvZGljYWw+PGZ1bGwtdGl0bGU+UExvUyBHZW5ldDwv
ZnVsbC10aXRsZT48YWJici0xPlBMb1MgZ2VuZXRpY3M8L2FiYnItMT48L2FsdC1wZXJpb2RpY2Fs
PjxwYWdlcz5lMTAwMTI3NDwvcGFnZXM+PHZvbHVtZT43PC92b2x1bWU+PG51bWJlcj4xPC9udW1i
ZXI+PGtleXdvcmRzPjxrZXl3b3JkPkFuaW1hbHM8L2tleXdvcmQ+PGtleXdvcmQ+KkNocm9tYXRp
bjwva2V5d29yZD48a2V5d29yZD5DcEcgSXNsYW5kczwva2V5d29yZD48a2V5d29yZD5Ecm9zb3Bo
aWxhIG1lbGFub2dhc3Rlci8qZ2VuZXRpY3M8L2tleXdvcmQ+PGtleXdvcmQ+KkdlbmUgRXhwcmVz
c2lvbiBSZWd1bGF0aW9uPC9rZXl3b3JkPjxrZXl3b3JkPkh1bWFuczwva2V5d29yZD48a2V5d29y
ZD5Qcm9tb3RlciBSZWdpb25zLCBHZW5ldGljPC9rZXl3b3JkPjxrZXl3b3JkPipUcmFuc2NyaXB0
aW9uLCBHZW5ldGljPC9rZXl3b3JkPjwva2V5d29yZHM+PGRhdGVzPjx5ZWFyPjIwMTE8L3llYXI+
PC9kYXRlcz48aXNibj4xNTUzLTc0MDQgKEVsZWN0cm9uaWMpJiN4RDsxNTUzLTczOTAgKExpbmtp
bmcpPC9pc2JuPjxhY2Nlc3Npb24tbnVtPjIxMjQ5MTgwPC9hY2Nlc3Npb24tbnVtPjx1cmxzPjxy
ZWxhdGVkLXVybHM+PHVybD5odHRwOi8vd3d3Lm5jYmkubmxtLm5paC5nb3YvZW50cmV6L3F1ZXJ5
LmZjZ2k/Y21kPVJldHJpZXZlJmFtcDtkYj1QdWJNZWQmYW1wO2RvcHQ9Q2l0YXRpb24mYW1wO2xp
c3RfdWlkcz0yMTI0OTE4MCA8L3VybD48L3JlbGF0ZWQtdXJscz48L3VybHM+PGxhbmd1YWdlPmVu
ZzwvbGFuZ3VhZ2U+PC9yZWNvcmQ+PC9DaXRlPjwvRW5kTm90ZT5=
</w:fldData>
        </w:fldChar>
      </w:r>
      <w:r w:rsidR="000A6814">
        <w:rPr>
          <w:sz w:val="22"/>
          <w:szCs w:val="22"/>
        </w:rPr>
        <w:instrText xml:space="preserve"> ADDIN EN.CITE.DATA </w:instrText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end"/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separate"/>
      </w:r>
      <w:r w:rsidR="000A6814">
        <w:rPr>
          <w:noProof/>
          <w:sz w:val="22"/>
          <w:szCs w:val="22"/>
        </w:rPr>
        <w:t>[</w:t>
      </w:r>
      <w:hyperlink w:anchor="_ENREF_1" w:tooltip="Cuddapah, 2009 #23" w:history="1">
        <w:r w:rsidR="000A6814">
          <w:rPr>
            <w:noProof/>
            <w:sz w:val="22"/>
            <w:szCs w:val="22"/>
          </w:rPr>
          <w:t>1-3</w:t>
        </w:r>
      </w:hyperlink>
      <w:r w:rsidR="000A6814">
        <w:rPr>
          <w:noProof/>
          <w:sz w:val="22"/>
          <w:szCs w:val="22"/>
        </w:rPr>
        <w:t>]</w:t>
      </w:r>
      <w:r w:rsidR="00C42DD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. Here we showed that this relationship is also true for both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and the </w:t>
      </w:r>
      <w:proofErr w:type="spellStart"/>
      <w:r>
        <w:rPr>
          <w:sz w:val="22"/>
          <w:szCs w:val="22"/>
        </w:rPr>
        <w:t>cCTCF-Cohesin</w:t>
      </w:r>
      <w:proofErr w:type="spellEnd"/>
      <w:r>
        <w:rPr>
          <w:sz w:val="22"/>
          <w:szCs w:val="22"/>
        </w:rPr>
        <w:t xml:space="preserve"> loci. Those two profiles almost completely overlapped with each other and match the previous published results </w:t>
      </w:r>
      <w:r w:rsidR="00C42DD4">
        <w:rPr>
          <w:sz w:val="22"/>
          <w:szCs w:val="22"/>
        </w:rPr>
        <w:fldChar w:fldCharType="begin">
          <w:fldData xml:space="preserve">PEVuZE5vdGU+PENpdGU+PEF1dGhvcj5DdWRkYXBhaDwvQXV0aG9yPjxZZWFyPjIwMDk8L1llYXI+
PFJlY051bT4yMzwvUmVjTnVtPjxEaXNwbGF5VGV4dD5bMS0zXTwvRGlzcGxheVRleHQ+PHJlY29y
ZD48cmVjLW51bWJlcj4yMzwvcmVjLW51bWJlcj48Zm9yZWlnbi1rZXlzPjxrZXkgYXBwPSJFTiIg
ZGItaWQ9ImVweDU1NWRlMXg5dDVwZTAyMjV4emVyajl6c2EwZjVhMnByZCI+MjM8L2tleT48L2Zv
cmVpZ24ta2V5cz48cmVmLXR5cGUgbmFtZT0iSm91cm5hbCBBcnRpY2xlIj4xNzwvcmVmLXR5cGU+
PGNvbnRyaWJ1dG9ycz48YXV0aG9ycz48YXV0aG9yPkN1ZGRhcGFoLCBTLjwvYXV0aG9yPjxhdXRo
b3I+Sm90aGksIFIuPC9hdXRob3I+PGF1dGhvcj5TY2hvbmVzLCBELiBFLjwvYXV0aG9yPjxhdXRo
b3I+Um9oLCBULiBZLjwvYXV0aG9yPjxhdXRob3I+Q3VpLCBLLjwvYXV0aG9yPjxhdXRob3I+Wmhh
bywgSy48L2F1dGhvcj48L2F1dGhvcnM+PC9jb250cmlidXRvcnM+PGF1dGgtYWRkcmVzcz5MYWJv
cmF0b3J5IG9mIE1vbGVjdWxhciBJbW11bm9sb2d5LCBOYXRpb25hbCBIZWFydCwgTHVuZywgYW5k
IEJsb29kIEluc3RpdHV0ZSwgTmF0aW9uYWwgSW5zdGl0dXRlcyBvZiBIZWFsdGgsIEJldGhlc2Rh
LCBNYXJ5bGFuZCAyMDg5MiwgVVNBLjwvYXV0aC1hZGRyZXNzPjx0aXRsZXM+PHRpdGxlPkdsb2Jh
bCBhbmFseXNpcyBvZiB0aGUgaW5zdWxhdG9yIGJpbmRpbmcgcHJvdGVpbiBDVENGIGluIGNocm9t
YXRpbiBiYXJyaWVyIHJlZ2lvbnMgcmV2ZWFscyBkZW1hcmNhdGlvbiBvZiBhY3RpdmUgYW5kIHJl
cHJlc3NpdmUgZG9tYWluczwvdGl0bGU+PHNlY29uZGFyeS10aXRsZT5HZW5vbWUgUmVzPC9zZWNv
bmRhcnktdGl0bGU+PGFsdC10aXRsZT5HZW5vbWUgcmVzZWFyY2g8L2FsdC10aXRsZT48L3RpdGxl
cz48cGVyaW9kaWNhbD48ZnVsbC10aXRsZT5HZW5vbWUgUmVzPC9mdWxsLXRpdGxlPjxhYmJyLTE+
R2Vub21lIHJlc2VhcmNoPC9hYmJyLTE+PC9wZXJpb2RpY2FsPjxhbHQtcGVyaW9kaWNhbD48ZnVs
bC10aXRsZT5HZW5vbWUgUmVzPC9mdWxsLXRpdGxlPjxhYmJyLTE+R2Vub21lIHJlc2VhcmNoPC9h
YmJyLTE+PC9hbHQtcGVyaW9kaWNhbD48cGFnZXM+MjQtMzI8L3BhZ2VzPjx2b2x1bWU+MTk8L3Zv
bHVtZT48bnVtYmVyPjE8L251bWJlcj48a2V5d29yZHM+PGtleXdvcmQ+QmluZGluZyBTaXRlcy9n
ZW5ldGljczwva2V5d29yZD48a2V5d29yZD5DRDQtUG9zaXRpdmUgVC1MeW1waG9jeXRlcy9tZXRh
Ym9saXNtPC9rZXl3b3JkPjxrZXl3b3JkPkNlbGxzLCBDdWx0dXJlZDwva2V5d29yZD48a2V5d29y
ZD5DaHJvbWF0aW4vZ2VuZXRpY3MvbWV0YWJvbGlzbTwva2V5d29yZD48a2V5d29yZD5ETkEtQmlu
ZGluZyBQcm90ZWlucy8qY2hlbWlzdHJ5LypnZW5ldGljcy9tZXRhYm9saXNtPC9rZXl3b3JkPjxr
ZXl3b3JkPkdlbm9tZSwgSHVtYW48L2tleXdvcmQ+PGtleXdvcmQ+SGVMYSBDZWxsczwva2V5d29y
ZD48a2V5d29yZD5IdW1hbnM8L2tleXdvcmQ+PGtleXdvcmQ+Kkluc3VsYXRvciBFbGVtZW50czwv
a2V5d29yZD48a2V5d29yZD5KdXJrYXQgQ2VsbHM8L2tleXdvcmQ+PGtleXdvcmQ+UHJvdGVpbiBT
dHJ1Y3R1cmUsIFRlcnRpYXJ5PC9rZXl3b3JkPjxrZXl3b3JkPlJlcHJlc3NvciBQcm90ZWlucy8q
Y2hlbWlzdHJ5LypnZW5ldGljcy9tZXRhYm9saXNtPC9rZXl3b3JkPjwva2V5d29yZHM+PGRhdGVz
Pjx5ZWFyPjIwMDk8L3llYXI+PHB1Yi1kYXRlcz48ZGF0ZT5KYW48L2RhdGU+PC9wdWItZGF0ZXM+
PC9kYXRlcz48aXNibj4xMDg4LTkwNTEgKFByaW50KSYjeEQ7MTA4OC05MDUxIChMaW5raW5nKTwv
aXNibj48YWNjZXNzaW9uLW51bT4xOTA1NjY5NTwvYWNjZXNzaW9uLW51bT48dXJscz48cmVsYXRl
ZC11cmxzPjx1cmw+aHR0cDovL3d3dy5uY2JpLm5sbS5uaWguZ292L2VudHJlei9xdWVyeS5mY2dp
P2NtZD1SZXRyaWV2ZSZhbXA7ZGI9UHViTWVkJmFtcDtkb3B0PUNpdGF0aW9uJmFtcDtsaXN0X3Vp
ZHM9MTkwNTY2OTUgPC91cmw+PC9yZWxhdGVkLXVybHM+PC91cmxzPjxsYW5ndWFnZT5lbmc8L2xh
bmd1YWdlPjwvcmVjb3JkPjwvQ2l0ZT48Q2l0ZT48QXV0aG9yPkZ1PC9BdXRob3I+PFllYXI+MjAw
ODwvWWVhcj48UmVjTnVtPjc8L1JlY051bT48cmVjb3JkPjxyZWMtbnVtYmVyPjc8L3JlYy1udW1i
ZXI+PGZvcmVpZ24ta2V5cz48a2V5IGFwcD0iRU4iIGRiLWlkPSJlcHg1NTVkZTF4OXQ1cGUwMjI1
eHplcmo5enNhMGY1YTJwcmQiPjc8L2tleT48L2ZvcmVpZ24ta2V5cz48cmVmLXR5cGUgbmFtZT0i
Sm91cm5hbCBBcnRpY2xlIj4xNzwvcmVmLXR5cGU+PGNvbnRyaWJ1dG9ycz48YXV0aG9ycz48YXV0
aG9yPkZ1LCBZLjwvYXV0aG9yPjxhdXRob3I+U2luaGEsIE0uPC9hdXRob3I+PGF1dGhvcj5QZXRl
cnNvbiwgQy4gTC48L2F1dGhvcj48YXV0aG9yPldlbmcsIFouPC9hdXRob3I+PC9hdXRob3JzPjwv
Y29udHJpYnV0b3JzPjxhdXRoLWFkZHJlc3M+QmlvaW5mb3JtYXRpY3MgUHJvZ3JhbSwgQm9zdG9u
IFVuaXZlcnNpdHksIEJvc3RvbiwgTWFzc2FjaHVzZXR0cywgVVNBLjwvYXV0aC1hZGRyZXNzPjx0
aXRsZXM+PHRpdGxlPlRoZSBpbnN1bGF0b3IgYmluZGluZyBwcm90ZWluIENUQ0YgcG9zaXRpb25z
IDIwIG51Y2xlb3NvbWVzIGFyb3VuZCBpdHMgYmluZGluZyBzaXRlcyBhY3Jvc3MgdGhlIGh1bWFu
IGdlbm9tZTwvdGl0bGU+PHNlY29uZGFyeS10aXRsZT5QTG9TIEdlbmV0PC9zZWNvbmRhcnktdGl0
bGU+PGFsdC10aXRsZT5QTG9TIGdlbmV0aWNzPC9hbHQtdGl0bGU+PC90aXRsZXM+PHBlcmlvZGlj
YWw+PGZ1bGwtdGl0bGU+UExvUyBHZW5ldDwvZnVsbC10aXRsZT48YWJici0xPlBMb1MgZ2VuZXRp
Y3M8L2FiYnItMT48L3BlcmlvZGljYWw+PGFsdC1wZXJpb2RpY2FsPjxmdWxsLXRpdGxlPlBMb1Mg
R2VuZXQ8L2Z1bGwtdGl0bGU+PGFiYnItMT5QTG9TIGdlbmV0aWNzPC9hYmJyLTE+PC9hbHQtcGVy
aW9kaWNhbD48cGFnZXM+ZTEwMDAxMzg8L3BhZ2VzPjx2b2x1bWU+NDwvdm9sdW1lPjxudW1iZXI+
NzwvbnVtYmVyPjxrZXl3b3Jkcz48a2V5d29yZD5CaW5kaW5nIFNpdGVzPC9rZXl3b3JkPjxrZXl3
b3JkPkNocm9tYXRpbiBBc3NlbWJseSBhbmQgRGlzYXNzZW1ibHkvcGh5c2lvbG9neTwva2V5d29y
ZD48a2V5d29yZD5ETkEtQmluZGluZyBQcm90ZWlucy8qZ2VuZXRpY3MvKm1ldGFib2xpc208L2tl
eXdvcmQ+PGtleXdvcmQ+Kkdlbm9tZSwgSHVtYW48L2tleXdvcmQ+PGtleXdvcmQ+SGlzdG9uZXMv
Z2VuZXRpY3MvbWV0YWJvbGlzbTwva2V5d29yZD48a2V5d29yZD5IdW1hbnM8L2tleXdvcmQ+PGtl
eXdvcmQ+TWljcm9jb2NjYWwgTnVjbGVhc2UvcGhhcm1hY29sb2d5PC9rZXl3b3JkPjxrZXl3b3Jk
Pk51Y2xlb3NvbWVzLypnZW5ldGljcy8qbWV0YWJvbGlzbTwva2V5d29yZD48a2V5d29yZD5SZXBy
ZXNzb3IgUHJvdGVpbnMvKmdlbmV0aWNzLyptZXRhYm9saXNtPC9rZXl3b3JkPjxrZXl3b3JkPlRy
YW5zY3JpcHRpb24gRmFjdG9ycy9tZXRhYm9saXNtPC9rZXl3b3JkPjwva2V5d29yZHM+PGRhdGVz
Pjx5ZWFyPjIwMDg8L3llYXI+PC9kYXRlcz48aXNibj4xNTUzLTc0MDQgKEVsZWN0cm9uaWMpJiN4
RDsxNTUzLTczOTAgKExpbmtpbmcpPC9pc2JuPjxhY2Nlc3Npb24tbnVtPjE4NjU0NjI5PC9hY2Nl
c3Npb24tbnVtPjx1cmxzPjxyZWxhdGVkLXVybHM+PHVybD5odHRwOi8vd3d3Lm5jYmkubmxtLm5p
aC5nb3YvZW50cmV6L3F1ZXJ5LmZjZ2k/Y21kPVJldHJpZXZlJmFtcDtkYj1QdWJNZWQmYW1wO2Rv
cHQ9Q2l0YXRpb24mYW1wO2xpc3RfdWlkcz0xODY1NDYyOSA8L3VybD48L3JlbGF0ZWQtdXJscz48
L3VybHM+PGxhbmd1YWdlPmVuZzwvbGFuZ3VhZ2U+PC9yZWNvcmQ+PC9DaXRlPjxDaXRlPjxBdXRo
b3I+UmFjaDwvQXV0aG9yPjxZZWFyPjIwMTE8L1llYXI+PFJlY051bT4zNTwvUmVjTnVtPjxyZWNv
cmQ+PHJlYy1udW1iZXI+MzU8L3JlYy1udW1iZXI+PGZvcmVpZ24ta2V5cz48a2V5IGFwcD0iRU4i
IGRiLWlkPSJlcHg1NTVkZTF4OXQ1cGUwMjI1eHplcmo5enNhMGY1YTJwcmQiPjM1PC9rZXk+PC9m
b3JlaWduLWtleXM+PHJlZi10eXBlIG5hbWU9IkpvdXJuYWwgQXJ0aWNsZSI+MTc8L3JlZi10eXBl
Pjxjb250cmlidXRvcnM+PGF1dGhvcnM+PGF1dGhvcj5SYWNoLCBFLiBBLjwvYXV0aG9yPjxhdXRo
b3I+V2ludGVyLCBELiBSLjwvYXV0aG9yPjxhdXRob3I+QmVuamFtaW4sIEEuIE0uPC9hdXRob3I+
PGF1dGhvcj5Db3Jjb3JhbiwgRC4gTC48L2F1dGhvcj48YXV0aG9yPk5pLCBULjwvYXV0aG9yPjxh
dXRob3I+Wmh1LCBKLjwvYXV0aG9yPjxhdXRob3I+T2hsZXIsIFUuPC9hdXRob3I+PC9hdXRob3Jz
PjwvY29udHJpYnV0b3JzPjxhdXRoLWFkZHJlc3M+UHJvZ3JhbSBpbiBDb21wdXRhdGlvbmFsIEJp
b2xvZ3kgYW5kIEJpb2luZm9ybWF0aWNzLCBEdWtlIFVuaXZlcnNpdHksIER1cmhhbSwgTm9ydGgg
Q2Fyb2xpbmEsIFVuaXRlZCBTdGF0ZXMgb2YgQW1lcmljYS48L2F1dGgtYWRkcmVzcz48dGl0bGVz
Pjx0aXRsZT5UcmFuc2NyaXB0aW9uIGluaXRpYXRpb24gcGF0dGVybnMgaW5kaWNhdGUgZGl2ZXJn
ZW50IHN0cmF0ZWdpZXMgZm9yIGdlbmUgcmVndWxhdGlvbiBhdCB0aGUgY2hyb21hdGluIGxldmVs
PC90aXRsZT48c2Vjb25kYXJ5LXRpdGxlPlBMb1MgR2VuZXQ8L3NlY29uZGFyeS10aXRsZT48YWx0
LXRpdGxlPlBMb1MgZ2VuZXRpY3M8L2FsdC10aXRsZT48L3RpdGxlcz48cGVyaW9kaWNhbD48ZnVs
bC10aXRsZT5QTG9TIEdlbmV0PC9mdWxsLXRpdGxlPjxhYmJyLTE+UExvUyBnZW5ldGljczwvYWJi
ci0xPjwvcGVyaW9kaWNhbD48YWx0LXBlcmlvZGljYWw+PGZ1bGwtdGl0bGU+UExvUyBHZW5ldDwv
ZnVsbC10aXRsZT48YWJici0xPlBMb1MgZ2VuZXRpY3M8L2FiYnItMT48L2FsdC1wZXJpb2RpY2Fs
PjxwYWdlcz5lMTAwMTI3NDwvcGFnZXM+PHZvbHVtZT43PC92b2x1bWU+PG51bWJlcj4xPC9udW1i
ZXI+PGtleXdvcmRzPjxrZXl3b3JkPkFuaW1hbHM8L2tleXdvcmQ+PGtleXdvcmQ+KkNocm9tYXRp
bjwva2V5d29yZD48a2V5d29yZD5DcEcgSXNsYW5kczwva2V5d29yZD48a2V5d29yZD5Ecm9zb3Bo
aWxhIG1lbGFub2dhc3Rlci8qZ2VuZXRpY3M8L2tleXdvcmQ+PGtleXdvcmQ+KkdlbmUgRXhwcmVz
c2lvbiBSZWd1bGF0aW9uPC9rZXl3b3JkPjxrZXl3b3JkPkh1bWFuczwva2V5d29yZD48a2V5d29y
ZD5Qcm9tb3RlciBSZWdpb25zLCBHZW5ldGljPC9rZXl3b3JkPjxrZXl3b3JkPipUcmFuc2NyaXB0
aW9uLCBHZW5ldGljPC9rZXl3b3JkPjwva2V5d29yZHM+PGRhdGVzPjx5ZWFyPjIwMTE8L3llYXI+
PC9kYXRlcz48aXNibj4xNTUzLTc0MDQgKEVsZWN0cm9uaWMpJiN4RDsxNTUzLTczOTAgKExpbmtp
bmcpPC9pc2JuPjxhY2Nlc3Npb24tbnVtPjIxMjQ5MTgwPC9hY2Nlc3Npb24tbnVtPjx1cmxzPjxy
ZWxhdGVkLXVybHM+PHVybD5odHRwOi8vd3d3Lm5jYmkubmxtLm5paC5nb3YvZW50cmV6L3F1ZXJ5
LmZjZ2k/Y21kPVJldHJpZXZlJmFtcDtkYj1QdWJNZWQmYW1wO2RvcHQ9Q2l0YXRpb24mYW1wO2xp
c3RfdWlkcz0yMTI0OTE4MCA8L3VybD48L3JlbGF0ZWQtdXJscz48L3VybHM+PGxhbmd1YWdlPmVu
ZzwvbGFuZ3VhZ2U+PC9yZWNvcmQ+PC9DaXRlPjwvRW5kTm90ZT5=
</w:fldData>
        </w:fldChar>
      </w:r>
      <w:r w:rsidR="000A6814">
        <w:rPr>
          <w:sz w:val="22"/>
          <w:szCs w:val="22"/>
        </w:rPr>
        <w:instrText xml:space="preserve"> ADDIN EN.CITE </w:instrText>
      </w:r>
      <w:r w:rsidR="00C42DD4">
        <w:rPr>
          <w:sz w:val="22"/>
          <w:szCs w:val="22"/>
        </w:rPr>
        <w:fldChar w:fldCharType="begin">
          <w:fldData xml:space="preserve">PEVuZE5vdGU+PENpdGU+PEF1dGhvcj5DdWRkYXBhaDwvQXV0aG9yPjxZZWFyPjIwMDk8L1llYXI+
PFJlY051bT4yMzwvUmVjTnVtPjxEaXNwbGF5VGV4dD5bMS0zXTwvRGlzcGxheVRleHQ+PHJlY29y
ZD48cmVjLW51bWJlcj4yMzwvcmVjLW51bWJlcj48Zm9yZWlnbi1rZXlzPjxrZXkgYXBwPSJFTiIg
ZGItaWQ9ImVweDU1NWRlMXg5dDVwZTAyMjV4emVyajl6c2EwZjVhMnByZCI+MjM8L2tleT48L2Zv
cmVpZ24ta2V5cz48cmVmLXR5cGUgbmFtZT0iSm91cm5hbCBBcnRpY2xlIj4xNzwvcmVmLXR5cGU+
PGNvbnRyaWJ1dG9ycz48YXV0aG9ycz48YXV0aG9yPkN1ZGRhcGFoLCBTLjwvYXV0aG9yPjxhdXRo
b3I+Sm90aGksIFIuPC9hdXRob3I+PGF1dGhvcj5TY2hvbmVzLCBELiBFLjwvYXV0aG9yPjxhdXRo
b3I+Um9oLCBULiBZLjwvYXV0aG9yPjxhdXRob3I+Q3VpLCBLLjwvYXV0aG9yPjxhdXRob3I+Wmhh
bywgSy48L2F1dGhvcj48L2F1dGhvcnM+PC9jb250cmlidXRvcnM+PGF1dGgtYWRkcmVzcz5MYWJv
cmF0b3J5IG9mIE1vbGVjdWxhciBJbW11bm9sb2d5LCBOYXRpb25hbCBIZWFydCwgTHVuZywgYW5k
IEJsb29kIEluc3RpdHV0ZSwgTmF0aW9uYWwgSW5zdGl0dXRlcyBvZiBIZWFsdGgsIEJldGhlc2Rh
LCBNYXJ5bGFuZCAyMDg5MiwgVVNBLjwvYXV0aC1hZGRyZXNzPjx0aXRsZXM+PHRpdGxlPkdsb2Jh
bCBhbmFseXNpcyBvZiB0aGUgaW5zdWxhdG9yIGJpbmRpbmcgcHJvdGVpbiBDVENGIGluIGNocm9t
YXRpbiBiYXJyaWVyIHJlZ2lvbnMgcmV2ZWFscyBkZW1hcmNhdGlvbiBvZiBhY3RpdmUgYW5kIHJl
cHJlc3NpdmUgZG9tYWluczwvdGl0bGU+PHNlY29uZGFyeS10aXRsZT5HZW5vbWUgUmVzPC9zZWNv
bmRhcnktdGl0bGU+PGFsdC10aXRsZT5HZW5vbWUgcmVzZWFyY2g8L2FsdC10aXRsZT48L3RpdGxl
cz48cGVyaW9kaWNhbD48ZnVsbC10aXRsZT5HZW5vbWUgUmVzPC9mdWxsLXRpdGxlPjxhYmJyLTE+
R2Vub21lIHJlc2VhcmNoPC9hYmJyLTE+PC9wZXJpb2RpY2FsPjxhbHQtcGVyaW9kaWNhbD48ZnVs
bC10aXRsZT5HZW5vbWUgUmVzPC9mdWxsLXRpdGxlPjxhYmJyLTE+R2Vub21lIHJlc2VhcmNoPC9h
YmJyLTE+PC9hbHQtcGVyaW9kaWNhbD48cGFnZXM+MjQtMzI8L3BhZ2VzPjx2b2x1bWU+MTk8L3Zv
bHVtZT48bnVtYmVyPjE8L251bWJlcj48a2V5d29yZHM+PGtleXdvcmQ+QmluZGluZyBTaXRlcy9n
ZW5ldGljczwva2V5d29yZD48a2V5d29yZD5DRDQtUG9zaXRpdmUgVC1MeW1waG9jeXRlcy9tZXRh
Ym9saXNtPC9rZXl3b3JkPjxrZXl3b3JkPkNlbGxzLCBDdWx0dXJlZDwva2V5d29yZD48a2V5d29y
ZD5DaHJvbWF0aW4vZ2VuZXRpY3MvbWV0YWJvbGlzbTwva2V5d29yZD48a2V5d29yZD5ETkEtQmlu
ZGluZyBQcm90ZWlucy8qY2hlbWlzdHJ5LypnZW5ldGljcy9tZXRhYm9saXNtPC9rZXl3b3JkPjxr
ZXl3b3JkPkdlbm9tZSwgSHVtYW48L2tleXdvcmQ+PGtleXdvcmQ+SGVMYSBDZWxsczwva2V5d29y
ZD48a2V5d29yZD5IdW1hbnM8L2tleXdvcmQ+PGtleXdvcmQ+Kkluc3VsYXRvciBFbGVtZW50czwv
a2V5d29yZD48a2V5d29yZD5KdXJrYXQgQ2VsbHM8L2tleXdvcmQ+PGtleXdvcmQ+UHJvdGVpbiBT
dHJ1Y3R1cmUsIFRlcnRpYXJ5PC9rZXl3b3JkPjxrZXl3b3JkPlJlcHJlc3NvciBQcm90ZWlucy8q
Y2hlbWlzdHJ5LypnZW5ldGljcy9tZXRhYm9saXNtPC9rZXl3b3JkPjwva2V5d29yZHM+PGRhdGVz
Pjx5ZWFyPjIwMDk8L3llYXI+PHB1Yi1kYXRlcz48ZGF0ZT5KYW48L2RhdGU+PC9wdWItZGF0ZXM+
PC9kYXRlcz48aXNibj4xMDg4LTkwNTEgKFByaW50KSYjeEQ7MTA4OC05MDUxIChMaW5raW5nKTwv
aXNibj48YWNjZXNzaW9uLW51bT4xOTA1NjY5NTwvYWNjZXNzaW9uLW51bT48dXJscz48cmVsYXRl
ZC11cmxzPjx1cmw+aHR0cDovL3d3dy5uY2JpLm5sbS5uaWguZ292L2VudHJlei9xdWVyeS5mY2dp
P2NtZD1SZXRyaWV2ZSZhbXA7ZGI9UHViTWVkJmFtcDtkb3B0PUNpdGF0aW9uJmFtcDtsaXN0X3Vp
ZHM9MTkwNTY2OTUgPC91cmw+PC9yZWxhdGVkLXVybHM+PC91cmxzPjxsYW5ndWFnZT5lbmc8L2xh
bmd1YWdlPjwvcmVjb3JkPjwvQ2l0ZT48Q2l0ZT48QXV0aG9yPkZ1PC9BdXRob3I+PFllYXI+MjAw
ODwvWWVhcj48UmVjTnVtPjc8L1JlY051bT48cmVjb3JkPjxyZWMtbnVtYmVyPjc8L3JlYy1udW1i
ZXI+PGZvcmVpZ24ta2V5cz48a2V5IGFwcD0iRU4iIGRiLWlkPSJlcHg1NTVkZTF4OXQ1cGUwMjI1
eHplcmo5enNhMGY1YTJwcmQiPjc8L2tleT48L2ZvcmVpZ24ta2V5cz48cmVmLXR5cGUgbmFtZT0i
Sm91cm5hbCBBcnRpY2xlIj4xNzwvcmVmLXR5cGU+PGNvbnRyaWJ1dG9ycz48YXV0aG9ycz48YXV0
aG9yPkZ1LCBZLjwvYXV0aG9yPjxhdXRob3I+U2luaGEsIE0uPC9hdXRob3I+PGF1dGhvcj5QZXRl
cnNvbiwgQy4gTC48L2F1dGhvcj48YXV0aG9yPldlbmcsIFouPC9hdXRob3I+PC9hdXRob3JzPjwv
Y29udHJpYnV0b3JzPjxhdXRoLWFkZHJlc3M+QmlvaW5mb3JtYXRpY3MgUHJvZ3JhbSwgQm9zdG9u
IFVuaXZlcnNpdHksIEJvc3RvbiwgTWFzc2FjaHVzZXR0cywgVVNBLjwvYXV0aC1hZGRyZXNzPjx0
aXRsZXM+PHRpdGxlPlRoZSBpbnN1bGF0b3IgYmluZGluZyBwcm90ZWluIENUQ0YgcG9zaXRpb25z
IDIwIG51Y2xlb3NvbWVzIGFyb3VuZCBpdHMgYmluZGluZyBzaXRlcyBhY3Jvc3MgdGhlIGh1bWFu
IGdlbm9tZTwvdGl0bGU+PHNlY29uZGFyeS10aXRsZT5QTG9TIEdlbmV0PC9zZWNvbmRhcnktdGl0
bGU+PGFsdC10aXRsZT5QTG9TIGdlbmV0aWNzPC9hbHQtdGl0bGU+PC90aXRsZXM+PHBlcmlvZGlj
YWw+PGZ1bGwtdGl0bGU+UExvUyBHZW5ldDwvZnVsbC10aXRsZT48YWJici0xPlBMb1MgZ2VuZXRp
Y3M8L2FiYnItMT48L3BlcmlvZGljYWw+PGFsdC1wZXJpb2RpY2FsPjxmdWxsLXRpdGxlPlBMb1Mg
R2VuZXQ8L2Z1bGwtdGl0bGU+PGFiYnItMT5QTG9TIGdlbmV0aWNzPC9hYmJyLTE+PC9hbHQtcGVy
aW9kaWNhbD48cGFnZXM+ZTEwMDAxMzg8L3BhZ2VzPjx2b2x1bWU+NDwvdm9sdW1lPjxudW1iZXI+
NzwvbnVtYmVyPjxrZXl3b3Jkcz48a2V5d29yZD5CaW5kaW5nIFNpdGVzPC9rZXl3b3JkPjxrZXl3
b3JkPkNocm9tYXRpbiBBc3NlbWJseSBhbmQgRGlzYXNzZW1ibHkvcGh5c2lvbG9neTwva2V5d29y
ZD48a2V5d29yZD5ETkEtQmluZGluZyBQcm90ZWlucy8qZ2VuZXRpY3MvKm1ldGFib2xpc208L2tl
eXdvcmQ+PGtleXdvcmQ+Kkdlbm9tZSwgSHVtYW48L2tleXdvcmQ+PGtleXdvcmQ+SGlzdG9uZXMv
Z2VuZXRpY3MvbWV0YWJvbGlzbTwva2V5d29yZD48a2V5d29yZD5IdW1hbnM8L2tleXdvcmQ+PGtl
eXdvcmQ+TWljcm9jb2NjYWwgTnVjbGVhc2UvcGhhcm1hY29sb2d5PC9rZXl3b3JkPjxrZXl3b3Jk
Pk51Y2xlb3NvbWVzLypnZW5ldGljcy8qbWV0YWJvbGlzbTwva2V5d29yZD48a2V5d29yZD5SZXBy
ZXNzb3IgUHJvdGVpbnMvKmdlbmV0aWNzLyptZXRhYm9saXNtPC9rZXl3b3JkPjxrZXl3b3JkPlRy
YW5zY3JpcHRpb24gRmFjdG9ycy9tZXRhYm9saXNtPC9rZXl3b3JkPjwva2V5d29yZHM+PGRhdGVz
Pjx5ZWFyPjIwMDg8L3llYXI+PC9kYXRlcz48aXNibj4xNTUzLTc0MDQgKEVsZWN0cm9uaWMpJiN4
RDsxNTUzLTczOTAgKExpbmtpbmcpPC9pc2JuPjxhY2Nlc3Npb24tbnVtPjE4NjU0NjI5PC9hY2Nl
c3Npb24tbnVtPjx1cmxzPjxyZWxhdGVkLXVybHM+PHVybD5odHRwOi8vd3d3Lm5jYmkubmxtLm5p
aC5nb3YvZW50cmV6L3F1ZXJ5LmZjZ2k/Y21kPVJldHJpZXZlJmFtcDtkYj1QdWJNZWQmYW1wO2Rv
cHQ9Q2l0YXRpb24mYW1wO2xpc3RfdWlkcz0xODY1NDYyOSA8L3VybD48L3JlbGF0ZWQtdXJscz48
L3VybHM+PGxhbmd1YWdlPmVuZzwvbGFuZ3VhZ2U+PC9yZWNvcmQ+PC9DaXRlPjxDaXRlPjxBdXRo
b3I+UmFjaDwvQXV0aG9yPjxZZWFyPjIwMTE8L1llYXI+PFJlY051bT4zNTwvUmVjTnVtPjxyZWNv
cmQ+PHJlYy1udW1iZXI+MzU8L3JlYy1udW1iZXI+PGZvcmVpZ24ta2V5cz48a2V5IGFwcD0iRU4i
IGRiLWlkPSJlcHg1NTVkZTF4OXQ1cGUwMjI1eHplcmo5enNhMGY1YTJwcmQiPjM1PC9rZXk+PC9m
b3JlaWduLWtleXM+PHJlZi10eXBlIG5hbWU9IkpvdXJuYWwgQXJ0aWNsZSI+MTc8L3JlZi10eXBl
Pjxjb250cmlidXRvcnM+PGF1dGhvcnM+PGF1dGhvcj5SYWNoLCBFLiBBLjwvYXV0aG9yPjxhdXRo
b3I+V2ludGVyLCBELiBSLjwvYXV0aG9yPjxhdXRob3I+QmVuamFtaW4sIEEuIE0uPC9hdXRob3I+
PGF1dGhvcj5Db3Jjb3JhbiwgRC4gTC48L2F1dGhvcj48YXV0aG9yPk5pLCBULjwvYXV0aG9yPjxh
dXRob3I+Wmh1LCBKLjwvYXV0aG9yPjxhdXRob3I+T2hsZXIsIFUuPC9hdXRob3I+PC9hdXRob3Jz
PjwvY29udHJpYnV0b3JzPjxhdXRoLWFkZHJlc3M+UHJvZ3JhbSBpbiBDb21wdXRhdGlvbmFsIEJp
b2xvZ3kgYW5kIEJpb2luZm9ybWF0aWNzLCBEdWtlIFVuaXZlcnNpdHksIER1cmhhbSwgTm9ydGgg
Q2Fyb2xpbmEsIFVuaXRlZCBTdGF0ZXMgb2YgQW1lcmljYS48L2F1dGgtYWRkcmVzcz48dGl0bGVz
Pjx0aXRsZT5UcmFuc2NyaXB0aW9uIGluaXRpYXRpb24gcGF0dGVybnMgaW5kaWNhdGUgZGl2ZXJn
ZW50IHN0cmF0ZWdpZXMgZm9yIGdlbmUgcmVndWxhdGlvbiBhdCB0aGUgY2hyb21hdGluIGxldmVs
PC90aXRsZT48c2Vjb25kYXJ5LXRpdGxlPlBMb1MgR2VuZXQ8L3NlY29uZGFyeS10aXRsZT48YWx0
LXRpdGxlPlBMb1MgZ2VuZXRpY3M8L2FsdC10aXRsZT48L3RpdGxlcz48cGVyaW9kaWNhbD48ZnVs
bC10aXRsZT5QTG9TIEdlbmV0PC9mdWxsLXRpdGxlPjxhYmJyLTE+UExvUyBnZW5ldGljczwvYWJi
ci0xPjwvcGVyaW9kaWNhbD48YWx0LXBlcmlvZGljYWw+PGZ1bGwtdGl0bGU+UExvUyBHZW5ldDwv
ZnVsbC10aXRsZT48YWJici0xPlBMb1MgZ2VuZXRpY3M8L2FiYnItMT48L2FsdC1wZXJpb2RpY2Fs
PjxwYWdlcz5lMTAwMTI3NDwvcGFnZXM+PHZvbHVtZT43PC92b2x1bWU+PG51bWJlcj4xPC9udW1i
ZXI+PGtleXdvcmRzPjxrZXl3b3JkPkFuaW1hbHM8L2tleXdvcmQ+PGtleXdvcmQ+KkNocm9tYXRp
bjwva2V5d29yZD48a2V5d29yZD5DcEcgSXNsYW5kczwva2V5d29yZD48a2V5d29yZD5Ecm9zb3Bo
aWxhIG1lbGFub2dhc3Rlci8qZ2VuZXRpY3M8L2tleXdvcmQ+PGtleXdvcmQ+KkdlbmUgRXhwcmVz
c2lvbiBSZWd1bGF0aW9uPC9rZXl3b3JkPjxrZXl3b3JkPkh1bWFuczwva2V5d29yZD48a2V5d29y
ZD5Qcm9tb3RlciBSZWdpb25zLCBHZW5ldGljPC9rZXl3b3JkPjxrZXl3b3JkPipUcmFuc2NyaXB0
aW9uLCBHZW5ldGljPC9rZXl3b3JkPjwva2V5d29yZHM+PGRhdGVzPjx5ZWFyPjIwMTE8L3llYXI+
PC9kYXRlcz48aXNibj4xNTUzLTc0MDQgKEVsZWN0cm9uaWMpJiN4RDsxNTUzLTczOTAgKExpbmtp
bmcpPC9pc2JuPjxhY2Nlc3Npb24tbnVtPjIxMjQ5MTgwPC9hY2Nlc3Npb24tbnVtPjx1cmxzPjxy
ZWxhdGVkLXVybHM+PHVybD5odHRwOi8vd3d3Lm5jYmkubmxtLm5paC5nb3YvZW50cmV6L3F1ZXJ5
LmZjZ2k/Y21kPVJldHJpZXZlJmFtcDtkYj1QdWJNZWQmYW1wO2RvcHQ9Q2l0YXRpb24mYW1wO2xp
c3RfdWlkcz0yMTI0OTE4MCA8L3VybD48L3JlbGF0ZWQtdXJscz48L3VybHM+PGxhbmd1YWdlPmVu
ZzwvbGFuZ3VhZ2U+PC9yZWNvcmQ+PC9DaXRlPjwvRW5kTm90ZT5=
</w:fldData>
        </w:fldChar>
      </w:r>
      <w:r w:rsidR="000A6814">
        <w:rPr>
          <w:sz w:val="22"/>
          <w:szCs w:val="22"/>
        </w:rPr>
        <w:instrText xml:space="preserve"> ADDIN EN.CITE.DATA </w:instrText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end"/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separate"/>
      </w:r>
      <w:r w:rsidR="000A6814">
        <w:rPr>
          <w:noProof/>
          <w:sz w:val="22"/>
          <w:szCs w:val="22"/>
        </w:rPr>
        <w:t>[</w:t>
      </w:r>
      <w:hyperlink w:anchor="_ENREF_1" w:tooltip="Cuddapah, 2009 #23" w:history="1">
        <w:r w:rsidR="000A6814">
          <w:rPr>
            <w:noProof/>
            <w:sz w:val="22"/>
            <w:szCs w:val="22"/>
          </w:rPr>
          <w:t>1-3</w:t>
        </w:r>
      </w:hyperlink>
      <w:r w:rsidR="000A6814">
        <w:rPr>
          <w:noProof/>
          <w:sz w:val="22"/>
          <w:szCs w:val="22"/>
        </w:rPr>
        <w:t>]</w:t>
      </w:r>
      <w:r w:rsidR="00C42DD4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:rsidR="003A65B5" w:rsidRPr="003549CE" w:rsidRDefault="003A65B5" w:rsidP="003A65B5">
      <w:pPr>
        <w:spacing w:line="360" w:lineRule="auto"/>
        <w:rPr>
          <w:sz w:val="22"/>
          <w:szCs w:val="22"/>
        </w:rPr>
      </w:pPr>
    </w:p>
    <w:p w:rsidR="003A65B5" w:rsidRDefault="003A65B5" w:rsidP="003A65B5">
      <w:pPr>
        <w:spacing w:line="360" w:lineRule="auto"/>
        <w:rPr>
          <w:sz w:val="22"/>
          <w:szCs w:val="22"/>
        </w:rPr>
      </w:pPr>
      <w:r w:rsidRPr="003549CE">
        <w:rPr>
          <w:sz w:val="22"/>
          <w:szCs w:val="22"/>
        </w:rPr>
        <w:t xml:space="preserve">The nucleosomes with the H3k4me1 mark in the </w:t>
      </w:r>
      <w:proofErr w:type="spellStart"/>
      <w:r w:rsidRPr="003549CE">
        <w:rPr>
          <w:sz w:val="22"/>
          <w:szCs w:val="22"/>
        </w:rPr>
        <w:t>cCTCF</w:t>
      </w:r>
      <w:proofErr w:type="spellEnd"/>
      <w:r w:rsidRPr="003549CE">
        <w:rPr>
          <w:sz w:val="22"/>
          <w:szCs w:val="22"/>
        </w:rPr>
        <w:t>/</w:t>
      </w:r>
      <w:proofErr w:type="spellStart"/>
      <w:r w:rsidRPr="003549CE">
        <w:rPr>
          <w:sz w:val="22"/>
          <w:szCs w:val="22"/>
        </w:rPr>
        <w:t>cCohesin</w:t>
      </w:r>
      <w:proofErr w:type="spellEnd"/>
      <w:r w:rsidRPr="003549CE">
        <w:rPr>
          <w:sz w:val="22"/>
          <w:szCs w:val="22"/>
        </w:rPr>
        <w:t xml:space="preserve"> loci </w:t>
      </w:r>
      <w:r>
        <w:rPr>
          <w:sz w:val="22"/>
          <w:szCs w:val="22"/>
        </w:rPr>
        <w:t>were</w:t>
      </w:r>
      <w:r w:rsidRPr="003549CE">
        <w:rPr>
          <w:sz w:val="22"/>
          <w:szCs w:val="22"/>
        </w:rPr>
        <w:t xml:space="preserve"> well-positioned</w:t>
      </w:r>
      <w:r w:rsidRPr="003549CE">
        <w:rPr>
          <w:rFonts w:ascii="Calibri" w:hAnsi="Calibri"/>
          <w:sz w:val="22"/>
          <w:szCs w:val="22"/>
        </w:rPr>
        <w:t>—</w:t>
      </w:r>
      <w:r w:rsidRPr="003549CE">
        <w:rPr>
          <w:sz w:val="22"/>
          <w:szCs w:val="22"/>
        </w:rPr>
        <w:t xml:space="preserve">in a startling contrast to the fuzzy H3k4me1 nucleosome in the </w:t>
      </w:r>
      <w:proofErr w:type="spellStart"/>
      <w:r w:rsidRPr="003549CE">
        <w:rPr>
          <w:sz w:val="22"/>
          <w:szCs w:val="22"/>
        </w:rPr>
        <w:t>cCTCF</w:t>
      </w:r>
      <w:r>
        <w:rPr>
          <w:sz w:val="22"/>
          <w:szCs w:val="22"/>
        </w:rPr>
        <w:t>-C</w:t>
      </w:r>
      <w:r w:rsidRPr="003549CE">
        <w:rPr>
          <w:sz w:val="22"/>
          <w:szCs w:val="22"/>
        </w:rPr>
        <w:t>ohesin</w:t>
      </w:r>
      <w:proofErr w:type="spellEnd"/>
      <w:r w:rsidRPr="003549CE">
        <w:rPr>
          <w:sz w:val="22"/>
          <w:szCs w:val="22"/>
        </w:rPr>
        <w:t xml:space="preserve"> loci (</w:t>
      </w:r>
      <w:r w:rsidRPr="00FA702C">
        <w:rPr>
          <w:b/>
          <w:sz w:val="22"/>
          <w:szCs w:val="22"/>
        </w:rPr>
        <w:t>Figure</w:t>
      </w:r>
      <w:r w:rsidRPr="003549CE">
        <w:rPr>
          <w:sz w:val="22"/>
          <w:szCs w:val="22"/>
        </w:rPr>
        <w:t xml:space="preserve"> </w:t>
      </w:r>
      <w:r w:rsidR="003B3988" w:rsidRPr="00FA702C">
        <w:rPr>
          <w:b/>
          <w:sz w:val="22"/>
          <w:szCs w:val="22"/>
        </w:rPr>
        <w:t>S4</w:t>
      </w:r>
      <w:r w:rsidRPr="003549CE">
        <w:rPr>
          <w:sz w:val="22"/>
          <w:szCs w:val="22"/>
        </w:rPr>
        <w:t xml:space="preserve">). Conversely, the </w:t>
      </w:r>
      <w:proofErr w:type="spellStart"/>
      <w:r w:rsidRPr="003549CE">
        <w:rPr>
          <w:sz w:val="22"/>
          <w:szCs w:val="22"/>
        </w:rPr>
        <w:t>cCTCF</w:t>
      </w:r>
      <w:proofErr w:type="spellEnd"/>
      <w:r w:rsidRPr="003549CE">
        <w:rPr>
          <w:sz w:val="22"/>
          <w:szCs w:val="22"/>
        </w:rPr>
        <w:t>/</w:t>
      </w:r>
      <w:proofErr w:type="spellStart"/>
      <w:r w:rsidRPr="003549CE"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loci had low </w:t>
      </w:r>
      <w:r w:rsidRPr="003549CE">
        <w:rPr>
          <w:sz w:val="22"/>
          <w:szCs w:val="22"/>
        </w:rPr>
        <w:t xml:space="preserve">H3k4me3 mark whereas the same mark for the </w:t>
      </w:r>
      <w:proofErr w:type="spellStart"/>
      <w:r w:rsidRPr="003549CE">
        <w:rPr>
          <w:sz w:val="22"/>
          <w:szCs w:val="22"/>
        </w:rPr>
        <w:t>cCTCF</w:t>
      </w:r>
      <w:r>
        <w:rPr>
          <w:sz w:val="22"/>
          <w:szCs w:val="22"/>
        </w:rPr>
        <w:t>-C</w:t>
      </w:r>
      <w:r w:rsidRPr="003549CE">
        <w:rPr>
          <w:sz w:val="22"/>
          <w:szCs w:val="22"/>
        </w:rPr>
        <w:t>ohesin</w:t>
      </w:r>
      <w:proofErr w:type="spellEnd"/>
      <w:r w:rsidRPr="003549CE">
        <w:rPr>
          <w:sz w:val="22"/>
          <w:szCs w:val="22"/>
        </w:rPr>
        <w:t xml:space="preserve"> loci </w:t>
      </w:r>
      <w:r>
        <w:rPr>
          <w:sz w:val="22"/>
          <w:szCs w:val="22"/>
        </w:rPr>
        <w:t>was</w:t>
      </w:r>
      <w:r w:rsidRPr="003549CE">
        <w:rPr>
          <w:sz w:val="22"/>
          <w:szCs w:val="22"/>
        </w:rPr>
        <w:t xml:space="preserve"> high. Moreover, the </w:t>
      </w:r>
      <w:proofErr w:type="spellStart"/>
      <w:r w:rsidRPr="003549CE">
        <w:rPr>
          <w:sz w:val="22"/>
          <w:szCs w:val="22"/>
        </w:rPr>
        <w:t>cCTCF</w:t>
      </w:r>
      <w:r>
        <w:rPr>
          <w:sz w:val="22"/>
          <w:szCs w:val="22"/>
        </w:rPr>
        <w:t>-C</w:t>
      </w:r>
      <w:r w:rsidRPr="003549CE">
        <w:rPr>
          <w:sz w:val="22"/>
          <w:szCs w:val="22"/>
        </w:rPr>
        <w:t>ohesin</w:t>
      </w:r>
      <w:proofErr w:type="spellEnd"/>
      <w:r w:rsidRPr="003549CE">
        <w:rPr>
          <w:sz w:val="22"/>
          <w:szCs w:val="22"/>
        </w:rPr>
        <w:t xml:space="preserve"> loci </w:t>
      </w:r>
      <w:r>
        <w:rPr>
          <w:sz w:val="22"/>
          <w:szCs w:val="22"/>
        </w:rPr>
        <w:t>were</w:t>
      </w:r>
      <w:r w:rsidRPr="003549CE">
        <w:rPr>
          <w:sz w:val="22"/>
          <w:szCs w:val="22"/>
        </w:rPr>
        <w:t xml:space="preserve"> also enriched with other transcriptionally active marks such as H3k4me2, H3k9ac, H3k27ac, and H3k79me2 compared to the </w:t>
      </w:r>
      <w:proofErr w:type="spellStart"/>
      <w:r w:rsidRPr="003549CE">
        <w:rPr>
          <w:sz w:val="22"/>
          <w:szCs w:val="22"/>
        </w:rPr>
        <w:t>cCTCF</w:t>
      </w:r>
      <w:proofErr w:type="spellEnd"/>
      <w:r w:rsidRPr="003549CE">
        <w:rPr>
          <w:sz w:val="22"/>
          <w:szCs w:val="22"/>
        </w:rPr>
        <w:t>/</w:t>
      </w:r>
      <w:proofErr w:type="spellStart"/>
      <w:r w:rsidRPr="003549CE">
        <w:rPr>
          <w:sz w:val="22"/>
          <w:szCs w:val="22"/>
        </w:rPr>
        <w:t>cCohesin</w:t>
      </w:r>
      <w:proofErr w:type="spellEnd"/>
      <w:r w:rsidRPr="003549CE">
        <w:rPr>
          <w:sz w:val="22"/>
          <w:szCs w:val="22"/>
        </w:rPr>
        <w:t xml:space="preserve"> loci.</w:t>
      </w:r>
    </w:p>
    <w:p w:rsidR="001B4CFE" w:rsidRDefault="001B4CFE" w:rsidP="003A65B5">
      <w:pPr>
        <w:spacing w:line="360" w:lineRule="auto"/>
        <w:ind w:right="86"/>
        <w:rPr>
          <w:b/>
          <w:sz w:val="22"/>
          <w:szCs w:val="22"/>
        </w:rPr>
      </w:pPr>
    </w:p>
    <w:p w:rsidR="003A65B5" w:rsidRPr="001B4CFE" w:rsidRDefault="003A65B5" w:rsidP="001B4CFE">
      <w:pPr>
        <w:pStyle w:val="ListParagraph"/>
        <w:numPr>
          <w:ilvl w:val="0"/>
          <w:numId w:val="4"/>
        </w:numPr>
        <w:spacing w:line="360" w:lineRule="auto"/>
        <w:ind w:right="86"/>
        <w:rPr>
          <w:sz w:val="22"/>
          <w:szCs w:val="22"/>
        </w:rPr>
      </w:pPr>
      <w:proofErr w:type="spellStart"/>
      <w:r w:rsidRPr="001B4CFE">
        <w:rPr>
          <w:b/>
          <w:sz w:val="22"/>
          <w:szCs w:val="22"/>
        </w:rPr>
        <w:t>cCTCF</w:t>
      </w:r>
      <w:proofErr w:type="spellEnd"/>
      <w:r w:rsidRPr="001B4CFE">
        <w:rPr>
          <w:b/>
          <w:sz w:val="22"/>
          <w:szCs w:val="22"/>
        </w:rPr>
        <w:t>/</w:t>
      </w:r>
      <w:proofErr w:type="spellStart"/>
      <w:r w:rsidRPr="001B4CFE">
        <w:rPr>
          <w:b/>
          <w:sz w:val="22"/>
          <w:szCs w:val="22"/>
        </w:rPr>
        <w:t>cCohesin</w:t>
      </w:r>
      <w:proofErr w:type="spellEnd"/>
      <w:r w:rsidRPr="001B4CFE">
        <w:rPr>
          <w:b/>
          <w:sz w:val="22"/>
          <w:szCs w:val="22"/>
        </w:rPr>
        <w:t xml:space="preserve"> loci are associated with cZnf143 loci</w:t>
      </w:r>
    </w:p>
    <w:p w:rsidR="003A65B5" w:rsidRDefault="003A65B5" w:rsidP="003A65B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We found that about 37% of 12,014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sites overlapped with constitutive Znf143 peaks in four cell lines. Moreover, 56% of 8,038 constitutive CTCF sites in Znf143 peaks (cZnf143 sites) overlapped wit</w:t>
      </w:r>
      <w:r w:rsidR="00FA702C">
        <w:rPr>
          <w:sz w:val="22"/>
          <w:szCs w:val="22"/>
        </w:rPr>
        <w:t xml:space="preserve">h </w:t>
      </w:r>
      <w:proofErr w:type="spellStart"/>
      <w:r w:rsidR="00FA702C">
        <w:rPr>
          <w:sz w:val="22"/>
          <w:szCs w:val="22"/>
        </w:rPr>
        <w:t>cCTCF</w:t>
      </w:r>
      <w:proofErr w:type="spellEnd"/>
      <w:r w:rsidR="00FA702C">
        <w:rPr>
          <w:sz w:val="22"/>
          <w:szCs w:val="22"/>
        </w:rPr>
        <w:t>/</w:t>
      </w:r>
      <w:proofErr w:type="spellStart"/>
      <w:r w:rsidR="00FA702C">
        <w:rPr>
          <w:sz w:val="22"/>
          <w:szCs w:val="22"/>
        </w:rPr>
        <w:t>cCohesin</w:t>
      </w:r>
      <w:proofErr w:type="spellEnd"/>
      <w:r w:rsidR="00FA702C">
        <w:rPr>
          <w:sz w:val="22"/>
          <w:szCs w:val="22"/>
        </w:rPr>
        <w:t xml:space="preserve"> sites</w:t>
      </w:r>
      <w:r>
        <w:rPr>
          <w:sz w:val="22"/>
          <w:szCs w:val="22"/>
        </w:rPr>
        <w:t xml:space="preserve">. In comparison, only 2.9% (27) of them overlapped with the 925 </w:t>
      </w:r>
      <w:proofErr w:type="spellStart"/>
      <w:r>
        <w:rPr>
          <w:sz w:val="22"/>
          <w:szCs w:val="22"/>
        </w:rPr>
        <w:t>cCTCF-cohesin</w:t>
      </w:r>
      <w:proofErr w:type="spellEnd"/>
      <w:r>
        <w:rPr>
          <w:sz w:val="22"/>
          <w:szCs w:val="22"/>
        </w:rPr>
        <w:t xml:space="preserve"> sites. This result indicates that the cZnf143 loci were associated with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loci (</w:t>
      </w:r>
      <w:r w:rsidRPr="002072A4">
        <w:rPr>
          <w:i/>
          <w:sz w:val="22"/>
          <w:szCs w:val="22"/>
        </w:rPr>
        <w:t>p</w:t>
      </w:r>
      <w:r>
        <w:rPr>
          <w:sz w:val="22"/>
          <w:szCs w:val="22"/>
        </w:rPr>
        <w:t>-value&lt;10</w:t>
      </w:r>
      <w:r>
        <w:rPr>
          <w:sz w:val="22"/>
          <w:szCs w:val="22"/>
          <w:vertAlign w:val="superscript"/>
        </w:rPr>
        <w:t>-16</w:t>
      </w:r>
      <w:r>
        <w:rPr>
          <w:sz w:val="22"/>
          <w:szCs w:val="22"/>
        </w:rPr>
        <w:t xml:space="preserve">, binomial test). </w:t>
      </w:r>
    </w:p>
    <w:p w:rsidR="003A65B5" w:rsidRPr="003549CE" w:rsidRDefault="003A65B5" w:rsidP="003A65B5">
      <w:pPr>
        <w:spacing w:line="360" w:lineRule="auto"/>
        <w:rPr>
          <w:sz w:val="22"/>
          <w:szCs w:val="22"/>
        </w:rPr>
      </w:pPr>
    </w:p>
    <w:p w:rsidR="003A65B5" w:rsidRDefault="003A65B5" w:rsidP="003A65B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 genome-wide Znf143 occupancy study revealed that Znf143 binding sites are enriched in bidirectional promoters (a pair of promoters arranged in a head-to-head orientation) and are largely located near the TSS </w:t>
      </w:r>
      <w:r w:rsidR="00C42DD4">
        <w:rPr>
          <w:sz w:val="22"/>
          <w:szCs w:val="22"/>
        </w:rPr>
        <w:fldChar w:fldCharType="begin">
          <w:fldData xml:space="preserve">PEVuZE5vdGU+PENpdGU+PEF1dGhvcj5Bbm5vPC9BdXRob3I+PFllYXI+MjAxMTwvWWVhcj48UmVj
TnVtPjYxPC9SZWNOdW0+PERpc3BsYXlUZXh0Pls0XTwvRGlzcGxheVRleHQ+PHJlY29yZD48cmVj
LW51bWJlcj42MTwvcmVjLW51bWJlcj48Zm9yZWlnbi1rZXlzPjxrZXkgYXBwPSJFTiIgZGItaWQ9
ImVweDU1NWRlMXg5dDVwZTAyMjV4emVyajl6c2EwZjVhMnByZCI+NjE8L2tleT48L2ZvcmVpZ24t
a2V5cz48cmVmLXR5cGUgbmFtZT0iSm91cm5hbCBBcnRpY2xlIj4xNzwvcmVmLXR5cGU+PGNvbnRy
aWJ1dG9ycz48YXV0aG9ycz48YXV0aG9yPkFubm8sIFkuIE4uPC9hdXRob3I+PGF1dGhvcj5NeXNs
aW5za2ksIEUuPC9hdXRob3I+PGF1dGhvcj5OZ29uZG8tTWJvbmdvLCBSLiBQLjwvYXV0aG9yPjxh
dXRob3I+S3JvbCwgQS48L2F1dGhvcj48YXV0aG9yPlBvY2gsIE8uPC9hdXRob3I+PGF1dGhvcj5M
ZWNvbXB0ZSwgTy48L2F1dGhvcj48YXV0aG9yPkNhcmJvbiwgUC48L2F1dGhvcj48L2F1dGhvcnM+
PC9jb250cmlidXRvcnM+PGF1dGgtYWRkcmVzcz5EZXBhcnRtZW50IG9mIFN0cnVjdHVyYWwgQmlv
bG9neSBhbmQgR2Vub21pY3MsIEluc3RpdHV0IGRlIEdlbmV0aXF1ZSBldCBkZSBCaW9sb2dpZSBN
b2xlY3VsYWlyZSBldCBDZWxsdWxhaXJlLCBUaGUgQ2VudHJlIE5hdGlvbmFsIGRlIGxhIFJlY2hl
cmNoZSBTY2llbnRpZmlxdWUsIFVNUjcxMDQsIEYtNjc0MDAgSWxsa2lyY2gsIEZyYW5jZS48L2F1
dGgtYWRkcmVzcz48dGl0bGVzPjx0aXRsZT5HZW5vbWUtd2lkZSBldmlkZW5jZSBmb3IgYW4gZXNz
ZW50aWFsIHJvbGUgb2YgdGhlIGh1bWFuIFN0YWYvWk5GMTQzIHRyYW5zY3JpcHRpb24gZmFjdG9y
IGluIGJpZGlyZWN0aW9uYWwgdHJhbnNjcmlwdGlvbjwvdGl0bGU+PHNlY29uZGFyeS10aXRsZT5O
dWNsZWljIEFjaWRzIFJlczwvc2Vjb25kYXJ5LXRpdGxlPjxhbHQtdGl0bGU+TnVjbGVpYyBhY2lk
cyByZXNlYXJjaDwvYWx0LXRpdGxlPjwvdGl0bGVzPjxwZXJpb2RpY2FsPjxmdWxsLXRpdGxlPk51
Y2xlaWMgQWNpZHMgUmVzPC9mdWxsLXRpdGxlPjxhYmJyLTE+TnVjbGVpYyBhY2lkcyByZXNlYXJj
aDwvYWJici0xPjwvcGVyaW9kaWNhbD48YWx0LXBlcmlvZGljYWw+PGZ1bGwtdGl0bGU+TnVjbGVp
YyBBY2lkcyBSZXM8L2Z1bGwtdGl0bGU+PGFiYnItMT5OdWNsZWljIGFjaWRzIHJlc2VhcmNoPC9h
YmJyLTE+PC9hbHQtcGVyaW9kaWNhbD48cGFnZXM+MzExNi0yNzwvcGFnZXM+PHZvbHVtZT4zOTwv
dm9sdW1lPjxudW1iZXI+ODwvbnVtYmVyPjxrZXl3b3Jkcz48a2V5d29yZD5CaW5kaW5nIFNpdGVz
PC9rZXl3b3JkPjxrZXl3b3JkPkROQS9jaGVtaXN0cnk8L2tleXdvcmQ+PGtleXdvcmQ+RG93bi1S
ZWd1bGF0aW9uPC9rZXl3b3JkPjxrZXl3b3JkPkdlbmUgS25vY2tkb3duIFRlY2huaXF1ZXM8L2tl
eXdvcmQ+PGtleXdvcmQ+R2Vub21lLCBIdW1hbjwva2V5d29yZD48a2V5d29yZD5IZUxhIENlbGxz
PC9rZXl3b3JkPjxrZXl3b3JkPkh1bWFuczwva2V5d29yZD48a2V5d29yZD4qUHJvbW90ZXIgUmVn
aW9ucywgR2VuZXRpYzwva2V5d29yZD48a2V5d29yZD5Qcm90ZWlucy9nZW5ldGljczwva2V5d29y
ZD48a2V5d29yZD5STkEsIFNtYWxsIE51Y2xlYXIvZ2VuZXRpY3MvbWV0YWJvbGlzbTwva2V5d29y
ZD48a2V5d29yZD5TZXF1ZW5jZSBBbmFseXNpcywgRE5BPC9rZXl3b3JkPjxrZXl3b3JkPlRyYW5z
LUFjdGl2YXRvcnMvZ2VuZXRpY3MvbWV0YWJvbGlzbS8qcGh5c2lvbG9neTwva2V5d29yZD48a2V5
d29yZD4qVHJhbnNjcmlwdGlvbiwgR2VuZXRpYzwva2V5d29yZD48L2tleXdvcmRzPjxkYXRlcz48
eWVhcj4yMDExPC95ZWFyPjxwdWItZGF0ZXM+PGRhdGU+QXByPC9kYXRlPjwvcHViLWRhdGVzPjwv
ZGF0ZXM+PGlzYm4+MTM2Mi00OTYyIChFbGVjdHJvbmljKSYjeEQ7MDMwNS0xMDQ4IChMaW5raW5n
KTwvaXNibj48YWNjZXNzaW9uLW51bT4yMTE3NzY1NDwvYWNjZXNzaW9uLW51bT48dXJscz48cmVs
YXRlZC11cmxzPjx1cmw+aHR0cDovL3d3dy5uY2JpLm5sbS5uaWguZ292L2VudHJlei9xdWVyeS5m
Y2dpP2NtZD1SZXRyaWV2ZSZhbXA7ZGI9UHViTWVkJmFtcDtkb3B0PUNpdGF0aW9uJmFtcDtsaXN0
X3VpZHM9MjExNzc2NTQgPC91cmw+PC9yZWxhdGVkLXVybHM+PC91cmxzPjxsYW5ndWFnZT5lbmc8
L2xhbmd1YWdlPjwvcmVjb3JkPjwvQ2l0ZT48L0VuZE5vdGU+
</w:fldData>
        </w:fldChar>
      </w:r>
      <w:r w:rsidR="000A6814">
        <w:rPr>
          <w:sz w:val="22"/>
          <w:szCs w:val="22"/>
        </w:rPr>
        <w:instrText xml:space="preserve"> ADDIN EN.CITE </w:instrText>
      </w:r>
      <w:r w:rsidR="00C42DD4">
        <w:rPr>
          <w:sz w:val="22"/>
          <w:szCs w:val="22"/>
        </w:rPr>
        <w:fldChar w:fldCharType="begin">
          <w:fldData xml:space="preserve">PEVuZE5vdGU+PENpdGU+PEF1dGhvcj5Bbm5vPC9BdXRob3I+PFllYXI+MjAxMTwvWWVhcj48UmVj
TnVtPjYxPC9SZWNOdW0+PERpc3BsYXlUZXh0Pls0XTwvRGlzcGxheVRleHQ+PHJlY29yZD48cmVj
LW51bWJlcj42MTwvcmVjLW51bWJlcj48Zm9yZWlnbi1rZXlzPjxrZXkgYXBwPSJFTiIgZGItaWQ9
ImVweDU1NWRlMXg5dDVwZTAyMjV4emVyajl6c2EwZjVhMnByZCI+NjE8L2tleT48L2ZvcmVpZ24t
a2V5cz48cmVmLXR5cGUgbmFtZT0iSm91cm5hbCBBcnRpY2xlIj4xNzwvcmVmLXR5cGU+PGNvbnRy
aWJ1dG9ycz48YXV0aG9ycz48YXV0aG9yPkFubm8sIFkuIE4uPC9hdXRob3I+PGF1dGhvcj5NeXNs
aW5za2ksIEUuPC9hdXRob3I+PGF1dGhvcj5OZ29uZG8tTWJvbmdvLCBSLiBQLjwvYXV0aG9yPjxh
dXRob3I+S3JvbCwgQS48L2F1dGhvcj48YXV0aG9yPlBvY2gsIE8uPC9hdXRob3I+PGF1dGhvcj5M
ZWNvbXB0ZSwgTy48L2F1dGhvcj48YXV0aG9yPkNhcmJvbiwgUC48L2F1dGhvcj48L2F1dGhvcnM+
PC9jb250cmlidXRvcnM+PGF1dGgtYWRkcmVzcz5EZXBhcnRtZW50IG9mIFN0cnVjdHVyYWwgQmlv
bG9neSBhbmQgR2Vub21pY3MsIEluc3RpdHV0IGRlIEdlbmV0aXF1ZSBldCBkZSBCaW9sb2dpZSBN
b2xlY3VsYWlyZSBldCBDZWxsdWxhaXJlLCBUaGUgQ2VudHJlIE5hdGlvbmFsIGRlIGxhIFJlY2hl
cmNoZSBTY2llbnRpZmlxdWUsIFVNUjcxMDQsIEYtNjc0MDAgSWxsa2lyY2gsIEZyYW5jZS48L2F1
dGgtYWRkcmVzcz48dGl0bGVzPjx0aXRsZT5HZW5vbWUtd2lkZSBldmlkZW5jZSBmb3IgYW4gZXNz
ZW50aWFsIHJvbGUgb2YgdGhlIGh1bWFuIFN0YWYvWk5GMTQzIHRyYW5zY3JpcHRpb24gZmFjdG9y
IGluIGJpZGlyZWN0aW9uYWwgdHJhbnNjcmlwdGlvbjwvdGl0bGU+PHNlY29uZGFyeS10aXRsZT5O
dWNsZWljIEFjaWRzIFJlczwvc2Vjb25kYXJ5LXRpdGxlPjxhbHQtdGl0bGU+TnVjbGVpYyBhY2lk
cyByZXNlYXJjaDwvYWx0LXRpdGxlPjwvdGl0bGVzPjxwZXJpb2RpY2FsPjxmdWxsLXRpdGxlPk51
Y2xlaWMgQWNpZHMgUmVzPC9mdWxsLXRpdGxlPjxhYmJyLTE+TnVjbGVpYyBhY2lkcyByZXNlYXJj
aDwvYWJici0xPjwvcGVyaW9kaWNhbD48YWx0LXBlcmlvZGljYWw+PGZ1bGwtdGl0bGU+TnVjbGVp
YyBBY2lkcyBSZXM8L2Z1bGwtdGl0bGU+PGFiYnItMT5OdWNsZWljIGFjaWRzIHJlc2VhcmNoPC9h
YmJyLTE+PC9hbHQtcGVyaW9kaWNhbD48cGFnZXM+MzExNi0yNzwvcGFnZXM+PHZvbHVtZT4zOTwv
dm9sdW1lPjxudW1iZXI+ODwvbnVtYmVyPjxrZXl3b3Jkcz48a2V5d29yZD5CaW5kaW5nIFNpdGVz
PC9rZXl3b3JkPjxrZXl3b3JkPkROQS9jaGVtaXN0cnk8L2tleXdvcmQ+PGtleXdvcmQ+RG93bi1S
ZWd1bGF0aW9uPC9rZXl3b3JkPjxrZXl3b3JkPkdlbmUgS25vY2tkb3duIFRlY2huaXF1ZXM8L2tl
eXdvcmQ+PGtleXdvcmQ+R2Vub21lLCBIdW1hbjwva2V5d29yZD48a2V5d29yZD5IZUxhIENlbGxz
PC9rZXl3b3JkPjxrZXl3b3JkPkh1bWFuczwva2V5d29yZD48a2V5d29yZD4qUHJvbW90ZXIgUmVn
aW9ucywgR2VuZXRpYzwva2V5d29yZD48a2V5d29yZD5Qcm90ZWlucy9nZW5ldGljczwva2V5d29y
ZD48a2V5d29yZD5STkEsIFNtYWxsIE51Y2xlYXIvZ2VuZXRpY3MvbWV0YWJvbGlzbTwva2V5d29y
ZD48a2V5d29yZD5TZXF1ZW5jZSBBbmFseXNpcywgRE5BPC9rZXl3b3JkPjxrZXl3b3JkPlRyYW5z
LUFjdGl2YXRvcnMvZ2VuZXRpY3MvbWV0YWJvbGlzbS8qcGh5c2lvbG9neTwva2V5d29yZD48a2V5
d29yZD4qVHJhbnNjcmlwdGlvbiwgR2VuZXRpYzwva2V5d29yZD48L2tleXdvcmRzPjxkYXRlcz48
eWVhcj4yMDExPC95ZWFyPjxwdWItZGF0ZXM+PGRhdGU+QXByPC9kYXRlPjwvcHViLWRhdGVzPjwv
ZGF0ZXM+PGlzYm4+MTM2Mi00OTYyIChFbGVjdHJvbmljKSYjeEQ7MDMwNS0xMDQ4IChMaW5raW5n
KTwvaXNibj48YWNjZXNzaW9uLW51bT4yMTE3NzY1NDwvYWNjZXNzaW9uLW51bT48dXJscz48cmVs
YXRlZC11cmxzPjx1cmw+aHR0cDovL3d3dy5uY2JpLm5sbS5uaWguZ292L2VudHJlei9xdWVyeS5m
Y2dpP2NtZD1SZXRyaWV2ZSZhbXA7ZGI9UHViTWVkJmFtcDtkb3B0PUNpdGF0aW9uJmFtcDtsaXN0
X3VpZHM9MjExNzc2NTQgPC91cmw+PC9yZWxhdGVkLXVybHM+PC91cmxzPjxsYW5ndWFnZT5lbmc8
L2xhbmd1YWdlPjwvcmVjb3JkPjwvQ2l0ZT48L0VuZE5vdGU+
</w:fldData>
        </w:fldChar>
      </w:r>
      <w:r w:rsidR="000A6814">
        <w:rPr>
          <w:sz w:val="22"/>
          <w:szCs w:val="22"/>
        </w:rPr>
        <w:instrText xml:space="preserve"> ADDIN EN.CITE.DATA </w:instrText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end"/>
      </w:r>
      <w:r w:rsidR="00C42DD4">
        <w:rPr>
          <w:sz w:val="22"/>
          <w:szCs w:val="22"/>
        </w:rPr>
      </w:r>
      <w:r w:rsidR="00C42DD4">
        <w:rPr>
          <w:sz w:val="22"/>
          <w:szCs w:val="22"/>
        </w:rPr>
        <w:fldChar w:fldCharType="separate"/>
      </w:r>
      <w:r w:rsidR="000A6814">
        <w:rPr>
          <w:noProof/>
          <w:sz w:val="22"/>
          <w:szCs w:val="22"/>
        </w:rPr>
        <w:t>[</w:t>
      </w:r>
      <w:hyperlink w:anchor="_ENREF_4" w:tooltip="Anno, 2011 #61" w:history="1">
        <w:r w:rsidR="000A6814">
          <w:rPr>
            <w:noProof/>
            <w:sz w:val="22"/>
            <w:szCs w:val="22"/>
          </w:rPr>
          <w:t>4</w:t>
        </w:r>
      </w:hyperlink>
      <w:r w:rsidR="000A6814">
        <w:rPr>
          <w:noProof/>
          <w:sz w:val="22"/>
          <w:szCs w:val="22"/>
        </w:rPr>
        <w:t>]</w:t>
      </w:r>
      <w:r w:rsidR="00C42DD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. In contrast, ~85% of the cZnf143 sites in our analysis are greater than 5kb from the TSS and lacked </w:t>
      </w:r>
      <w:proofErr w:type="spellStart"/>
      <w:r>
        <w:rPr>
          <w:sz w:val="22"/>
          <w:szCs w:val="22"/>
        </w:rPr>
        <w:t>CpG</w:t>
      </w:r>
      <w:proofErr w:type="spellEnd"/>
      <w:r>
        <w:rPr>
          <w:sz w:val="22"/>
          <w:szCs w:val="22"/>
        </w:rPr>
        <w:t xml:space="preserve"> islands (data not shown).</w:t>
      </w:r>
    </w:p>
    <w:p w:rsidR="003A65B5" w:rsidRDefault="003A65B5" w:rsidP="003A65B5">
      <w:pPr>
        <w:spacing w:line="360" w:lineRule="auto"/>
        <w:rPr>
          <w:sz w:val="22"/>
          <w:szCs w:val="22"/>
        </w:rPr>
      </w:pPr>
    </w:p>
    <w:p w:rsidR="000B1460" w:rsidRDefault="003A65B5" w:rsidP="003B398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We refer to the 4,481 cZnf143 sites that overlapped with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sites as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/cZnf143 sites. Gene ontology (GO) analysis showed that the genes associated with the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/cZnf143 loci were significantly enriched with GO terms such as cell adhesion (multiple testing adjusted </w:t>
      </w:r>
      <w:r>
        <w:rPr>
          <w:i/>
          <w:sz w:val="22"/>
          <w:szCs w:val="22"/>
        </w:rPr>
        <w:t>p</w:t>
      </w:r>
      <w:r>
        <w:rPr>
          <w:sz w:val="22"/>
          <w:szCs w:val="22"/>
        </w:rPr>
        <w:t>-value=1.7×10</w:t>
      </w:r>
      <w:r w:rsidRPr="00A45B24">
        <w:rPr>
          <w:sz w:val="22"/>
          <w:szCs w:val="22"/>
          <w:vertAlign w:val="superscript"/>
        </w:rPr>
        <w:t>-7</w:t>
      </w:r>
      <w:r>
        <w:rPr>
          <w:sz w:val="22"/>
          <w:szCs w:val="22"/>
        </w:rPr>
        <w:t>), anatomical structure development (</w:t>
      </w:r>
      <w:r>
        <w:rPr>
          <w:i/>
          <w:sz w:val="22"/>
          <w:szCs w:val="22"/>
        </w:rPr>
        <w:t>p</w:t>
      </w:r>
      <w:r>
        <w:rPr>
          <w:sz w:val="22"/>
          <w:szCs w:val="22"/>
        </w:rPr>
        <w:t>-value=1.3×10</w:t>
      </w:r>
      <w:r w:rsidRPr="00A45B24">
        <w:rPr>
          <w:sz w:val="22"/>
          <w:szCs w:val="22"/>
          <w:vertAlign w:val="superscript"/>
        </w:rPr>
        <w:t>-5</w:t>
      </w:r>
      <w:r>
        <w:rPr>
          <w:sz w:val="22"/>
          <w:szCs w:val="22"/>
        </w:rPr>
        <w:t>), multicellular organismal development (</w:t>
      </w:r>
      <w:r>
        <w:rPr>
          <w:i/>
          <w:sz w:val="22"/>
          <w:szCs w:val="22"/>
        </w:rPr>
        <w:t>p</w:t>
      </w:r>
      <w:r>
        <w:rPr>
          <w:sz w:val="22"/>
          <w:szCs w:val="22"/>
        </w:rPr>
        <w:t>-value=3.7×10</w:t>
      </w:r>
      <w:r w:rsidRPr="00A45B24">
        <w:rPr>
          <w:sz w:val="22"/>
          <w:szCs w:val="22"/>
          <w:vertAlign w:val="superscript"/>
        </w:rPr>
        <w:t>-5</w:t>
      </w:r>
      <w:r>
        <w:rPr>
          <w:sz w:val="22"/>
          <w:szCs w:val="22"/>
        </w:rPr>
        <w:t>), and cellular developmental process (</w:t>
      </w:r>
      <w:r>
        <w:rPr>
          <w:i/>
          <w:sz w:val="22"/>
          <w:szCs w:val="22"/>
        </w:rPr>
        <w:t>p</w:t>
      </w:r>
      <w:r>
        <w:rPr>
          <w:sz w:val="22"/>
          <w:szCs w:val="22"/>
        </w:rPr>
        <w:t>-value=4.2×10</w:t>
      </w:r>
      <w:r w:rsidRPr="00A45B24">
        <w:rPr>
          <w:sz w:val="22"/>
          <w:szCs w:val="22"/>
          <w:vertAlign w:val="superscript"/>
        </w:rPr>
        <w:t>-4</w:t>
      </w:r>
      <w:r>
        <w:rPr>
          <w:sz w:val="22"/>
          <w:szCs w:val="22"/>
        </w:rPr>
        <w:t xml:space="preserve">). </w:t>
      </w:r>
    </w:p>
    <w:p w:rsidR="003B3988" w:rsidRDefault="003B3988" w:rsidP="003B3988">
      <w:pPr>
        <w:spacing w:line="360" w:lineRule="auto"/>
        <w:rPr>
          <w:sz w:val="22"/>
          <w:szCs w:val="22"/>
        </w:rPr>
      </w:pPr>
    </w:p>
    <w:p w:rsidR="000B1460" w:rsidRPr="000B1460" w:rsidRDefault="000B1460" w:rsidP="000E4476">
      <w:pPr>
        <w:spacing w:line="360" w:lineRule="auto"/>
        <w:ind w:right="86"/>
        <w:rPr>
          <w:b/>
          <w:sz w:val="22"/>
          <w:szCs w:val="22"/>
        </w:rPr>
      </w:pPr>
      <w:r w:rsidRPr="000B1460">
        <w:rPr>
          <w:b/>
          <w:sz w:val="22"/>
          <w:szCs w:val="22"/>
        </w:rPr>
        <w:t>Supplementary methods</w:t>
      </w:r>
    </w:p>
    <w:p w:rsidR="000B1460" w:rsidRPr="003549CE" w:rsidRDefault="000B1460" w:rsidP="000B1460">
      <w:pPr>
        <w:spacing w:line="360" w:lineRule="auto"/>
        <w:rPr>
          <w:b/>
          <w:sz w:val="22"/>
          <w:szCs w:val="22"/>
        </w:rPr>
      </w:pPr>
      <w:r w:rsidRPr="003549CE">
        <w:rPr>
          <w:b/>
          <w:sz w:val="22"/>
          <w:szCs w:val="22"/>
        </w:rPr>
        <w:t>Gene Ontology</w:t>
      </w:r>
    </w:p>
    <w:p w:rsidR="000B1460" w:rsidRDefault="000B1460" w:rsidP="000B146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Gene ontology was carried out on DAVID (</w:t>
      </w:r>
      <w:hyperlink r:id="rId8" w:history="1">
        <w:r>
          <w:rPr>
            <w:rStyle w:val="Hyperlink"/>
            <w:sz w:val="22"/>
            <w:szCs w:val="22"/>
          </w:rPr>
          <w:t>http://david.abcc.ncifcrf.gov/</w:t>
        </w:r>
      </w:hyperlink>
      <w:r>
        <w:rPr>
          <w:sz w:val="22"/>
          <w:szCs w:val="22"/>
        </w:rPr>
        <w:t xml:space="preserve">) </w:t>
      </w:r>
      <w:r w:rsidR="00C42DD4">
        <w:fldChar w:fldCharType="begin"/>
      </w:r>
      <w:r w:rsidR="000A6814">
        <w:instrText xml:space="preserve"> ADDIN EN.CITE &lt;EndNote&gt;&lt;Cite&gt;&lt;Author&gt;Huang da&lt;/Author&gt;&lt;Year&gt;2009&lt;/Year&gt;&lt;RecNum&gt;76&lt;/RecNum&gt;&lt;DisplayText&gt;[5]&lt;/DisplayText&gt;&lt;record&gt;&lt;rec-number&gt;76&lt;/rec-number&gt;&lt;foreign-keys&gt;&lt;key app="EN" db-id="epx555de1x9t5pe0225xzerj9zsa0f5a2prd"&gt;76&lt;/key&gt;&lt;/foreign-keys&gt;&lt;ref-type name="Journal Article"&gt;17&lt;/ref-type&gt;&lt;contributors&gt;&lt;authors&gt;&lt;author&gt;Huang da, W.&lt;/author&gt;&lt;author&gt;Sherman, B. T.&lt;/author&gt;&lt;author&gt;Lempicki, R. A.&lt;/author&gt;&lt;/authors&gt;&lt;/contributors&gt;&lt;auth-address&gt;Laboratory of Immunopathogenesis and Bioinformatics, Clinical Services Program, SAIC-Frederick Inc., National Cancer Institute at Frederick, Frederick, Maryland 21702, USA.&lt;/auth-address&gt;&lt;titles&gt;&lt;title&gt;Systematic and integrative analysis of large gene lists using DAVID bioinformatics resources&lt;/title&gt;&lt;secondary-title&gt;Nat Protoc&lt;/secondary-title&gt;&lt;alt-title&gt;Nature protocols&lt;/alt-title&gt;&lt;/titles&gt;&lt;periodical&gt;&lt;full-title&gt;Nat Protoc&lt;/full-title&gt;&lt;abbr-1&gt;Nature protocols&lt;/abbr-1&gt;&lt;/periodical&gt;&lt;alt-periodical&gt;&lt;full-title&gt;Nat Protoc&lt;/full-title&gt;&lt;abbr-1&gt;Nature protocols&lt;/abbr-1&gt;&lt;/alt-periodical&gt;&lt;pages&gt;44-57&lt;/pages&gt;&lt;volume&gt;4&lt;/volume&gt;&lt;number&gt;1&lt;/number&gt;&lt;keywords&gt;&lt;keyword&gt;Computational Biology/*methods&lt;/keyword&gt;&lt;keyword&gt;Data Interpretation, Statistical&lt;/keyword&gt;&lt;keyword&gt;Genes/*genetics&lt;/keyword&gt;&lt;keyword&gt;Genomics/*methods&lt;/keyword&gt;&lt;keyword&gt;*Internet&lt;/keyword&gt;&lt;keyword&gt;*Software&lt;/keyword&gt;&lt;/keywords&gt;&lt;dates&gt;&lt;year&gt;2009&lt;/year&gt;&lt;/dates&gt;&lt;isbn&gt;1750-2799 (Electronic)&amp;#xD;1750-2799 (Linking)&lt;/isbn&gt;&lt;accession-num&gt;19131956&lt;/accession-num&gt;&lt;urls&gt;&lt;related-urls&gt;&lt;url&gt;http://www.ncbi.nlm.nih.gov/pubmed/19131956&lt;/url&gt;&lt;/related-urls&gt;&lt;/urls&gt;&lt;electronic-resource-num&gt;10.1038/nprot.2008.211&lt;/electronic-resource-num&gt;&lt;language&gt;eng&lt;/language&gt;&lt;/record&gt;&lt;/Cite&gt;&lt;/EndNote&gt;</w:instrText>
      </w:r>
      <w:r w:rsidR="00C42DD4">
        <w:fldChar w:fldCharType="separate"/>
      </w:r>
      <w:r w:rsidR="000A6814">
        <w:rPr>
          <w:noProof/>
        </w:rPr>
        <w:t>[</w:t>
      </w:r>
      <w:hyperlink w:anchor="_ENREF_5" w:tooltip="Huang da, 2009 #76" w:history="1">
        <w:r w:rsidR="000A6814">
          <w:rPr>
            <w:noProof/>
          </w:rPr>
          <w:t>5</w:t>
        </w:r>
      </w:hyperlink>
      <w:r w:rsidR="000A6814">
        <w:rPr>
          <w:noProof/>
        </w:rPr>
        <w:t>]</w:t>
      </w:r>
      <w:r w:rsidR="00C42DD4">
        <w:fldChar w:fldCharType="end"/>
      </w:r>
      <w:r>
        <w:rPr>
          <w:sz w:val="22"/>
          <w:szCs w:val="22"/>
        </w:rPr>
        <w:t xml:space="preserve">. A CTCF site was assigned to a gene if it was located between the transcription start and end sites or within 5k upstream from the transcription start site of the gene using the UCSC </w:t>
      </w:r>
      <w:proofErr w:type="spellStart"/>
      <w:r>
        <w:rPr>
          <w:sz w:val="22"/>
          <w:szCs w:val="22"/>
        </w:rPr>
        <w:t>refGenes</w:t>
      </w:r>
      <w:proofErr w:type="spellEnd"/>
      <w:r>
        <w:rPr>
          <w:sz w:val="22"/>
          <w:szCs w:val="22"/>
        </w:rPr>
        <w:t xml:space="preserve"> model. The unique gene symbols for the set of CTCF sites were subjected to DAVID for gene ontology analysis.</w:t>
      </w:r>
    </w:p>
    <w:p w:rsidR="001B4CFE" w:rsidRDefault="001B4CFE" w:rsidP="000B1460">
      <w:pPr>
        <w:spacing w:line="360" w:lineRule="auto"/>
        <w:rPr>
          <w:b/>
          <w:sz w:val="22"/>
          <w:szCs w:val="22"/>
        </w:rPr>
      </w:pPr>
    </w:p>
    <w:p w:rsidR="000B1460" w:rsidRPr="003549CE" w:rsidRDefault="000B1460" w:rsidP="000B1460">
      <w:pPr>
        <w:spacing w:line="360" w:lineRule="auto"/>
        <w:rPr>
          <w:b/>
          <w:sz w:val="22"/>
          <w:szCs w:val="22"/>
        </w:rPr>
      </w:pPr>
      <w:r w:rsidRPr="003549CE">
        <w:rPr>
          <w:b/>
          <w:sz w:val="22"/>
          <w:szCs w:val="22"/>
        </w:rPr>
        <w:t>Epigenetic profile analysis of CTCF flanking regions</w:t>
      </w:r>
    </w:p>
    <w:p w:rsidR="000B1460" w:rsidRDefault="000B1460" w:rsidP="000B146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For each subset of CTCF binding sites, e.g., </w:t>
      </w:r>
      <w:proofErr w:type="spellStart"/>
      <w:r>
        <w:rPr>
          <w:sz w:val="22"/>
          <w:szCs w:val="22"/>
        </w:rPr>
        <w:t>cCTCF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cCohesin</w:t>
      </w:r>
      <w:proofErr w:type="spellEnd"/>
      <w:r>
        <w:rPr>
          <w:sz w:val="22"/>
          <w:szCs w:val="22"/>
        </w:rPr>
        <w:t xml:space="preserve"> or </w:t>
      </w:r>
      <w:proofErr w:type="spellStart"/>
      <w:r>
        <w:rPr>
          <w:sz w:val="22"/>
          <w:szCs w:val="22"/>
        </w:rPr>
        <w:t>cCTCF-cohesin</w:t>
      </w:r>
      <w:proofErr w:type="spellEnd"/>
      <w:r>
        <w:rPr>
          <w:sz w:val="22"/>
          <w:szCs w:val="22"/>
        </w:rPr>
        <w:t xml:space="preserve">, we generated an enrichment profile for each of the 11 histone modifications: H3k27ac, H3k9ac, H3k79me2, H3k27me3, H3k9me3, H3k36me3, H4k20me1, H3k4me1, H3k4me2, </w:t>
      </w:r>
      <w:r w:rsidR="002B21BA">
        <w:rPr>
          <w:sz w:val="22"/>
          <w:szCs w:val="22"/>
        </w:rPr>
        <w:t xml:space="preserve">and </w:t>
      </w:r>
      <w:r>
        <w:rPr>
          <w:sz w:val="22"/>
          <w:szCs w:val="22"/>
        </w:rPr>
        <w:t xml:space="preserve">H3k4me3. In addition, we </w:t>
      </w:r>
      <w:r w:rsidR="002B21BA">
        <w:rPr>
          <w:sz w:val="22"/>
          <w:szCs w:val="22"/>
        </w:rPr>
        <w:t>analysed</w:t>
      </w:r>
      <w:r>
        <w:rPr>
          <w:sz w:val="22"/>
          <w:szCs w:val="22"/>
        </w:rPr>
        <w:t xml:space="preserve"> the location profiles for Ezh2, p300, H2A.z, and nucleosome. All ChIP-seq BAM data files were downloaded from the ENCODE portal at the UCSC genome browser </w:t>
      </w:r>
      <w:hyperlink r:id="rId9" w:history="1">
        <w:r>
          <w:rPr>
            <w:rStyle w:val="Hyperlink"/>
            <w:sz w:val="22"/>
            <w:szCs w:val="22"/>
          </w:rPr>
          <w:t>http://hgdownload.cse.ucsc.edu/goldenPath/hg19/encodeDCC/</w:t>
        </w:r>
      </w:hyperlink>
      <w:r>
        <w:rPr>
          <w:sz w:val="22"/>
          <w:szCs w:val="22"/>
        </w:rPr>
        <w:t xml:space="preserve">. Specifically, the histone modification, nucleosome, and p300 </w:t>
      </w:r>
      <w:proofErr w:type="spellStart"/>
      <w:r>
        <w:rPr>
          <w:sz w:val="22"/>
          <w:szCs w:val="22"/>
        </w:rPr>
        <w:t>ChIP-seq</w:t>
      </w:r>
      <w:proofErr w:type="spellEnd"/>
      <w:r>
        <w:rPr>
          <w:sz w:val="22"/>
          <w:szCs w:val="22"/>
        </w:rPr>
        <w:t xml:space="preserve"> data were from </w:t>
      </w:r>
      <w:proofErr w:type="spellStart"/>
      <w:r>
        <w:rPr>
          <w:sz w:val="22"/>
          <w:szCs w:val="22"/>
        </w:rPr>
        <w:t>wgEncodeBroadHistone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wgEncodeSydhNsome</w:t>
      </w:r>
      <w:proofErr w:type="spellEnd"/>
      <w:r>
        <w:rPr>
          <w:sz w:val="22"/>
          <w:szCs w:val="22"/>
        </w:rPr>
        <w:t xml:space="preserve">, and </w:t>
      </w:r>
      <w:proofErr w:type="spellStart"/>
      <w:r>
        <w:rPr>
          <w:sz w:val="22"/>
          <w:szCs w:val="22"/>
        </w:rPr>
        <w:t>wgEncodeHaibTfbs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wgEncodeSydhTfbs</w:t>
      </w:r>
      <w:proofErr w:type="spellEnd"/>
      <w:r>
        <w:rPr>
          <w:sz w:val="22"/>
          <w:szCs w:val="22"/>
        </w:rPr>
        <w:t>, respectively. For each analysis, we calculated the total depth of read coverage surrounding each CTCF site (-2kb to +2kb). We normalized the total depth of read coverage by the number of CTCF sites in the group to obtain the average depth of read coverage per CTCF site.</w:t>
      </w:r>
    </w:p>
    <w:p w:rsidR="000A6814" w:rsidRDefault="000A6814" w:rsidP="000E4476">
      <w:pPr>
        <w:spacing w:line="360" w:lineRule="auto"/>
        <w:ind w:right="86"/>
        <w:rPr>
          <w:sz w:val="22"/>
          <w:szCs w:val="22"/>
        </w:rPr>
      </w:pPr>
    </w:p>
    <w:p w:rsidR="000A6814" w:rsidRPr="00272B2F" w:rsidRDefault="000A6814" w:rsidP="000E4476">
      <w:pPr>
        <w:spacing w:line="360" w:lineRule="auto"/>
        <w:ind w:right="86"/>
        <w:rPr>
          <w:b/>
          <w:sz w:val="22"/>
          <w:szCs w:val="22"/>
        </w:rPr>
      </w:pPr>
      <w:r w:rsidRPr="00272B2F">
        <w:rPr>
          <w:b/>
          <w:sz w:val="22"/>
          <w:szCs w:val="22"/>
        </w:rPr>
        <w:t>References</w:t>
      </w:r>
    </w:p>
    <w:p w:rsidR="000A6814" w:rsidRPr="000A6814" w:rsidRDefault="00C42DD4" w:rsidP="000A6814">
      <w:pPr>
        <w:ind w:left="720" w:hanging="720"/>
        <w:rPr>
          <w:noProof/>
          <w:szCs w:val="22"/>
        </w:rPr>
      </w:pPr>
      <w:r>
        <w:rPr>
          <w:sz w:val="22"/>
          <w:szCs w:val="22"/>
        </w:rPr>
        <w:fldChar w:fldCharType="begin"/>
      </w:r>
      <w:r w:rsidR="000A6814">
        <w:rPr>
          <w:sz w:val="22"/>
          <w:szCs w:val="22"/>
        </w:rPr>
        <w:instrText xml:space="preserve"> ADDIN EN.REFLIST </w:instrText>
      </w:r>
      <w:r>
        <w:rPr>
          <w:sz w:val="22"/>
          <w:szCs w:val="22"/>
        </w:rPr>
        <w:fldChar w:fldCharType="separate"/>
      </w:r>
      <w:bookmarkStart w:id="1" w:name="_ENREF_1"/>
      <w:r w:rsidR="000A6814" w:rsidRPr="000A6814">
        <w:rPr>
          <w:noProof/>
          <w:szCs w:val="22"/>
        </w:rPr>
        <w:t>1.</w:t>
      </w:r>
      <w:r w:rsidR="000A6814" w:rsidRPr="000A6814">
        <w:rPr>
          <w:noProof/>
          <w:szCs w:val="22"/>
        </w:rPr>
        <w:tab/>
        <w:t xml:space="preserve">Cuddapah S, Jothi R, Schones DE, Roh TY, Cui K, Zhao K: </w:t>
      </w:r>
      <w:r w:rsidR="000A6814" w:rsidRPr="000A6814">
        <w:rPr>
          <w:b/>
          <w:noProof/>
          <w:szCs w:val="22"/>
        </w:rPr>
        <w:t>Global analysis of the insulator binding protein CTCF in chromatin barrier regions reveals demarcation of active and repressive domains</w:t>
      </w:r>
      <w:r w:rsidR="000A6814" w:rsidRPr="000A6814">
        <w:rPr>
          <w:noProof/>
          <w:szCs w:val="22"/>
        </w:rPr>
        <w:t xml:space="preserve">. </w:t>
      </w:r>
      <w:r w:rsidR="000A6814" w:rsidRPr="000A6814">
        <w:rPr>
          <w:i/>
          <w:noProof/>
          <w:szCs w:val="22"/>
        </w:rPr>
        <w:t xml:space="preserve">Genome research </w:t>
      </w:r>
      <w:r w:rsidR="000A6814" w:rsidRPr="000A6814">
        <w:rPr>
          <w:noProof/>
          <w:szCs w:val="22"/>
        </w:rPr>
        <w:t xml:space="preserve">2009, </w:t>
      </w:r>
      <w:r w:rsidR="000A6814" w:rsidRPr="000A6814">
        <w:rPr>
          <w:b/>
          <w:noProof/>
          <w:szCs w:val="22"/>
        </w:rPr>
        <w:t>19</w:t>
      </w:r>
      <w:r w:rsidR="000A6814" w:rsidRPr="000A6814">
        <w:rPr>
          <w:noProof/>
          <w:szCs w:val="22"/>
        </w:rPr>
        <w:t>(1):24-32.</w:t>
      </w:r>
      <w:bookmarkEnd w:id="1"/>
    </w:p>
    <w:p w:rsidR="000A6814" w:rsidRPr="000A6814" w:rsidRDefault="000A6814" w:rsidP="000A6814">
      <w:pPr>
        <w:ind w:left="720" w:hanging="720"/>
        <w:rPr>
          <w:noProof/>
          <w:szCs w:val="22"/>
        </w:rPr>
      </w:pPr>
      <w:bookmarkStart w:id="2" w:name="_ENREF_2"/>
      <w:r w:rsidRPr="000A6814">
        <w:rPr>
          <w:noProof/>
          <w:szCs w:val="22"/>
        </w:rPr>
        <w:t>2.</w:t>
      </w:r>
      <w:r w:rsidRPr="000A6814">
        <w:rPr>
          <w:noProof/>
          <w:szCs w:val="22"/>
        </w:rPr>
        <w:tab/>
        <w:t xml:space="preserve">Fu Y, Sinha M, Peterson CL, Weng Z: </w:t>
      </w:r>
      <w:r w:rsidRPr="000A6814">
        <w:rPr>
          <w:b/>
          <w:noProof/>
          <w:szCs w:val="22"/>
        </w:rPr>
        <w:t>The insulator binding protein CTCF positions 20 nucleosomes around its binding sites across the human genome</w:t>
      </w:r>
      <w:r w:rsidRPr="000A6814">
        <w:rPr>
          <w:noProof/>
          <w:szCs w:val="22"/>
        </w:rPr>
        <w:t xml:space="preserve">. </w:t>
      </w:r>
      <w:r w:rsidRPr="000A6814">
        <w:rPr>
          <w:i/>
          <w:noProof/>
          <w:szCs w:val="22"/>
        </w:rPr>
        <w:t xml:space="preserve">PLoS genetics </w:t>
      </w:r>
      <w:r w:rsidRPr="000A6814">
        <w:rPr>
          <w:noProof/>
          <w:szCs w:val="22"/>
        </w:rPr>
        <w:t xml:space="preserve">2008, </w:t>
      </w:r>
      <w:r w:rsidRPr="000A6814">
        <w:rPr>
          <w:b/>
          <w:noProof/>
          <w:szCs w:val="22"/>
        </w:rPr>
        <w:t>4</w:t>
      </w:r>
      <w:r w:rsidRPr="000A6814">
        <w:rPr>
          <w:noProof/>
          <w:szCs w:val="22"/>
        </w:rPr>
        <w:t>(7):e1000138.</w:t>
      </w:r>
      <w:bookmarkEnd w:id="2"/>
    </w:p>
    <w:p w:rsidR="000A6814" w:rsidRPr="000A6814" w:rsidRDefault="000A6814" w:rsidP="000A6814">
      <w:pPr>
        <w:ind w:left="720" w:hanging="720"/>
        <w:rPr>
          <w:noProof/>
          <w:szCs w:val="22"/>
        </w:rPr>
      </w:pPr>
      <w:bookmarkStart w:id="3" w:name="_ENREF_3"/>
      <w:r w:rsidRPr="000A6814">
        <w:rPr>
          <w:noProof/>
          <w:szCs w:val="22"/>
        </w:rPr>
        <w:t>3.</w:t>
      </w:r>
      <w:r w:rsidRPr="000A6814">
        <w:rPr>
          <w:noProof/>
          <w:szCs w:val="22"/>
        </w:rPr>
        <w:tab/>
        <w:t xml:space="preserve">Rach EA, Winter DR, Benjamin AM, Corcoran DL, Ni T, Zhu J, Ohler U: </w:t>
      </w:r>
      <w:r w:rsidRPr="000A6814">
        <w:rPr>
          <w:b/>
          <w:noProof/>
          <w:szCs w:val="22"/>
        </w:rPr>
        <w:t>Transcription initiation patterns indicate divergent strategies for gene regulation at the chromatin level</w:t>
      </w:r>
      <w:r w:rsidRPr="000A6814">
        <w:rPr>
          <w:noProof/>
          <w:szCs w:val="22"/>
        </w:rPr>
        <w:t xml:space="preserve">. </w:t>
      </w:r>
      <w:r w:rsidRPr="000A6814">
        <w:rPr>
          <w:i/>
          <w:noProof/>
          <w:szCs w:val="22"/>
        </w:rPr>
        <w:t xml:space="preserve">PLoS genetics </w:t>
      </w:r>
      <w:r w:rsidRPr="000A6814">
        <w:rPr>
          <w:noProof/>
          <w:szCs w:val="22"/>
        </w:rPr>
        <w:t xml:space="preserve">2011, </w:t>
      </w:r>
      <w:r w:rsidRPr="000A6814">
        <w:rPr>
          <w:b/>
          <w:noProof/>
          <w:szCs w:val="22"/>
        </w:rPr>
        <w:t>7</w:t>
      </w:r>
      <w:r w:rsidRPr="000A6814">
        <w:rPr>
          <w:noProof/>
          <w:szCs w:val="22"/>
        </w:rPr>
        <w:t>(1):e1001274.</w:t>
      </w:r>
      <w:bookmarkEnd w:id="3"/>
    </w:p>
    <w:p w:rsidR="000A6814" w:rsidRPr="000A6814" w:rsidRDefault="000A6814" w:rsidP="000A6814">
      <w:pPr>
        <w:ind w:left="720" w:hanging="720"/>
        <w:rPr>
          <w:noProof/>
          <w:szCs w:val="22"/>
        </w:rPr>
      </w:pPr>
      <w:bookmarkStart w:id="4" w:name="_ENREF_4"/>
      <w:r w:rsidRPr="000A6814">
        <w:rPr>
          <w:noProof/>
          <w:szCs w:val="22"/>
        </w:rPr>
        <w:lastRenderedPageBreak/>
        <w:t>4.</w:t>
      </w:r>
      <w:r w:rsidRPr="000A6814">
        <w:rPr>
          <w:noProof/>
          <w:szCs w:val="22"/>
        </w:rPr>
        <w:tab/>
        <w:t xml:space="preserve">Anno YN, Myslinski E, Ngondo-Mbongo RP, Krol A, Poch O, Lecompte O, Carbon P: </w:t>
      </w:r>
      <w:r w:rsidRPr="000A6814">
        <w:rPr>
          <w:b/>
          <w:noProof/>
          <w:szCs w:val="22"/>
        </w:rPr>
        <w:t>Genome-wide evidence for an essential role of the human Staf/ZNF143 transcription factor in bidirectional transcription</w:t>
      </w:r>
      <w:r w:rsidRPr="000A6814">
        <w:rPr>
          <w:noProof/>
          <w:szCs w:val="22"/>
        </w:rPr>
        <w:t xml:space="preserve">. </w:t>
      </w:r>
      <w:r w:rsidRPr="000A6814">
        <w:rPr>
          <w:i/>
          <w:noProof/>
          <w:szCs w:val="22"/>
        </w:rPr>
        <w:t xml:space="preserve">Nucleic acids research </w:t>
      </w:r>
      <w:r w:rsidRPr="000A6814">
        <w:rPr>
          <w:noProof/>
          <w:szCs w:val="22"/>
        </w:rPr>
        <w:t xml:space="preserve">2011, </w:t>
      </w:r>
      <w:r w:rsidRPr="000A6814">
        <w:rPr>
          <w:b/>
          <w:noProof/>
          <w:szCs w:val="22"/>
        </w:rPr>
        <w:t>39</w:t>
      </w:r>
      <w:r w:rsidRPr="000A6814">
        <w:rPr>
          <w:noProof/>
          <w:szCs w:val="22"/>
        </w:rPr>
        <w:t>(8):3116-3127.</w:t>
      </w:r>
      <w:bookmarkEnd w:id="4"/>
    </w:p>
    <w:p w:rsidR="000A6814" w:rsidRPr="000A6814" w:rsidRDefault="000A6814" w:rsidP="000A6814">
      <w:pPr>
        <w:ind w:left="720" w:hanging="720"/>
        <w:rPr>
          <w:noProof/>
          <w:szCs w:val="22"/>
        </w:rPr>
      </w:pPr>
      <w:bookmarkStart w:id="5" w:name="_ENREF_5"/>
      <w:r w:rsidRPr="000A6814">
        <w:rPr>
          <w:noProof/>
          <w:szCs w:val="22"/>
        </w:rPr>
        <w:t>5.</w:t>
      </w:r>
      <w:r w:rsidRPr="000A6814">
        <w:rPr>
          <w:noProof/>
          <w:szCs w:val="22"/>
        </w:rPr>
        <w:tab/>
        <w:t xml:space="preserve">Huang da W, Sherman BT, Lempicki RA: </w:t>
      </w:r>
      <w:r w:rsidRPr="000A6814">
        <w:rPr>
          <w:b/>
          <w:noProof/>
          <w:szCs w:val="22"/>
        </w:rPr>
        <w:t>Systematic and integrative analysis of large gene lists using DAVID bioinformatics resources</w:t>
      </w:r>
      <w:r w:rsidRPr="000A6814">
        <w:rPr>
          <w:noProof/>
          <w:szCs w:val="22"/>
        </w:rPr>
        <w:t xml:space="preserve">. </w:t>
      </w:r>
      <w:r w:rsidRPr="000A6814">
        <w:rPr>
          <w:i/>
          <w:noProof/>
          <w:szCs w:val="22"/>
        </w:rPr>
        <w:t xml:space="preserve">Nature protocols </w:t>
      </w:r>
      <w:r w:rsidRPr="000A6814">
        <w:rPr>
          <w:noProof/>
          <w:szCs w:val="22"/>
        </w:rPr>
        <w:t xml:space="preserve">2009, </w:t>
      </w:r>
      <w:r w:rsidRPr="000A6814">
        <w:rPr>
          <w:b/>
          <w:noProof/>
          <w:szCs w:val="22"/>
        </w:rPr>
        <w:t>4</w:t>
      </w:r>
      <w:r w:rsidRPr="000A6814">
        <w:rPr>
          <w:noProof/>
          <w:szCs w:val="22"/>
        </w:rPr>
        <w:t>(1):44-57.</w:t>
      </w:r>
      <w:bookmarkEnd w:id="5"/>
    </w:p>
    <w:p w:rsidR="000A6814" w:rsidRDefault="000A6814" w:rsidP="000A6814">
      <w:pPr>
        <w:rPr>
          <w:noProof/>
          <w:sz w:val="22"/>
          <w:szCs w:val="22"/>
        </w:rPr>
      </w:pPr>
    </w:p>
    <w:p w:rsidR="000B1460" w:rsidRDefault="00C42DD4" w:rsidP="000E4476">
      <w:pPr>
        <w:spacing w:line="360" w:lineRule="auto"/>
        <w:ind w:right="86"/>
        <w:rPr>
          <w:sz w:val="22"/>
          <w:szCs w:val="22"/>
        </w:rPr>
      </w:pPr>
      <w:r>
        <w:rPr>
          <w:sz w:val="22"/>
          <w:szCs w:val="22"/>
        </w:rPr>
        <w:fldChar w:fldCharType="end"/>
      </w:r>
    </w:p>
    <w:sectPr w:rsidR="000B1460" w:rsidSect="00214DF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ACF" w:rsidRPr="00B669EF" w:rsidRDefault="004F4ACF" w:rsidP="00B669EF">
      <w:r>
        <w:separator/>
      </w:r>
    </w:p>
  </w:endnote>
  <w:endnote w:type="continuationSeparator" w:id="0">
    <w:p w:rsidR="004F4ACF" w:rsidRPr="00B669EF" w:rsidRDefault="004F4ACF" w:rsidP="00B66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ACF" w:rsidRPr="00B669EF" w:rsidRDefault="004F4ACF" w:rsidP="00B669EF">
      <w:r>
        <w:separator/>
      </w:r>
    </w:p>
  </w:footnote>
  <w:footnote w:type="continuationSeparator" w:id="0">
    <w:p w:rsidR="004F4ACF" w:rsidRPr="00B669EF" w:rsidRDefault="004F4ACF" w:rsidP="00B66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88782"/>
      <w:docPartObj>
        <w:docPartGallery w:val="Page Numbers (Top of Page)"/>
        <w:docPartUnique/>
      </w:docPartObj>
    </w:sdtPr>
    <w:sdtEndPr/>
    <w:sdtContent>
      <w:p w:rsidR="001C72A9" w:rsidRDefault="001864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42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C72A9" w:rsidRDefault="001C72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738"/>
    <w:multiLevelType w:val="hybridMultilevel"/>
    <w:tmpl w:val="FF423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43416"/>
    <w:multiLevelType w:val="hybridMultilevel"/>
    <w:tmpl w:val="B3C62FF6"/>
    <w:lvl w:ilvl="0" w:tplc="7E46A5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0361B"/>
    <w:multiLevelType w:val="hybridMultilevel"/>
    <w:tmpl w:val="FF423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F1929"/>
    <w:multiLevelType w:val="hybridMultilevel"/>
    <w:tmpl w:val="9774E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Genomi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px555de1x9t5pe0225xzerj9zsa0f5a2prd&quot;&gt;ctcf_ref&lt;record-ids&gt;&lt;item&gt;7&lt;/item&gt;&lt;item&gt;23&lt;/item&gt;&lt;item&gt;35&lt;/item&gt;&lt;item&gt;61&lt;/item&gt;&lt;item&gt;76&lt;/item&gt;&lt;/record-ids&gt;&lt;/item&gt;&lt;/Libraries&gt;"/>
  </w:docVars>
  <w:rsids>
    <w:rsidRoot w:val="00681607"/>
    <w:rsid w:val="00045ACE"/>
    <w:rsid w:val="00064140"/>
    <w:rsid w:val="00064BB3"/>
    <w:rsid w:val="000661E3"/>
    <w:rsid w:val="00067254"/>
    <w:rsid w:val="00077AA2"/>
    <w:rsid w:val="0009470D"/>
    <w:rsid w:val="000A6814"/>
    <w:rsid w:val="000B1460"/>
    <w:rsid w:val="000B7DF7"/>
    <w:rsid w:val="000C1A70"/>
    <w:rsid w:val="000E4476"/>
    <w:rsid w:val="000F634B"/>
    <w:rsid w:val="00101CF1"/>
    <w:rsid w:val="00112505"/>
    <w:rsid w:val="00127B36"/>
    <w:rsid w:val="00130079"/>
    <w:rsid w:val="00136006"/>
    <w:rsid w:val="00140C8F"/>
    <w:rsid w:val="00143443"/>
    <w:rsid w:val="001609FE"/>
    <w:rsid w:val="00172A7B"/>
    <w:rsid w:val="00186400"/>
    <w:rsid w:val="0019179C"/>
    <w:rsid w:val="001A2E63"/>
    <w:rsid w:val="001B4CFE"/>
    <w:rsid w:val="001C72A9"/>
    <w:rsid w:val="0021017F"/>
    <w:rsid w:val="002110F2"/>
    <w:rsid w:val="00214DF5"/>
    <w:rsid w:val="0021537A"/>
    <w:rsid w:val="002262C2"/>
    <w:rsid w:val="00245155"/>
    <w:rsid w:val="00250314"/>
    <w:rsid w:val="00255A08"/>
    <w:rsid w:val="0026166A"/>
    <w:rsid w:val="00272B2F"/>
    <w:rsid w:val="00284B4E"/>
    <w:rsid w:val="00295A04"/>
    <w:rsid w:val="002964D7"/>
    <w:rsid w:val="002B21BA"/>
    <w:rsid w:val="002C0EA6"/>
    <w:rsid w:val="002D1C01"/>
    <w:rsid w:val="002E4012"/>
    <w:rsid w:val="002F24D0"/>
    <w:rsid w:val="002F5496"/>
    <w:rsid w:val="00316EDB"/>
    <w:rsid w:val="00317A2E"/>
    <w:rsid w:val="00342848"/>
    <w:rsid w:val="00343A41"/>
    <w:rsid w:val="00345C5D"/>
    <w:rsid w:val="0035136D"/>
    <w:rsid w:val="0038699B"/>
    <w:rsid w:val="003A65B5"/>
    <w:rsid w:val="003B2965"/>
    <w:rsid w:val="003B3988"/>
    <w:rsid w:val="003C1FB4"/>
    <w:rsid w:val="003C2400"/>
    <w:rsid w:val="003C2849"/>
    <w:rsid w:val="004065C3"/>
    <w:rsid w:val="00415031"/>
    <w:rsid w:val="004213EC"/>
    <w:rsid w:val="00424EC0"/>
    <w:rsid w:val="00427A66"/>
    <w:rsid w:val="004A1DDF"/>
    <w:rsid w:val="004B3CCB"/>
    <w:rsid w:val="004C4B0E"/>
    <w:rsid w:val="004D2096"/>
    <w:rsid w:val="004D47E4"/>
    <w:rsid w:val="004E019A"/>
    <w:rsid w:val="004E3252"/>
    <w:rsid w:val="004E51DA"/>
    <w:rsid w:val="004E7688"/>
    <w:rsid w:val="004F4ACF"/>
    <w:rsid w:val="00503D9E"/>
    <w:rsid w:val="0054434D"/>
    <w:rsid w:val="00553200"/>
    <w:rsid w:val="00554F7E"/>
    <w:rsid w:val="0057459C"/>
    <w:rsid w:val="00576098"/>
    <w:rsid w:val="00576849"/>
    <w:rsid w:val="005B6B58"/>
    <w:rsid w:val="005D2724"/>
    <w:rsid w:val="005D6FFB"/>
    <w:rsid w:val="00614D9E"/>
    <w:rsid w:val="00681607"/>
    <w:rsid w:val="0068163A"/>
    <w:rsid w:val="0069309C"/>
    <w:rsid w:val="006B3DF4"/>
    <w:rsid w:val="006B5FD7"/>
    <w:rsid w:val="006B7D53"/>
    <w:rsid w:val="006C27C2"/>
    <w:rsid w:val="006D0547"/>
    <w:rsid w:val="006D703C"/>
    <w:rsid w:val="006E0D20"/>
    <w:rsid w:val="0071432B"/>
    <w:rsid w:val="007225A8"/>
    <w:rsid w:val="0074656E"/>
    <w:rsid w:val="0075131A"/>
    <w:rsid w:val="007A361C"/>
    <w:rsid w:val="007B2121"/>
    <w:rsid w:val="007B5596"/>
    <w:rsid w:val="007F390E"/>
    <w:rsid w:val="00820BA2"/>
    <w:rsid w:val="00821069"/>
    <w:rsid w:val="008254DB"/>
    <w:rsid w:val="00826E7C"/>
    <w:rsid w:val="00833B96"/>
    <w:rsid w:val="00851141"/>
    <w:rsid w:val="00854BFA"/>
    <w:rsid w:val="008629B8"/>
    <w:rsid w:val="00875246"/>
    <w:rsid w:val="00880DBC"/>
    <w:rsid w:val="00885BE1"/>
    <w:rsid w:val="0088765F"/>
    <w:rsid w:val="008A7A89"/>
    <w:rsid w:val="008C003A"/>
    <w:rsid w:val="008C14B2"/>
    <w:rsid w:val="008F7D6C"/>
    <w:rsid w:val="00905847"/>
    <w:rsid w:val="0092324E"/>
    <w:rsid w:val="00925A73"/>
    <w:rsid w:val="00934F73"/>
    <w:rsid w:val="009460B2"/>
    <w:rsid w:val="00961575"/>
    <w:rsid w:val="009639FA"/>
    <w:rsid w:val="00967BF5"/>
    <w:rsid w:val="0097262A"/>
    <w:rsid w:val="00991964"/>
    <w:rsid w:val="00995DAB"/>
    <w:rsid w:val="009A2AE9"/>
    <w:rsid w:val="009B13DF"/>
    <w:rsid w:val="009B175C"/>
    <w:rsid w:val="009B3465"/>
    <w:rsid w:val="009C186F"/>
    <w:rsid w:val="009C4AF0"/>
    <w:rsid w:val="009C662A"/>
    <w:rsid w:val="009E11B9"/>
    <w:rsid w:val="009E39E1"/>
    <w:rsid w:val="009E3A96"/>
    <w:rsid w:val="00A15876"/>
    <w:rsid w:val="00A204C4"/>
    <w:rsid w:val="00A43275"/>
    <w:rsid w:val="00A460CD"/>
    <w:rsid w:val="00A52D48"/>
    <w:rsid w:val="00A75A71"/>
    <w:rsid w:val="00A92C26"/>
    <w:rsid w:val="00AA0F89"/>
    <w:rsid w:val="00AA234B"/>
    <w:rsid w:val="00AB0DCE"/>
    <w:rsid w:val="00AC5C15"/>
    <w:rsid w:val="00AE1AE4"/>
    <w:rsid w:val="00AE483F"/>
    <w:rsid w:val="00AF48ED"/>
    <w:rsid w:val="00B06518"/>
    <w:rsid w:val="00B119C5"/>
    <w:rsid w:val="00B20BC4"/>
    <w:rsid w:val="00B306C3"/>
    <w:rsid w:val="00B34D92"/>
    <w:rsid w:val="00B40FE8"/>
    <w:rsid w:val="00B458CC"/>
    <w:rsid w:val="00B61A83"/>
    <w:rsid w:val="00B669EF"/>
    <w:rsid w:val="00B75927"/>
    <w:rsid w:val="00B832A8"/>
    <w:rsid w:val="00BC617D"/>
    <w:rsid w:val="00BF5251"/>
    <w:rsid w:val="00C12A17"/>
    <w:rsid w:val="00C3533A"/>
    <w:rsid w:val="00C4131F"/>
    <w:rsid w:val="00C42DD4"/>
    <w:rsid w:val="00C5015B"/>
    <w:rsid w:val="00C52C6C"/>
    <w:rsid w:val="00C80237"/>
    <w:rsid w:val="00C8626B"/>
    <w:rsid w:val="00C8638E"/>
    <w:rsid w:val="00CA4B50"/>
    <w:rsid w:val="00CB3472"/>
    <w:rsid w:val="00CC7955"/>
    <w:rsid w:val="00CD3D6F"/>
    <w:rsid w:val="00D77DF9"/>
    <w:rsid w:val="00DD3AA9"/>
    <w:rsid w:val="00DF442E"/>
    <w:rsid w:val="00DF608E"/>
    <w:rsid w:val="00E225C8"/>
    <w:rsid w:val="00E27977"/>
    <w:rsid w:val="00E34633"/>
    <w:rsid w:val="00E461DB"/>
    <w:rsid w:val="00E5387D"/>
    <w:rsid w:val="00E6202F"/>
    <w:rsid w:val="00E74F12"/>
    <w:rsid w:val="00E81E47"/>
    <w:rsid w:val="00E96173"/>
    <w:rsid w:val="00EA1DEB"/>
    <w:rsid w:val="00EA42A8"/>
    <w:rsid w:val="00EC2678"/>
    <w:rsid w:val="00ED0F94"/>
    <w:rsid w:val="00ED11BC"/>
    <w:rsid w:val="00ED279E"/>
    <w:rsid w:val="00EE291C"/>
    <w:rsid w:val="00EF6CCD"/>
    <w:rsid w:val="00F12889"/>
    <w:rsid w:val="00F15065"/>
    <w:rsid w:val="00F1669E"/>
    <w:rsid w:val="00F1718E"/>
    <w:rsid w:val="00F32112"/>
    <w:rsid w:val="00F665EA"/>
    <w:rsid w:val="00F853AE"/>
    <w:rsid w:val="00FA702C"/>
    <w:rsid w:val="00FB3E23"/>
    <w:rsid w:val="00FD6150"/>
    <w:rsid w:val="00FD7B16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4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73"/>
    <w:rPr>
      <w:rFonts w:ascii="Tahoma" w:eastAsia="Times New Roman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rsid w:val="00B75927"/>
    <w:rPr>
      <w:rFonts w:ascii="Courier New" w:hAnsi="Courier New" w:cs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759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B75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4140"/>
    <w:pPr>
      <w:ind w:left="720"/>
      <w:contextualSpacing/>
    </w:pPr>
  </w:style>
  <w:style w:type="paragraph" w:styleId="NoSpacing">
    <w:name w:val="No Spacing"/>
    <w:uiPriority w:val="1"/>
    <w:qFormat/>
    <w:rsid w:val="00B6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69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669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7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7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rsid w:val="000B1460"/>
    <w:rPr>
      <w:color w:val="auto"/>
      <w:sz w:val="1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4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73"/>
    <w:rPr>
      <w:rFonts w:ascii="Tahoma" w:eastAsia="Times New Roman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rsid w:val="00B75927"/>
    <w:rPr>
      <w:rFonts w:ascii="Courier New" w:hAnsi="Courier New" w:cs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759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B75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4140"/>
    <w:pPr>
      <w:ind w:left="720"/>
      <w:contextualSpacing/>
    </w:pPr>
  </w:style>
  <w:style w:type="paragraph" w:styleId="NoSpacing">
    <w:name w:val="No Spacing"/>
    <w:uiPriority w:val="1"/>
    <w:qFormat/>
    <w:rsid w:val="00B6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69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669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7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7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rsid w:val="000B1460"/>
    <w:rPr>
      <w:color w:val="auto"/>
      <w:sz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vid.abcc.ncifcrf.gov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hgdownload.cse.ucsc.edu/goldenPath/hg19/encodeDC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DHHS-NIEHS-NIH</Company>
  <LinksUpToDate>false</LinksUpToDate>
  <CharactersWithSpaces>10213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li3</dc:creator>
  <cp:lastModifiedBy>Li, Leping (NIH/NIEHS) [E]</cp:lastModifiedBy>
  <cp:revision>2</cp:revision>
  <cp:lastPrinted>2013-03-07T19:26:00Z</cp:lastPrinted>
  <dcterms:created xsi:type="dcterms:W3CDTF">2013-03-14T18:27:00Z</dcterms:created>
  <dcterms:modified xsi:type="dcterms:W3CDTF">2013-03-14T18:27:00Z</dcterms:modified>
</cp:coreProperties>
</file>