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85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0"/>
        <w:gridCol w:w="1128"/>
        <w:gridCol w:w="1134"/>
        <w:gridCol w:w="1010"/>
        <w:gridCol w:w="1015"/>
        <w:gridCol w:w="2268"/>
      </w:tblGrid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color w:val="000000"/>
                <w:sz w:val="20"/>
                <w:szCs w:val="20"/>
              </w:rPr>
              <w:t>Left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Size (nt)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Strand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5417" w:type="dxa"/>
            <w:gridSpan w:val="5"/>
          </w:tcPr>
          <w:p w:rsidR="00CF3973" w:rsidRPr="0087046E" w:rsidRDefault="00B709D2" w:rsidP="00B709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Abundant 5'UTRs</w:t>
            </w:r>
            <w:r w:rsidR="00CF3973"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/ </w:t>
            </w:r>
            <w:r w:rsidR="00CF3973"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riboswitches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Corresponding gene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16650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16650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16821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PPA0014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95813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95813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95860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PPA0085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133014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133014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133102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PPA0110 (TPP)*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186522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186522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186663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PPA0156 (TPP)*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199776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199776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199912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PPA0166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326577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326577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326684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PPA0278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470748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470748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470959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PPA0425 (Cobalamin)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476077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476077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476239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PPA0430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656880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656880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657103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PPA0595 (Cobalamin)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720186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720186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720338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PPA0656 (Cobalamin)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962714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962714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962863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PPA0885 (TPP)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1129093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1129093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1129305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PPA1037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1933084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1933084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1933156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PPA1770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2294577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2294577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2294822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PPA2121 (Cobalamin)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387710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387465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387710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PPA0336 (Cobalamin)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574371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574260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574371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PPA0520 (TPP)*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1058658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1058593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1058658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PPA2378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1719380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1719299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1719382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PPA1592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1913792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1913638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1913792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PPA1752 (FMN)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1996134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1996040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1996134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PPA1826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2317705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2317484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2317705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PPA2137 (Cobalamin)</w:t>
            </w:r>
          </w:p>
        </w:tc>
      </w:tr>
      <w:tr w:rsidR="00CF3973" w:rsidRPr="0087046E" w:rsidTr="00EC003E">
        <w:trPr>
          <w:trHeight w:val="247"/>
        </w:trPr>
        <w:tc>
          <w:tcPr>
            <w:tcW w:w="7685" w:type="dxa"/>
            <w:gridSpan w:val="6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A170B1">
        <w:trPr>
          <w:trHeight w:val="247"/>
        </w:trPr>
        <w:tc>
          <w:tcPr>
            <w:tcW w:w="5417" w:type="dxa"/>
            <w:gridSpan w:val="5"/>
          </w:tcPr>
          <w:p w:rsidR="00CF3973" w:rsidRPr="0087046E" w:rsidRDefault="00CF3973" w:rsidP="00C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Possible asRNA regulators of translation initiation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Possible target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523981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523981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524271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PPA0473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690031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690031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690381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PPA0624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885274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885274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885413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PPA0805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1731448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1731448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1731599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PPA1606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2386888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2386888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2387160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PPA2203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662829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662711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662829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PPA0598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981518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981410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981518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PPA0901 (RBS)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1163170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1162920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1163170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PPA1068 (RBS)</w:t>
            </w:r>
          </w:p>
        </w:tc>
      </w:tr>
      <w:tr w:rsidR="00B709D2" w:rsidRPr="0087046E" w:rsidTr="00F2787F">
        <w:trPr>
          <w:trHeight w:val="247"/>
        </w:trPr>
        <w:tc>
          <w:tcPr>
            <w:tcW w:w="7685" w:type="dxa"/>
            <w:gridSpan w:val="6"/>
          </w:tcPr>
          <w:p w:rsidR="00B709D2" w:rsidRPr="0087046E" w:rsidRDefault="00B709D2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419298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419298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419571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PPA0371 (</w:t>
            </w:r>
            <w:proofErr w:type="spellStart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int</w:t>
            </w:r>
            <w:proofErr w:type="spellEnd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 xml:space="preserve"> 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601083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600986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601083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PPA0547 (</w:t>
            </w:r>
            <w:proofErr w:type="spellStart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int</w:t>
            </w:r>
            <w:proofErr w:type="spellEnd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 xml:space="preserve"> RBS)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1062051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1061768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1062051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PPA0977 (</w:t>
            </w:r>
            <w:proofErr w:type="spellStart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int</w:t>
            </w:r>
            <w:proofErr w:type="spellEnd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 xml:space="preserve"> RBS)</w:t>
            </w:r>
          </w:p>
        </w:tc>
      </w:tr>
      <w:tr w:rsidR="00CF3973" w:rsidRPr="0087046E" w:rsidTr="00CF3973">
        <w:trPr>
          <w:trHeight w:val="247"/>
        </w:trPr>
        <w:tc>
          <w:tcPr>
            <w:tcW w:w="7685" w:type="dxa"/>
            <w:gridSpan w:val="6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5417" w:type="dxa"/>
            <w:gridSpan w:val="5"/>
          </w:tcPr>
          <w:p w:rsidR="00CF3973" w:rsidRPr="0087046E" w:rsidRDefault="00CF3973" w:rsidP="00C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Possible asRNA regulators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Possible target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54282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54282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54374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PPA0054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107414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107414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107526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PPA0093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226602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226602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226725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PPA0185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262666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262666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262838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PPA0210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350628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350628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350805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PPA0300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525729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525729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525842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PPA0474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776546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776546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776703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PPA0704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1220499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1220499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1220700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PPA1121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1543535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1543535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1543741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PPA1424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1573376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1573376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1573528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PPA1457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1902900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1902900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1903033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PPA1743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48200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47996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48200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PPA0049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429137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428647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429137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PPA0381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515180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515006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515180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PPA0467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578506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578420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578506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PPA0524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586175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585963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586175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PPA0532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1202004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1201732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1202004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PPA1108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1251316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1250985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1251316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PPA1150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1625671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1625525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1625671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PPA1502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1747014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1746890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1747014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PPA1615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2067110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2066844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2067110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PPA1906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2154776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2154511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2154776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PPA1983 (ORF)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2286407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2286210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2286407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PPA2112 (ORF)</w:t>
            </w:r>
          </w:p>
        </w:tc>
      </w:tr>
      <w:tr w:rsidR="00CF3973" w:rsidRPr="0087046E" w:rsidTr="006B68AD">
        <w:trPr>
          <w:trHeight w:val="247"/>
        </w:trPr>
        <w:tc>
          <w:tcPr>
            <w:tcW w:w="7685" w:type="dxa"/>
            <w:gridSpan w:val="6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234105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234105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234245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PPA0192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647993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647847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647993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PPA0585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788348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788348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788480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PPA0717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947536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947536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947640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PPA0869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1642082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1642082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1642227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PPA1520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2048808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2048808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2048966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PPA1885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2354014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2354014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2354331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PPA2172 (3' UTR)</w:t>
            </w:r>
          </w:p>
        </w:tc>
      </w:tr>
      <w:tr w:rsidR="00CF3973" w:rsidRPr="0087046E" w:rsidTr="00CF3973">
        <w:trPr>
          <w:trHeight w:val="247"/>
        </w:trPr>
        <w:tc>
          <w:tcPr>
            <w:tcW w:w="7685" w:type="dxa"/>
            <w:gridSpan w:val="6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5417" w:type="dxa"/>
            <w:gridSpan w:val="5"/>
          </w:tcPr>
          <w:p w:rsidR="00CF3973" w:rsidRPr="0087046E" w:rsidRDefault="00CF3973" w:rsidP="00CF397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 xml:space="preserve">Other types of sRNA </w:t>
            </w:r>
          </w:p>
        </w:tc>
        <w:tc>
          <w:tcPr>
            <w:tcW w:w="226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Comments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5" w:colLast="5"/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148251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148251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148400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235787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235787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235992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252385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252385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252476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B709D2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SRP RNA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718285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718285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718670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B709D2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RNase P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719025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719025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719086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764909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764909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765035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931846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931846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932107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945288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945288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945746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1248645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1248645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1248749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1372793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1372793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1373002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2050281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2050281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2050431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447936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447859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447936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1377440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1377320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1377440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1467934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1467548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1467934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B709D2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tmRNA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1815486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1815367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1815486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2038209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2038209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2038218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2126592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2126514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2126592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2321632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2321460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2321632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2338912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2338912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2339128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within coding region</w:t>
            </w:r>
          </w:p>
        </w:tc>
      </w:tr>
      <w:tr w:rsidR="00CF3973" w:rsidRPr="0087046E" w:rsidTr="00CF3973">
        <w:trPr>
          <w:trHeight w:val="247"/>
        </w:trPr>
        <w:tc>
          <w:tcPr>
            <w:tcW w:w="113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2551421</w:t>
            </w:r>
          </w:p>
        </w:tc>
        <w:tc>
          <w:tcPr>
            <w:tcW w:w="1128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2551396</w:t>
            </w:r>
          </w:p>
        </w:tc>
        <w:tc>
          <w:tcPr>
            <w:tcW w:w="1134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2551421</w:t>
            </w:r>
          </w:p>
        </w:tc>
        <w:tc>
          <w:tcPr>
            <w:tcW w:w="1010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15" w:type="dxa"/>
          </w:tcPr>
          <w:p w:rsidR="00CF3973" w:rsidRPr="0087046E" w:rsidRDefault="00CF3973" w:rsidP="006A55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68" w:type="dxa"/>
          </w:tcPr>
          <w:p w:rsidR="00CF3973" w:rsidRPr="0087046E" w:rsidRDefault="00CF3973" w:rsidP="008C0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46E">
              <w:rPr>
                <w:rFonts w:ascii="Arial" w:hAnsi="Arial" w:cs="Arial"/>
                <w:color w:val="000000"/>
                <w:sz w:val="20"/>
                <w:szCs w:val="20"/>
              </w:rPr>
              <w:t>within coding region</w:t>
            </w:r>
          </w:p>
        </w:tc>
      </w:tr>
      <w:bookmarkEnd w:id="0"/>
    </w:tbl>
    <w:p w:rsidR="005B0D14" w:rsidRPr="002A237B" w:rsidRDefault="005B0D14" w:rsidP="002A237B"/>
    <w:sectPr w:rsidR="005B0D14" w:rsidRPr="002A237B" w:rsidSect="00C43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973"/>
    <w:rsid w:val="000A395C"/>
    <w:rsid w:val="001C2F45"/>
    <w:rsid w:val="00273123"/>
    <w:rsid w:val="002A237B"/>
    <w:rsid w:val="00330467"/>
    <w:rsid w:val="003400F1"/>
    <w:rsid w:val="00416AA0"/>
    <w:rsid w:val="0056264E"/>
    <w:rsid w:val="005B0D14"/>
    <w:rsid w:val="005C161B"/>
    <w:rsid w:val="006422C8"/>
    <w:rsid w:val="006F163E"/>
    <w:rsid w:val="0087046E"/>
    <w:rsid w:val="00873D7B"/>
    <w:rsid w:val="00880119"/>
    <w:rsid w:val="00890E90"/>
    <w:rsid w:val="008C09A9"/>
    <w:rsid w:val="0091059B"/>
    <w:rsid w:val="00930117"/>
    <w:rsid w:val="00976D6C"/>
    <w:rsid w:val="00A36CF5"/>
    <w:rsid w:val="00AD1B4C"/>
    <w:rsid w:val="00AD3173"/>
    <w:rsid w:val="00B23E4E"/>
    <w:rsid w:val="00B3772F"/>
    <w:rsid w:val="00B709D2"/>
    <w:rsid w:val="00B73992"/>
    <w:rsid w:val="00B7564E"/>
    <w:rsid w:val="00BF7C01"/>
    <w:rsid w:val="00C43089"/>
    <w:rsid w:val="00CA19CD"/>
    <w:rsid w:val="00CF3973"/>
    <w:rsid w:val="00D00D33"/>
    <w:rsid w:val="00E057DF"/>
    <w:rsid w:val="00E209F2"/>
    <w:rsid w:val="00EB66B1"/>
    <w:rsid w:val="00F367F1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973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973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spacing w:before="120" w:after="0"/>
      <w:outlineLvl w:val="0"/>
    </w:pPr>
    <w:rPr>
      <w:rFonts w:ascii="Arial" w:eastAsiaTheme="majorEastAsia" w:hAnsi="Arial" w:cs="Arial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ascii="Arial" w:eastAsiaTheme="majorEastAsia" w:hAnsi="Arial" w:cs="Arial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ascii="Arial" w:eastAsiaTheme="majorEastAsia" w:hAnsi="Arial" w:cs="Arial"/>
      <w:b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ascii="Arial" w:eastAsiaTheme="majorEastAsia" w:hAnsi="Arial" w:cs="Arial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ascii="Arial" w:eastAsiaTheme="majorEastAsia" w:hAnsi="Arial" w:cs="Arial"/>
      <w:b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ascii="Arial" w:eastAsiaTheme="majorEastAsia" w:hAnsi="Arial" w:cstheme="majorBidi"/>
      <w:b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ascii="Arial" w:eastAsiaTheme="majorEastAsia" w:hAnsi="Arial" w:cstheme="majorBidi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ascii="Arial" w:eastAsiaTheme="majorEastAsia" w:hAnsi="Arial" w:cstheme="majorBidi"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before="120" w:after="0" w:line="240" w:lineRule="auto"/>
    </w:pPr>
    <w:rPr>
      <w:rFonts w:ascii="Arial" w:hAnsi="Arial" w:cs="Arial"/>
      <w:b/>
      <w:bCs/>
      <w:sz w:val="24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ascii="Arial" w:eastAsiaTheme="majorEastAsia" w:hAnsi="Arial" w:cs="Arial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  <w:spacing w:before="120" w:after="0"/>
    </w:pPr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spacing w:before="120" w:after="0"/>
      <w:ind w:left="794" w:right="794"/>
    </w:pPr>
    <w:rPr>
      <w:rFonts w:ascii="Arial" w:hAnsi="Arial" w:cs="Arial"/>
      <w:i/>
      <w:iCs/>
      <w:sz w:val="24"/>
      <w:szCs w:val="24"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spacing w:before="120" w:after="0"/>
      <w:contextualSpacing/>
    </w:pPr>
    <w:rPr>
      <w:rFonts w:ascii="Arial" w:hAnsi="Arial" w:cs="Arial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  <w:pPr>
      <w:spacing w:before="120" w:after="0"/>
    </w:pPr>
    <w:rPr>
      <w:rFonts w:ascii="Arial" w:hAnsi="Arial" w:cs="Arial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spacing w:before="120" w:after="0"/>
      <w:ind w:left="1152" w:right="1152"/>
    </w:pPr>
    <w:rPr>
      <w:rFonts w:ascii="Arial" w:eastAsiaTheme="minorEastAsia" w:hAnsi="Arial"/>
      <w:i/>
      <w:i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pPr>
      <w:spacing w:before="120" w:after="0"/>
    </w:pPr>
    <w:rPr>
      <w:rFonts w:ascii="Arial" w:eastAsiaTheme="majorEastAsia" w:hAnsi="Arial" w:cstheme="majorBidi"/>
      <w:b/>
      <w:bCs/>
      <w:sz w:val="28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after="0" w:line="240" w:lineRule="auto"/>
    </w:pPr>
    <w:rPr>
      <w:rFonts w:ascii="Consolas" w:hAnsi="Consolas" w:cs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before="120" w:after="120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before="120" w:after="120"/>
      <w:ind w:left="283"/>
    </w:pPr>
    <w:rPr>
      <w:rFonts w:ascii="Arial" w:hAnsi="Arial" w:cs="Arial"/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after="0" w:line="240" w:lineRule="auto"/>
    </w:pPr>
    <w:rPr>
      <w:rFonts w:ascii="Arial" w:hAnsi="Arial" w:cs="Tahoma"/>
      <w:sz w:val="24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after="0" w:line="240" w:lineRule="auto"/>
    </w:pPr>
    <w:rPr>
      <w:rFonts w:ascii="Arial" w:hAnsi="Arial" w:cs="Arial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after="0" w:line="240" w:lineRule="auto"/>
    </w:pPr>
    <w:rPr>
      <w:rFonts w:ascii="Arial" w:eastAsiaTheme="majorEastAsia" w:hAnsi="Arial" w:cstheme="majorBidi"/>
      <w:sz w:val="24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pPr>
      <w:spacing w:before="120" w:after="0"/>
    </w:pPr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after="0" w:line="240" w:lineRule="auto"/>
      <w:ind w:left="240" w:hanging="240"/>
    </w:pPr>
    <w:rPr>
      <w:rFonts w:ascii="Arial" w:hAnsi="Arial" w:cs="Arial"/>
      <w:sz w:val="24"/>
      <w:szCs w:val="24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pPr>
      <w:spacing w:before="120" w:after="0"/>
    </w:pPr>
    <w:rPr>
      <w:rFonts w:ascii="Arial" w:eastAsiaTheme="majorEastAsia" w:hAnsi="Arial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77C9536B.dotm</Template>
  <TotalTime>1</TotalTime>
  <Pages>2</Pages>
  <Words>534</Words>
  <Characters>3048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McDowall</dc:creator>
  <cp:lastModifiedBy>Kenneth McDowall</cp:lastModifiedBy>
  <cp:revision>2</cp:revision>
  <dcterms:created xsi:type="dcterms:W3CDTF">2013-08-20T15:44:00Z</dcterms:created>
  <dcterms:modified xsi:type="dcterms:W3CDTF">2013-08-20T15:44:00Z</dcterms:modified>
</cp:coreProperties>
</file>