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24"/>
        <w:gridCol w:w="1584"/>
        <w:gridCol w:w="3643"/>
        <w:gridCol w:w="1237"/>
        <w:gridCol w:w="1535"/>
      </w:tblGrid>
      <w:tr w:rsidR="00541769" w:rsidRPr="00541769" w:rsidTr="00541769">
        <w:trPr>
          <w:trHeight w:val="416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541769" w:rsidRDefault="00541769" w:rsidP="00541769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C302F2">
              <w:rPr>
                <w:b/>
                <w:bCs/>
                <w:lang w:val="en-US"/>
              </w:rPr>
              <w:t>Supplemental Table 1:</w:t>
            </w:r>
            <w:r>
              <w:rPr>
                <w:lang w:val="en-US"/>
              </w:rPr>
              <w:t xml:space="preserve"> List of transcripts resulting up-expressed in the cluster 1.</w:t>
            </w:r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Symbol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Entrez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Gene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Name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Type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NM_005721.3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ACTR3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ARP3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actin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-related protein 3 homolog (yeast)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NM_001110.1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ADAM10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ADAM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metallopeptidase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domain 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NM_003815.3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ADAM15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ADAM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metallopeptidase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domain 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BM696171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ALKBH7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alkB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alkylation repair homolog 7 (E. coli)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XM_380018.2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ANKIB1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ankyrin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repeat and IBR domain containing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BX649010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APPL2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adaptor protein,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phosphotyrosine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interaction, PH domain and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leucine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zipper containing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NM_014882.2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ARHGAP25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Rho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GTPase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activating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NM_019007.2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ARMCX6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armadillo repeat containing, X-linked 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NM_001696.2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ATP6V1E1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ATPase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H+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lysosomal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31kDa, V1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subunit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NM_004776.2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B4GALT5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UDP-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Gal:betaGlcNAc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beta 1,4-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galactosyltransferase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polypeptide 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NM_006698.2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BLCAP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bladder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cancer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associated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NM_000060.1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BTD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biotinidase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NM_004894.1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C14orf2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14 open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reading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frame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NM_020154.1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C15orf24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15 open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reading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frame 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NM_015449.1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C1orf43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chromosome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 open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reading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frame 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NM_001212.3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C1QBP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complement component 1, q subcomponent binding protein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NM_138423.2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CASC4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cancer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susceptibility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candidate 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NM_004357.3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CD151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CD151 molecule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Raph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blood group)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NM_003607.2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CDC42BPA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CDC42 binding protein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kinase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alpha (DMPK-like)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NM_001792.2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CDH2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cadherin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2, type 1, N-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cadherin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(neuronal)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NM_004344.1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CETN2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centrin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EF-hand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NM_001280.1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CIRBP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cold inducible RNA binding protein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NM_020188.2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CMC2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includes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EG:368857)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COX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assembly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(S.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cerevisiae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NM_001861.2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COX4I1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cytochrome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c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oxidase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subunit IV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isoform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NM_004074.2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COX8A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cytochrome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c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oxidase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subunit VIIIA (ubiquitous)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NM_016352.1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CPA4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carboxypeptidase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NM_004380.1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CREBBP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CREB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binding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NM_018947.4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CYCS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cytochrome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somatic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NM_001417.2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EIF4B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eukaryotic translation initiation factor 4B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NM_021814.3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ELOVL5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ELOVL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fatty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acid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elongase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NM_001247.1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ENTPD6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ectonucleoside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triphosphate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diphosphohydrolase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6 (putative)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NM_015630.2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EPC2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enhancer of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polycomb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homolog 2 (Drosophila)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NM_004438.3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EPHA4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EPH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NM_018948.2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ERRFI1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ERBB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feedback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inhibitor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NM_004730.1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ETF1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eukaryotic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termination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factor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translation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NM_016255.1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FAM8A1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family with sequence similarity 8, member A1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NM_006832.1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FERMT2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fermitin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family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member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NM_001457.1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FLNB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filamin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B, beta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BM678420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FOXP2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forkhead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box P2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NM_007085.3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FSTL1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follistatin-like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NM_021167.2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GATAD1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GATA zinc finger domain containing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NM_000165.2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GJA1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gap junction protein, alpha 1, 43kDa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NM_014905.2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glutaminase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NM_015530.3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GORASP2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golgi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reassembly stacking protein 2, 55kDa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NM_003979.2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GPRC5A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G protein-coupled receptor, family C, group 5, member 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G-protein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coupled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NM_012257.3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HBP1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HMG-box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factor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NM_005487.3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HMGXB4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HMG box domain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containing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NM_031266.2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HNRNPAB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heterogeneous nuclear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ribonucleoprotein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A/B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NM_022081.4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HPS4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includes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EG:192232)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Hermansky-Pudlak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syndrome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NM_000576.2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IL1B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interleukin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1, beta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cytokine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NM_000877.2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IL1R1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interleukin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type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I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NM_000884.1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IMPDH2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IMP (inosine 5'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-monophosphate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dehydrogenase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NM_002194.2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INPP1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inositol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polyphosphate-1-phosphatase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NM_002265.4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KPNB1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karyopherin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importin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 beta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NM_014017.1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LAMTOR2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late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endosomal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/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lysosomal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adaptor, MAPK and MTOR activator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NM_002300.3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LDHB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lactate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dehydrogenase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NM_000527.2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LDLR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low density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lipoprotein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NM_014262.2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LEPREL2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leprecan-like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NM_178175.2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LHFPL1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lipoma HMGIC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fusion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partner-like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NM_152271.2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LONRF1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LON peptidase N-terminal domain and ring finger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NM_015578.1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LSM14A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LSM14A, SCD6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 (S.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cerevisiae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NM_000627.2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LTBP1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latent transforming growth factor beta binding protein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NM_002350.1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LYN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v-yes-1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Yamaguchi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sarcoma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viral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related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oncogene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AK074092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MAGED1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melanoma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antigen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family D,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BX647087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MGAT5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mannosyl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(alpha-1,6-)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-glycoprotein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beta-1,6-N-acetyl-glucosaminyltransferase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NM_173468.2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MOB1B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MOB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activator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NM_016491.2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MRPL37 </w:t>
            </w: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includes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EG:51253)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mitochondrial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L37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NM_014046.2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MRPS18B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S18B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NM_032014.1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MRPS24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NM_033281.4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MRPS36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NM_005953.2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MT2A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metallothionein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NM_145808.1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MTPN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myotrophin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NM_006471.2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MYL12A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myosin, light chain 12A, regulatory, non-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sarcomeric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NM_018838.3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NDUFA12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NADH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dehydrogenase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ubiquinone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1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alpha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subcomplex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NM_004552.1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NDUFS5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NADH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dehydrogenase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ubiquinone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Fe-S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5, 15kDa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NADH-coenzyme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Q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reductase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NM_004553.2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NDUFS6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NADH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dehydrogenase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ubiquinone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Fe-S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6, 13kDa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NADH-coenzyme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Q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reductase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NM_007184.1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NISCH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nischarin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NM_007363.3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NONO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non-POU domain containing,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octamer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-binding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NM_003580.2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NSMAF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neutral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sphingomyelinase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(N-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SMase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 activation associated factor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NM_017602.2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OTUD5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OTU domain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containing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BF511864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PAEP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progestagen-associated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endometrial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NM_000430.2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PAFAH1B1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platelet-activating factor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acetylhydrolase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1b, regulatory subunit 1 (45kDa)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NM_001618.2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PARP1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poly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ADP-ribose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polymerase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NM_001122.2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PLIN2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perilipin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NM_022572.2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PNKD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paroxysmal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nonkinesigenic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dyskinesia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NM_052926.1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PNMA5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paraneoplastic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Ma antigen family member 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NM_015932.2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POMP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proteasome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maturation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NM_006245.2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PPP2R5D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protein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phosphatase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2, regulatory subunit B', delta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NM_145040.2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PRKCDBP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C, delta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binding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NM_013270.2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PRSS50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serine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, 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NM_002808.3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PSMD2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proteasome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prosome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macropain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 26S subunit, non-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ATPase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NM_002840.2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PTPRF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protein tyrosine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phosphatase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receptor type, F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NM_005704.2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PTPRU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protein tyrosine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phosphatase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receptor type, U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phosphatase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NM_002852.2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PTX3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pentraxin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3, long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NM_002872.3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RAC2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ras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-related C3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botulinum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toxin substrate 2 (rho family, small GTP binding protein Rac2)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AK093863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RBMS3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RNA binding motif, single stranded interacting protein 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NM_004040.2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RHOB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ras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homolog family member B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NM_014245.2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RNF7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ring finger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NM_000975.2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RPL11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L11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NM_001023.2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RPS20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NM_015920.2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RPS27L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ribosomal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S27-like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NM_012424.2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RPS6KC1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ribosomal protein S6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kinase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, 52kDa, polypeptide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NM_014328.2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RUSC1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RUN and SH3 domain containing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XM_371380.2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S100A13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S100 calcium binding protein A13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NM_153334.3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SCARF2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scavenger receptor class F, member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NM_014300.2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SEC11A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SEC11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A (S.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cerevisiae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NM_006808.2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SEC61B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Sec61 beta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subunit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NM_021627.2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SENP2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SUMO1/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sentrin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/SMT3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specific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NM_031459.3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SESN2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sestrin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NM_152679.2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SLC10A4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solute carrier family 10 (sodium/bile acid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cotransporter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family), member 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NM_003093.1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SNRPC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small nuclear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ribonucleoprotein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polypeptide C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NM_000636.1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SOD2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superoxide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dismutase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2,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mitochondrial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NM_006463.3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STAMBP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STAM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binding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enzyme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NM_182760.2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SUMF1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sulfatase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modifying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factor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NM_014604.1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TAX1BP3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Tax1 (human T-cell leukemia virus type I) binding protein 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NM_003234.1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TFRC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transferrin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receptor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(p90, CD71)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Plasma Membrane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NM_006335.1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TIMM17A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translocase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of inner mitochondrial membrane 17 homolog A (yeast)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transporter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NM_000362.3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TIMP3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TIMP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metallopeptidase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inhibitor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Extracellular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Space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NM_031298.1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TMEM93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transmembrane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NM_015939.3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TRMT6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tRNA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methyltransferase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6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(S.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cerevisiae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NM_021733.1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TSKS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testis-specific serine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kinase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substrate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kinase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NM_057179.1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TWIST2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twist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homolog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2 (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Drosophila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NM_181291.1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WDR20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WD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repeat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domain 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NM_025234.1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WDR61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WD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repeat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domain 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NM_003405.2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YWHAH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tyrosine 3-monooxygenase/tryptophan 5-monooxygenase activation protein, eta polypeptide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NM_021211.2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ZBED5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finger, BED-type containing 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NM_016598.1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ZDHHC3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finger, DHHC-type containing 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Cytoplasm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peptidase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NM_053023.2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ZFP91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 protein 91 homolog (mouse)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NM_001002836.1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ZNF787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zinc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finger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protein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787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other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NM_005455.3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ZRANB2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zinc finger, RAN-binding domain containing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Nucleus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transcription</w:t>
            </w:r>
            <w:proofErr w:type="spellEnd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regulator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XM_378224.2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XM_379885.2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XM_209423.4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XM_376838.2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XM_376043.2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BU608039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XM_496629.1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BM472931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BE501535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NA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BQ018505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XM_497120.1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  <w:tr w:rsidR="00541769" w:rsidRPr="002D6288" w:rsidTr="00541769">
        <w:trPr>
          <w:trHeight w:val="255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BG201274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769" w:rsidRPr="002D6288" w:rsidRDefault="00541769" w:rsidP="00EC3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2D6288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unknown</w:t>
            </w:r>
            <w:proofErr w:type="spellEnd"/>
          </w:p>
        </w:tc>
      </w:tr>
    </w:tbl>
    <w:p w:rsidR="00E951CA" w:rsidRDefault="00E951CA"/>
    <w:sectPr w:rsidR="00E951CA" w:rsidSect="00E951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541769"/>
    <w:rsid w:val="00541769"/>
    <w:rsid w:val="00D609BF"/>
    <w:rsid w:val="00E9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176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1702</Words>
  <Characters>9704</Characters>
  <Application>Microsoft Office Word</Application>
  <DocSecurity>0</DocSecurity>
  <Lines>80</Lines>
  <Paragraphs>22</Paragraphs>
  <ScaleCrop>false</ScaleCrop>
  <Company/>
  <LinksUpToDate>false</LinksUpToDate>
  <CharactersWithSpaces>11384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2012-09-26T21:35:00Z</dcterms:created>
  <dcterms:modified xsi:type="dcterms:W3CDTF">2012-09-26T21:40:00Z</dcterms:modified>
</cp:coreProperties>
</file>