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84" w:rsidRPr="00457327" w:rsidRDefault="00306D37" w:rsidP="0045732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7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Materials and </w:t>
      </w:r>
      <w:r w:rsidR="0073700C" w:rsidRPr="00457327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</w:p>
    <w:p w:rsidR="00854BE3" w:rsidRPr="00457327" w:rsidRDefault="00854BE3" w:rsidP="0045732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7327">
        <w:rPr>
          <w:rFonts w:ascii="Times New Roman" w:hAnsi="Times New Roman" w:cs="Times New Roman"/>
          <w:b/>
          <w:sz w:val="24"/>
          <w:szCs w:val="24"/>
          <w:lang w:val="en-US"/>
        </w:rPr>
        <w:t>Antibod</w:t>
      </w:r>
      <w:r w:rsidR="00DC7EAB" w:rsidRPr="00457327">
        <w:rPr>
          <w:rFonts w:ascii="Times New Roman" w:hAnsi="Times New Roman" w:cs="Times New Roman"/>
          <w:b/>
          <w:sz w:val="24"/>
          <w:szCs w:val="24"/>
          <w:lang w:val="en-US"/>
        </w:rPr>
        <w:t>ies</w:t>
      </w:r>
    </w:p>
    <w:p w:rsidR="00BB6D69" w:rsidRPr="00457327" w:rsidRDefault="00CF1CC9" w:rsidP="0045732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7327">
        <w:rPr>
          <w:rFonts w:ascii="Times New Roman" w:hAnsi="Times New Roman" w:cs="Times New Roman"/>
          <w:sz w:val="24"/>
          <w:szCs w:val="24"/>
          <w:lang w:val="en-US"/>
        </w:rPr>
        <w:t>Anti-</w:t>
      </w:r>
      <w:proofErr w:type="spellStart"/>
      <w:r w:rsidRPr="00457327">
        <w:rPr>
          <w:rFonts w:ascii="Times New Roman" w:hAnsi="Times New Roman" w:cs="Times New Roman"/>
          <w:sz w:val="24"/>
          <w:szCs w:val="24"/>
          <w:lang w:val="en-US"/>
        </w:rPr>
        <w:t>Histone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H3 (FL-136), anti-p53 (DO-1) and anti IL-1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sym w:font="Symbol" w:char="F062"/>
      </w:r>
      <w:r w:rsidR="00306D37"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(H153)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antibodies were obtained from Santa Cruz Biotechnology. Secondary appropriate Horse Radish </w:t>
      </w:r>
      <w:proofErr w:type="spellStart"/>
      <w:r w:rsidRPr="00457327">
        <w:rPr>
          <w:rFonts w:ascii="Times New Roman" w:hAnsi="Times New Roman" w:cs="Times New Roman"/>
          <w:sz w:val="24"/>
          <w:szCs w:val="24"/>
          <w:lang w:val="en-US"/>
        </w:rPr>
        <w:t>Peroxidase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(HRP)-conjugated secondary antibodies were obtained from </w:t>
      </w:r>
      <w:proofErr w:type="spellStart"/>
      <w:r w:rsidRPr="00457327">
        <w:rPr>
          <w:rFonts w:ascii="Times New Roman" w:hAnsi="Times New Roman" w:cs="Times New Roman"/>
          <w:sz w:val="24"/>
          <w:szCs w:val="24"/>
          <w:lang w:val="en-US"/>
        </w:rPr>
        <w:t>Calbiochem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4BE3" w:rsidRPr="00457327" w:rsidRDefault="00BB6D69" w:rsidP="0045732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57327">
        <w:rPr>
          <w:rFonts w:ascii="Times New Roman" w:hAnsi="Times New Roman" w:cs="Times New Roman"/>
          <w:b/>
          <w:sz w:val="24"/>
          <w:szCs w:val="24"/>
          <w:lang w:val="en-US"/>
        </w:rPr>
        <w:t>Wester</w:t>
      </w:r>
      <w:proofErr w:type="spellEnd"/>
      <w:r w:rsidRPr="004573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blotting</w:t>
      </w:r>
    </w:p>
    <w:p w:rsidR="00CF0F84" w:rsidRPr="00457327" w:rsidRDefault="00854BE3" w:rsidP="0045732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A total of 1 × 10</w:t>
      </w:r>
      <w:r w:rsidRPr="00457327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6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cells were harvested by centrifugation and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solubilized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a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lysis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buffer containing 50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Tris-HCl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(pH 7.4),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150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NaCl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, 1% IGEPAL CA-630 (Sigma-Aldrich), 0.1 % sodium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dodecyl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sulfate (Sigma-Aldrich), 0.5 %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deoxycholic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acid sodium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salt added with 1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Na2VO4, 1 </w:t>
      </w:r>
      <w:r w:rsidRPr="00457327">
        <w:rPr>
          <w:rFonts w:ascii="Times New Roman" w:eastAsia="Calibri" w:hAnsi="Times New Roman" w:cs="Times New Roman"/>
          <w:sz w:val="24"/>
          <w:szCs w:val="24"/>
        </w:rPr>
        <w:t>μ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g/ml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leupeptin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1 </w:t>
      </w:r>
      <w:r w:rsidRPr="00457327">
        <w:rPr>
          <w:rFonts w:ascii="Times New Roman" w:eastAsia="Calibri" w:hAnsi="Times New Roman" w:cs="Times New Roman"/>
          <w:sz w:val="24"/>
          <w:szCs w:val="24"/>
        </w:rPr>
        <w:t>μ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g/ml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aprotinin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0.5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phenyl-methane</w:t>
      </w:r>
      <w:r w:rsidR="0073700C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="0073700C">
        <w:rPr>
          <w:rFonts w:ascii="Times New Roman" w:eastAsia="Calibri" w:hAnsi="Times New Roman" w:cs="Times New Roman"/>
          <w:sz w:val="24"/>
          <w:szCs w:val="24"/>
          <w:lang w:val="en-US"/>
        </w:rPr>
        <w:t>sulfonyl</w:t>
      </w:r>
      <w:proofErr w:type="spellEnd"/>
      <w:r w:rsidR="0073700C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fluoride. Total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lysates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(10 </w:t>
      </w:r>
      <w:r w:rsidRPr="00457327">
        <w:rPr>
          <w:rFonts w:ascii="Times New Roman" w:eastAsia="Calibri" w:hAnsi="Times New Roman" w:cs="Times New Roman"/>
          <w:sz w:val="24"/>
          <w:szCs w:val="24"/>
        </w:rPr>
        <w:t>μ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 of protein) were separated on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NuPAGE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4-12%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Bis-Tris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Gel (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Invitrogen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) and blotted onto nitrocellulose membrane (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Amersham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After saturation with 5% skim milk powder (Sigma-Aldrich)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tris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buffer saline pH 7.4 and 0.05 % tween20 (Sigma-Aldrich),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membranes were incubated with 0.2 </w:t>
      </w:r>
      <w:r w:rsidRPr="00457327">
        <w:rPr>
          <w:rFonts w:ascii="Times New Roman" w:eastAsia="Calibri" w:hAnsi="Times New Roman" w:cs="Times New Roman"/>
          <w:sz w:val="24"/>
          <w:szCs w:val="24"/>
        </w:rPr>
        <w:t>μ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>g/ml anti-HIST1H3C, anti-P53, anti-IL1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sym w:font="Symbol" w:char="F062"/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anti-</w:t>
      </w:r>
      <w:r w:rsidRPr="00457327">
        <w:rPr>
          <w:rFonts w:ascii="Times New Roman" w:eastAsia="Calibri" w:hAnsi="Times New Roman" w:cs="Times New Roman"/>
          <w:sz w:val="24"/>
          <w:szCs w:val="24"/>
        </w:rPr>
        <w:t>β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actin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(internal control) antibodies followed by the appropriate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HRP-conjugated secondary antibodies (0.27 </w:t>
      </w:r>
      <w:r w:rsidRPr="00457327">
        <w:rPr>
          <w:rFonts w:ascii="Times New Roman" w:eastAsia="Calibri" w:hAnsi="Times New Roman" w:cs="Times New Roman"/>
          <w:sz w:val="24"/>
          <w:szCs w:val="24"/>
        </w:rPr>
        <w:t>μ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g/ml).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Immunoreactive</w:t>
      </w:r>
      <w:proofErr w:type="spellEnd"/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bands were detected by using the ECL system (Santa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Cruz Biotechnology), according to the manufacturer’s instructions.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Chemiluminescence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was detected by Gel Doc (Bio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Rad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) and analyzed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by Quantity ONE 4.3.1 (Bio </w:t>
      </w:r>
      <w:proofErr w:type="spellStart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Rad</w:t>
      </w:r>
      <w:proofErr w:type="spellEnd"/>
      <w:r w:rsidRPr="00457327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57327" w:rsidRPr="00457327">
        <w:rPr>
          <w:rFonts w:ascii="Times New Roman" w:hAnsi="Times New Roman" w:cs="Times New Roman"/>
          <w:sz w:val="24"/>
          <w:szCs w:val="24"/>
          <w:lang w:val="en-US"/>
        </w:rPr>
        <w:t>78</w:t>
      </w:r>
      <w:r w:rsidRPr="0045732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54BE3" w:rsidRPr="001531A4" w:rsidRDefault="00854BE3" w:rsidP="00854BE3">
      <w:pPr>
        <w:autoSpaceDE w:val="0"/>
        <w:autoSpaceDN w:val="0"/>
        <w:adjustRightInd w:val="0"/>
        <w:spacing w:line="240" w:lineRule="auto"/>
        <w:rPr>
          <w:lang w:val="en-US"/>
        </w:rPr>
      </w:pPr>
    </w:p>
    <w:sectPr w:rsidR="00854BE3" w:rsidRPr="001531A4" w:rsidSect="00C95F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1531A4"/>
    <w:rsid w:val="00005A6B"/>
    <w:rsid w:val="00092AE2"/>
    <w:rsid w:val="000C2629"/>
    <w:rsid w:val="00110AF9"/>
    <w:rsid w:val="00140524"/>
    <w:rsid w:val="001531A4"/>
    <w:rsid w:val="001D6F33"/>
    <w:rsid w:val="002273C5"/>
    <w:rsid w:val="002B5C3F"/>
    <w:rsid w:val="002C30F4"/>
    <w:rsid w:val="002C74ED"/>
    <w:rsid w:val="002D7634"/>
    <w:rsid w:val="002F274C"/>
    <w:rsid w:val="00306D37"/>
    <w:rsid w:val="00325B8F"/>
    <w:rsid w:val="00351662"/>
    <w:rsid w:val="003A65E4"/>
    <w:rsid w:val="00417F27"/>
    <w:rsid w:val="00457327"/>
    <w:rsid w:val="004E4E88"/>
    <w:rsid w:val="00505C37"/>
    <w:rsid w:val="00537AE9"/>
    <w:rsid w:val="00571A1A"/>
    <w:rsid w:val="00586295"/>
    <w:rsid w:val="005C2CCC"/>
    <w:rsid w:val="005F1284"/>
    <w:rsid w:val="005F31AB"/>
    <w:rsid w:val="00615650"/>
    <w:rsid w:val="00696A37"/>
    <w:rsid w:val="006A6687"/>
    <w:rsid w:val="006E65B9"/>
    <w:rsid w:val="0073700C"/>
    <w:rsid w:val="007456FF"/>
    <w:rsid w:val="00755988"/>
    <w:rsid w:val="00774A3B"/>
    <w:rsid w:val="00776278"/>
    <w:rsid w:val="0078607A"/>
    <w:rsid w:val="007A0096"/>
    <w:rsid w:val="007D6761"/>
    <w:rsid w:val="00845B57"/>
    <w:rsid w:val="00854BE3"/>
    <w:rsid w:val="008C7A0C"/>
    <w:rsid w:val="008E16A3"/>
    <w:rsid w:val="008F6816"/>
    <w:rsid w:val="009571A5"/>
    <w:rsid w:val="009961EF"/>
    <w:rsid w:val="009F742D"/>
    <w:rsid w:val="00A43DA5"/>
    <w:rsid w:val="00A57824"/>
    <w:rsid w:val="00A90BA0"/>
    <w:rsid w:val="00B56306"/>
    <w:rsid w:val="00BB6D69"/>
    <w:rsid w:val="00C27C35"/>
    <w:rsid w:val="00C37979"/>
    <w:rsid w:val="00C51813"/>
    <w:rsid w:val="00C800EF"/>
    <w:rsid w:val="00C95F91"/>
    <w:rsid w:val="00CD0550"/>
    <w:rsid w:val="00CE06F3"/>
    <w:rsid w:val="00CF0F84"/>
    <w:rsid w:val="00CF1CC9"/>
    <w:rsid w:val="00CF1FA9"/>
    <w:rsid w:val="00D72197"/>
    <w:rsid w:val="00D875DF"/>
    <w:rsid w:val="00DC7EAB"/>
    <w:rsid w:val="00DD75F4"/>
    <w:rsid w:val="00DF2668"/>
    <w:rsid w:val="00E33001"/>
    <w:rsid w:val="00E37F27"/>
    <w:rsid w:val="00E713F3"/>
    <w:rsid w:val="00EE7123"/>
    <w:rsid w:val="00F05400"/>
    <w:rsid w:val="00F65BA5"/>
    <w:rsid w:val="00FB423E"/>
    <w:rsid w:val="00FD1998"/>
    <w:rsid w:val="00FD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F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Marchisio</dc:creator>
  <cp:lastModifiedBy>Marchisio</cp:lastModifiedBy>
  <cp:revision>11</cp:revision>
  <dcterms:created xsi:type="dcterms:W3CDTF">2013-07-15T06:49:00Z</dcterms:created>
  <dcterms:modified xsi:type="dcterms:W3CDTF">2013-07-16T12:32:00Z</dcterms:modified>
</cp:coreProperties>
</file>