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04" w:rsidRPr="00CF6EEC" w:rsidRDefault="00CC6A04" w:rsidP="00CC6A04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r w:rsidRPr="003E716B">
        <w:rPr>
          <w:rFonts w:ascii="Times New Roman" w:hAnsi="Times New Roman" w:cs="Times New Roman"/>
          <w:b/>
          <w:sz w:val="16"/>
          <w:szCs w:val="16"/>
        </w:rPr>
        <w:t xml:space="preserve">Table </w:t>
      </w:r>
      <w:r w:rsidR="007578E0" w:rsidRPr="003E716B">
        <w:rPr>
          <w:rFonts w:ascii="Times New Roman" w:hAnsi="Times New Roman" w:cs="Times New Roman"/>
          <w:b/>
          <w:sz w:val="16"/>
          <w:szCs w:val="16"/>
        </w:rPr>
        <w:t>S</w:t>
      </w:r>
      <w:r w:rsidR="00A35828" w:rsidRPr="003E716B">
        <w:rPr>
          <w:rFonts w:ascii="Times New Roman" w:hAnsi="Times New Roman" w:cs="Times New Roman"/>
          <w:b/>
          <w:sz w:val="16"/>
          <w:szCs w:val="16"/>
        </w:rPr>
        <w:t>8</w:t>
      </w:r>
      <w:bookmarkEnd w:id="0"/>
    </w:p>
    <w:tbl>
      <w:tblPr>
        <w:tblStyle w:val="LightShading"/>
        <w:tblW w:w="8046" w:type="dxa"/>
        <w:tblLayout w:type="fixed"/>
        <w:tblLook w:val="0420"/>
      </w:tblPr>
      <w:tblGrid>
        <w:gridCol w:w="3652"/>
        <w:gridCol w:w="1276"/>
        <w:gridCol w:w="709"/>
        <w:gridCol w:w="1275"/>
        <w:gridCol w:w="1134"/>
      </w:tblGrid>
      <w:tr w:rsidR="00CC6A04" w:rsidRPr="00CF6EEC" w:rsidTr="00956E7F">
        <w:trPr>
          <w:cnfStyle w:val="100000000000"/>
          <w:trHeight w:val="569"/>
        </w:trPr>
        <w:tc>
          <w:tcPr>
            <w:tcW w:w="3652" w:type="dxa"/>
            <w:tcBorders>
              <w:bottom w:val="single" w:sz="4" w:space="0" w:color="auto"/>
            </w:tcBorders>
            <w:hideMark/>
          </w:tcPr>
          <w:p w:rsidR="00CC6A04" w:rsidRPr="00CF6EEC" w:rsidRDefault="00CC6A04" w:rsidP="00956E7F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AU"/>
              </w:rPr>
            </w:pPr>
            <w:r w:rsidRPr="00CF6EEC">
              <w:rPr>
                <w:rFonts w:ascii="Times New Roman" w:hAnsi="Times New Roman" w:cs="Times New Roman"/>
                <w:sz w:val="16"/>
                <w:szCs w:val="16"/>
              </w:rPr>
              <w:t>Annotation term</w:t>
            </w:r>
          </w:p>
          <w:p w:rsidR="00CC6A04" w:rsidRPr="00CF6EEC" w:rsidRDefault="00CC6A04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CC6A04" w:rsidRPr="00CF6EEC" w:rsidRDefault="00CC6A04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hAnsi="Times New Roman" w:cs="Times New Roman"/>
                <w:sz w:val="16"/>
                <w:szCs w:val="16"/>
              </w:rPr>
              <w:t>GO ID</w:t>
            </w:r>
          </w:p>
          <w:p w:rsidR="00CC6A04" w:rsidRPr="00CF6EEC" w:rsidRDefault="00CC6A04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CC6A04" w:rsidRPr="00CF6EEC" w:rsidRDefault="00CC6A04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hAnsi="Times New Roman" w:cs="Times New Roman"/>
                <w:sz w:val="16"/>
                <w:szCs w:val="16"/>
              </w:rPr>
              <w:t>No of genes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C6A04" w:rsidRPr="00CF6EEC" w:rsidRDefault="00CC6A04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hAnsi="Times New Roman" w:cs="Times New Roman"/>
                <w:sz w:val="16"/>
                <w:szCs w:val="16"/>
              </w:rPr>
              <w:t>Fold Enrichment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C6A04" w:rsidRPr="00CF6EEC" w:rsidRDefault="00CC6A04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CC6A04" w:rsidRPr="00CF6EEC" w:rsidTr="00956E7F">
        <w:trPr>
          <w:cnfStyle w:val="000000100000"/>
          <w:trHeight w:val="264"/>
        </w:trPr>
        <w:tc>
          <w:tcPr>
            <w:tcW w:w="80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6A04" w:rsidRPr="00CF6EEC" w:rsidRDefault="00CC6A04" w:rsidP="00956E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1-day thermal stress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Axonemal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dynein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GO:0005858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3.104400568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0.001136687</w:t>
            </w:r>
          </w:p>
        </w:tc>
      </w:tr>
      <w:tr w:rsidR="00CF6EEC" w:rsidRPr="00CF6EEC" w:rsidTr="00956E7F">
        <w:trPr>
          <w:cnfStyle w:val="000000100000"/>
          <w:trHeight w:val="412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part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GO:0044447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2.716350497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2.05E-04</w:t>
            </w:r>
          </w:p>
        </w:tc>
      </w:tr>
      <w:tr w:rsidR="00CF6EEC" w:rsidRPr="00CF6EEC" w:rsidTr="00956E7F">
        <w:trPr>
          <w:trHeight w:val="419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GO:0005930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2.489987955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2.06E-12</w:t>
            </w:r>
          </w:p>
        </w:tc>
      </w:tr>
      <w:tr w:rsidR="00CF6EEC" w:rsidRPr="00CF6EEC" w:rsidTr="00956E7F">
        <w:trPr>
          <w:cnfStyle w:val="000000100000"/>
          <w:trHeight w:val="553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Cilium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GO:0035085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2.376806685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1.63E-07</w:t>
            </w:r>
          </w:p>
        </w:tc>
      </w:tr>
      <w:tr w:rsidR="00CF6EEC" w:rsidRPr="00CF6EEC" w:rsidTr="00956E7F">
        <w:trPr>
          <w:trHeight w:val="27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Dynein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GO:0030286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2.336645589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4.78E-10</w:t>
            </w:r>
          </w:p>
        </w:tc>
      </w:tr>
      <w:tr w:rsidR="00CF6EEC" w:rsidRPr="00CF6EEC" w:rsidTr="00956E7F">
        <w:trPr>
          <w:cnfStyle w:val="000000100000"/>
          <w:trHeight w:val="26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Methyltransferase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GO:0034708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2.2318123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5.57E-04</w:t>
            </w:r>
          </w:p>
        </w:tc>
      </w:tr>
      <w:tr w:rsidR="00CF6EEC" w:rsidRPr="00CF6EEC" w:rsidTr="00956E7F">
        <w:trPr>
          <w:trHeight w:val="271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Histone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methyltransferase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GO:0035097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2.2318123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5.57E-04</w:t>
            </w:r>
          </w:p>
        </w:tc>
      </w:tr>
      <w:tr w:rsidR="00CF6EEC" w:rsidRPr="00CF6EEC" w:rsidTr="00956E7F">
        <w:trPr>
          <w:cnfStyle w:val="000000100000"/>
          <w:trHeight w:val="275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Apical junction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GO:0043296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1.901445348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4.98E-04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Occluding junction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GO:0070160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1.896506529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0.001458042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Cilium part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GO:0044441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1.89337698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9.69E-06</w:t>
            </w:r>
          </w:p>
        </w:tc>
      </w:tr>
      <w:tr w:rsidR="00CC6A04" w:rsidRPr="00CF6EEC" w:rsidTr="00956E7F">
        <w:trPr>
          <w:trHeight w:val="176"/>
        </w:trPr>
        <w:tc>
          <w:tcPr>
            <w:tcW w:w="80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6A04" w:rsidRPr="00CF6EEC" w:rsidRDefault="00CC6A04" w:rsidP="00956E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3-day thermal stress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Collagen type IV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GO:0005587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2.4053133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9.02E-04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Cilium membrane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GO:0060170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2.36830848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1.96E-04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Light-harvesting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GO:0030076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1.92425064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9.19E-12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Dynein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GO:0030286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1.850241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1.06E-07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Plasma membrane light-harvesting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GO:0030077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1.762134286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3.34E-06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Plasma membrane-derived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chromatophore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GO:0042716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1.762134286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3.34E-06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Cilium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GO:0035085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1.684357324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6.48E-04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GO:0005930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1.682037273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1.95E-05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Photosystem II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GO:0009523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1.670892486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5.65E-09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Cilium part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GO:0044441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1.669153583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1.41E-05</w:t>
            </w:r>
          </w:p>
        </w:tc>
      </w:tr>
      <w:tr w:rsidR="00CC6A04" w:rsidRPr="00CF6EEC" w:rsidTr="00956E7F">
        <w:trPr>
          <w:cnfStyle w:val="000000100000"/>
          <w:trHeight w:val="210"/>
        </w:trPr>
        <w:tc>
          <w:tcPr>
            <w:tcW w:w="80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6A04" w:rsidRPr="00CF6EEC" w:rsidRDefault="00CC6A04" w:rsidP="00956E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Nutrient stress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Calcium- and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calmodulin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-dependent protein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kinase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GO:0005954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2.84442477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0.001396503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Axonemal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dynein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GO:0005858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2.681886212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0.001354062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Ribonucleoside-diphosphate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reductase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GO:0005971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2.482407072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1.82E-04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part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GO:0044447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2.226071559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0.001611502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Dynein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GO:0030286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2.085911498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1.33E-09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Cilium </w:t>
            </w: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GO:0035085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1.958456399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1.43E-05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proofErr w:type="spellStart"/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Axoneme</w:t>
            </w:r>
            <w:proofErr w:type="spellEnd"/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GO:0005930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1.87181501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6.64E-07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Cilium part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GO:0044441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1.865004282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4.51E-07</w:t>
            </w:r>
          </w:p>
        </w:tc>
      </w:tr>
      <w:tr w:rsidR="00CF6EEC" w:rsidRPr="00CF6EEC" w:rsidTr="00956E7F">
        <w:trPr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Light-harvesting complex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GO:0030076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1.827772304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5.90E-10</w:t>
            </w:r>
          </w:p>
        </w:tc>
      </w:tr>
      <w:tr w:rsidR="00CF6EEC" w:rsidRPr="00CF6EEC" w:rsidTr="00956E7F">
        <w:trPr>
          <w:cnfStyle w:val="000000100000"/>
          <w:trHeight w:val="407"/>
        </w:trPr>
        <w:tc>
          <w:tcPr>
            <w:tcW w:w="3652" w:type="dxa"/>
          </w:tcPr>
          <w:p w:rsidR="00CF6EEC" w:rsidRPr="00CF6EEC" w:rsidRDefault="00CF6EEC" w:rsidP="00956E7F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Photosystem I</w:t>
            </w:r>
          </w:p>
        </w:tc>
        <w:tc>
          <w:tcPr>
            <w:tcW w:w="1276" w:type="dxa"/>
          </w:tcPr>
          <w:p w:rsidR="00CF6EEC" w:rsidRPr="00CF6EEC" w:rsidRDefault="00CF6EEC" w:rsidP="00956E7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GO:0009522</w:t>
            </w:r>
          </w:p>
        </w:tc>
        <w:tc>
          <w:tcPr>
            <w:tcW w:w="709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5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1.665029134</w:t>
            </w:r>
          </w:p>
        </w:tc>
        <w:tc>
          <w:tcPr>
            <w:tcW w:w="1134" w:type="dxa"/>
          </w:tcPr>
          <w:p w:rsidR="00CF6EEC" w:rsidRPr="00CF6EEC" w:rsidRDefault="00CF6EEC" w:rsidP="00956E7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3.56E-04</w:t>
            </w:r>
          </w:p>
        </w:tc>
      </w:tr>
    </w:tbl>
    <w:p w:rsidR="00CC6A04" w:rsidRPr="00CF6EEC" w:rsidRDefault="00CC6A04" w:rsidP="00CC6A04">
      <w:pPr>
        <w:rPr>
          <w:rFonts w:ascii="Times New Roman" w:hAnsi="Times New Roman" w:cs="Times New Roman"/>
          <w:sz w:val="16"/>
          <w:szCs w:val="16"/>
        </w:rPr>
      </w:pPr>
    </w:p>
    <w:p w:rsidR="00C579FC" w:rsidRPr="00CF6EEC" w:rsidRDefault="00C579FC">
      <w:pPr>
        <w:rPr>
          <w:rFonts w:ascii="Times New Roman" w:hAnsi="Times New Roman" w:cs="Times New Roman"/>
          <w:sz w:val="16"/>
          <w:szCs w:val="16"/>
        </w:rPr>
      </w:pPr>
    </w:p>
    <w:sectPr w:rsidR="00C579FC" w:rsidRPr="00CF6EEC" w:rsidSect="00443FBF">
      <w:pgSz w:w="11900" w:h="16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savePreviewPicture/>
  <w:compat>
    <w:useFELayout/>
  </w:compat>
  <w:rsids>
    <w:rsidRoot w:val="00CC6A04"/>
    <w:rsid w:val="002226E9"/>
    <w:rsid w:val="003E716B"/>
    <w:rsid w:val="006A158E"/>
    <w:rsid w:val="007578E0"/>
    <w:rsid w:val="00956E7F"/>
    <w:rsid w:val="00A35828"/>
    <w:rsid w:val="00A8680F"/>
    <w:rsid w:val="00BD7DEB"/>
    <w:rsid w:val="00C579FC"/>
    <w:rsid w:val="00CC6A04"/>
    <w:rsid w:val="00CF6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A8680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A8680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1561</Characters>
  <Application>Microsoft Office Word</Application>
  <DocSecurity>0</DocSecurity>
  <Lines>13</Lines>
  <Paragraphs>3</Paragraphs>
  <ScaleCrop>false</ScaleCrop>
  <Company>University of Queensland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9</cp:revision>
  <cp:lastPrinted>2012-10-18T05:05:00Z</cp:lastPrinted>
  <dcterms:created xsi:type="dcterms:W3CDTF">2012-10-18T04:53:00Z</dcterms:created>
  <dcterms:modified xsi:type="dcterms:W3CDTF">2014-11-13T19:40:00Z</dcterms:modified>
</cp:coreProperties>
</file>