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167"/>
        <w:tblW w:w="16444" w:type="dxa"/>
        <w:tblLayout w:type="fixed"/>
        <w:tblLook w:val="04A0" w:firstRow="1" w:lastRow="0" w:firstColumn="1" w:lastColumn="0" w:noHBand="0" w:noVBand="1"/>
      </w:tblPr>
      <w:tblGrid>
        <w:gridCol w:w="992"/>
        <w:gridCol w:w="1277"/>
        <w:gridCol w:w="2126"/>
        <w:gridCol w:w="1417"/>
        <w:gridCol w:w="7655"/>
        <w:gridCol w:w="1276"/>
        <w:gridCol w:w="1701"/>
      </w:tblGrid>
      <w:tr w:rsidR="0021294B" w:rsidTr="009F2C73">
        <w:tc>
          <w:tcPr>
            <w:tcW w:w="992" w:type="dxa"/>
          </w:tcPr>
          <w:p w:rsidR="00DC586B" w:rsidRPr="00DC586B" w:rsidRDefault="00DC586B" w:rsidP="009F2C73">
            <w:r w:rsidRPr="00DC586B">
              <w:t>Gene target</w:t>
            </w:r>
          </w:p>
        </w:tc>
        <w:tc>
          <w:tcPr>
            <w:tcW w:w="1277" w:type="dxa"/>
          </w:tcPr>
          <w:p w:rsidR="00DC586B" w:rsidRPr="00DC586B" w:rsidRDefault="00DC586B" w:rsidP="009F2C73">
            <w:r w:rsidRPr="00DC586B">
              <w:t>Application</w:t>
            </w:r>
          </w:p>
        </w:tc>
        <w:tc>
          <w:tcPr>
            <w:tcW w:w="2126" w:type="dxa"/>
          </w:tcPr>
          <w:p w:rsidR="00DC586B" w:rsidRPr="00DC586B" w:rsidRDefault="00DC586B" w:rsidP="009F2C73">
            <w:r w:rsidRPr="00DC586B">
              <w:t>Primer/Probe</w:t>
            </w:r>
          </w:p>
        </w:tc>
        <w:tc>
          <w:tcPr>
            <w:tcW w:w="1417" w:type="dxa"/>
          </w:tcPr>
          <w:p w:rsidR="00DC586B" w:rsidRPr="00DC586B" w:rsidRDefault="00DC586B" w:rsidP="009F2C73">
            <w:r w:rsidRPr="00DC586B">
              <w:t>PCR method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t>Sequence (5’- 3’)</w:t>
            </w:r>
          </w:p>
        </w:tc>
        <w:tc>
          <w:tcPr>
            <w:tcW w:w="1276" w:type="dxa"/>
          </w:tcPr>
          <w:p w:rsidR="00DC586B" w:rsidRPr="00DC586B" w:rsidRDefault="00DC586B" w:rsidP="009F2C73">
            <w:r w:rsidRPr="00DC586B">
              <w:t>Amplicon length (bp)</w:t>
            </w:r>
          </w:p>
        </w:tc>
        <w:tc>
          <w:tcPr>
            <w:tcW w:w="1701" w:type="dxa"/>
          </w:tcPr>
          <w:p w:rsidR="00DC586B" w:rsidRPr="00DC586B" w:rsidRDefault="00DC586B" w:rsidP="009F2C73">
            <w:r w:rsidRPr="00DC586B">
              <w:t>Genomic location</w:t>
            </w:r>
          </w:p>
        </w:tc>
      </w:tr>
      <w:tr w:rsidR="00DC586B" w:rsidTr="009F2C73">
        <w:tc>
          <w:tcPr>
            <w:tcW w:w="992" w:type="dxa"/>
            <w:vMerge w:val="restart"/>
          </w:tcPr>
          <w:p w:rsidR="00DC586B" w:rsidRPr="00DC586B" w:rsidRDefault="00DC586B" w:rsidP="009F2C73">
            <w:r w:rsidRPr="00DC586B">
              <w:t>P14</w:t>
            </w:r>
          </w:p>
        </w:tc>
        <w:tc>
          <w:tcPr>
            <w:tcW w:w="1277" w:type="dxa"/>
            <w:vMerge w:val="restart"/>
          </w:tcPr>
          <w:p w:rsidR="00DC586B" w:rsidRPr="00DC586B" w:rsidRDefault="00DC586B" w:rsidP="009F2C73">
            <w:r w:rsidRPr="00DC586B">
              <w:t xml:space="preserve">Methylight </w:t>
            </w:r>
          </w:p>
        </w:tc>
        <w:tc>
          <w:tcPr>
            <w:tcW w:w="2126" w:type="dxa"/>
          </w:tcPr>
          <w:p w:rsidR="00DC586B" w:rsidRPr="00DC586B" w:rsidRDefault="00DC586B" w:rsidP="009F2C73">
            <w:r w:rsidRPr="00DC586B">
              <w:t>Forward (F</w:t>
            </w:r>
            <w:r w:rsidR="00F87354">
              <w:t>, p14_M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lang w:val="en-US"/>
              </w:rPr>
              <w:t>CGGGGACGCGAGTAGTATT</w:t>
            </w:r>
          </w:p>
        </w:tc>
        <w:tc>
          <w:tcPr>
            <w:tcW w:w="1276" w:type="dxa"/>
            <w:vMerge w:val="restart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110</w:t>
            </w:r>
          </w:p>
        </w:tc>
        <w:tc>
          <w:tcPr>
            <w:tcW w:w="1701" w:type="dxa"/>
            <w:vMerge w:val="restart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>
              <w:rPr>
                <w:rFonts w:eastAsia="Calibri" w:cs="Courier New"/>
                <w:lang w:val="en-US"/>
              </w:rPr>
              <w:t>Chromosome 9p21.3</w:t>
            </w:r>
            <w:r w:rsidR="004E6530">
              <w:rPr>
                <w:rFonts w:eastAsia="Calibri" w:cs="Courier New"/>
                <w:lang w:val="en-US"/>
              </w:rPr>
              <w:t xml:space="preserve"> (gene promoter)</w:t>
            </w: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Reverse (F</w:t>
            </w:r>
            <w:r w:rsidR="00F87354">
              <w:t>, p14_M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lang w:val="en-US"/>
              </w:rPr>
              <w:t>GCCTAAAACGCAACTCCAAA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Probe (F</w:t>
            </w:r>
            <w:r w:rsidR="00F87354">
              <w:t>, p14_M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lang w:val="en-US"/>
              </w:rPr>
              <w:t>FAM-CGGGAGCGCGGTTGTTTTTG-BHQ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Forward (R</w:t>
            </w:r>
            <w:r w:rsidR="00F87354">
              <w:t>, p14_M2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color w:val="000000"/>
              </w:rPr>
            </w:pPr>
            <w:r w:rsidRPr="00DC586B">
              <w:rPr>
                <w:rFonts w:eastAsia="Calibri" w:cs="Courier New"/>
                <w:lang w:val="en-US"/>
              </w:rPr>
              <w:t>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color w:val="000000"/>
              </w:rPr>
              <w:t>CGAAAACGCGAACAACACC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Reverse (R</w:t>
            </w:r>
            <w:r w:rsidR="00F87354">
              <w:t>, p14_M2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color w:val="000000"/>
              </w:rPr>
            </w:pPr>
            <w:r w:rsidRPr="00DC586B">
              <w:rPr>
                <w:rFonts w:eastAsia="Calibri" w:cs="Courier New"/>
                <w:lang w:val="en-US"/>
              </w:rPr>
              <w:t>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color w:val="000000"/>
              </w:rPr>
              <w:t>GTTTGGAACGTAATTTTAGGTAGTTC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Probe (R</w:t>
            </w:r>
            <w:r w:rsidR="00F87354">
              <w:t>, p14_M2</w:t>
            </w:r>
            <w:r w:rsidRPr="00DC586B">
              <w:t>)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color w:val="000000"/>
              </w:rPr>
            </w:pPr>
            <w:r w:rsidRPr="00DC586B">
              <w:rPr>
                <w:rFonts w:eastAsia="Calibri" w:cs="Courier New"/>
                <w:lang w:val="en-US"/>
              </w:rPr>
              <w:t>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color w:val="000000"/>
              </w:rPr>
              <w:t>HEX-CGAAAACGCGACTATTCCTA-BHQ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color w:val="000000"/>
              </w:rPr>
            </w:pPr>
          </w:p>
        </w:tc>
      </w:tr>
      <w:tr w:rsidR="00DC586B" w:rsidTr="009F2C73">
        <w:tc>
          <w:tcPr>
            <w:tcW w:w="992" w:type="dxa"/>
            <w:vMerge w:val="restart"/>
          </w:tcPr>
          <w:p w:rsidR="00DC586B" w:rsidRPr="00DC586B" w:rsidRDefault="00DC586B" w:rsidP="009F2C73">
            <w:r w:rsidRPr="00DC586B">
              <w:rPr>
                <w:rFonts w:cs="Courier New"/>
                <w:bCs/>
              </w:rPr>
              <w:t>COL2A1</w:t>
            </w:r>
          </w:p>
        </w:tc>
        <w:tc>
          <w:tcPr>
            <w:tcW w:w="1277" w:type="dxa"/>
            <w:vMerge w:val="restart"/>
          </w:tcPr>
          <w:p w:rsidR="00DC586B" w:rsidRPr="00DC586B" w:rsidRDefault="00DC586B" w:rsidP="009F2C73">
            <w:r w:rsidRPr="00DC586B">
              <w:t>Methylight</w:t>
            </w:r>
          </w:p>
        </w:tc>
        <w:tc>
          <w:tcPr>
            <w:tcW w:w="2126" w:type="dxa"/>
          </w:tcPr>
          <w:p w:rsidR="00DC586B" w:rsidRPr="00DC586B" w:rsidRDefault="00DC586B" w:rsidP="009F2C73">
            <w:r w:rsidRPr="00DC586B">
              <w:t>Forward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cs="Courier New"/>
                <w:bCs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cs="Courier New"/>
                <w:bCs/>
              </w:rPr>
              <w:t>TCTAACAATTATAAACTCCAACCACCAA</w:t>
            </w:r>
            <w:r w:rsidR="002D220A">
              <w:rPr>
                <w:rFonts w:cs="Courier New"/>
                <w:bCs/>
              </w:rPr>
              <w:t xml:space="preserve">   </w:t>
            </w:r>
          </w:p>
        </w:tc>
        <w:tc>
          <w:tcPr>
            <w:tcW w:w="1276" w:type="dxa"/>
            <w:vMerge w:val="restart"/>
          </w:tcPr>
          <w:p w:rsidR="00DC586B" w:rsidRPr="00DC586B" w:rsidRDefault="00DC586B" w:rsidP="009F2C73">
            <w:pPr>
              <w:rPr>
                <w:rFonts w:cs="Courier New"/>
                <w:bCs/>
              </w:rPr>
            </w:pPr>
            <w:r w:rsidRPr="00DC586B">
              <w:rPr>
                <w:rFonts w:cs="Courier New"/>
                <w:bCs/>
              </w:rPr>
              <w:t>92</w:t>
            </w:r>
          </w:p>
        </w:tc>
        <w:tc>
          <w:tcPr>
            <w:tcW w:w="1701" w:type="dxa"/>
            <w:vMerge w:val="restart"/>
          </w:tcPr>
          <w:p w:rsidR="00DC586B" w:rsidRPr="00DC586B" w:rsidRDefault="002D220A" w:rsidP="009F2C73">
            <w:pPr>
              <w:rPr>
                <w:rFonts w:cs="Courier New"/>
                <w:bCs/>
              </w:rPr>
            </w:pPr>
            <w:r>
              <w:rPr>
                <w:rFonts w:eastAsia="Calibri" w:cs="Courier New"/>
                <w:lang w:val="en-US"/>
              </w:rPr>
              <w:t>Chromosome 12</w:t>
            </w:r>
            <w:r w:rsidR="0021294B">
              <w:rPr>
                <w:rFonts w:eastAsia="Calibri" w:cs="Courier New"/>
                <w:lang w:val="en-US"/>
              </w:rPr>
              <w:t>q13.11</w:t>
            </w:r>
            <w:r w:rsidR="00F27BCB">
              <w:rPr>
                <w:rFonts w:eastAsia="Calibri" w:cs="Courier New"/>
                <w:lang w:val="en-US"/>
              </w:rPr>
              <w:t xml:space="preserve"> </w:t>
            </w:r>
            <w:r w:rsidR="004E6530">
              <w:rPr>
                <w:rFonts w:eastAsia="Calibri" w:cs="Courier New"/>
                <w:lang w:val="en-US"/>
              </w:rPr>
              <w:t>(</w:t>
            </w:r>
            <w:r w:rsidR="00F27BCB">
              <w:rPr>
                <w:rFonts w:eastAsia="Calibri" w:cs="Courier New"/>
                <w:lang w:val="en-US"/>
              </w:rPr>
              <w:t>intron 19</w:t>
            </w:r>
            <w:r w:rsidR="004E6530">
              <w:rPr>
                <w:rFonts w:eastAsia="Calibri" w:cs="Courier New"/>
                <w:lang w:val="en-US"/>
              </w:rPr>
              <w:t>)</w:t>
            </w: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Reverse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cs="Courier New"/>
                <w:bCs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cs="Courier New"/>
                <w:bCs/>
              </w:rPr>
              <w:t>GGGAAGATGGGATAGAAGGGAATAT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rFonts w:cs="Courier New"/>
                <w:bCs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rFonts w:cs="Courier New"/>
                <w:bCs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Probe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bCs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bCs/>
              </w:rPr>
            </w:pPr>
            <w:r w:rsidRPr="00DC586B">
              <w:rPr>
                <w:rFonts w:cs="Courier New"/>
                <w:bCs/>
              </w:rPr>
              <w:t>FAM-CCTTCATTCTAACCCAATACCTATCCCACCTCTAAA-BHQ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bCs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bCs/>
              </w:rPr>
            </w:pPr>
          </w:p>
        </w:tc>
      </w:tr>
      <w:tr w:rsidR="00DC586B" w:rsidTr="009F2C73">
        <w:tc>
          <w:tcPr>
            <w:tcW w:w="992" w:type="dxa"/>
            <w:vMerge w:val="restart"/>
          </w:tcPr>
          <w:p w:rsidR="00DC586B" w:rsidRPr="00DC586B" w:rsidRDefault="00DC586B" w:rsidP="009F2C73">
            <w:r w:rsidRPr="00DC586B">
              <w:t>P14</w:t>
            </w:r>
          </w:p>
        </w:tc>
        <w:tc>
          <w:tcPr>
            <w:tcW w:w="1277" w:type="dxa"/>
            <w:vMerge w:val="restart"/>
          </w:tcPr>
          <w:p w:rsidR="00DC586B" w:rsidRPr="00DC586B" w:rsidRDefault="00DC586B" w:rsidP="009F2C73">
            <w:r w:rsidRPr="00DC586B">
              <w:t xml:space="preserve">Restriction enzyme </w:t>
            </w:r>
            <w:r w:rsidR="009F2C73">
              <w:t>q</w:t>
            </w:r>
            <w:bookmarkStart w:id="0" w:name="_GoBack"/>
            <w:bookmarkEnd w:id="0"/>
            <w:r w:rsidRPr="00DC586B">
              <w:t>PCR</w:t>
            </w:r>
          </w:p>
        </w:tc>
        <w:tc>
          <w:tcPr>
            <w:tcW w:w="2126" w:type="dxa"/>
          </w:tcPr>
          <w:p w:rsidR="00DC586B" w:rsidRPr="00DC586B" w:rsidRDefault="00DC586B" w:rsidP="009F2C73">
            <w:r w:rsidRPr="00DC586B">
              <w:t>Forward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lang w:val="en-US"/>
              </w:rPr>
              <w:t>CGTGTCAGGTGACGGATGTA</w:t>
            </w:r>
          </w:p>
        </w:tc>
        <w:tc>
          <w:tcPr>
            <w:tcW w:w="1276" w:type="dxa"/>
            <w:vMerge w:val="restart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111</w:t>
            </w:r>
          </w:p>
        </w:tc>
        <w:tc>
          <w:tcPr>
            <w:tcW w:w="1701" w:type="dxa"/>
            <w:vMerge w:val="restart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>
              <w:rPr>
                <w:rFonts w:eastAsia="Calibri" w:cs="Courier New"/>
                <w:lang w:val="en-US"/>
              </w:rPr>
              <w:t>Chromosome 9p21.3</w:t>
            </w:r>
            <w:r w:rsidR="004E6530">
              <w:rPr>
                <w:rFonts w:eastAsia="Calibri" w:cs="Courier New"/>
                <w:lang w:val="en-US"/>
              </w:rPr>
              <w:t xml:space="preserve"> (gene promoter)</w:t>
            </w: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Reverse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lang w:val="en-US"/>
              </w:rPr>
              <w:t>ACCATCTTCCCACCCTCAG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lang w:val="en-US"/>
              </w:rPr>
            </w:pPr>
          </w:p>
        </w:tc>
      </w:tr>
      <w:tr w:rsidR="00DC586B" w:rsidTr="009F2C73">
        <w:tc>
          <w:tcPr>
            <w:tcW w:w="992" w:type="dxa"/>
            <w:vMerge/>
          </w:tcPr>
          <w:p w:rsidR="00DC586B" w:rsidRPr="00DC586B" w:rsidRDefault="00DC586B" w:rsidP="009F2C73"/>
        </w:tc>
        <w:tc>
          <w:tcPr>
            <w:tcW w:w="1277" w:type="dxa"/>
            <w:vMerge/>
          </w:tcPr>
          <w:p w:rsidR="00DC586B" w:rsidRPr="00DC586B" w:rsidRDefault="00DC586B" w:rsidP="009F2C73"/>
        </w:tc>
        <w:tc>
          <w:tcPr>
            <w:tcW w:w="2126" w:type="dxa"/>
          </w:tcPr>
          <w:p w:rsidR="00DC586B" w:rsidRPr="00DC586B" w:rsidRDefault="00DC586B" w:rsidP="009F2C73">
            <w:r w:rsidRPr="00DC586B">
              <w:t>Probe</w:t>
            </w:r>
          </w:p>
        </w:tc>
        <w:tc>
          <w:tcPr>
            <w:tcW w:w="1417" w:type="dxa"/>
          </w:tcPr>
          <w:p w:rsidR="00DC586B" w:rsidRPr="00DC586B" w:rsidRDefault="00DC586B" w:rsidP="009F2C73">
            <w:pPr>
              <w:rPr>
                <w:rFonts w:eastAsia="Calibri" w:cs="Courier New"/>
                <w:color w:val="000000"/>
              </w:rPr>
            </w:pPr>
            <w:r w:rsidRPr="00DC586B">
              <w:rPr>
                <w:rFonts w:eastAsia="Calibri" w:cs="Courier New"/>
                <w:lang w:val="en-US"/>
              </w:rPr>
              <w:t>qPCR, dPCR</w:t>
            </w:r>
          </w:p>
        </w:tc>
        <w:tc>
          <w:tcPr>
            <w:tcW w:w="7655" w:type="dxa"/>
          </w:tcPr>
          <w:p w:rsidR="00DC586B" w:rsidRPr="00DC586B" w:rsidRDefault="00DC586B" w:rsidP="009F2C73">
            <w:r w:rsidRPr="00DC586B">
              <w:rPr>
                <w:rFonts w:eastAsia="Calibri" w:cs="Courier New"/>
                <w:color w:val="000000"/>
              </w:rPr>
              <w:t>FAM-</w:t>
            </w:r>
            <w:r w:rsidRPr="00DC586B">
              <w:rPr>
                <w:rFonts w:eastAsia="Calibri" w:cs="Courier New"/>
                <w:lang w:val="en-US"/>
              </w:rPr>
              <w:t>AGTTGCGTTCCAGGCGTCCG</w:t>
            </w:r>
            <w:r w:rsidRPr="00DC586B">
              <w:rPr>
                <w:rFonts w:eastAsia="Calibri" w:cs="Courier New"/>
                <w:color w:val="000000"/>
              </w:rPr>
              <w:t>-BHQ</w:t>
            </w:r>
          </w:p>
        </w:tc>
        <w:tc>
          <w:tcPr>
            <w:tcW w:w="1276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color w:val="000000"/>
              </w:rPr>
            </w:pPr>
          </w:p>
        </w:tc>
        <w:tc>
          <w:tcPr>
            <w:tcW w:w="1701" w:type="dxa"/>
            <w:vMerge/>
          </w:tcPr>
          <w:p w:rsidR="00DC586B" w:rsidRPr="00DC586B" w:rsidRDefault="00DC586B" w:rsidP="009F2C73">
            <w:pPr>
              <w:rPr>
                <w:rFonts w:eastAsia="Calibri" w:cs="Courier New"/>
                <w:color w:val="000000"/>
              </w:rPr>
            </w:pPr>
          </w:p>
        </w:tc>
      </w:tr>
      <w:tr w:rsidR="00DE5486" w:rsidTr="009F2C73">
        <w:tc>
          <w:tcPr>
            <w:tcW w:w="992" w:type="dxa"/>
            <w:vMerge w:val="restart"/>
          </w:tcPr>
          <w:p w:rsidR="00DE5486" w:rsidRPr="00DC586B" w:rsidRDefault="00DE5486" w:rsidP="009F2C73">
            <w:r w:rsidRPr="00DC586B">
              <w:t>P14</w:t>
            </w:r>
          </w:p>
        </w:tc>
        <w:tc>
          <w:tcPr>
            <w:tcW w:w="1277" w:type="dxa"/>
            <w:vMerge w:val="restart"/>
          </w:tcPr>
          <w:p w:rsidR="00DE5486" w:rsidRPr="00DC586B" w:rsidRDefault="00DE5486" w:rsidP="009F2C73">
            <w:r w:rsidRPr="00DC586B">
              <w:t xml:space="preserve">Bisulfite </w:t>
            </w:r>
            <w:r w:rsidR="007669CE">
              <w:t xml:space="preserve">amplicon NGS </w:t>
            </w:r>
          </w:p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1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ACGAGTGCGT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 w:val="restart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265</w:t>
            </w:r>
          </w:p>
        </w:tc>
        <w:tc>
          <w:tcPr>
            <w:tcW w:w="1701" w:type="dxa"/>
            <w:vMerge w:val="restart"/>
          </w:tcPr>
          <w:p w:rsidR="00DE5486" w:rsidRPr="00DC586B" w:rsidRDefault="00DE5486" w:rsidP="009F2C73">
            <w:pPr>
              <w:rPr>
                <w:rFonts w:eastAsia="Calibri" w:cs="Courier New"/>
                <w:lang w:val="en-US"/>
              </w:rPr>
            </w:pPr>
            <w:r>
              <w:rPr>
                <w:rFonts w:eastAsia="Calibri" w:cs="Courier New"/>
                <w:lang w:val="en-US"/>
              </w:rPr>
              <w:t>Chromosome 9p21.3</w:t>
            </w:r>
            <w:r w:rsidR="004E6530">
              <w:rPr>
                <w:rFonts w:eastAsia="Calibri" w:cs="Courier New"/>
                <w:lang w:val="en-US"/>
              </w:rPr>
              <w:t xml:space="preserve"> (gene promoter)</w:t>
            </w: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2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ACGCTCGACA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3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AGACGCACTC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4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AGCACTGTAG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5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ATCAGACACG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6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ATATCGCGAG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7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CGTGTCTCTA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8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CTCGCGTGTC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9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TAGTATCAGC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Forward MID 10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</w:rPr>
            </w:pPr>
            <w:r w:rsidRPr="00DC586B">
              <w:rPr>
                <w:b/>
                <w:color w:val="00B0F0"/>
              </w:rPr>
              <w:t>CGTATCGCCTCCCTCGCGCCA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rFonts w:cs="Imago-Book"/>
                <w:b/>
                <w:color w:val="F79646" w:themeColor="accent6"/>
              </w:rPr>
              <w:t>TCTCTATGCG</w:t>
            </w:r>
            <w:r w:rsidRPr="00DC586B">
              <w:rPr>
                <w:b/>
                <w:noProof/>
                <w:color w:val="92D050"/>
                <w:lang w:eastAsia="en-GB"/>
              </w:rPr>
              <w:t>GAGGGGAGTTAGGAATAAAATAA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  <w:tr w:rsidR="00DE5486" w:rsidTr="009F2C73">
        <w:tc>
          <w:tcPr>
            <w:tcW w:w="992" w:type="dxa"/>
            <w:vMerge/>
          </w:tcPr>
          <w:p w:rsidR="00DE5486" w:rsidRPr="00DC586B" w:rsidRDefault="00DE5486" w:rsidP="009F2C73"/>
        </w:tc>
        <w:tc>
          <w:tcPr>
            <w:tcW w:w="1277" w:type="dxa"/>
            <w:vMerge/>
          </w:tcPr>
          <w:p w:rsidR="00DE5486" w:rsidRPr="00DC586B" w:rsidRDefault="00DE5486" w:rsidP="009F2C73"/>
        </w:tc>
        <w:tc>
          <w:tcPr>
            <w:tcW w:w="2126" w:type="dxa"/>
          </w:tcPr>
          <w:p w:rsidR="00DE5486" w:rsidRPr="00DC586B" w:rsidRDefault="00DE5486" w:rsidP="009F2C73">
            <w:r w:rsidRPr="00DC586B">
              <w:t>Reverse</w:t>
            </w:r>
          </w:p>
        </w:tc>
        <w:tc>
          <w:tcPr>
            <w:tcW w:w="1417" w:type="dxa"/>
          </w:tcPr>
          <w:p w:rsidR="00DE5486" w:rsidRPr="00DC586B" w:rsidRDefault="00DE5486" w:rsidP="009F2C73">
            <w:pPr>
              <w:rPr>
                <w:rFonts w:eastAsia="MS Gothic"/>
              </w:rPr>
            </w:pPr>
            <w:r w:rsidRPr="00DC586B">
              <w:rPr>
                <w:rFonts w:eastAsia="MS Gothic"/>
              </w:rPr>
              <w:t>BS PCR</w:t>
            </w:r>
          </w:p>
        </w:tc>
        <w:tc>
          <w:tcPr>
            <w:tcW w:w="7655" w:type="dxa"/>
          </w:tcPr>
          <w:p w:rsidR="00DE5486" w:rsidRPr="00DC586B" w:rsidRDefault="00DE5486" w:rsidP="009F2C73">
            <w:pPr>
              <w:rPr>
                <w:b/>
                <w:color w:val="00B0F0"/>
              </w:rPr>
            </w:pPr>
            <w:r w:rsidRPr="00DC586B">
              <w:rPr>
                <w:b/>
                <w:color w:val="00B0F0"/>
              </w:rPr>
              <w:t>CTATGCGCCTTGCCAGCCCGC</w:t>
            </w:r>
            <w:r w:rsidRPr="00DC586B">
              <w:rPr>
                <w:b/>
                <w:color w:val="FF0000"/>
              </w:rPr>
              <w:t>TCAG</w:t>
            </w:r>
            <w:r w:rsidRPr="00DC586B">
              <w:rPr>
                <w:b/>
                <w:noProof/>
                <w:color w:val="92D050"/>
                <w:lang w:eastAsia="en-GB"/>
              </w:rPr>
              <w:t>ACCACCATCTTCCCACCCTCAA</w:t>
            </w:r>
          </w:p>
        </w:tc>
        <w:tc>
          <w:tcPr>
            <w:tcW w:w="1276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  <w:tc>
          <w:tcPr>
            <w:tcW w:w="1701" w:type="dxa"/>
            <w:vMerge/>
          </w:tcPr>
          <w:p w:rsidR="00DE5486" w:rsidRPr="00DC586B" w:rsidRDefault="00DE5486" w:rsidP="009F2C73">
            <w:pPr>
              <w:rPr>
                <w:rFonts w:eastAsia="MS Gothic"/>
              </w:rPr>
            </w:pPr>
          </w:p>
        </w:tc>
      </w:tr>
    </w:tbl>
    <w:p w:rsidR="009F2C73" w:rsidRDefault="009F2C73" w:rsidP="00374F47">
      <w:pPr>
        <w:ind w:left="-1134"/>
        <w:rPr>
          <w:b/>
        </w:rPr>
      </w:pPr>
    </w:p>
    <w:p w:rsidR="00C32A01" w:rsidRDefault="004F3A87" w:rsidP="00374F47">
      <w:pPr>
        <w:ind w:left="-1134"/>
      </w:pPr>
      <w:r>
        <w:rPr>
          <w:b/>
        </w:rPr>
        <w:t>Additional file 6</w:t>
      </w:r>
      <w:r w:rsidR="00B32BED" w:rsidRPr="00B32BED">
        <w:rPr>
          <w:b/>
        </w:rPr>
        <w:t>.</w:t>
      </w:r>
      <w:r w:rsidR="00B32BED">
        <w:t xml:space="preserve"> </w:t>
      </w:r>
      <w:r w:rsidR="00FF3995">
        <w:t xml:space="preserve">For Methylight </w:t>
      </w:r>
      <w:r w:rsidR="00C32A01">
        <w:t>PCR</w:t>
      </w:r>
      <w:r w:rsidR="00FF3995">
        <w:t xml:space="preserve"> analysis of P14</w:t>
      </w:r>
      <w:r w:rsidR="00C32A01">
        <w:t xml:space="preserve">, primers and probes were designed </w:t>
      </w:r>
      <w:r w:rsidR="00E56A3C">
        <w:t>that</w:t>
      </w:r>
      <w:r w:rsidR="00C32A01">
        <w:t xml:space="preserve"> </w:t>
      </w:r>
      <w:r w:rsidR="00447992">
        <w:t xml:space="preserve">only </w:t>
      </w:r>
      <w:r w:rsidR="00C32A01">
        <w:t xml:space="preserve">amplify either the </w:t>
      </w:r>
      <w:r w:rsidR="00447992">
        <w:t xml:space="preserve">starting </w:t>
      </w:r>
      <w:r w:rsidR="00C32A01">
        <w:t xml:space="preserve">forward </w:t>
      </w:r>
      <w:r w:rsidR="00F87354">
        <w:t xml:space="preserve">(referred to as P14_M in manuscript) </w:t>
      </w:r>
      <w:r w:rsidR="00C32A01">
        <w:t>or reverse strand</w:t>
      </w:r>
      <w:r w:rsidR="00CA5EE6">
        <w:t>s</w:t>
      </w:r>
      <w:r w:rsidR="00C32A01">
        <w:t xml:space="preserve"> </w:t>
      </w:r>
      <w:r w:rsidR="00F87354">
        <w:t xml:space="preserve">(referred to as P14_M2 in manuscript) </w:t>
      </w:r>
      <w:r w:rsidR="00C32A01">
        <w:t>as indicated (F</w:t>
      </w:r>
      <w:r w:rsidR="007B61C0">
        <w:t xml:space="preserve"> </w:t>
      </w:r>
      <w:r w:rsidR="00C32A01">
        <w:t>=</w:t>
      </w:r>
      <w:r w:rsidR="007B61C0">
        <w:t xml:space="preserve"> </w:t>
      </w:r>
      <w:r w:rsidR="00C32A01">
        <w:t>Forward</w:t>
      </w:r>
      <w:r w:rsidR="00F87354">
        <w:t xml:space="preserve"> strand</w:t>
      </w:r>
      <w:r w:rsidR="00C32A01">
        <w:t>; R</w:t>
      </w:r>
      <w:r w:rsidR="007B61C0">
        <w:t xml:space="preserve"> </w:t>
      </w:r>
      <w:r w:rsidR="00C32A01">
        <w:t>=</w:t>
      </w:r>
      <w:r w:rsidR="007B61C0">
        <w:t xml:space="preserve"> </w:t>
      </w:r>
      <w:r w:rsidR="00C32A01">
        <w:t>Reverse</w:t>
      </w:r>
      <w:r w:rsidR="00F87354">
        <w:t xml:space="preserve"> strand</w:t>
      </w:r>
      <w:r w:rsidR="00C32A01">
        <w:t>)</w:t>
      </w:r>
      <w:r w:rsidR="00FF3995">
        <w:t xml:space="preserve">; </w:t>
      </w:r>
      <w:r w:rsidR="009057C1">
        <w:t xml:space="preserve">For Bisulfite </w:t>
      </w:r>
      <w:r w:rsidR="007669CE">
        <w:t>amplicon NGS</w:t>
      </w:r>
      <w:r w:rsidR="009057C1">
        <w:t>, fusion primers contained the Roche adapter sequence (blue), key sequence (red), Multiplex Identifier (MID) (orange, forward primer only) and gene-specific sequence in green; the same reverse primer was used with each MID fusion forward primer; BS = Bisulfite</w:t>
      </w:r>
      <w:r w:rsidR="00A65C96">
        <w:t>, BHQ = Black Hole Quencher</w:t>
      </w:r>
      <w:r w:rsidR="00787B8C">
        <w:t>.</w:t>
      </w:r>
    </w:p>
    <w:p w:rsidR="00374F47" w:rsidRDefault="00374F47" w:rsidP="00C32A01">
      <w:pPr>
        <w:ind w:left="720"/>
      </w:pPr>
    </w:p>
    <w:p w:rsidR="00374F47" w:rsidRDefault="00374F47" w:rsidP="00C32A01">
      <w:pPr>
        <w:ind w:left="720"/>
      </w:pPr>
    </w:p>
    <w:p w:rsidR="00C32A01" w:rsidRDefault="00C32A01" w:rsidP="00C32A01"/>
    <w:sectPr w:rsidR="00C32A01" w:rsidSect="00C32A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Imago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3753B"/>
    <w:multiLevelType w:val="hybridMultilevel"/>
    <w:tmpl w:val="276265EA"/>
    <w:lvl w:ilvl="0" w:tplc="ACB8C2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64A15"/>
    <w:multiLevelType w:val="hybridMultilevel"/>
    <w:tmpl w:val="A6DCCD7A"/>
    <w:lvl w:ilvl="0" w:tplc="6DA6F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5D3A"/>
    <w:rsid w:val="0010248E"/>
    <w:rsid w:val="00145D3A"/>
    <w:rsid w:val="0021294B"/>
    <w:rsid w:val="002D220A"/>
    <w:rsid w:val="00355623"/>
    <w:rsid w:val="0036220D"/>
    <w:rsid w:val="00374F47"/>
    <w:rsid w:val="00447992"/>
    <w:rsid w:val="00471F02"/>
    <w:rsid w:val="004777A5"/>
    <w:rsid w:val="004B7093"/>
    <w:rsid w:val="004E6530"/>
    <w:rsid w:val="004F3A87"/>
    <w:rsid w:val="00520918"/>
    <w:rsid w:val="007669CE"/>
    <w:rsid w:val="00787B8C"/>
    <w:rsid w:val="007B61C0"/>
    <w:rsid w:val="007F0616"/>
    <w:rsid w:val="00891383"/>
    <w:rsid w:val="009057C1"/>
    <w:rsid w:val="009A2271"/>
    <w:rsid w:val="009F2C73"/>
    <w:rsid w:val="00A65C96"/>
    <w:rsid w:val="00B32BED"/>
    <w:rsid w:val="00C21DE1"/>
    <w:rsid w:val="00C32A01"/>
    <w:rsid w:val="00C72BF2"/>
    <w:rsid w:val="00CA5EE6"/>
    <w:rsid w:val="00D40DFB"/>
    <w:rsid w:val="00DC586B"/>
    <w:rsid w:val="00DD4BC2"/>
    <w:rsid w:val="00DE5486"/>
    <w:rsid w:val="00E07E45"/>
    <w:rsid w:val="00E56A3C"/>
    <w:rsid w:val="00EA6E28"/>
    <w:rsid w:val="00F27BCB"/>
    <w:rsid w:val="00F87354"/>
    <w:rsid w:val="00FB046F"/>
    <w:rsid w:val="00FF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45D3A"/>
    <w:pPr>
      <w:widowControl w:val="0"/>
      <w:wordWrap w:val="0"/>
      <w:autoSpaceDE w:val="0"/>
      <w:autoSpaceDN w:val="0"/>
      <w:spacing w:after="0" w:line="240" w:lineRule="auto"/>
      <w:ind w:leftChars="400" w:left="800"/>
      <w:jc w:val="both"/>
    </w:pPr>
    <w:rPr>
      <w:rFonts w:ascii="Batang" w:eastAsia="Batang" w:hAnsi="Times New Roman" w:cs="Times New Roman"/>
      <w:kern w:val="2"/>
      <w:sz w:val="20"/>
      <w:szCs w:val="24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D525A-2E27-443A-BB21-EA999FD18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LGC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nicholas.redsha</dc:creator>
  <cp:lastModifiedBy>nicholas.redsha</cp:lastModifiedBy>
  <cp:revision>20</cp:revision>
  <dcterms:created xsi:type="dcterms:W3CDTF">2013-05-07T12:27:00Z</dcterms:created>
  <dcterms:modified xsi:type="dcterms:W3CDTF">2014-12-17T13:16:00Z</dcterms:modified>
</cp:coreProperties>
</file>