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4E1A" w:rsidRPr="00D04E1A" w:rsidRDefault="00D04E1A" w:rsidP="00D04E1A">
      <w:pPr>
        <w:spacing w:after="0" w:line="240" w:lineRule="auto"/>
        <w:rPr>
          <w:rFonts w:ascii="Times New Roman" w:hAnsi="Times New Roman" w:cs="Times New Roman"/>
          <w:sz w:val="24"/>
          <w:szCs w:val="24"/>
          <w:u w:val="single"/>
        </w:rPr>
      </w:pPr>
      <w:r w:rsidRPr="00D04E1A">
        <w:rPr>
          <w:rFonts w:ascii="Times New Roman" w:hAnsi="Times New Roman" w:cs="Times New Roman"/>
          <w:sz w:val="24"/>
          <w:szCs w:val="24"/>
          <w:u w:val="single"/>
        </w:rPr>
        <w:t>POPULATION STUDY POWER ANALYSIS</w:t>
      </w:r>
    </w:p>
    <w:p w:rsidR="00D04E1A" w:rsidRPr="00D04E1A" w:rsidRDefault="00D04E1A" w:rsidP="00D04E1A">
      <w:pPr>
        <w:spacing w:after="0" w:line="240" w:lineRule="auto"/>
        <w:rPr>
          <w:rFonts w:ascii="Times New Roman" w:hAnsi="Times New Roman" w:cs="Times New Roman"/>
          <w:sz w:val="24"/>
          <w:szCs w:val="24"/>
        </w:rPr>
      </w:pPr>
    </w:p>
    <w:p w:rsidR="00D04E1A" w:rsidRPr="00D04E1A" w:rsidRDefault="00D04E1A" w:rsidP="00D04E1A">
      <w:pPr>
        <w:spacing w:after="0" w:line="240" w:lineRule="auto"/>
        <w:ind w:firstLine="720"/>
        <w:rPr>
          <w:rFonts w:ascii="Times New Roman" w:hAnsi="Times New Roman" w:cs="Times New Roman"/>
          <w:sz w:val="24"/>
          <w:szCs w:val="24"/>
        </w:rPr>
      </w:pPr>
      <w:r w:rsidRPr="00D04E1A">
        <w:rPr>
          <w:rFonts w:ascii="Times New Roman" w:hAnsi="Times New Roman" w:cs="Times New Roman"/>
          <w:sz w:val="24"/>
          <w:szCs w:val="24"/>
        </w:rPr>
        <w:t xml:space="preserve">In this study the approach we employed was to first sample 5 randomly collected diploid individuals from the population, and then using Illumina sequencing, sample their 10 alleles on average 20-25 times.  Below we outline several analyses that help characterize the statistical power of our approach for estimating population parameters.  </w:t>
      </w:r>
      <w:r>
        <w:rPr>
          <w:rFonts w:ascii="Times New Roman" w:hAnsi="Times New Roman" w:cs="Times New Roman"/>
          <w:sz w:val="24"/>
          <w:szCs w:val="24"/>
        </w:rPr>
        <w:t>Specifically, because al</w:t>
      </w:r>
      <w:r w:rsidRPr="00D04E1A">
        <w:rPr>
          <w:rFonts w:ascii="Times New Roman" w:hAnsi="Times New Roman" w:cs="Times New Roman"/>
          <w:sz w:val="24"/>
          <w:szCs w:val="24"/>
        </w:rPr>
        <w:t>l population genetic estimators used in this study (</w:t>
      </w:r>
      <w:r>
        <w:rPr>
          <w:rFonts w:ascii="Times New Roman" w:hAnsi="Times New Roman" w:cs="Times New Roman"/>
          <w:sz w:val="24"/>
          <w:szCs w:val="24"/>
        </w:rPr>
        <w:t>π</w:t>
      </w:r>
      <w:r w:rsidRPr="00D04E1A">
        <w:rPr>
          <w:rFonts w:ascii="Times New Roman" w:hAnsi="Times New Roman" w:cs="Times New Roman"/>
          <w:sz w:val="24"/>
          <w:szCs w:val="24"/>
        </w:rPr>
        <w:t>, F</w:t>
      </w:r>
      <w:r w:rsidRPr="00D04E1A">
        <w:rPr>
          <w:rFonts w:ascii="Times New Roman" w:hAnsi="Times New Roman" w:cs="Times New Roman"/>
          <w:sz w:val="14"/>
          <w:szCs w:val="24"/>
        </w:rPr>
        <w:t>ST</w:t>
      </w:r>
      <w:r w:rsidRPr="00D04E1A">
        <w:rPr>
          <w:rFonts w:ascii="Times New Roman" w:hAnsi="Times New Roman" w:cs="Times New Roman"/>
          <w:sz w:val="24"/>
          <w:szCs w:val="24"/>
        </w:rPr>
        <w:t xml:space="preserve">, </w:t>
      </w:r>
      <w:proofErr w:type="gramStart"/>
      <w:r w:rsidRPr="00D04E1A">
        <w:rPr>
          <w:rFonts w:ascii="Times New Roman" w:hAnsi="Times New Roman" w:cs="Times New Roman"/>
          <w:sz w:val="24"/>
          <w:szCs w:val="24"/>
        </w:rPr>
        <w:t xml:space="preserve">and </w:t>
      </w:r>
      <m:oMath>
        <w:proofErr w:type="gramEnd"/>
        <m:sSub>
          <m:sSubPr>
            <m:ctrlPr>
              <w:rPr>
                <w:rFonts w:ascii="Cambria Math" w:hAnsi="Cambria Math" w:cs="Times New Roman"/>
                <w:i/>
                <w:sz w:val="24"/>
                <w:szCs w:val="24"/>
              </w:rPr>
            </m:ctrlPr>
          </m:sSubPr>
          <m:e>
            <m:r>
              <w:rPr>
                <w:rFonts w:ascii="Cambria Math" w:hAnsi="Cambria Math" w:cs="Times New Roman"/>
                <w:sz w:val="24"/>
                <w:szCs w:val="24"/>
              </w:rPr>
              <m:t>π</m:t>
            </m:r>
          </m:e>
          <m:sub>
            <m:r>
              <w:rPr>
                <w:rFonts w:ascii="Cambria Math" w:hAnsi="Cambria Math" w:cs="Times New Roman"/>
                <w:sz w:val="24"/>
                <w:szCs w:val="24"/>
              </w:rPr>
              <m:t>xy</m:t>
            </m:r>
          </m:sub>
        </m:sSub>
      </m:oMath>
      <w:r w:rsidRPr="00D04E1A">
        <w:rPr>
          <w:rFonts w:ascii="Times New Roman" w:hAnsi="Times New Roman" w:cs="Times New Roman"/>
          <w:sz w:val="24"/>
          <w:szCs w:val="24"/>
        </w:rPr>
        <w:t>) operate on allele frequencies</w:t>
      </w:r>
      <w:r>
        <w:rPr>
          <w:rFonts w:ascii="Times New Roman" w:hAnsi="Times New Roman" w:cs="Times New Roman"/>
          <w:sz w:val="24"/>
          <w:szCs w:val="24"/>
        </w:rPr>
        <w:t xml:space="preserve">, we describe </w:t>
      </w:r>
      <w:r w:rsidRPr="00D04E1A">
        <w:rPr>
          <w:rFonts w:ascii="Times New Roman" w:hAnsi="Times New Roman" w:cs="Times New Roman"/>
          <w:sz w:val="24"/>
          <w:szCs w:val="24"/>
        </w:rPr>
        <w:t>the expected error in allele frequency estimates</w:t>
      </w:r>
      <w:r>
        <w:rPr>
          <w:rFonts w:ascii="Times New Roman" w:hAnsi="Times New Roman" w:cs="Times New Roman"/>
          <w:sz w:val="24"/>
          <w:szCs w:val="24"/>
        </w:rPr>
        <w:t>.  W</w:t>
      </w:r>
      <w:r w:rsidR="003C0E5F">
        <w:rPr>
          <w:rFonts w:ascii="Times New Roman" w:hAnsi="Times New Roman" w:cs="Times New Roman"/>
          <w:sz w:val="24"/>
          <w:szCs w:val="24"/>
        </w:rPr>
        <w:t>e</w:t>
      </w:r>
      <w:r>
        <w:rPr>
          <w:rFonts w:ascii="Times New Roman" w:hAnsi="Times New Roman" w:cs="Times New Roman"/>
          <w:sz w:val="24"/>
          <w:szCs w:val="24"/>
        </w:rPr>
        <w:t xml:space="preserve"> have broken the </w:t>
      </w:r>
      <w:r w:rsidRPr="00D04E1A">
        <w:rPr>
          <w:rFonts w:ascii="Times New Roman" w:hAnsi="Times New Roman" w:cs="Times New Roman"/>
          <w:sz w:val="24"/>
          <w:szCs w:val="24"/>
        </w:rPr>
        <w:t xml:space="preserve">problem into 3 pieces.  </w:t>
      </w:r>
    </w:p>
    <w:p w:rsidR="00D04E1A" w:rsidRPr="00D04E1A" w:rsidRDefault="00D04E1A" w:rsidP="00D04E1A">
      <w:pPr>
        <w:spacing w:after="0" w:line="240" w:lineRule="auto"/>
        <w:rPr>
          <w:rFonts w:ascii="Times New Roman" w:hAnsi="Times New Roman" w:cs="Times New Roman"/>
          <w:sz w:val="24"/>
          <w:szCs w:val="24"/>
        </w:rPr>
      </w:pPr>
    </w:p>
    <w:p w:rsidR="00D04E1A" w:rsidRPr="00D04E1A" w:rsidRDefault="00D04E1A" w:rsidP="00D04E1A">
      <w:pPr>
        <w:spacing w:after="0" w:line="240" w:lineRule="auto"/>
        <w:ind w:firstLine="720"/>
        <w:rPr>
          <w:rFonts w:ascii="Times New Roman" w:hAnsi="Times New Roman" w:cs="Times New Roman"/>
          <w:sz w:val="24"/>
          <w:szCs w:val="24"/>
        </w:rPr>
      </w:pPr>
      <w:r w:rsidRPr="00D04E1A">
        <w:rPr>
          <w:rFonts w:ascii="Times New Roman" w:hAnsi="Times New Roman" w:cs="Times New Roman"/>
          <w:sz w:val="24"/>
          <w:szCs w:val="24"/>
        </w:rPr>
        <w:t xml:space="preserve">First, we can describe the error we should expect when sampling 10 alleles to estimate the allele frequency for a population.  For segregating sites among 10 alleles there are 9 possible allelic states.  </w:t>
      </w:r>
      <w:r w:rsidR="003C0E5F" w:rsidRPr="003C0E5F">
        <w:rPr>
          <w:rFonts w:ascii="Times New Roman" w:hAnsi="Times New Roman" w:cs="Times New Roman"/>
          <w:b/>
          <w:sz w:val="24"/>
          <w:szCs w:val="24"/>
        </w:rPr>
        <w:t>Table S1</w:t>
      </w:r>
      <w:r w:rsidRPr="00D04E1A">
        <w:rPr>
          <w:rFonts w:ascii="Times New Roman" w:hAnsi="Times New Roman" w:cs="Times New Roman"/>
          <w:sz w:val="24"/>
          <w:szCs w:val="24"/>
        </w:rPr>
        <w:t xml:space="preserve"> </w:t>
      </w:r>
      <w:proofErr w:type="gramStart"/>
      <w:r w:rsidRPr="00D04E1A">
        <w:rPr>
          <w:rFonts w:ascii="Times New Roman" w:hAnsi="Times New Roman" w:cs="Times New Roman"/>
          <w:sz w:val="24"/>
          <w:szCs w:val="24"/>
        </w:rPr>
        <w:t>list</w:t>
      </w:r>
      <w:proofErr w:type="gramEnd"/>
      <w:r w:rsidRPr="00D04E1A">
        <w:rPr>
          <w:rFonts w:ascii="Times New Roman" w:hAnsi="Times New Roman" w:cs="Times New Roman"/>
          <w:sz w:val="24"/>
          <w:szCs w:val="24"/>
        </w:rPr>
        <w:t xml:space="preserve"> each below in terms of arbitrary </w:t>
      </w:r>
      <w:r w:rsidRPr="00D04E1A">
        <w:rPr>
          <w:rFonts w:ascii="Times New Roman" w:hAnsi="Times New Roman" w:cs="Times New Roman"/>
          <w:i/>
          <w:iCs/>
          <w:sz w:val="24"/>
          <w:szCs w:val="24"/>
        </w:rPr>
        <w:t>A</w:t>
      </w:r>
      <w:r w:rsidRPr="00D04E1A">
        <w:rPr>
          <w:rFonts w:ascii="Times New Roman" w:hAnsi="Times New Roman" w:cs="Times New Roman"/>
          <w:sz w:val="24"/>
          <w:szCs w:val="24"/>
        </w:rPr>
        <w:t xml:space="preserve"> and </w:t>
      </w:r>
      <w:r w:rsidRPr="00D04E1A">
        <w:rPr>
          <w:rFonts w:ascii="Times New Roman" w:hAnsi="Times New Roman" w:cs="Times New Roman"/>
          <w:i/>
          <w:iCs/>
          <w:sz w:val="24"/>
          <w:szCs w:val="24"/>
        </w:rPr>
        <w:t>a</w:t>
      </w:r>
      <w:r w:rsidRPr="00D04E1A">
        <w:rPr>
          <w:rFonts w:ascii="Times New Roman" w:hAnsi="Times New Roman" w:cs="Times New Roman"/>
          <w:sz w:val="24"/>
          <w:szCs w:val="24"/>
        </w:rPr>
        <w:t xml:space="preserve"> alleles:</w:t>
      </w:r>
    </w:p>
    <w:p w:rsidR="003C0E5F" w:rsidRDefault="003C0E5F" w:rsidP="00D04E1A">
      <w:pPr>
        <w:spacing w:after="0" w:line="240" w:lineRule="auto"/>
        <w:rPr>
          <w:rFonts w:ascii="Times New Roman" w:hAnsi="Times New Roman" w:cs="Times New Roman"/>
          <w:sz w:val="24"/>
          <w:szCs w:val="24"/>
        </w:rPr>
      </w:pPr>
    </w:p>
    <w:p w:rsidR="003C0E5F" w:rsidRPr="003C0E5F" w:rsidRDefault="003C0E5F" w:rsidP="00D04E1A">
      <w:pPr>
        <w:spacing w:after="0" w:line="240" w:lineRule="auto"/>
        <w:rPr>
          <w:rFonts w:ascii="Times New Roman" w:hAnsi="Times New Roman" w:cs="Times New Roman"/>
          <w:b/>
          <w:sz w:val="24"/>
          <w:szCs w:val="24"/>
          <w:u w:val="single"/>
        </w:rPr>
      </w:pPr>
      <w:r w:rsidRPr="003C0E5F">
        <w:rPr>
          <w:rFonts w:ascii="Times New Roman" w:hAnsi="Times New Roman" w:cs="Times New Roman"/>
          <w:b/>
          <w:sz w:val="24"/>
          <w:szCs w:val="24"/>
          <w:u w:val="single"/>
        </w:rPr>
        <w:t>Table S1</w:t>
      </w:r>
    </w:p>
    <w:p w:rsidR="003C0E5F" w:rsidRPr="003C0E5F" w:rsidRDefault="003C0E5F" w:rsidP="00D04E1A">
      <w:pPr>
        <w:spacing w:after="0" w:line="240" w:lineRule="auto"/>
        <w:rPr>
          <w:rFonts w:ascii="Times New Roman" w:hAnsi="Times New Roman" w:cs="Times New Roman"/>
          <w:sz w:val="24"/>
          <w:szCs w:val="24"/>
          <w:u w:val="single"/>
        </w:rPr>
      </w:pPr>
    </w:p>
    <w:tbl>
      <w:tblPr>
        <w:tblW w:w="1920" w:type="dxa"/>
        <w:tblCellMar>
          <w:left w:w="0" w:type="dxa"/>
          <w:right w:w="0" w:type="dxa"/>
        </w:tblCellMar>
        <w:tblLook w:val="04A0"/>
      </w:tblPr>
      <w:tblGrid>
        <w:gridCol w:w="960"/>
        <w:gridCol w:w="960"/>
      </w:tblGrid>
      <w:tr w:rsidR="00D04E1A" w:rsidRPr="00A05FF6" w:rsidTr="002A11AA">
        <w:trPr>
          <w:trHeight w:val="300"/>
        </w:trPr>
        <w:tc>
          <w:tcPr>
            <w:tcW w:w="960" w:type="dxa"/>
            <w:tcBorders>
              <w:top w:val="nil"/>
              <w:left w:val="nil"/>
              <w:bottom w:val="single" w:sz="8" w:space="0" w:color="auto"/>
              <w:right w:val="nil"/>
            </w:tcBorders>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i/>
                <w:iCs/>
                <w:sz w:val="20"/>
                <w:szCs w:val="20"/>
              </w:rPr>
            </w:pPr>
            <w:r w:rsidRPr="00A05FF6">
              <w:rPr>
                <w:rFonts w:ascii="Times New Roman" w:hAnsi="Times New Roman" w:cs="Times New Roman"/>
                <w:i/>
                <w:iCs/>
                <w:sz w:val="20"/>
                <w:szCs w:val="20"/>
              </w:rPr>
              <w:t>A</w:t>
            </w:r>
          </w:p>
        </w:tc>
        <w:tc>
          <w:tcPr>
            <w:tcW w:w="960" w:type="dxa"/>
            <w:tcBorders>
              <w:top w:val="nil"/>
              <w:left w:val="nil"/>
              <w:bottom w:val="single" w:sz="8" w:space="0" w:color="auto"/>
              <w:right w:val="nil"/>
            </w:tcBorders>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i/>
                <w:iCs/>
                <w:sz w:val="20"/>
                <w:szCs w:val="20"/>
              </w:rPr>
            </w:pPr>
            <w:r w:rsidRPr="00A05FF6">
              <w:rPr>
                <w:rFonts w:ascii="Times New Roman" w:hAnsi="Times New Roman" w:cs="Times New Roman"/>
                <w:i/>
                <w:iCs/>
                <w:sz w:val="20"/>
                <w:szCs w:val="20"/>
              </w:rPr>
              <w:t>a</w:t>
            </w:r>
          </w:p>
        </w:tc>
      </w:tr>
      <w:tr w:rsidR="00D04E1A" w:rsidRPr="00A05FF6" w:rsidTr="002A11AA">
        <w:trPr>
          <w:trHeight w:val="300"/>
        </w:trPr>
        <w:tc>
          <w:tcPr>
            <w:tcW w:w="96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1</w:t>
            </w:r>
          </w:p>
        </w:tc>
        <w:tc>
          <w:tcPr>
            <w:tcW w:w="96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9</w:t>
            </w:r>
          </w:p>
        </w:tc>
      </w:tr>
      <w:tr w:rsidR="00D04E1A" w:rsidRPr="00A05FF6" w:rsidTr="002A11AA">
        <w:trPr>
          <w:trHeight w:val="300"/>
        </w:trPr>
        <w:tc>
          <w:tcPr>
            <w:tcW w:w="96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2</w:t>
            </w:r>
          </w:p>
        </w:tc>
        <w:tc>
          <w:tcPr>
            <w:tcW w:w="96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8</w:t>
            </w:r>
          </w:p>
        </w:tc>
      </w:tr>
      <w:tr w:rsidR="00D04E1A" w:rsidRPr="00A05FF6" w:rsidTr="002A11AA">
        <w:trPr>
          <w:trHeight w:val="300"/>
        </w:trPr>
        <w:tc>
          <w:tcPr>
            <w:tcW w:w="96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3</w:t>
            </w:r>
          </w:p>
        </w:tc>
        <w:tc>
          <w:tcPr>
            <w:tcW w:w="96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7</w:t>
            </w:r>
          </w:p>
        </w:tc>
      </w:tr>
      <w:tr w:rsidR="00D04E1A" w:rsidRPr="00A05FF6" w:rsidTr="002A11AA">
        <w:trPr>
          <w:trHeight w:val="300"/>
        </w:trPr>
        <w:tc>
          <w:tcPr>
            <w:tcW w:w="96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4</w:t>
            </w:r>
          </w:p>
        </w:tc>
        <w:tc>
          <w:tcPr>
            <w:tcW w:w="96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6</w:t>
            </w:r>
          </w:p>
        </w:tc>
      </w:tr>
      <w:tr w:rsidR="00D04E1A" w:rsidRPr="00A05FF6" w:rsidTr="002A11AA">
        <w:trPr>
          <w:trHeight w:val="300"/>
        </w:trPr>
        <w:tc>
          <w:tcPr>
            <w:tcW w:w="96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5</w:t>
            </w:r>
          </w:p>
        </w:tc>
        <w:tc>
          <w:tcPr>
            <w:tcW w:w="96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5</w:t>
            </w:r>
          </w:p>
        </w:tc>
      </w:tr>
      <w:tr w:rsidR="00D04E1A" w:rsidRPr="00A05FF6" w:rsidTr="002A11AA">
        <w:trPr>
          <w:trHeight w:val="300"/>
        </w:trPr>
        <w:tc>
          <w:tcPr>
            <w:tcW w:w="96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6</w:t>
            </w:r>
          </w:p>
        </w:tc>
        <w:tc>
          <w:tcPr>
            <w:tcW w:w="96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4</w:t>
            </w:r>
          </w:p>
        </w:tc>
      </w:tr>
      <w:tr w:rsidR="00D04E1A" w:rsidRPr="00A05FF6" w:rsidTr="002A11AA">
        <w:trPr>
          <w:trHeight w:val="300"/>
        </w:trPr>
        <w:tc>
          <w:tcPr>
            <w:tcW w:w="96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7</w:t>
            </w:r>
          </w:p>
        </w:tc>
        <w:tc>
          <w:tcPr>
            <w:tcW w:w="96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3</w:t>
            </w:r>
          </w:p>
        </w:tc>
      </w:tr>
      <w:tr w:rsidR="00D04E1A" w:rsidRPr="00A05FF6" w:rsidTr="002A11AA">
        <w:trPr>
          <w:trHeight w:val="300"/>
        </w:trPr>
        <w:tc>
          <w:tcPr>
            <w:tcW w:w="96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8</w:t>
            </w:r>
          </w:p>
        </w:tc>
        <w:tc>
          <w:tcPr>
            <w:tcW w:w="96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2</w:t>
            </w:r>
          </w:p>
        </w:tc>
      </w:tr>
      <w:tr w:rsidR="00D04E1A" w:rsidRPr="00A05FF6" w:rsidTr="002A11AA">
        <w:trPr>
          <w:trHeight w:val="300"/>
        </w:trPr>
        <w:tc>
          <w:tcPr>
            <w:tcW w:w="96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9</w:t>
            </w:r>
          </w:p>
        </w:tc>
        <w:tc>
          <w:tcPr>
            <w:tcW w:w="96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1</w:t>
            </w:r>
          </w:p>
        </w:tc>
      </w:tr>
    </w:tbl>
    <w:p w:rsidR="00D04E1A" w:rsidRPr="00D04E1A" w:rsidRDefault="00D04E1A" w:rsidP="00D04E1A">
      <w:pPr>
        <w:spacing w:after="0" w:line="240" w:lineRule="auto"/>
        <w:rPr>
          <w:rFonts w:ascii="Times New Roman" w:hAnsi="Times New Roman" w:cs="Times New Roman"/>
          <w:sz w:val="24"/>
          <w:szCs w:val="24"/>
        </w:rPr>
      </w:pPr>
    </w:p>
    <w:p w:rsidR="003C0E5F" w:rsidRDefault="00320EC6" w:rsidP="003C0E5F">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Given these </w:t>
      </w:r>
      <w:r w:rsidR="00D04E1A" w:rsidRPr="00D04E1A">
        <w:rPr>
          <w:rFonts w:ascii="Times New Roman" w:hAnsi="Times New Roman" w:cs="Times New Roman"/>
          <w:sz w:val="24"/>
          <w:szCs w:val="24"/>
        </w:rPr>
        <w:t xml:space="preserve">states, a natural way to model the expected allele frequency error is using the beta distribution. </w:t>
      </w:r>
      <w:r w:rsidR="003C0E5F" w:rsidRPr="003C0E5F">
        <w:rPr>
          <w:rFonts w:ascii="Times New Roman" w:hAnsi="Times New Roman" w:cs="Times New Roman"/>
          <w:b/>
          <w:sz w:val="24"/>
          <w:szCs w:val="24"/>
        </w:rPr>
        <w:t>Table S2</w:t>
      </w:r>
      <w:r w:rsidR="00D04E1A" w:rsidRPr="003C0E5F">
        <w:rPr>
          <w:rFonts w:ascii="Times New Roman" w:hAnsi="Times New Roman" w:cs="Times New Roman"/>
          <w:b/>
          <w:sz w:val="24"/>
          <w:szCs w:val="24"/>
        </w:rPr>
        <w:t xml:space="preserve"> </w:t>
      </w:r>
      <w:r w:rsidR="00D04E1A" w:rsidRPr="00D04E1A">
        <w:rPr>
          <w:rFonts w:ascii="Times New Roman" w:hAnsi="Times New Roman" w:cs="Times New Roman"/>
          <w:sz w:val="24"/>
          <w:szCs w:val="24"/>
        </w:rPr>
        <w:t>below uses the beta distribution to describe various aspects of the expected error of our estimate with respect to the</w:t>
      </w:r>
      <w:r w:rsidRPr="00320EC6">
        <w:rPr>
          <w:rFonts w:ascii="Times New Roman" w:hAnsi="Times New Roman" w:cs="Times New Roman"/>
          <w:sz w:val="24"/>
          <w:szCs w:val="24"/>
        </w:rPr>
        <w:t xml:space="preserve"> </w:t>
      </w:r>
      <w:r w:rsidRPr="00D04E1A">
        <w:rPr>
          <w:rFonts w:ascii="Times New Roman" w:hAnsi="Times New Roman" w:cs="Times New Roman"/>
          <w:sz w:val="24"/>
          <w:szCs w:val="24"/>
        </w:rPr>
        <w:t>unknown</w:t>
      </w:r>
      <w:r w:rsidR="00D04E1A" w:rsidRPr="00D04E1A">
        <w:rPr>
          <w:rFonts w:ascii="Times New Roman" w:hAnsi="Times New Roman" w:cs="Times New Roman"/>
          <w:sz w:val="24"/>
          <w:szCs w:val="24"/>
        </w:rPr>
        <w:t xml:space="preserve"> true all</w:t>
      </w:r>
      <w:r w:rsidR="003C0E5F">
        <w:rPr>
          <w:rFonts w:ascii="Times New Roman" w:hAnsi="Times New Roman" w:cs="Times New Roman"/>
          <w:sz w:val="24"/>
          <w:szCs w:val="24"/>
        </w:rPr>
        <w:t>ele frequency in the population.</w:t>
      </w:r>
      <w:r w:rsidR="003C0E5F" w:rsidRPr="003C0E5F">
        <w:rPr>
          <w:rFonts w:ascii="Times New Roman" w:hAnsi="Times New Roman" w:cs="Times New Roman"/>
          <w:sz w:val="24"/>
          <w:szCs w:val="24"/>
        </w:rPr>
        <w:t xml:space="preserve"> </w:t>
      </w:r>
      <w:r w:rsidR="003C0E5F" w:rsidRPr="00D04E1A">
        <w:rPr>
          <w:rFonts w:ascii="Times New Roman" w:hAnsi="Times New Roman" w:cs="Times New Roman"/>
          <w:sz w:val="24"/>
          <w:szCs w:val="24"/>
        </w:rPr>
        <w:t xml:space="preserve">For each of the 9 allelic states </w:t>
      </w:r>
      <w:r w:rsidR="003C0E5F" w:rsidRPr="003C0E5F">
        <w:rPr>
          <w:rFonts w:ascii="Times New Roman" w:hAnsi="Times New Roman" w:cs="Times New Roman"/>
          <w:b/>
          <w:sz w:val="24"/>
          <w:szCs w:val="24"/>
        </w:rPr>
        <w:t>Table S2</w:t>
      </w:r>
      <w:r w:rsidR="003C0E5F" w:rsidRPr="00D04E1A">
        <w:rPr>
          <w:rFonts w:ascii="Times New Roman" w:hAnsi="Times New Roman" w:cs="Times New Roman"/>
          <w:sz w:val="24"/>
          <w:szCs w:val="24"/>
        </w:rPr>
        <w:t xml:space="preserve"> give</w:t>
      </w:r>
      <w:r w:rsidR="003C0E5F">
        <w:rPr>
          <w:rFonts w:ascii="Times New Roman" w:hAnsi="Times New Roman" w:cs="Times New Roman"/>
          <w:sz w:val="24"/>
          <w:szCs w:val="24"/>
        </w:rPr>
        <w:t>s</w:t>
      </w:r>
      <w:r w:rsidR="003C0E5F" w:rsidRPr="00D04E1A">
        <w:rPr>
          <w:rFonts w:ascii="Times New Roman" w:hAnsi="Times New Roman" w:cs="Times New Roman"/>
          <w:sz w:val="24"/>
          <w:szCs w:val="24"/>
        </w:rPr>
        <w:t xml:space="preserve"> the observed allele frequency of </w:t>
      </w:r>
      <w:r w:rsidR="003C0E5F" w:rsidRPr="00D04E1A">
        <w:rPr>
          <w:rFonts w:ascii="Times New Roman" w:hAnsi="Times New Roman" w:cs="Times New Roman"/>
          <w:i/>
          <w:iCs/>
          <w:sz w:val="24"/>
          <w:szCs w:val="24"/>
        </w:rPr>
        <w:t>A</w:t>
      </w:r>
      <w:r w:rsidR="003C0E5F" w:rsidRPr="00D04E1A">
        <w:rPr>
          <w:rFonts w:ascii="Times New Roman" w:hAnsi="Times New Roman" w:cs="Times New Roman"/>
          <w:sz w:val="24"/>
          <w:szCs w:val="24"/>
        </w:rPr>
        <w:t xml:space="preserve">, the upper and lower 95% confidence intervals of this estimate with respect to the true population allele frequency, and the root-mean-square error (RMSE), which is the expected mean standard deviation between the observed value and the real population value.   </w:t>
      </w:r>
    </w:p>
    <w:p w:rsidR="003C0E5F" w:rsidRDefault="003C0E5F">
      <w:pPr>
        <w:rPr>
          <w:rFonts w:ascii="Times New Roman" w:hAnsi="Times New Roman" w:cs="Times New Roman"/>
          <w:sz w:val="24"/>
          <w:szCs w:val="24"/>
        </w:rPr>
      </w:pPr>
      <w:r>
        <w:rPr>
          <w:rFonts w:ascii="Times New Roman" w:hAnsi="Times New Roman" w:cs="Times New Roman"/>
          <w:sz w:val="24"/>
          <w:szCs w:val="24"/>
        </w:rPr>
        <w:br w:type="page"/>
      </w:r>
    </w:p>
    <w:p w:rsidR="003C0E5F" w:rsidRPr="003C0E5F" w:rsidRDefault="003C0E5F" w:rsidP="003C0E5F">
      <w:pPr>
        <w:spacing w:after="0" w:line="240" w:lineRule="auto"/>
        <w:rPr>
          <w:rFonts w:ascii="Times New Roman" w:hAnsi="Times New Roman" w:cs="Times New Roman"/>
          <w:b/>
          <w:sz w:val="24"/>
          <w:szCs w:val="24"/>
          <w:u w:val="single"/>
        </w:rPr>
      </w:pPr>
      <w:r w:rsidRPr="003C0E5F">
        <w:rPr>
          <w:rFonts w:ascii="Times New Roman" w:hAnsi="Times New Roman" w:cs="Times New Roman"/>
          <w:b/>
          <w:sz w:val="24"/>
          <w:szCs w:val="24"/>
          <w:u w:val="single"/>
        </w:rPr>
        <w:lastRenderedPageBreak/>
        <w:t>Table S2</w:t>
      </w:r>
    </w:p>
    <w:p w:rsidR="00D04E1A" w:rsidRPr="00D04E1A" w:rsidRDefault="00D04E1A" w:rsidP="00D04E1A">
      <w:pPr>
        <w:spacing w:after="0" w:line="240" w:lineRule="auto"/>
        <w:rPr>
          <w:rFonts w:ascii="Times New Roman" w:hAnsi="Times New Roman" w:cs="Times New Roman"/>
          <w:sz w:val="24"/>
          <w:szCs w:val="24"/>
        </w:rPr>
      </w:pPr>
    </w:p>
    <w:tbl>
      <w:tblPr>
        <w:tblW w:w="7305" w:type="dxa"/>
        <w:tblInd w:w="93" w:type="dxa"/>
        <w:tblCellMar>
          <w:left w:w="0" w:type="dxa"/>
          <w:right w:w="0" w:type="dxa"/>
        </w:tblCellMar>
        <w:tblLook w:val="04A0"/>
      </w:tblPr>
      <w:tblGrid>
        <w:gridCol w:w="735"/>
        <w:gridCol w:w="630"/>
        <w:gridCol w:w="1260"/>
        <w:gridCol w:w="1800"/>
        <w:gridCol w:w="1890"/>
        <w:gridCol w:w="990"/>
      </w:tblGrid>
      <w:tr w:rsidR="00D04E1A" w:rsidRPr="00A05FF6" w:rsidTr="002A11AA">
        <w:trPr>
          <w:trHeight w:val="300"/>
        </w:trPr>
        <w:tc>
          <w:tcPr>
            <w:tcW w:w="735" w:type="dxa"/>
            <w:tcBorders>
              <w:top w:val="nil"/>
              <w:left w:val="nil"/>
              <w:bottom w:val="single" w:sz="8" w:space="0" w:color="auto"/>
              <w:right w:val="nil"/>
            </w:tcBorders>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i/>
                <w:iCs/>
                <w:sz w:val="20"/>
                <w:szCs w:val="20"/>
              </w:rPr>
            </w:pPr>
            <w:r w:rsidRPr="00A05FF6">
              <w:rPr>
                <w:rFonts w:ascii="Times New Roman" w:hAnsi="Times New Roman" w:cs="Times New Roman"/>
                <w:i/>
                <w:iCs/>
                <w:sz w:val="20"/>
                <w:szCs w:val="20"/>
              </w:rPr>
              <w:t>A</w:t>
            </w:r>
          </w:p>
        </w:tc>
        <w:tc>
          <w:tcPr>
            <w:tcW w:w="630" w:type="dxa"/>
            <w:tcBorders>
              <w:top w:val="nil"/>
              <w:left w:val="nil"/>
              <w:bottom w:val="single" w:sz="8" w:space="0" w:color="auto"/>
              <w:right w:val="nil"/>
            </w:tcBorders>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i/>
                <w:iCs/>
                <w:sz w:val="20"/>
                <w:szCs w:val="20"/>
              </w:rPr>
            </w:pPr>
            <w:r w:rsidRPr="00A05FF6">
              <w:rPr>
                <w:rFonts w:ascii="Times New Roman" w:hAnsi="Times New Roman" w:cs="Times New Roman"/>
                <w:i/>
                <w:iCs/>
                <w:sz w:val="20"/>
                <w:szCs w:val="20"/>
              </w:rPr>
              <w:t>a</w:t>
            </w:r>
          </w:p>
        </w:tc>
        <w:tc>
          <w:tcPr>
            <w:tcW w:w="1260" w:type="dxa"/>
            <w:tcBorders>
              <w:top w:val="nil"/>
              <w:left w:val="nil"/>
              <w:bottom w:val="single" w:sz="8" w:space="0" w:color="auto"/>
              <w:right w:val="nil"/>
            </w:tcBorders>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 xml:space="preserve">obs. </w:t>
            </w:r>
            <w:r w:rsidRPr="00A05FF6">
              <w:rPr>
                <w:rFonts w:ascii="Times New Roman" w:hAnsi="Times New Roman" w:cs="Times New Roman"/>
                <w:i/>
                <w:iCs/>
                <w:sz w:val="20"/>
                <w:szCs w:val="20"/>
              </w:rPr>
              <w:t>A</w:t>
            </w:r>
            <w:r w:rsidRPr="00A05FF6">
              <w:rPr>
                <w:rFonts w:ascii="Times New Roman" w:hAnsi="Times New Roman" w:cs="Times New Roman"/>
                <w:sz w:val="20"/>
                <w:szCs w:val="20"/>
              </w:rPr>
              <w:t xml:space="preserve"> freq.</w:t>
            </w:r>
          </w:p>
        </w:tc>
        <w:tc>
          <w:tcPr>
            <w:tcW w:w="1800" w:type="dxa"/>
            <w:tcBorders>
              <w:top w:val="nil"/>
              <w:left w:val="nil"/>
              <w:bottom w:val="single" w:sz="8" w:space="0" w:color="auto"/>
              <w:right w:val="nil"/>
            </w:tcBorders>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i/>
                <w:iCs/>
                <w:sz w:val="20"/>
                <w:szCs w:val="20"/>
              </w:rPr>
              <w:t>A</w:t>
            </w:r>
            <w:r w:rsidRPr="00A05FF6">
              <w:rPr>
                <w:rFonts w:ascii="Times New Roman" w:hAnsi="Times New Roman" w:cs="Times New Roman"/>
                <w:sz w:val="20"/>
                <w:szCs w:val="20"/>
              </w:rPr>
              <w:t xml:space="preserve"> freq. lower 95% bound</w:t>
            </w:r>
          </w:p>
        </w:tc>
        <w:tc>
          <w:tcPr>
            <w:tcW w:w="1890" w:type="dxa"/>
            <w:tcBorders>
              <w:top w:val="nil"/>
              <w:left w:val="nil"/>
              <w:bottom w:val="single" w:sz="8" w:space="0" w:color="auto"/>
              <w:right w:val="nil"/>
            </w:tcBorders>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i/>
                <w:iCs/>
                <w:sz w:val="20"/>
                <w:szCs w:val="20"/>
              </w:rPr>
              <w:t>A</w:t>
            </w:r>
            <w:r w:rsidRPr="00A05FF6">
              <w:rPr>
                <w:rFonts w:ascii="Times New Roman" w:hAnsi="Times New Roman" w:cs="Times New Roman"/>
                <w:sz w:val="20"/>
                <w:szCs w:val="20"/>
              </w:rPr>
              <w:t xml:space="preserve"> freq. upper 95% bound</w:t>
            </w:r>
          </w:p>
        </w:tc>
        <w:tc>
          <w:tcPr>
            <w:tcW w:w="990" w:type="dxa"/>
            <w:tcBorders>
              <w:top w:val="nil"/>
              <w:left w:val="nil"/>
              <w:bottom w:val="single" w:sz="8" w:space="0" w:color="auto"/>
              <w:right w:val="nil"/>
            </w:tcBorders>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i/>
                <w:iCs/>
                <w:sz w:val="20"/>
                <w:szCs w:val="20"/>
              </w:rPr>
              <w:t>A</w:t>
            </w:r>
            <w:r w:rsidRPr="00A05FF6">
              <w:rPr>
                <w:rFonts w:ascii="Times New Roman" w:hAnsi="Times New Roman" w:cs="Times New Roman"/>
                <w:sz w:val="20"/>
                <w:szCs w:val="20"/>
              </w:rPr>
              <w:t xml:space="preserve"> freq. RMSE</w:t>
            </w:r>
          </w:p>
        </w:tc>
      </w:tr>
      <w:tr w:rsidR="00D04E1A" w:rsidRPr="00A05FF6" w:rsidTr="002A11AA">
        <w:trPr>
          <w:trHeight w:val="300"/>
        </w:trPr>
        <w:tc>
          <w:tcPr>
            <w:tcW w:w="735"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1</w:t>
            </w:r>
          </w:p>
        </w:tc>
        <w:tc>
          <w:tcPr>
            <w:tcW w:w="63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9</w:t>
            </w:r>
          </w:p>
        </w:tc>
        <w:tc>
          <w:tcPr>
            <w:tcW w:w="126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0.1</w:t>
            </w:r>
          </w:p>
        </w:tc>
        <w:tc>
          <w:tcPr>
            <w:tcW w:w="180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0.00</w:t>
            </w:r>
          </w:p>
        </w:tc>
        <w:tc>
          <w:tcPr>
            <w:tcW w:w="189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0.34</w:t>
            </w:r>
          </w:p>
        </w:tc>
        <w:tc>
          <w:tcPr>
            <w:tcW w:w="99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0.09</w:t>
            </w:r>
          </w:p>
        </w:tc>
      </w:tr>
      <w:tr w:rsidR="00D04E1A" w:rsidRPr="00A05FF6" w:rsidTr="002A11AA">
        <w:trPr>
          <w:trHeight w:val="300"/>
        </w:trPr>
        <w:tc>
          <w:tcPr>
            <w:tcW w:w="735"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2</w:t>
            </w:r>
          </w:p>
        </w:tc>
        <w:tc>
          <w:tcPr>
            <w:tcW w:w="63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8</w:t>
            </w:r>
          </w:p>
        </w:tc>
        <w:tc>
          <w:tcPr>
            <w:tcW w:w="126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0.2</w:t>
            </w:r>
          </w:p>
        </w:tc>
        <w:tc>
          <w:tcPr>
            <w:tcW w:w="180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0.03</w:t>
            </w:r>
          </w:p>
        </w:tc>
        <w:tc>
          <w:tcPr>
            <w:tcW w:w="189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0.48</w:t>
            </w:r>
          </w:p>
        </w:tc>
        <w:tc>
          <w:tcPr>
            <w:tcW w:w="99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0.12</w:t>
            </w:r>
          </w:p>
        </w:tc>
      </w:tr>
      <w:tr w:rsidR="00D04E1A" w:rsidRPr="00A05FF6" w:rsidTr="002A11AA">
        <w:trPr>
          <w:trHeight w:val="300"/>
        </w:trPr>
        <w:tc>
          <w:tcPr>
            <w:tcW w:w="735"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3</w:t>
            </w:r>
          </w:p>
        </w:tc>
        <w:tc>
          <w:tcPr>
            <w:tcW w:w="63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7</w:t>
            </w:r>
          </w:p>
        </w:tc>
        <w:tc>
          <w:tcPr>
            <w:tcW w:w="126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0.3</w:t>
            </w:r>
          </w:p>
        </w:tc>
        <w:tc>
          <w:tcPr>
            <w:tcW w:w="180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0.07</w:t>
            </w:r>
          </w:p>
        </w:tc>
        <w:tc>
          <w:tcPr>
            <w:tcW w:w="189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0.60</w:t>
            </w:r>
          </w:p>
        </w:tc>
        <w:tc>
          <w:tcPr>
            <w:tcW w:w="99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0.14</w:t>
            </w:r>
          </w:p>
        </w:tc>
      </w:tr>
      <w:tr w:rsidR="00D04E1A" w:rsidRPr="00A05FF6" w:rsidTr="002A11AA">
        <w:trPr>
          <w:trHeight w:val="300"/>
        </w:trPr>
        <w:tc>
          <w:tcPr>
            <w:tcW w:w="735"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4</w:t>
            </w:r>
          </w:p>
        </w:tc>
        <w:tc>
          <w:tcPr>
            <w:tcW w:w="63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6</w:t>
            </w:r>
          </w:p>
        </w:tc>
        <w:tc>
          <w:tcPr>
            <w:tcW w:w="126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0.4</w:t>
            </w:r>
          </w:p>
        </w:tc>
        <w:tc>
          <w:tcPr>
            <w:tcW w:w="180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0.14</w:t>
            </w:r>
          </w:p>
        </w:tc>
        <w:tc>
          <w:tcPr>
            <w:tcW w:w="189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0.70</w:t>
            </w:r>
          </w:p>
        </w:tc>
        <w:tc>
          <w:tcPr>
            <w:tcW w:w="99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0.15</w:t>
            </w:r>
          </w:p>
        </w:tc>
      </w:tr>
      <w:tr w:rsidR="00D04E1A" w:rsidRPr="00A05FF6" w:rsidTr="002A11AA">
        <w:trPr>
          <w:trHeight w:val="300"/>
        </w:trPr>
        <w:tc>
          <w:tcPr>
            <w:tcW w:w="735"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5</w:t>
            </w:r>
          </w:p>
        </w:tc>
        <w:tc>
          <w:tcPr>
            <w:tcW w:w="63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5</w:t>
            </w:r>
          </w:p>
        </w:tc>
        <w:tc>
          <w:tcPr>
            <w:tcW w:w="126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0.5</w:t>
            </w:r>
          </w:p>
        </w:tc>
        <w:tc>
          <w:tcPr>
            <w:tcW w:w="180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0.21</w:t>
            </w:r>
          </w:p>
        </w:tc>
        <w:tc>
          <w:tcPr>
            <w:tcW w:w="189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0.79</w:t>
            </w:r>
          </w:p>
        </w:tc>
        <w:tc>
          <w:tcPr>
            <w:tcW w:w="99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0.15</w:t>
            </w:r>
          </w:p>
        </w:tc>
      </w:tr>
      <w:tr w:rsidR="00D04E1A" w:rsidRPr="00A05FF6" w:rsidTr="002A11AA">
        <w:trPr>
          <w:trHeight w:val="300"/>
        </w:trPr>
        <w:tc>
          <w:tcPr>
            <w:tcW w:w="735"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6</w:t>
            </w:r>
          </w:p>
        </w:tc>
        <w:tc>
          <w:tcPr>
            <w:tcW w:w="63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4</w:t>
            </w:r>
          </w:p>
        </w:tc>
        <w:tc>
          <w:tcPr>
            <w:tcW w:w="126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0.6</w:t>
            </w:r>
          </w:p>
        </w:tc>
        <w:tc>
          <w:tcPr>
            <w:tcW w:w="180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0.30</w:t>
            </w:r>
          </w:p>
        </w:tc>
        <w:tc>
          <w:tcPr>
            <w:tcW w:w="189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0.86</w:t>
            </w:r>
          </w:p>
        </w:tc>
        <w:tc>
          <w:tcPr>
            <w:tcW w:w="99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0.15</w:t>
            </w:r>
          </w:p>
        </w:tc>
      </w:tr>
      <w:tr w:rsidR="00D04E1A" w:rsidRPr="00A05FF6" w:rsidTr="002A11AA">
        <w:trPr>
          <w:trHeight w:val="300"/>
        </w:trPr>
        <w:tc>
          <w:tcPr>
            <w:tcW w:w="735"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7</w:t>
            </w:r>
          </w:p>
        </w:tc>
        <w:tc>
          <w:tcPr>
            <w:tcW w:w="63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3</w:t>
            </w:r>
          </w:p>
        </w:tc>
        <w:tc>
          <w:tcPr>
            <w:tcW w:w="126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0.7</w:t>
            </w:r>
          </w:p>
        </w:tc>
        <w:tc>
          <w:tcPr>
            <w:tcW w:w="180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0.40</w:t>
            </w:r>
          </w:p>
        </w:tc>
        <w:tc>
          <w:tcPr>
            <w:tcW w:w="189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0.93</w:t>
            </w:r>
          </w:p>
        </w:tc>
        <w:tc>
          <w:tcPr>
            <w:tcW w:w="99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0.14</w:t>
            </w:r>
          </w:p>
        </w:tc>
      </w:tr>
      <w:tr w:rsidR="00D04E1A" w:rsidRPr="00A05FF6" w:rsidTr="002A11AA">
        <w:trPr>
          <w:trHeight w:val="300"/>
        </w:trPr>
        <w:tc>
          <w:tcPr>
            <w:tcW w:w="735"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8</w:t>
            </w:r>
          </w:p>
        </w:tc>
        <w:tc>
          <w:tcPr>
            <w:tcW w:w="63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2</w:t>
            </w:r>
          </w:p>
        </w:tc>
        <w:tc>
          <w:tcPr>
            <w:tcW w:w="126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0.8</w:t>
            </w:r>
          </w:p>
        </w:tc>
        <w:tc>
          <w:tcPr>
            <w:tcW w:w="180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0.52</w:t>
            </w:r>
          </w:p>
        </w:tc>
        <w:tc>
          <w:tcPr>
            <w:tcW w:w="189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0.97</w:t>
            </w:r>
          </w:p>
        </w:tc>
        <w:tc>
          <w:tcPr>
            <w:tcW w:w="99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0.12</w:t>
            </w:r>
          </w:p>
        </w:tc>
      </w:tr>
      <w:tr w:rsidR="00D04E1A" w:rsidRPr="00A05FF6" w:rsidTr="002A11AA">
        <w:trPr>
          <w:trHeight w:val="300"/>
        </w:trPr>
        <w:tc>
          <w:tcPr>
            <w:tcW w:w="735"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9</w:t>
            </w:r>
          </w:p>
        </w:tc>
        <w:tc>
          <w:tcPr>
            <w:tcW w:w="63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1</w:t>
            </w:r>
          </w:p>
        </w:tc>
        <w:tc>
          <w:tcPr>
            <w:tcW w:w="126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0.9</w:t>
            </w:r>
          </w:p>
        </w:tc>
        <w:tc>
          <w:tcPr>
            <w:tcW w:w="180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0.66</w:t>
            </w:r>
          </w:p>
        </w:tc>
        <w:tc>
          <w:tcPr>
            <w:tcW w:w="189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1.00</w:t>
            </w:r>
          </w:p>
        </w:tc>
        <w:tc>
          <w:tcPr>
            <w:tcW w:w="99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0.09</w:t>
            </w:r>
          </w:p>
        </w:tc>
      </w:tr>
    </w:tbl>
    <w:p w:rsidR="00D04E1A" w:rsidRPr="00D04E1A" w:rsidRDefault="00D04E1A" w:rsidP="00D04E1A">
      <w:pPr>
        <w:spacing w:after="0" w:line="240" w:lineRule="auto"/>
        <w:rPr>
          <w:rFonts w:ascii="Times New Roman" w:hAnsi="Times New Roman" w:cs="Times New Roman"/>
          <w:sz w:val="24"/>
          <w:szCs w:val="24"/>
        </w:rPr>
      </w:pPr>
    </w:p>
    <w:p w:rsidR="00D04E1A" w:rsidRPr="00D04E1A" w:rsidRDefault="00D04E1A" w:rsidP="00D04E1A">
      <w:pPr>
        <w:spacing w:after="0" w:line="240" w:lineRule="auto"/>
        <w:rPr>
          <w:rFonts w:ascii="Times New Roman" w:hAnsi="Times New Roman" w:cs="Times New Roman"/>
          <w:sz w:val="24"/>
          <w:szCs w:val="24"/>
        </w:rPr>
      </w:pPr>
    </w:p>
    <w:p w:rsidR="00D04E1A" w:rsidRPr="00D04E1A" w:rsidRDefault="00D04E1A" w:rsidP="003C0E5F">
      <w:pPr>
        <w:spacing w:after="0" w:line="240" w:lineRule="auto"/>
        <w:ind w:firstLine="720"/>
        <w:rPr>
          <w:rFonts w:ascii="Times New Roman" w:hAnsi="Times New Roman" w:cs="Times New Roman"/>
          <w:sz w:val="24"/>
          <w:szCs w:val="24"/>
        </w:rPr>
      </w:pPr>
      <w:r w:rsidRPr="00D04E1A">
        <w:rPr>
          <w:rFonts w:ascii="Times New Roman" w:hAnsi="Times New Roman" w:cs="Times New Roman"/>
          <w:sz w:val="24"/>
          <w:szCs w:val="24"/>
        </w:rPr>
        <w:t xml:space="preserve">From </w:t>
      </w:r>
      <w:r w:rsidR="003C0E5F" w:rsidRPr="003C0E5F">
        <w:rPr>
          <w:rFonts w:ascii="Times New Roman" w:hAnsi="Times New Roman" w:cs="Times New Roman"/>
          <w:b/>
          <w:sz w:val="24"/>
          <w:szCs w:val="24"/>
        </w:rPr>
        <w:t>Table S2</w:t>
      </w:r>
      <w:r w:rsidRPr="00D04E1A">
        <w:rPr>
          <w:rFonts w:ascii="Times New Roman" w:hAnsi="Times New Roman" w:cs="Times New Roman"/>
          <w:sz w:val="24"/>
          <w:szCs w:val="24"/>
        </w:rPr>
        <w:t xml:space="preserve"> we can conclude that a sample size of 10 alleles is adequate for genetic diversity and differentiation calculations.  For example, if you were to genotype 5 diploid individuals at a site and find two C nucleotides and eight Ts, 95% of the time you’d expect the true population frequency of C to be between 0.03 and 0.48, and half the time it would be between 0.11 and 0.27 (not shown).  That is, the estimate of 0.2 would be within +/- 0.09 half the time.  The RMSE offers another way to think of this in terms of standard deviates. The observed value +/- one standard deviate would be 0.2 +/- 0.12.  </w:t>
      </w:r>
    </w:p>
    <w:p w:rsidR="00D04E1A" w:rsidRPr="00D04E1A" w:rsidRDefault="00D04E1A" w:rsidP="00D04E1A">
      <w:pPr>
        <w:spacing w:after="0" w:line="240" w:lineRule="auto"/>
        <w:rPr>
          <w:rFonts w:ascii="Times New Roman" w:hAnsi="Times New Roman" w:cs="Times New Roman"/>
          <w:sz w:val="24"/>
          <w:szCs w:val="24"/>
        </w:rPr>
      </w:pPr>
    </w:p>
    <w:p w:rsidR="00D04E1A" w:rsidRDefault="00D04E1A" w:rsidP="003C0E5F">
      <w:pPr>
        <w:spacing w:after="0" w:line="240" w:lineRule="auto"/>
        <w:ind w:firstLine="720"/>
        <w:rPr>
          <w:rFonts w:ascii="Times New Roman" w:hAnsi="Times New Roman" w:cs="Times New Roman"/>
          <w:sz w:val="24"/>
          <w:szCs w:val="24"/>
        </w:rPr>
      </w:pPr>
      <w:r w:rsidRPr="00D04E1A">
        <w:rPr>
          <w:rFonts w:ascii="Times New Roman" w:hAnsi="Times New Roman" w:cs="Times New Roman"/>
          <w:sz w:val="24"/>
          <w:szCs w:val="24"/>
        </w:rPr>
        <w:t>Moreover, the RMSE for alleles among 20 diploid indi</w:t>
      </w:r>
      <w:r w:rsidR="00320EC6">
        <w:rPr>
          <w:rFonts w:ascii="Times New Roman" w:hAnsi="Times New Roman" w:cs="Times New Roman"/>
          <w:sz w:val="24"/>
          <w:szCs w:val="24"/>
        </w:rPr>
        <w:t>viduals found at C=8 and T=32</w:t>
      </w:r>
      <w:r w:rsidRPr="00D04E1A">
        <w:rPr>
          <w:rFonts w:ascii="Times New Roman" w:hAnsi="Times New Roman" w:cs="Times New Roman"/>
          <w:sz w:val="24"/>
          <w:szCs w:val="24"/>
        </w:rPr>
        <w:t xml:space="preserve"> is 0.062 (data not shown) and the 95% confidence interval ranges from 0.09 to 0.34.  This represents a four-fold sampling increase to 20 diploid individuals (a value often found in population studies), and only roughly halves the RMSE and</w:t>
      </w:r>
      <w:r w:rsidR="003C0E5F">
        <w:rPr>
          <w:rFonts w:ascii="Times New Roman" w:hAnsi="Times New Roman" w:cs="Times New Roman"/>
          <w:sz w:val="24"/>
          <w:szCs w:val="24"/>
        </w:rPr>
        <w:t xml:space="preserve"> </w:t>
      </w:r>
      <w:r w:rsidR="00D24C0E">
        <w:rPr>
          <w:rFonts w:ascii="Times New Roman" w:hAnsi="Times New Roman" w:cs="Times New Roman"/>
          <w:sz w:val="24"/>
          <w:szCs w:val="24"/>
        </w:rPr>
        <w:t>similarly</w:t>
      </w:r>
      <w:r w:rsidR="003C0E5F">
        <w:rPr>
          <w:rFonts w:ascii="Times New Roman" w:hAnsi="Times New Roman" w:cs="Times New Roman"/>
          <w:sz w:val="24"/>
          <w:szCs w:val="24"/>
        </w:rPr>
        <w:t xml:space="preserve"> marks only a modest reduction in the</w:t>
      </w:r>
      <w:r w:rsidRPr="00D04E1A">
        <w:rPr>
          <w:rFonts w:ascii="Times New Roman" w:hAnsi="Times New Roman" w:cs="Times New Roman"/>
          <w:sz w:val="24"/>
          <w:szCs w:val="24"/>
        </w:rPr>
        <w:t xml:space="preserve"> 95% confidence interval.  </w:t>
      </w:r>
    </w:p>
    <w:p w:rsidR="003C0E5F" w:rsidRPr="00D04E1A" w:rsidRDefault="003C0E5F" w:rsidP="00D04E1A">
      <w:pPr>
        <w:spacing w:after="0" w:line="240" w:lineRule="auto"/>
        <w:rPr>
          <w:rFonts w:ascii="Times New Roman" w:hAnsi="Times New Roman" w:cs="Times New Roman"/>
          <w:sz w:val="24"/>
          <w:szCs w:val="24"/>
        </w:rPr>
      </w:pPr>
    </w:p>
    <w:p w:rsidR="00D04E1A" w:rsidRPr="00D04E1A" w:rsidRDefault="00D04E1A" w:rsidP="003C0E5F">
      <w:pPr>
        <w:spacing w:after="0" w:line="240" w:lineRule="auto"/>
        <w:ind w:firstLine="720"/>
        <w:rPr>
          <w:rFonts w:ascii="Times New Roman" w:hAnsi="Times New Roman" w:cs="Times New Roman"/>
          <w:sz w:val="24"/>
          <w:szCs w:val="24"/>
        </w:rPr>
      </w:pPr>
      <w:r w:rsidRPr="00D04E1A">
        <w:rPr>
          <w:rFonts w:ascii="Times New Roman" w:hAnsi="Times New Roman" w:cs="Times New Roman"/>
          <w:sz w:val="24"/>
          <w:szCs w:val="24"/>
        </w:rPr>
        <w:t>Next we need to consider the impact of sampling the 9 possible allelic states using sequencing.  To do this we have</w:t>
      </w:r>
      <w:r w:rsidR="00320EC6">
        <w:rPr>
          <w:rFonts w:ascii="Times New Roman" w:hAnsi="Times New Roman" w:cs="Times New Roman"/>
          <w:sz w:val="24"/>
          <w:szCs w:val="24"/>
        </w:rPr>
        <w:t xml:space="preserve"> used the observed data from</w:t>
      </w:r>
      <w:r w:rsidRPr="00D04E1A">
        <w:rPr>
          <w:rFonts w:ascii="Times New Roman" w:hAnsi="Times New Roman" w:cs="Times New Roman"/>
          <w:sz w:val="24"/>
          <w:szCs w:val="24"/>
        </w:rPr>
        <w:t xml:space="preserve"> 10,359 unigenes, which encompasses over 300,000 segregating sites across all 26 populations.  Following sequencing, each segregating site within a population has a</w:t>
      </w:r>
      <w:r w:rsidR="00320EC6">
        <w:rPr>
          <w:rFonts w:ascii="Times New Roman" w:hAnsi="Times New Roman" w:cs="Times New Roman"/>
          <w:sz w:val="24"/>
          <w:szCs w:val="24"/>
        </w:rPr>
        <w:t>n observed</w:t>
      </w:r>
      <w:r w:rsidRPr="00D04E1A">
        <w:rPr>
          <w:rFonts w:ascii="Times New Roman" w:hAnsi="Times New Roman" w:cs="Times New Roman"/>
          <w:sz w:val="24"/>
          <w:szCs w:val="24"/>
        </w:rPr>
        <w:t xml:space="preserve"> </w:t>
      </w:r>
      <w:proofErr w:type="gramStart"/>
      <w:r w:rsidRPr="00D04E1A">
        <w:rPr>
          <w:rFonts w:ascii="Times New Roman" w:hAnsi="Times New Roman" w:cs="Times New Roman"/>
          <w:sz w:val="24"/>
          <w:szCs w:val="24"/>
        </w:rPr>
        <w:t>state,</w:t>
      </w:r>
      <w:proofErr w:type="gramEnd"/>
      <w:r w:rsidRPr="00D04E1A">
        <w:rPr>
          <w:rFonts w:ascii="Times New Roman" w:hAnsi="Times New Roman" w:cs="Times New Roman"/>
          <w:sz w:val="24"/>
          <w:szCs w:val="24"/>
        </w:rPr>
        <w:t xml:space="preserve"> say for example 4 Cs and 6 Ts.  The estimated population allele frequency for C at this site is 0.4.  This is the same estimate as a different site which has 8 Cs and 12 Ts, despite this latter site having twice the sequence coverage.  For simplicity we binned all segregating sites into 5 classes on the basis of their estimated minor allele frequency (MAF) (</w:t>
      </w:r>
      <w:proofErr w:type="spellStart"/>
      <w:r w:rsidRPr="00D04E1A">
        <w:rPr>
          <w:rFonts w:ascii="Times New Roman" w:hAnsi="Times New Roman" w:cs="Times New Roman"/>
          <w:sz w:val="24"/>
          <w:szCs w:val="24"/>
        </w:rPr>
        <w:t>i.e</w:t>
      </w:r>
      <w:proofErr w:type="spellEnd"/>
      <w:r w:rsidRPr="00D04E1A">
        <w:rPr>
          <w:rFonts w:ascii="Times New Roman" w:hAnsi="Times New Roman" w:cs="Times New Roman"/>
          <w:sz w:val="24"/>
          <w:szCs w:val="24"/>
        </w:rPr>
        <w:t xml:space="preserve"> MAF bins of (0-0.1], (0.1-0.2], (0.2-0.3], (0.3-0.4], and (0.4-0.5]).  Then for each bin we again estimated the RMSE using a beta distribution, which in each case takes into account the empirical distribution of sequence coverage.  </w:t>
      </w:r>
      <w:r w:rsidR="003C0E5F" w:rsidRPr="003C0E5F">
        <w:rPr>
          <w:rFonts w:ascii="Times New Roman" w:hAnsi="Times New Roman" w:cs="Times New Roman"/>
          <w:b/>
          <w:sz w:val="24"/>
          <w:szCs w:val="24"/>
        </w:rPr>
        <w:t>Table S3</w:t>
      </w:r>
      <w:r w:rsidR="003C0E5F">
        <w:rPr>
          <w:rFonts w:ascii="Times New Roman" w:hAnsi="Times New Roman" w:cs="Times New Roman"/>
          <w:b/>
          <w:sz w:val="24"/>
          <w:szCs w:val="24"/>
        </w:rPr>
        <w:t xml:space="preserve"> </w:t>
      </w:r>
      <w:r w:rsidR="003C0E5F" w:rsidRPr="003C0E5F">
        <w:rPr>
          <w:rFonts w:ascii="Times New Roman" w:hAnsi="Times New Roman" w:cs="Times New Roman"/>
          <w:sz w:val="24"/>
          <w:szCs w:val="24"/>
        </w:rPr>
        <w:t>lists</w:t>
      </w:r>
      <w:r w:rsidR="003C0E5F">
        <w:rPr>
          <w:rFonts w:ascii="Times New Roman" w:hAnsi="Times New Roman" w:cs="Times New Roman"/>
          <w:sz w:val="24"/>
          <w:szCs w:val="24"/>
        </w:rPr>
        <w:t xml:space="preserve"> </w:t>
      </w:r>
      <w:r w:rsidRPr="00D04E1A">
        <w:rPr>
          <w:rFonts w:ascii="Times New Roman" w:hAnsi="Times New Roman" w:cs="Times New Roman"/>
          <w:sz w:val="24"/>
          <w:szCs w:val="24"/>
        </w:rPr>
        <w:t xml:space="preserve">the result for the Hopkinton population, which we will use as an exemplar.  Due to </w:t>
      </w:r>
      <w:r w:rsidR="00320EC6" w:rsidRPr="00D04E1A">
        <w:rPr>
          <w:rFonts w:ascii="Times New Roman" w:hAnsi="Times New Roman" w:cs="Times New Roman"/>
          <w:sz w:val="24"/>
          <w:szCs w:val="24"/>
        </w:rPr>
        <w:t>comparable</w:t>
      </w:r>
      <w:r w:rsidRPr="00D04E1A">
        <w:rPr>
          <w:rFonts w:ascii="Times New Roman" w:hAnsi="Times New Roman" w:cs="Times New Roman"/>
          <w:sz w:val="24"/>
          <w:szCs w:val="24"/>
        </w:rPr>
        <w:t xml:space="preserve"> relative diversity and sequencing effort for each population, results from all populations look similar.  Also, note that we’ve eliminated the major allele</w:t>
      </w:r>
      <w:r w:rsidR="003C0E5F">
        <w:rPr>
          <w:rFonts w:ascii="Times New Roman" w:hAnsi="Times New Roman" w:cs="Times New Roman"/>
          <w:sz w:val="24"/>
          <w:szCs w:val="24"/>
        </w:rPr>
        <w:t xml:space="preserve"> from </w:t>
      </w:r>
      <w:r w:rsidR="003C0E5F" w:rsidRPr="003C0E5F">
        <w:rPr>
          <w:rFonts w:ascii="Times New Roman" w:hAnsi="Times New Roman" w:cs="Times New Roman"/>
          <w:b/>
          <w:sz w:val="24"/>
          <w:szCs w:val="24"/>
        </w:rPr>
        <w:t>Table S3</w:t>
      </w:r>
      <w:r w:rsidR="003C0E5F">
        <w:rPr>
          <w:rFonts w:ascii="Times New Roman" w:hAnsi="Times New Roman" w:cs="Times New Roman"/>
          <w:sz w:val="24"/>
          <w:szCs w:val="24"/>
        </w:rPr>
        <w:t>.  Just as in the table above</w:t>
      </w:r>
      <w:r w:rsidRPr="00D04E1A">
        <w:rPr>
          <w:rFonts w:ascii="Times New Roman" w:hAnsi="Times New Roman" w:cs="Times New Roman"/>
          <w:sz w:val="24"/>
          <w:szCs w:val="24"/>
        </w:rPr>
        <w:t xml:space="preserve"> the estimates are symmetrical around 0.5, so it is unnecessary to consider both the major and minor allele.</w:t>
      </w:r>
    </w:p>
    <w:p w:rsidR="00D04E1A" w:rsidRDefault="00D04E1A" w:rsidP="00D04E1A">
      <w:pPr>
        <w:spacing w:after="0" w:line="240" w:lineRule="auto"/>
        <w:rPr>
          <w:rFonts w:ascii="Times New Roman" w:hAnsi="Times New Roman" w:cs="Times New Roman"/>
          <w:sz w:val="24"/>
          <w:szCs w:val="24"/>
        </w:rPr>
      </w:pPr>
    </w:p>
    <w:p w:rsidR="003C0E5F" w:rsidRDefault="003C0E5F" w:rsidP="00D04E1A">
      <w:pPr>
        <w:spacing w:after="0" w:line="240" w:lineRule="auto"/>
        <w:rPr>
          <w:rFonts w:ascii="Times New Roman" w:hAnsi="Times New Roman" w:cs="Times New Roman"/>
          <w:sz w:val="24"/>
          <w:szCs w:val="24"/>
        </w:rPr>
      </w:pPr>
    </w:p>
    <w:p w:rsidR="003C0E5F" w:rsidRDefault="003C0E5F" w:rsidP="00D04E1A">
      <w:pPr>
        <w:spacing w:after="0" w:line="240" w:lineRule="auto"/>
        <w:rPr>
          <w:rFonts w:ascii="Times New Roman" w:hAnsi="Times New Roman" w:cs="Times New Roman"/>
          <w:b/>
          <w:sz w:val="24"/>
          <w:szCs w:val="24"/>
          <w:u w:val="single"/>
        </w:rPr>
      </w:pPr>
      <w:r w:rsidRPr="003C0E5F">
        <w:rPr>
          <w:rFonts w:ascii="Times New Roman" w:hAnsi="Times New Roman" w:cs="Times New Roman"/>
          <w:b/>
          <w:sz w:val="24"/>
          <w:szCs w:val="24"/>
          <w:u w:val="single"/>
        </w:rPr>
        <w:lastRenderedPageBreak/>
        <w:t>Table S3</w:t>
      </w:r>
    </w:p>
    <w:p w:rsidR="00A05FF6" w:rsidRPr="003C0E5F" w:rsidRDefault="00A05FF6" w:rsidP="00D04E1A">
      <w:pPr>
        <w:spacing w:after="0" w:line="240" w:lineRule="auto"/>
        <w:rPr>
          <w:rFonts w:ascii="Times New Roman" w:hAnsi="Times New Roman" w:cs="Times New Roman"/>
          <w:b/>
          <w:sz w:val="24"/>
          <w:szCs w:val="24"/>
          <w:u w:val="single"/>
        </w:rPr>
      </w:pPr>
    </w:p>
    <w:tbl>
      <w:tblPr>
        <w:tblW w:w="7069" w:type="dxa"/>
        <w:tblInd w:w="95" w:type="dxa"/>
        <w:tblCellMar>
          <w:left w:w="0" w:type="dxa"/>
          <w:right w:w="0" w:type="dxa"/>
        </w:tblCellMar>
        <w:tblLook w:val="04A0"/>
      </w:tblPr>
      <w:tblGrid>
        <w:gridCol w:w="1140"/>
        <w:gridCol w:w="1933"/>
        <w:gridCol w:w="2160"/>
        <w:gridCol w:w="876"/>
        <w:gridCol w:w="960"/>
      </w:tblGrid>
      <w:tr w:rsidR="00D04E1A" w:rsidRPr="00A05FF6" w:rsidTr="003C0E5F">
        <w:trPr>
          <w:trHeight w:val="300"/>
        </w:trPr>
        <w:tc>
          <w:tcPr>
            <w:tcW w:w="1140" w:type="dxa"/>
            <w:tcBorders>
              <w:top w:val="nil"/>
              <w:left w:val="nil"/>
              <w:bottom w:val="single" w:sz="8" w:space="0" w:color="auto"/>
              <w:right w:val="nil"/>
            </w:tcBorders>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bin</w:t>
            </w:r>
          </w:p>
        </w:tc>
        <w:tc>
          <w:tcPr>
            <w:tcW w:w="1933" w:type="dxa"/>
            <w:tcBorders>
              <w:top w:val="nil"/>
              <w:left w:val="nil"/>
              <w:bottom w:val="single" w:sz="8" w:space="0" w:color="auto"/>
              <w:right w:val="nil"/>
            </w:tcBorders>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lower freq. bound</w:t>
            </w:r>
          </w:p>
        </w:tc>
        <w:tc>
          <w:tcPr>
            <w:tcW w:w="2160" w:type="dxa"/>
            <w:tcBorders>
              <w:top w:val="nil"/>
              <w:left w:val="nil"/>
              <w:bottom w:val="single" w:sz="8" w:space="0" w:color="auto"/>
              <w:right w:val="nil"/>
            </w:tcBorders>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upper freq. bound</w:t>
            </w:r>
          </w:p>
        </w:tc>
        <w:tc>
          <w:tcPr>
            <w:tcW w:w="876" w:type="dxa"/>
            <w:tcBorders>
              <w:top w:val="nil"/>
              <w:left w:val="nil"/>
              <w:bottom w:val="single" w:sz="8" w:space="0" w:color="auto"/>
              <w:right w:val="nil"/>
            </w:tcBorders>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sites</w:t>
            </w:r>
          </w:p>
        </w:tc>
        <w:tc>
          <w:tcPr>
            <w:tcW w:w="960" w:type="dxa"/>
            <w:tcBorders>
              <w:top w:val="nil"/>
              <w:left w:val="nil"/>
              <w:bottom w:val="single" w:sz="8" w:space="0" w:color="auto"/>
              <w:right w:val="nil"/>
            </w:tcBorders>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RMSE</w:t>
            </w:r>
          </w:p>
        </w:tc>
      </w:tr>
      <w:tr w:rsidR="00D04E1A" w:rsidRPr="00A05FF6" w:rsidTr="003C0E5F">
        <w:trPr>
          <w:trHeight w:val="300"/>
        </w:trPr>
        <w:tc>
          <w:tcPr>
            <w:tcW w:w="114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1</w:t>
            </w:r>
          </w:p>
        </w:tc>
        <w:tc>
          <w:tcPr>
            <w:tcW w:w="1933"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0</w:t>
            </w:r>
          </w:p>
        </w:tc>
        <w:tc>
          <w:tcPr>
            <w:tcW w:w="216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0.1</w:t>
            </w:r>
          </w:p>
        </w:tc>
        <w:tc>
          <w:tcPr>
            <w:tcW w:w="876"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53,009</w:t>
            </w:r>
          </w:p>
        </w:tc>
        <w:tc>
          <w:tcPr>
            <w:tcW w:w="96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0.05</w:t>
            </w:r>
          </w:p>
        </w:tc>
      </w:tr>
      <w:tr w:rsidR="00D04E1A" w:rsidRPr="00A05FF6" w:rsidTr="003C0E5F">
        <w:trPr>
          <w:trHeight w:val="300"/>
        </w:trPr>
        <w:tc>
          <w:tcPr>
            <w:tcW w:w="114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2</w:t>
            </w:r>
          </w:p>
        </w:tc>
        <w:tc>
          <w:tcPr>
            <w:tcW w:w="1933"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0.1</w:t>
            </w:r>
          </w:p>
        </w:tc>
        <w:tc>
          <w:tcPr>
            <w:tcW w:w="216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0.2</w:t>
            </w:r>
          </w:p>
        </w:tc>
        <w:tc>
          <w:tcPr>
            <w:tcW w:w="876"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20,586</w:t>
            </w:r>
          </w:p>
        </w:tc>
        <w:tc>
          <w:tcPr>
            <w:tcW w:w="96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0.10</w:t>
            </w:r>
          </w:p>
        </w:tc>
      </w:tr>
      <w:tr w:rsidR="00D04E1A" w:rsidRPr="00A05FF6" w:rsidTr="003C0E5F">
        <w:trPr>
          <w:trHeight w:val="300"/>
        </w:trPr>
        <w:tc>
          <w:tcPr>
            <w:tcW w:w="114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3</w:t>
            </w:r>
          </w:p>
        </w:tc>
        <w:tc>
          <w:tcPr>
            <w:tcW w:w="1933"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0.2</w:t>
            </w:r>
          </w:p>
        </w:tc>
        <w:tc>
          <w:tcPr>
            <w:tcW w:w="216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0.3</w:t>
            </w:r>
          </w:p>
        </w:tc>
        <w:tc>
          <w:tcPr>
            <w:tcW w:w="876"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10,836</w:t>
            </w:r>
          </w:p>
        </w:tc>
        <w:tc>
          <w:tcPr>
            <w:tcW w:w="96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0.13</w:t>
            </w:r>
          </w:p>
        </w:tc>
      </w:tr>
      <w:tr w:rsidR="00D04E1A" w:rsidRPr="00A05FF6" w:rsidTr="003C0E5F">
        <w:trPr>
          <w:trHeight w:val="300"/>
        </w:trPr>
        <w:tc>
          <w:tcPr>
            <w:tcW w:w="114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4</w:t>
            </w:r>
          </w:p>
        </w:tc>
        <w:tc>
          <w:tcPr>
            <w:tcW w:w="1933"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0.3</w:t>
            </w:r>
          </w:p>
        </w:tc>
        <w:tc>
          <w:tcPr>
            <w:tcW w:w="216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0.4</w:t>
            </w:r>
          </w:p>
        </w:tc>
        <w:tc>
          <w:tcPr>
            <w:tcW w:w="876"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8,065</w:t>
            </w:r>
          </w:p>
        </w:tc>
        <w:tc>
          <w:tcPr>
            <w:tcW w:w="96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0.13</w:t>
            </w:r>
          </w:p>
        </w:tc>
      </w:tr>
      <w:tr w:rsidR="00D04E1A" w:rsidRPr="00A05FF6" w:rsidTr="003C0E5F">
        <w:trPr>
          <w:trHeight w:val="300"/>
        </w:trPr>
        <w:tc>
          <w:tcPr>
            <w:tcW w:w="114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5</w:t>
            </w:r>
          </w:p>
        </w:tc>
        <w:tc>
          <w:tcPr>
            <w:tcW w:w="1933"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0.4</w:t>
            </w:r>
          </w:p>
        </w:tc>
        <w:tc>
          <w:tcPr>
            <w:tcW w:w="216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0.5</w:t>
            </w:r>
          </w:p>
        </w:tc>
        <w:tc>
          <w:tcPr>
            <w:tcW w:w="876"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6,604</w:t>
            </w:r>
          </w:p>
        </w:tc>
        <w:tc>
          <w:tcPr>
            <w:tcW w:w="96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0.14</w:t>
            </w:r>
          </w:p>
        </w:tc>
      </w:tr>
    </w:tbl>
    <w:p w:rsidR="00D04E1A" w:rsidRPr="00D04E1A" w:rsidRDefault="00D04E1A" w:rsidP="00D04E1A">
      <w:pPr>
        <w:spacing w:after="0" w:line="240" w:lineRule="auto"/>
        <w:rPr>
          <w:rFonts w:ascii="Times New Roman" w:hAnsi="Times New Roman" w:cs="Times New Roman"/>
          <w:sz w:val="24"/>
          <w:szCs w:val="24"/>
        </w:rPr>
      </w:pPr>
    </w:p>
    <w:p w:rsidR="00D04E1A" w:rsidRPr="00D04E1A" w:rsidRDefault="003C0E5F" w:rsidP="003C0E5F">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A</w:t>
      </w:r>
      <w:r w:rsidR="00D04E1A" w:rsidRPr="00D04E1A">
        <w:rPr>
          <w:rFonts w:ascii="Times New Roman" w:hAnsi="Times New Roman" w:cs="Times New Roman"/>
          <w:sz w:val="24"/>
          <w:szCs w:val="24"/>
        </w:rPr>
        <w:t xml:space="preserve">s before, the RMSE is fairly low.  Also, as before, the RMSE is lowest when the minor allele is </w:t>
      </w:r>
      <w:proofErr w:type="gramStart"/>
      <w:r w:rsidR="00D04E1A" w:rsidRPr="00D04E1A">
        <w:rPr>
          <w:rFonts w:ascii="Times New Roman" w:hAnsi="Times New Roman" w:cs="Times New Roman"/>
          <w:sz w:val="24"/>
          <w:szCs w:val="24"/>
        </w:rPr>
        <w:t>rare,</w:t>
      </w:r>
      <w:proofErr w:type="gramEnd"/>
      <w:r w:rsidR="00D04E1A" w:rsidRPr="00D04E1A">
        <w:rPr>
          <w:rFonts w:ascii="Times New Roman" w:hAnsi="Times New Roman" w:cs="Times New Roman"/>
          <w:sz w:val="24"/>
          <w:szCs w:val="24"/>
        </w:rPr>
        <w:t xml:space="preserve"> and highest when the minor and major alleles are both near 0.5</w:t>
      </w:r>
      <w:r>
        <w:rPr>
          <w:rFonts w:ascii="Times New Roman" w:hAnsi="Times New Roman" w:cs="Times New Roman"/>
          <w:sz w:val="24"/>
          <w:szCs w:val="24"/>
        </w:rPr>
        <w:t>.  </w:t>
      </w:r>
      <w:r w:rsidR="00D04E1A" w:rsidRPr="00D04E1A">
        <w:rPr>
          <w:rFonts w:ascii="Times New Roman" w:hAnsi="Times New Roman" w:cs="Times New Roman"/>
          <w:sz w:val="24"/>
          <w:szCs w:val="24"/>
        </w:rPr>
        <w:t xml:space="preserve">Note that most of the sites have one rare and one common allele, the condition under which the RMSE is lowest.  This means that most sites get estimates with the lowest possible variance given the experimental design.  And similar to before, quadrupling sequence effort (i.e. 80-100X coverage) would only reduce RMSE by about a half (not shown).  </w:t>
      </w:r>
    </w:p>
    <w:p w:rsidR="00D04E1A" w:rsidRPr="00D04E1A" w:rsidRDefault="00D04E1A" w:rsidP="00D04E1A">
      <w:pPr>
        <w:spacing w:after="0" w:line="240" w:lineRule="auto"/>
        <w:rPr>
          <w:rFonts w:ascii="Times New Roman" w:hAnsi="Times New Roman" w:cs="Times New Roman"/>
          <w:sz w:val="24"/>
          <w:szCs w:val="24"/>
        </w:rPr>
      </w:pPr>
      <w:r w:rsidRPr="00D04E1A">
        <w:rPr>
          <w:rFonts w:ascii="Times New Roman" w:hAnsi="Times New Roman" w:cs="Times New Roman"/>
          <w:sz w:val="24"/>
          <w:szCs w:val="24"/>
        </w:rPr>
        <w:t> </w:t>
      </w:r>
    </w:p>
    <w:p w:rsidR="00D04E1A" w:rsidRPr="00D04E1A" w:rsidRDefault="00A05FF6" w:rsidP="003C0E5F">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W</w:t>
      </w:r>
      <w:r w:rsidR="00D04E1A" w:rsidRPr="00D04E1A">
        <w:rPr>
          <w:rFonts w:ascii="Times New Roman" w:hAnsi="Times New Roman" w:cs="Times New Roman"/>
          <w:sz w:val="24"/>
          <w:szCs w:val="24"/>
        </w:rPr>
        <w:t>e can pull both sampling processes together in an effort to characterize the expected error between a true population parameter and an estimate of this parameter made by randomly sampling 5 indi</w:t>
      </w:r>
      <w:r w:rsidR="00320EC6">
        <w:rPr>
          <w:rFonts w:ascii="Times New Roman" w:hAnsi="Times New Roman" w:cs="Times New Roman"/>
          <w:sz w:val="24"/>
          <w:szCs w:val="24"/>
        </w:rPr>
        <w:t xml:space="preserve">viduals and sequencing them to </w:t>
      </w:r>
      <w:r w:rsidR="00D04E1A" w:rsidRPr="00D04E1A">
        <w:rPr>
          <w:rFonts w:ascii="Times New Roman" w:hAnsi="Times New Roman" w:cs="Times New Roman"/>
          <w:sz w:val="24"/>
          <w:szCs w:val="24"/>
        </w:rPr>
        <w:t>25X coverage.  In this case the parameter we will focus on is the expected heterozygosity (</w:t>
      </w:r>
      <w:r w:rsidR="00D04E1A" w:rsidRPr="00D04E1A">
        <w:rPr>
          <w:rFonts w:ascii="Times New Roman" w:hAnsi="Times New Roman" w:cs="Times New Roman"/>
          <w:i/>
          <w:iCs/>
          <w:sz w:val="24"/>
          <w:szCs w:val="24"/>
        </w:rPr>
        <w:t>He</w:t>
      </w:r>
      <w:r w:rsidR="00D04E1A" w:rsidRPr="00D04E1A">
        <w:rPr>
          <w:rFonts w:ascii="Times New Roman" w:hAnsi="Times New Roman" w:cs="Times New Roman"/>
          <w:sz w:val="24"/>
          <w:szCs w:val="24"/>
        </w:rPr>
        <w:t xml:space="preserve">), since this forms the basis of estimating </w:t>
      </w:r>
      <w:r w:rsidR="003C0E5F">
        <w:rPr>
          <w:rFonts w:ascii="Times New Roman" w:hAnsi="Times New Roman" w:cs="Times New Roman"/>
          <w:sz w:val="24"/>
          <w:szCs w:val="24"/>
        </w:rPr>
        <w:t>π</w:t>
      </w:r>
      <w:r w:rsidR="003C0E5F" w:rsidRPr="00D04E1A">
        <w:rPr>
          <w:rFonts w:ascii="Times New Roman" w:hAnsi="Times New Roman" w:cs="Times New Roman"/>
          <w:sz w:val="24"/>
          <w:szCs w:val="24"/>
        </w:rPr>
        <w:t>, F</w:t>
      </w:r>
      <w:r w:rsidR="003C0E5F" w:rsidRPr="00D04E1A">
        <w:rPr>
          <w:rFonts w:ascii="Times New Roman" w:hAnsi="Times New Roman" w:cs="Times New Roman"/>
          <w:sz w:val="14"/>
          <w:szCs w:val="24"/>
        </w:rPr>
        <w:t>ST</w:t>
      </w:r>
      <w:r w:rsidR="003C0E5F" w:rsidRPr="00D04E1A">
        <w:rPr>
          <w:rFonts w:ascii="Times New Roman" w:hAnsi="Times New Roman" w:cs="Times New Roman"/>
          <w:sz w:val="24"/>
          <w:szCs w:val="24"/>
        </w:rPr>
        <w:t xml:space="preserve">, </w:t>
      </w:r>
      <w:proofErr w:type="gramStart"/>
      <w:r w:rsidR="003C0E5F" w:rsidRPr="00D04E1A">
        <w:rPr>
          <w:rFonts w:ascii="Times New Roman" w:hAnsi="Times New Roman" w:cs="Times New Roman"/>
          <w:sz w:val="24"/>
          <w:szCs w:val="24"/>
        </w:rPr>
        <w:t xml:space="preserve">and </w:t>
      </w:r>
      <m:oMath>
        <w:proofErr w:type="gramEnd"/>
        <m:sSub>
          <m:sSubPr>
            <m:ctrlPr>
              <w:rPr>
                <w:rFonts w:ascii="Cambria Math" w:hAnsi="Cambria Math" w:cs="Times New Roman"/>
                <w:i/>
                <w:sz w:val="24"/>
                <w:szCs w:val="24"/>
              </w:rPr>
            </m:ctrlPr>
          </m:sSubPr>
          <m:e>
            <m:r>
              <w:rPr>
                <w:rFonts w:ascii="Cambria Math" w:hAnsi="Cambria Math" w:cs="Times New Roman"/>
                <w:sz w:val="24"/>
                <w:szCs w:val="24"/>
              </w:rPr>
              <m:t>π</m:t>
            </m:r>
          </m:e>
          <m:sub>
            <m:r>
              <w:rPr>
                <w:rFonts w:ascii="Cambria Math" w:hAnsi="Cambria Math" w:cs="Times New Roman"/>
                <w:sz w:val="24"/>
                <w:szCs w:val="24"/>
              </w:rPr>
              <m:t>xy</m:t>
            </m:r>
          </m:sub>
        </m:sSub>
      </m:oMath>
      <w:r w:rsidR="00D04E1A" w:rsidRPr="00D04E1A">
        <w:rPr>
          <w:rFonts w:ascii="Times New Roman" w:hAnsi="Times New Roman" w:cs="Times New Roman"/>
          <w:sz w:val="24"/>
          <w:szCs w:val="24"/>
        </w:rPr>
        <w:t xml:space="preserve">.  Here for simplicity we have abandoned the analytical approach used above and have switched to a Monte Carlo simulation.  Briefly, we choose a “true” MAF, then we make 100,000 random samples of size 10 (the number of haploid genomes used in our study) from a binomial distribution with probability (p) equal to the true MAF.  Next we resample each of the 100,000 random draws 25 times (approx. the expected mean sequence coverage), again using a binomial distribution, which in </w:t>
      </w:r>
      <w:r w:rsidR="00320EC6">
        <w:rPr>
          <w:rFonts w:ascii="Times New Roman" w:hAnsi="Times New Roman" w:cs="Times New Roman"/>
          <w:sz w:val="24"/>
          <w:szCs w:val="24"/>
        </w:rPr>
        <w:t>each</w:t>
      </w:r>
      <w:r w:rsidR="00D04E1A" w:rsidRPr="00D04E1A">
        <w:rPr>
          <w:rFonts w:ascii="Times New Roman" w:hAnsi="Times New Roman" w:cs="Times New Roman"/>
          <w:sz w:val="24"/>
          <w:szCs w:val="24"/>
        </w:rPr>
        <w:t xml:space="preserve"> case in conditioned with the probability (p) equal to the realized MAF from the earlier random sample of size 10.  Finally we calculate </w:t>
      </w:r>
      <w:r w:rsidR="00D04E1A" w:rsidRPr="00D04E1A">
        <w:rPr>
          <w:rFonts w:ascii="Times New Roman" w:hAnsi="Times New Roman" w:cs="Times New Roman"/>
          <w:i/>
          <w:iCs/>
          <w:sz w:val="24"/>
          <w:szCs w:val="24"/>
        </w:rPr>
        <w:t>He</w:t>
      </w:r>
      <w:r w:rsidR="00D04E1A" w:rsidRPr="00D04E1A">
        <w:rPr>
          <w:rFonts w:ascii="Times New Roman" w:hAnsi="Times New Roman" w:cs="Times New Roman"/>
          <w:sz w:val="24"/>
          <w:szCs w:val="24"/>
        </w:rPr>
        <w:t xml:space="preserve"> for this random selection and compare this result to the true </w:t>
      </w:r>
      <w:r w:rsidR="00D04E1A" w:rsidRPr="00D04E1A">
        <w:rPr>
          <w:rFonts w:ascii="Times New Roman" w:hAnsi="Times New Roman" w:cs="Times New Roman"/>
          <w:i/>
          <w:iCs/>
          <w:sz w:val="24"/>
          <w:szCs w:val="24"/>
        </w:rPr>
        <w:t>He</w:t>
      </w:r>
      <w:r w:rsidR="00D04E1A" w:rsidRPr="00D04E1A">
        <w:rPr>
          <w:rFonts w:ascii="Times New Roman" w:hAnsi="Times New Roman" w:cs="Times New Roman"/>
          <w:sz w:val="24"/>
          <w:szCs w:val="24"/>
        </w:rPr>
        <w:t xml:space="preserve">.  This approach does a good job of characterizing the error from end-to-end for our experimental design.  </w:t>
      </w:r>
      <w:r w:rsidRPr="00A05FF6">
        <w:rPr>
          <w:rFonts w:ascii="Times New Roman" w:hAnsi="Times New Roman" w:cs="Times New Roman"/>
          <w:b/>
          <w:sz w:val="24"/>
          <w:szCs w:val="24"/>
        </w:rPr>
        <w:t>T</w:t>
      </w:r>
      <w:r w:rsidR="00D04E1A" w:rsidRPr="00A05FF6">
        <w:rPr>
          <w:rFonts w:ascii="Times New Roman" w:hAnsi="Times New Roman" w:cs="Times New Roman"/>
          <w:b/>
          <w:sz w:val="24"/>
          <w:szCs w:val="24"/>
        </w:rPr>
        <w:t>able</w:t>
      </w:r>
      <w:r w:rsidRPr="00A05FF6">
        <w:rPr>
          <w:rFonts w:ascii="Times New Roman" w:hAnsi="Times New Roman" w:cs="Times New Roman"/>
          <w:b/>
          <w:sz w:val="24"/>
          <w:szCs w:val="24"/>
        </w:rPr>
        <w:t xml:space="preserve"> S4</w:t>
      </w:r>
      <w:r w:rsidR="00D04E1A" w:rsidRPr="00D04E1A">
        <w:rPr>
          <w:rFonts w:ascii="Times New Roman" w:hAnsi="Times New Roman" w:cs="Times New Roman"/>
          <w:sz w:val="24"/>
          <w:szCs w:val="24"/>
        </w:rPr>
        <w:t xml:space="preserve"> outlin</w:t>
      </w:r>
      <w:r>
        <w:rPr>
          <w:rFonts w:ascii="Times New Roman" w:hAnsi="Times New Roman" w:cs="Times New Roman"/>
          <w:sz w:val="24"/>
          <w:szCs w:val="24"/>
        </w:rPr>
        <w:t>es</w:t>
      </w:r>
      <w:r w:rsidR="00D04E1A" w:rsidRPr="00D04E1A">
        <w:rPr>
          <w:rFonts w:ascii="Times New Roman" w:hAnsi="Times New Roman" w:cs="Times New Roman"/>
          <w:sz w:val="24"/>
          <w:szCs w:val="24"/>
        </w:rPr>
        <w:t xml:space="preserve"> the results of the Monte Carlo simulation.</w:t>
      </w:r>
    </w:p>
    <w:p w:rsidR="00D04E1A" w:rsidRDefault="00D04E1A" w:rsidP="00D04E1A">
      <w:pPr>
        <w:spacing w:after="0" w:line="240" w:lineRule="auto"/>
        <w:rPr>
          <w:rFonts w:ascii="Times New Roman" w:hAnsi="Times New Roman" w:cs="Times New Roman"/>
          <w:sz w:val="24"/>
          <w:szCs w:val="24"/>
        </w:rPr>
      </w:pPr>
    </w:p>
    <w:p w:rsidR="00A05FF6" w:rsidRPr="00A05FF6" w:rsidRDefault="00A05FF6" w:rsidP="00D04E1A">
      <w:pPr>
        <w:spacing w:after="0" w:line="240" w:lineRule="auto"/>
        <w:rPr>
          <w:rFonts w:ascii="Times New Roman" w:hAnsi="Times New Roman" w:cs="Times New Roman"/>
          <w:b/>
          <w:sz w:val="24"/>
          <w:szCs w:val="24"/>
          <w:u w:val="single"/>
        </w:rPr>
      </w:pPr>
      <w:r w:rsidRPr="00A05FF6">
        <w:rPr>
          <w:rFonts w:ascii="Times New Roman" w:hAnsi="Times New Roman" w:cs="Times New Roman"/>
          <w:b/>
          <w:sz w:val="24"/>
          <w:szCs w:val="24"/>
          <w:u w:val="single"/>
        </w:rPr>
        <w:t>Table S4</w:t>
      </w:r>
    </w:p>
    <w:p w:rsidR="00A05FF6" w:rsidRPr="00D04E1A" w:rsidRDefault="00A05FF6" w:rsidP="00D04E1A">
      <w:pPr>
        <w:spacing w:after="0" w:line="240" w:lineRule="auto"/>
        <w:rPr>
          <w:rFonts w:ascii="Times New Roman" w:hAnsi="Times New Roman" w:cs="Times New Roman"/>
          <w:sz w:val="24"/>
          <w:szCs w:val="24"/>
        </w:rPr>
      </w:pPr>
    </w:p>
    <w:tbl>
      <w:tblPr>
        <w:tblW w:w="8920" w:type="dxa"/>
        <w:tblInd w:w="95" w:type="dxa"/>
        <w:tblCellMar>
          <w:left w:w="0" w:type="dxa"/>
          <w:right w:w="0" w:type="dxa"/>
        </w:tblCellMar>
        <w:tblLook w:val="04A0"/>
      </w:tblPr>
      <w:tblGrid>
        <w:gridCol w:w="1540"/>
        <w:gridCol w:w="960"/>
        <w:gridCol w:w="3100"/>
        <w:gridCol w:w="3320"/>
      </w:tblGrid>
      <w:tr w:rsidR="00D04E1A" w:rsidRPr="00A05FF6" w:rsidTr="002A11AA">
        <w:trPr>
          <w:trHeight w:val="300"/>
        </w:trPr>
        <w:tc>
          <w:tcPr>
            <w:tcW w:w="1540" w:type="dxa"/>
            <w:tcBorders>
              <w:top w:val="nil"/>
              <w:left w:val="nil"/>
              <w:bottom w:val="single" w:sz="8" w:space="0" w:color="auto"/>
              <w:right w:val="nil"/>
            </w:tcBorders>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true MAF freq.</w:t>
            </w:r>
          </w:p>
        </w:tc>
        <w:tc>
          <w:tcPr>
            <w:tcW w:w="960" w:type="dxa"/>
            <w:tcBorders>
              <w:top w:val="nil"/>
              <w:left w:val="nil"/>
              <w:bottom w:val="single" w:sz="8" w:space="0" w:color="auto"/>
              <w:right w:val="nil"/>
            </w:tcBorders>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i/>
                <w:iCs/>
                <w:sz w:val="20"/>
                <w:szCs w:val="20"/>
              </w:rPr>
            </w:pPr>
            <w:r w:rsidRPr="00A05FF6">
              <w:rPr>
                <w:rFonts w:ascii="Times New Roman" w:hAnsi="Times New Roman" w:cs="Times New Roman"/>
                <w:sz w:val="20"/>
                <w:szCs w:val="20"/>
              </w:rPr>
              <w:t>true</w:t>
            </w:r>
            <w:r w:rsidRPr="00A05FF6">
              <w:rPr>
                <w:rFonts w:ascii="Times New Roman" w:hAnsi="Times New Roman" w:cs="Times New Roman"/>
                <w:i/>
                <w:iCs/>
                <w:sz w:val="20"/>
                <w:szCs w:val="20"/>
              </w:rPr>
              <w:t xml:space="preserve"> He</w:t>
            </w:r>
          </w:p>
        </w:tc>
        <w:tc>
          <w:tcPr>
            <w:tcW w:w="3100" w:type="dxa"/>
            <w:tcBorders>
              <w:top w:val="nil"/>
              <w:left w:val="nil"/>
              <w:bottom w:val="single" w:sz="8" w:space="0" w:color="auto"/>
              <w:right w:val="nil"/>
            </w:tcBorders>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i/>
                <w:iCs/>
                <w:sz w:val="20"/>
                <w:szCs w:val="20"/>
              </w:rPr>
              <w:t>He</w:t>
            </w:r>
            <w:r w:rsidRPr="00A05FF6">
              <w:rPr>
                <w:rFonts w:ascii="Times New Roman" w:hAnsi="Times New Roman" w:cs="Times New Roman"/>
                <w:sz w:val="20"/>
                <w:szCs w:val="20"/>
              </w:rPr>
              <w:t xml:space="preserve"> RMSE (5 </w:t>
            </w:r>
            <w:proofErr w:type="gramStart"/>
            <w:r w:rsidRPr="00A05FF6">
              <w:rPr>
                <w:rFonts w:ascii="Times New Roman" w:hAnsi="Times New Roman" w:cs="Times New Roman"/>
                <w:sz w:val="20"/>
                <w:szCs w:val="20"/>
              </w:rPr>
              <w:t>indv.;</w:t>
            </w:r>
            <w:proofErr w:type="gramEnd"/>
            <w:r w:rsidRPr="00A05FF6">
              <w:rPr>
                <w:rFonts w:ascii="Times New Roman" w:hAnsi="Times New Roman" w:cs="Times New Roman"/>
                <w:sz w:val="20"/>
                <w:szCs w:val="20"/>
              </w:rPr>
              <w:t xml:space="preserve"> 25X seq. </w:t>
            </w:r>
            <w:proofErr w:type="spellStart"/>
            <w:r w:rsidRPr="00A05FF6">
              <w:rPr>
                <w:rFonts w:ascii="Times New Roman" w:hAnsi="Times New Roman" w:cs="Times New Roman"/>
                <w:sz w:val="20"/>
                <w:szCs w:val="20"/>
              </w:rPr>
              <w:t>cov</w:t>
            </w:r>
            <w:proofErr w:type="spellEnd"/>
            <w:r w:rsidRPr="00A05FF6">
              <w:rPr>
                <w:rFonts w:ascii="Times New Roman" w:hAnsi="Times New Roman" w:cs="Times New Roman"/>
                <w:sz w:val="20"/>
                <w:szCs w:val="20"/>
              </w:rPr>
              <w:t>.)</w:t>
            </w:r>
          </w:p>
        </w:tc>
        <w:tc>
          <w:tcPr>
            <w:tcW w:w="3320" w:type="dxa"/>
            <w:tcBorders>
              <w:top w:val="nil"/>
              <w:left w:val="nil"/>
              <w:bottom w:val="single" w:sz="8" w:space="0" w:color="auto"/>
              <w:right w:val="nil"/>
            </w:tcBorders>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i/>
                <w:iCs/>
                <w:sz w:val="20"/>
                <w:szCs w:val="20"/>
              </w:rPr>
              <w:t>He</w:t>
            </w:r>
            <w:r w:rsidRPr="00A05FF6">
              <w:rPr>
                <w:rFonts w:ascii="Times New Roman" w:hAnsi="Times New Roman" w:cs="Times New Roman"/>
                <w:sz w:val="20"/>
                <w:szCs w:val="20"/>
              </w:rPr>
              <w:t xml:space="preserve"> RMSE (20 </w:t>
            </w:r>
            <w:proofErr w:type="gramStart"/>
            <w:r w:rsidRPr="00A05FF6">
              <w:rPr>
                <w:rFonts w:ascii="Times New Roman" w:hAnsi="Times New Roman" w:cs="Times New Roman"/>
                <w:sz w:val="20"/>
                <w:szCs w:val="20"/>
              </w:rPr>
              <w:t>indv.;</w:t>
            </w:r>
            <w:proofErr w:type="gramEnd"/>
            <w:r w:rsidRPr="00A05FF6">
              <w:rPr>
                <w:rFonts w:ascii="Times New Roman" w:hAnsi="Times New Roman" w:cs="Times New Roman"/>
                <w:sz w:val="20"/>
                <w:szCs w:val="20"/>
              </w:rPr>
              <w:t xml:space="preserve"> 100X seq. </w:t>
            </w:r>
            <w:proofErr w:type="spellStart"/>
            <w:r w:rsidRPr="00A05FF6">
              <w:rPr>
                <w:rFonts w:ascii="Times New Roman" w:hAnsi="Times New Roman" w:cs="Times New Roman"/>
                <w:sz w:val="20"/>
                <w:szCs w:val="20"/>
              </w:rPr>
              <w:t>cov</w:t>
            </w:r>
            <w:proofErr w:type="spellEnd"/>
            <w:r w:rsidRPr="00A05FF6">
              <w:rPr>
                <w:rFonts w:ascii="Times New Roman" w:hAnsi="Times New Roman" w:cs="Times New Roman"/>
                <w:sz w:val="20"/>
                <w:szCs w:val="20"/>
              </w:rPr>
              <w:t>.)</w:t>
            </w:r>
          </w:p>
        </w:tc>
      </w:tr>
      <w:tr w:rsidR="00D04E1A" w:rsidRPr="00A05FF6" w:rsidTr="002A11AA">
        <w:trPr>
          <w:trHeight w:val="300"/>
        </w:trPr>
        <w:tc>
          <w:tcPr>
            <w:tcW w:w="154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0.05</w:t>
            </w:r>
          </w:p>
        </w:tc>
        <w:tc>
          <w:tcPr>
            <w:tcW w:w="96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0.095</w:t>
            </w:r>
          </w:p>
        </w:tc>
        <w:tc>
          <w:tcPr>
            <w:tcW w:w="310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0.13</w:t>
            </w:r>
          </w:p>
        </w:tc>
        <w:tc>
          <w:tcPr>
            <w:tcW w:w="332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0.08</w:t>
            </w:r>
          </w:p>
        </w:tc>
      </w:tr>
      <w:tr w:rsidR="00D04E1A" w:rsidRPr="00A05FF6" w:rsidTr="002A11AA">
        <w:trPr>
          <w:trHeight w:val="300"/>
        </w:trPr>
        <w:tc>
          <w:tcPr>
            <w:tcW w:w="154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0.1</w:t>
            </w:r>
          </w:p>
        </w:tc>
        <w:tc>
          <w:tcPr>
            <w:tcW w:w="96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0.18</w:t>
            </w:r>
          </w:p>
        </w:tc>
        <w:tc>
          <w:tcPr>
            <w:tcW w:w="310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0.16</w:t>
            </w:r>
          </w:p>
        </w:tc>
        <w:tc>
          <w:tcPr>
            <w:tcW w:w="332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0.11</w:t>
            </w:r>
          </w:p>
        </w:tc>
      </w:tr>
      <w:tr w:rsidR="00D04E1A" w:rsidRPr="00A05FF6" w:rsidTr="002A11AA">
        <w:trPr>
          <w:trHeight w:val="300"/>
        </w:trPr>
        <w:tc>
          <w:tcPr>
            <w:tcW w:w="154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0.15</w:t>
            </w:r>
          </w:p>
        </w:tc>
        <w:tc>
          <w:tcPr>
            <w:tcW w:w="96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0.255</w:t>
            </w:r>
          </w:p>
        </w:tc>
        <w:tc>
          <w:tcPr>
            <w:tcW w:w="310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0.18</w:t>
            </w:r>
          </w:p>
        </w:tc>
        <w:tc>
          <w:tcPr>
            <w:tcW w:w="332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0.13</w:t>
            </w:r>
          </w:p>
        </w:tc>
      </w:tr>
      <w:tr w:rsidR="00D04E1A" w:rsidRPr="00A05FF6" w:rsidTr="002A11AA">
        <w:trPr>
          <w:trHeight w:val="300"/>
        </w:trPr>
        <w:tc>
          <w:tcPr>
            <w:tcW w:w="154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0.2</w:t>
            </w:r>
          </w:p>
        </w:tc>
        <w:tc>
          <w:tcPr>
            <w:tcW w:w="96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0.32</w:t>
            </w:r>
          </w:p>
        </w:tc>
        <w:tc>
          <w:tcPr>
            <w:tcW w:w="310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0.18</w:t>
            </w:r>
          </w:p>
        </w:tc>
        <w:tc>
          <w:tcPr>
            <w:tcW w:w="332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0.14</w:t>
            </w:r>
          </w:p>
        </w:tc>
      </w:tr>
      <w:tr w:rsidR="00D04E1A" w:rsidRPr="00A05FF6" w:rsidTr="002A11AA">
        <w:trPr>
          <w:trHeight w:val="300"/>
        </w:trPr>
        <w:tc>
          <w:tcPr>
            <w:tcW w:w="154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0.25</w:t>
            </w:r>
          </w:p>
        </w:tc>
        <w:tc>
          <w:tcPr>
            <w:tcW w:w="96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0.375</w:t>
            </w:r>
          </w:p>
        </w:tc>
        <w:tc>
          <w:tcPr>
            <w:tcW w:w="310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0.17</w:t>
            </w:r>
          </w:p>
        </w:tc>
        <w:tc>
          <w:tcPr>
            <w:tcW w:w="332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0.14</w:t>
            </w:r>
          </w:p>
        </w:tc>
      </w:tr>
      <w:tr w:rsidR="00D04E1A" w:rsidRPr="00A05FF6" w:rsidTr="002A11AA">
        <w:trPr>
          <w:trHeight w:val="300"/>
        </w:trPr>
        <w:tc>
          <w:tcPr>
            <w:tcW w:w="154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0.3</w:t>
            </w:r>
          </w:p>
        </w:tc>
        <w:tc>
          <w:tcPr>
            <w:tcW w:w="96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0.42</w:t>
            </w:r>
          </w:p>
        </w:tc>
        <w:tc>
          <w:tcPr>
            <w:tcW w:w="310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0.15</w:t>
            </w:r>
          </w:p>
        </w:tc>
        <w:tc>
          <w:tcPr>
            <w:tcW w:w="332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0.13</w:t>
            </w:r>
          </w:p>
        </w:tc>
      </w:tr>
      <w:tr w:rsidR="00D04E1A" w:rsidRPr="00A05FF6" w:rsidTr="002A11AA">
        <w:trPr>
          <w:trHeight w:val="300"/>
        </w:trPr>
        <w:tc>
          <w:tcPr>
            <w:tcW w:w="154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0.35</w:t>
            </w:r>
          </w:p>
        </w:tc>
        <w:tc>
          <w:tcPr>
            <w:tcW w:w="96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0.455</w:t>
            </w:r>
          </w:p>
        </w:tc>
        <w:tc>
          <w:tcPr>
            <w:tcW w:w="310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0.13</w:t>
            </w:r>
          </w:p>
        </w:tc>
        <w:tc>
          <w:tcPr>
            <w:tcW w:w="332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0.11</w:t>
            </w:r>
          </w:p>
        </w:tc>
      </w:tr>
      <w:tr w:rsidR="00D04E1A" w:rsidRPr="00A05FF6" w:rsidTr="002A11AA">
        <w:trPr>
          <w:trHeight w:val="300"/>
        </w:trPr>
        <w:tc>
          <w:tcPr>
            <w:tcW w:w="154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0.4</w:t>
            </w:r>
          </w:p>
        </w:tc>
        <w:tc>
          <w:tcPr>
            <w:tcW w:w="96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0.48</w:t>
            </w:r>
          </w:p>
        </w:tc>
        <w:tc>
          <w:tcPr>
            <w:tcW w:w="310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0.10</w:t>
            </w:r>
          </w:p>
        </w:tc>
        <w:tc>
          <w:tcPr>
            <w:tcW w:w="332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0.08</w:t>
            </w:r>
          </w:p>
        </w:tc>
      </w:tr>
      <w:tr w:rsidR="00D04E1A" w:rsidRPr="00A05FF6" w:rsidTr="002A11AA">
        <w:trPr>
          <w:trHeight w:val="300"/>
        </w:trPr>
        <w:tc>
          <w:tcPr>
            <w:tcW w:w="154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0.45</w:t>
            </w:r>
          </w:p>
        </w:tc>
        <w:tc>
          <w:tcPr>
            <w:tcW w:w="96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0.495</w:t>
            </w:r>
          </w:p>
        </w:tc>
        <w:tc>
          <w:tcPr>
            <w:tcW w:w="310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0.09</w:t>
            </w:r>
          </w:p>
        </w:tc>
        <w:tc>
          <w:tcPr>
            <w:tcW w:w="332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0.04</w:t>
            </w:r>
          </w:p>
        </w:tc>
      </w:tr>
      <w:tr w:rsidR="00D04E1A" w:rsidRPr="00A05FF6" w:rsidTr="002A11AA">
        <w:trPr>
          <w:trHeight w:val="300"/>
        </w:trPr>
        <w:tc>
          <w:tcPr>
            <w:tcW w:w="154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0.5</w:t>
            </w:r>
          </w:p>
        </w:tc>
        <w:tc>
          <w:tcPr>
            <w:tcW w:w="96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0.5</w:t>
            </w:r>
          </w:p>
        </w:tc>
        <w:tc>
          <w:tcPr>
            <w:tcW w:w="310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0.11</w:t>
            </w:r>
          </w:p>
        </w:tc>
        <w:tc>
          <w:tcPr>
            <w:tcW w:w="3320" w:type="dxa"/>
            <w:noWrap/>
            <w:tcMar>
              <w:top w:w="0" w:type="dxa"/>
              <w:left w:w="108" w:type="dxa"/>
              <w:bottom w:w="0" w:type="dxa"/>
              <w:right w:w="108" w:type="dxa"/>
            </w:tcMar>
            <w:vAlign w:val="bottom"/>
            <w:hideMark/>
          </w:tcPr>
          <w:p w:rsidR="00D04E1A" w:rsidRPr="00A05FF6" w:rsidRDefault="00D04E1A" w:rsidP="002A11AA">
            <w:pPr>
              <w:spacing w:after="0" w:line="240" w:lineRule="auto"/>
              <w:jc w:val="center"/>
              <w:rPr>
                <w:rFonts w:ascii="Times New Roman" w:hAnsi="Times New Roman" w:cs="Times New Roman"/>
                <w:sz w:val="20"/>
                <w:szCs w:val="20"/>
              </w:rPr>
            </w:pPr>
            <w:r w:rsidRPr="00A05FF6">
              <w:rPr>
                <w:rFonts w:ascii="Times New Roman" w:hAnsi="Times New Roman" w:cs="Times New Roman"/>
                <w:sz w:val="20"/>
                <w:szCs w:val="20"/>
              </w:rPr>
              <w:t>0.03</w:t>
            </w:r>
          </w:p>
        </w:tc>
      </w:tr>
    </w:tbl>
    <w:p w:rsidR="00D04E1A" w:rsidRPr="00D04E1A" w:rsidRDefault="00D04E1A" w:rsidP="00D04E1A">
      <w:pPr>
        <w:spacing w:after="0" w:line="240" w:lineRule="auto"/>
        <w:rPr>
          <w:rFonts w:ascii="Times New Roman" w:hAnsi="Times New Roman" w:cs="Times New Roman"/>
          <w:sz w:val="24"/>
          <w:szCs w:val="24"/>
        </w:rPr>
      </w:pPr>
    </w:p>
    <w:p w:rsidR="00D04E1A" w:rsidRPr="00D04E1A" w:rsidRDefault="00A05FF6" w:rsidP="00A05FF6">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In </w:t>
      </w:r>
      <w:r w:rsidRPr="00A05FF6">
        <w:rPr>
          <w:rFonts w:ascii="Times New Roman" w:hAnsi="Times New Roman" w:cs="Times New Roman"/>
          <w:b/>
          <w:sz w:val="24"/>
          <w:szCs w:val="24"/>
        </w:rPr>
        <w:t>Table S4</w:t>
      </w:r>
      <w:r w:rsidR="00D04E1A" w:rsidRPr="00D04E1A">
        <w:rPr>
          <w:rFonts w:ascii="Times New Roman" w:hAnsi="Times New Roman" w:cs="Times New Roman"/>
          <w:sz w:val="24"/>
          <w:szCs w:val="24"/>
        </w:rPr>
        <w:t xml:space="preserve"> we supplied 10 true MAFs and calculated the expected RMSE for </w:t>
      </w:r>
      <w:r w:rsidR="00D04E1A" w:rsidRPr="00D04E1A">
        <w:rPr>
          <w:rFonts w:ascii="Times New Roman" w:hAnsi="Times New Roman" w:cs="Times New Roman"/>
          <w:i/>
          <w:sz w:val="24"/>
          <w:szCs w:val="24"/>
        </w:rPr>
        <w:t>He</w:t>
      </w:r>
      <w:r w:rsidR="00D04E1A" w:rsidRPr="00D04E1A">
        <w:rPr>
          <w:rFonts w:ascii="Times New Roman" w:hAnsi="Times New Roman" w:cs="Times New Roman"/>
          <w:sz w:val="24"/>
          <w:szCs w:val="24"/>
        </w:rPr>
        <w:t xml:space="preserve"> each under the sampling regime we used (5 </w:t>
      </w:r>
      <w:proofErr w:type="gramStart"/>
      <w:r w:rsidR="00D04E1A" w:rsidRPr="00D04E1A">
        <w:rPr>
          <w:rFonts w:ascii="Times New Roman" w:hAnsi="Times New Roman" w:cs="Times New Roman"/>
          <w:sz w:val="24"/>
          <w:szCs w:val="24"/>
        </w:rPr>
        <w:t>indv.;</w:t>
      </w:r>
      <w:proofErr w:type="gramEnd"/>
      <w:r w:rsidR="00D04E1A" w:rsidRPr="00D04E1A">
        <w:rPr>
          <w:rFonts w:ascii="Times New Roman" w:hAnsi="Times New Roman" w:cs="Times New Roman"/>
          <w:sz w:val="24"/>
          <w:szCs w:val="24"/>
        </w:rPr>
        <w:t xml:space="preserve"> 25X seq. </w:t>
      </w:r>
      <w:proofErr w:type="spellStart"/>
      <w:r w:rsidR="00D04E1A" w:rsidRPr="00D04E1A">
        <w:rPr>
          <w:rFonts w:ascii="Times New Roman" w:hAnsi="Times New Roman" w:cs="Times New Roman"/>
          <w:sz w:val="24"/>
          <w:szCs w:val="24"/>
        </w:rPr>
        <w:t>cov</w:t>
      </w:r>
      <w:proofErr w:type="spellEnd"/>
      <w:r w:rsidR="00D04E1A" w:rsidRPr="00D04E1A">
        <w:rPr>
          <w:rFonts w:ascii="Times New Roman" w:hAnsi="Times New Roman" w:cs="Times New Roman"/>
          <w:sz w:val="24"/>
          <w:szCs w:val="24"/>
        </w:rPr>
        <w:t xml:space="preserve">.), and for another regime which is four times larger than ours (20 indv.; 100X seq. </w:t>
      </w:r>
      <w:proofErr w:type="spellStart"/>
      <w:r w:rsidR="00D04E1A" w:rsidRPr="00D04E1A">
        <w:rPr>
          <w:rFonts w:ascii="Times New Roman" w:hAnsi="Times New Roman" w:cs="Times New Roman"/>
          <w:sz w:val="24"/>
          <w:szCs w:val="24"/>
        </w:rPr>
        <w:t>cov</w:t>
      </w:r>
      <w:proofErr w:type="spellEnd"/>
      <w:r w:rsidR="00D04E1A" w:rsidRPr="00D04E1A">
        <w:rPr>
          <w:rFonts w:ascii="Times New Roman" w:hAnsi="Times New Roman" w:cs="Times New Roman"/>
          <w:sz w:val="24"/>
          <w:szCs w:val="24"/>
        </w:rPr>
        <w:t xml:space="preserve">.).  </w:t>
      </w:r>
      <w:r>
        <w:rPr>
          <w:rFonts w:ascii="Times New Roman" w:hAnsi="Times New Roman" w:cs="Times New Roman"/>
          <w:sz w:val="24"/>
          <w:szCs w:val="24"/>
        </w:rPr>
        <w:t>A</w:t>
      </w:r>
      <w:r w:rsidR="00D04E1A" w:rsidRPr="00D04E1A">
        <w:rPr>
          <w:rFonts w:ascii="Times New Roman" w:hAnsi="Times New Roman" w:cs="Times New Roman"/>
          <w:sz w:val="24"/>
          <w:szCs w:val="24"/>
        </w:rPr>
        <w:t xml:space="preserve">s before quadrupling our sampling only makes a fractional </w:t>
      </w:r>
      <w:r>
        <w:rPr>
          <w:rFonts w:ascii="Times New Roman" w:hAnsi="Times New Roman" w:cs="Times New Roman"/>
          <w:sz w:val="24"/>
          <w:szCs w:val="24"/>
        </w:rPr>
        <w:t>reduction to</w:t>
      </w:r>
      <w:r w:rsidR="00D04E1A" w:rsidRPr="00D04E1A">
        <w:rPr>
          <w:rFonts w:ascii="Times New Roman" w:hAnsi="Times New Roman" w:cs="Times New Roman"/>
          <w:sz w:val="24"/>
          <w:szCs w:val="24"/>
        </w:rPr>
        <w:t xml:space="preserve"> the RMSE.  In fact, the RMSE is more influenced by the allele frequency (a parameter that cannot be controlled) than it is by choice of sampling regime.   </w:t>
      </w:r>
    </w:p>
    <w:p w:rsidR="00D04E1A" w:rsidRPr="00D04E1A" w:rsidRDefault="00D04E1A" w:rsidP="00D04E1A">
      <w:pPr>
        <w:spacing w:after="0" w:line="240" w:lineRule="auto"/>
        <w:rPr>
          <w:rFonts w:ascii="Times New Roman" w:hAnsi="Times New Roman" w:cs="Times New Roman"/>
          <w:sz w:val="24"/>
          <w:szCs w:val="24"/>
        </w:rPr>
      </w:pPr>
    </w:p>
    <w:p w:rsidR="00D04E1A" w:rsidRPr="00D04E1A" w:rsidRDefault="00D04E1A" w:rsidP="00A05FF6">
      <w:pPr>
        <w:spacing w:after="0" w:line="240" w:lineRule="auto"/>
        <w:ind w:firstLine="720"/>
        <w:rPr>
          <w:rFonts w:ascii="Times New Roman" w:hAnsi="Times New Roman" w:cs="Times New Roman"/>
          <w:sz w:val="24"/>
          <w:szCs w:val="24"/>
        </w:rPr>
      </w:pPr>
      <w:r w:rsidRPr="00D04E1A">
        <w:rPr>
          <w:rFonts w:ascii="Times New Roman" w:hAnsi="Times New Roman" w:cs="Times New Roman"/>
          <w:sz w:val="24"/>
          <w:szCs w:val="24"/>
        </w:rPr>
        <w:t xml:space="preserve">Finally, all the results above apply to a single SNP site.  </w:t>
      </w:r>
      <w:r w:rsidR="00A05FF6">
        <w:rPr>
          <w:rFonts w:ascii="Times New Roman" w:hAnsi="Times New Roman" w:cs="Times New Roman"/>
          <w:sz w:val="24"/>
          <w:szCs w:val="24"/>
        </w:rPr>
        <w:t>W</w:t>
      </w:r>
      <w:r w:rsidRPr="00D04E1A">
        <w:rPr>
          <w:rFonts w:ascii="Times New Roman" w:hAnsi="Times New Roman" w:cs="Times New Roman"/>
          <w:sz w:val="24"/>
          <w:szCs w:val="24"/>
        </w:rPr>
        <w:t>e pool across SNPs to ge</w:t>
      </w:r>
      <w:r w:rsidR="00320EC6">
        <w:rPr>
          <w:rFonts w:ascii="Times New Roman" w:hAnsi="Times New Roman" w:cs="Times New Roman"/>
          <w:sz w:val="24"/>
          <w:szCs w:val="24"/>
        </w:rPr>
        <w:t xml:space="preserve">t an estimate for each </w:t>
      </w:r>
      <w:proofErr w:type="spellStart"/>
      <w:r w:rsidR="00320EC6">
        <w:rPr>
          <w:rFonts w:ascii="Times New Roman" w:hAnsi="Times New Roman" w:cs="Times New Roman"/>
          <w:sz w:val="24"/>
          <w:szCs w:val="24"/>
        </w:rPr>
        <w:t>unigene</w:t>
      </w:r>
      <w:proofErr w:type="spellEnd"/>
      <w:r w:rsidR="00A05FF6">
        <w:rPr>
          <w:rFonts w:ascii="Times New Roman" w:hAnsi="Times New Roman" w:cs="Times New Roman"/>
          <w:sz w:val="24"/>
          <w:szCs w:val="24"/>
        </w:rPr>
        <w:t xml:space="preserve"> and</w:t>
      </w:r>
      <w:r w:rsidRPr="00D04E1A">
        <w:rPr>
          <w:rFonts w:ascii="Times New Roman" w:hAnsi="Times New Roman" w:cs="Times New Roman"/>
          <w:sz w:val="24"/>
          <w:szCs w:val="24"/>
        </w:rPr>
        <w:t> </w:t>
      </w:r>
      <w:r w:rsidR="00A05FF6">
        <w:rPr>
          <w:rFonts w:ascii="Times New Roman" w:hAnsi="Times New Roman" w:cs="Times New Roman"/>
          <w:sz w:val="24"/>
          <w:szCs w:val="24"/>
        </w:rPr>
        <w:t>t</w:t>
      </w:r>
      <w:r w:rsidRPr="00D04E1A">
        <w:rPr>
          <w:rFonts w:ascii="Times New Roman" w:hAnsi="Times New Roman" w:cs="Times New Roman"/>
          <w:sz w:val="24"/>
          <w:szCs w:val="24"/>
        </w:rPr>
        <w:t>hen use all available unigenes to get the grand mean values of</w:t>
      </w:r>
      <w:r w:rsidR="00A05FF6" w:rsidRPr="00A05FF6">
        <w:rPr>
          <w:rFonts w:ascii="Times New Roman" w:hAnsi="Times New Roman" w:cs="Times New Roman"/>
          <w:sz w:val="24"/>
          <w:szCs w:val="24"/>
        </w:rPr>
        <w:t xml:space="preserve"> </w:t>
      </w:r>
      <w:r w:rsidR="00A05FF6">
        <w:rPr>
          <w:rFonts w:ascii="Times New Roman" w:hAnsi="Times New Roman" w:cs="Times New Roman"/>
          <w:sz w:val="24"/>
          <w:szCs w:val="24"/>
        </w:rPr>
        <w:t>π</w:t>
      </w:r>
      <w:r w:rsidR="00A05FF6" w:rsidRPr="00D04E1A">
        <w:rPr>
          <w:rFonts w:ascii="Times New Roman" w:hAnsi="Times New Roman" w:cs="Times New Roman"/>
          <w:sz w:val="24"/>
          <w:szCs w:val="24"/>
        </w:rPr>
        <w:t>, F</w:t>
      </w:r>
      <w:r w:rsidR="00A05FF6" w:rsidRPr="00D04E1A">
        <w:rPr>
          <w:rFonts w:ascii="Times New Roman" w:hAnsi="Times New Roman" w:cs="Times New Roman"/>
          <w:sz w:val="14"/>
          <w:szCs w:val="24"/>
        </w:rPr>
        <w:t>ST</w:t>
      </w:r>
      <w:r w:rsidR="00A05FF6" w:rsidRPr="00D04E1A">
        <w:rPr>
          <w:rFonts w:ascii="Times New Roman" w:hAnsi="Times New Roman" w:cs="Times New Roman"/>
          <w:sz w:val="24"/>
          <w:szCs w:val="24"/>
        </w:rPr>
        <w:t xml:space="preserve">, </w:t>
      </w:r>
      <w:proofErr w:type="gramStart"/>
      <w:r w:rsidR="00A05FF6" w:rsidRPr="00D04E1A">
        <w:rPr>
          <w:rFonts w:ascii="Times New Roman" w:hAnsi="Times New Roman" w:cs="Times New Roman"/>
          <w:sz w:val="24"/>
          <w:szCs w:val="24"/>
        </w:rPr>
        <w:t xml:space="preserve">and </w:t>
      </w:r>
      <m:oMath>
        <w:proofErr w:type="gramEnd"/>
        <m:sSub>
          <m:sSubPr>
            <m:ctrlPr>
              <w:rPr>
                <w:rFonts w:ascii="Cambria Math" w:hAnsi="Cambria Math" w:cs="Times New Roman"/>
                <w:i/>
                <w:sz w:val="24"/>
                <w:szCs w:val="24"/>
              </w:rPr>
            </m:ctrlPr>
          </m:sSubPr>
          <m:e>
            <m:r>
              <w:rPr>
                <w:rFonts w:ascii="Cambria Math" w:hAnsi="Cambria Math" w:cs="Times New Roman"/>
                <w:sz w:val="24"/>
                <w:szCs w:val="24"/>
              </w:rPr>
              <m:t>π</m:t>
            </m:r>
          </m:e>
          <m:sub>
            <m:r>
              <w:rPr>
                <w:rFonts w:ascii="Cambria Math" w:hAnsi="Cambria Math" w:cs="Times New Roman"/>
                <w:sz w:val="24"/>
                <w:szCs w:val="24"/>
              </w:rPr>
              <m:t>xy</m:t>
            </m:r>
          </m:sub>
        </m:sSub>
      </m:oMath>
      <w:r w:rsidRPr="00D04E1A">
        <w:rPr>
          <w:rFonts w:ascii="Times New Roman" w:hAnsi="Times New Roman" w:cs="Times New Roman"/>
          <w:sz w:val="24"/>
          <w:szCs w:val="24"/>
        </w:rPr>
        <w:t>.  These grand mean estimates involve ~10,000 unigenes and ~100,000 SNP sites for each population</w:t>
      </w:r>
      <w:r w:rsidR="00A05FF6">
        <w:rPr>
          <w:rFonts w:ascii="Times New Roman" w:hAnsi="Times New Roman" w:cs="Times New Roman"/>
          <w:sz w:val="24"/>
          <w:szCs w:val="24"/>
        </w:rPr>
        <w:t xml:space="preserve"> or population contrast</w:t>
      </w:r>
      <w:r w:rsidRPr="00D04E1A">
        <w:rPr>
          <w:rFonts w:ascii="Times New Roman" w:hAnsi="Times New Roman" w:cs="Times New Roman"/>
          <w:sz w:val="24"/>
          <w:szCs w:val="24"/>
        </w:rPr>
        <w:t xml:space="preserve">.  Given these large sample sizes, the law of large numbers </w:t>
      </w:r>
      <w:r w:rsidR="00A05FF6">
        <w:rPr>
          <w:rFonts w:ascii="Times New Roman" w:hAnsi="Times New Roman" w:cs="Times New Roman"/>
          <w:sz w:val="24"/>
          <w:szCs w:val="24"/>
        </w:rPr>
        <w:t xml:space="preserve">strongly suggest </w:t>
      </w:r>
      <w:r w:rsidRPr="00D04E1A">
        <w:rPr>
          <w:rFonts w:ascii="Times New Roman" w:hAnsi="Times New Roman" w:cs="Times New Roman"/>
          <w:sz w:val="24"/>
          <w:szCs w:val="24"/>
        </w:rPr>
        <w:t xml:space="preserve">that our grand means are accurate estimators of the true underlying parameters regardless of the variance of each individual SNP.  </w:t>
      </w:r>
    </w:p>
    <w:p w:rsidR="00A928BE" w:rsidRPr="00D04E1A" w:rsidRDefault="00A928BE" w:rsidP="00916A06">
      <w:pPr>
        <w:spacing w:after="0" w:line="240" w:lineRule="auto"/>
        <w:rPr>
          <w:rFonts w:ascii="Times New Roman" w:hAnsi="Times New Roman" w:cs="Times New Roman"/>
          <w:sz w:val="24"/>
          <w:szCs w:val="24"/>
        </w:rPr>
      </w:pPr>
    </w:p>
    <w:sectPr w:rsidR="00A928BE" w:rsidRPr="00D04E1A" w:rsidSect="00A928B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04E1A"/>
    <w:rsid w:val="00320EC6"/>
    <w:rsid w:val="003532AF"/>
    <w:rsid w:val="003B3555"/>
    <w:rsid w:val="003C0E5F"/>
    <w:rsid w:val="006E1700"/>
    <w:rsid w:val="007C6139"/>
    <w:rsid w:val="008C4955"/>
    <w:rsid w:val="00916A06"/>
    <w:rsid w:val="00967357"/>
    <w:rsid w:val="00A05FF6"/>
    <w:rsid w:val="00A928BE"/>
    <w:rsid w:val="00A94A73"/>
    <w:rsid w:val="00AE1D7A"/>
    <w:rsid w:val="00C15B08"/>
    <w:rsid w:val="00C37383"/>
    <w:rsid w:val="00D04E1A"/>
    <w:rsid w:val="00D24C0E"/>
    <w:rsid w:val="00EE0D5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4E1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04E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4E1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4</Pages>
  <Words>1115</Words>
  <Characters>6361</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Monsanto</Company>
  <LinksUpToDate>false</LinksUpToDate>
  <CharactersWithSpaces>7462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leflage</dc:creator>
  <cp:lastModifiedBy>leflage</cp:lastModifiedBy>
  <cp:revision>5</cp:revision>
  <dcterms:created xsi:type="dcterms:W3CDTF">2014-01-13T22:26:00Z</dcterms:created>
  <dcterms:modified xsi:type="dcterms:W3CDTF">2014-01-20T18:56:00Z</dcterms:modified>
</cp:coreProperties>
</file>