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63" w:rsidRDefault="00BB7D04">
      <w:pPr>
        <w:rPr>
          <w:rFonts w:ascii="Times New Roman" w:hAnsi="Times New Roman" w:cs="Times New Roman" w:hint="eastAsia"/>
          <w:b/>
          <w:szCs w:val="20"/>
        </w:rPr>
      </w:pPr>
      <w:proofErr w:type="gramStart"/>
      <w:r w:rsidRPr="00BB7D04">
        <w:rPr>
          <w:rFonts w:ascii="Times New Roman" w:hAnsi="Times New Roman" w:cs="Times New Roman"/>
          <w:b/>
          <w:szCs w:val="20"/>
        </w:rPr>
        <w:t>Additional File 14.</w:t>
      </w:r>
      <w:proofErr w:type="gramEnd"/>
      <w:r w:rsidRPr="00BB7D04">
        <w:rPr>
          <w:rFonts w:ascii="Times New Roman" w:hAnsi="Times New Roman" w:cs="Times New Roman"/>
          <w:b/>
          <w:szCs w:val="20"/>
        </w:rPr>
        <w:t xml:space="preserve"> Gene description and references for genes related to dairy production in Holstein</w:t>
      </w:r>
    </w:p>
    <w:p w:rsidR="00BB7D04" w:rsidRPr="00BB7D04" w:rsidRDefault="00BB7D04">
      <w:bookmarkStart w:id="0" w:name="_GoBack"/>
      <w:bookmarkEnd w:id="0"/>
    </w:p>
    <w:tbl>
      <w:tblPr>
        <w:tblStyle w:val="a3"/>
        <w:tblW w:w="13446" w:type="dxa"/>
        <w:tblLook w:val="04A0" w:firstRow="1" w:lastRow="0" w:firstColumn="1" w:lastColumn="0" w:noHBand="0" w:noVBand="1"/>
      </w:tblPr>
      <w:tblGrid>
        <w:gridCol w:w="1460"/>
        <w:gridCol w:w="775"/>
        <w:gridCol w:w="2835"/>
        <w:gridCol w:w="8376"/>
      </w:tblGrid>
      <w:tr w:rsidR="00DD3744" w:rsidRPr="00DD3744" w:rsidTr="004F05C0">
        <w:trPr>
          <w:trHeight w:val="330"/>
        </w:trPr>
        <w:tc>
          <w:tcPr>
            <w:tcW w:w="146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D3744" w:rsidRPr="00DD3744" w:rsidRDefault="00DD3744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D3744" w:rsidRPr="00DD3744" w:rsidRDefault="00DD3744" w:rsidP="00DD37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744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D3744" w:rsidRPr="00DD3744" w:rsidRDefault="00DD3744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837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D3744" w:rsidRPr="00DD3744" w:rsidRDefault="00DD3744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Gene Description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PKLR</w:t>
            </w:r>
          </w:p>
        </w:tc>
        <w:tc>
          <w:tcPr>
            <w:tcW w:w="775" w:type="dxa"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chr3</w:t>
            </w:r>
          </w:p>
        </w:tc>
        <w:tc>
          <w:tcPr>
            <w:tcW w:w="2835" w:type="dxa"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Etchebarne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8376" w:type="dxa"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3C751E">
            <w:pPr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PKLR encoding pyruvate kinase was found to have expression in mammary tissue of lactating dairy cow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ADCYAP1R1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chr4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Winters and Moore 2011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 xml:space="preserve">ADCYAP1R1 encodes type I </w:t>
            </w:r>
            <w:proofErr w:type="spellStart"/>
            <w:r w:rsidRPr="00DD3744">
              <w:rPr>
                <w:rFonts w:ascii="Times New Roman" w:hAnsi="Times New Roman" w:cs="Times New Roman"/>
              </w:rPr>
              <w:t>adenylate</w:t>
            </w:r>
            <w:proofErr w:type="spellEnd"/>
            <w:r w:rsidRPr="00DD3744">
              <w:rPr>
                <w:rFonts w:ascii="Times New Roman" w:hAnsi="Times New Roman" w:cs="Times New Roman"/>
              </w:rPr>
              <w:t xml:space="preserve"> cyclase activating polypeptide receptor, which may regulate the release of prolactin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NELL2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chr5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r w:rsidRPr="004F05C0">
              <w:rPr>
                <w:rFonts w:ascii="Times New Roman" w:hAnsi="Times New Roman" w:cs="Times New Roman"/>
              </w:rPr>
              <w:t xml:space="preserve">Connor, </w:t>
            </w:r>
            <w:proofErr w:type="spellStart"/>
            <w:r w:rsidRPr="004F05C0">
              <w:rPr>
                <w:rFonts w:ascii="Times New Roman" w:hAnsi="Times New Roman" w:cs="Times New Roman"/>
              </w:rPr>
              <w:t>Siferd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 et al. 2008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7D4516">
              <w:rPr>
                <w:rFonts w:ascii="Times New Roman" w:hAnsi="Times New Roman" w:cs="Times New Roman"/>
              </w:rPr>
              <w:t>NELL2 encodes Neural Epidermal Growth Factor-Like 2, which is down regulated in the bovine mammary gland and affects milking frequency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CRY1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chr5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r w:rsidRPr="004F05C0">
              <w:rPr>
                <w:rFonts w:ascii="Times New Roman" w:hAnsi="Times New Roman" w:cs="Times New Roman"/>
              </w:rPr>
              <w:t xml:space="preserve">Casey and </w:t>
            </w:r>
            <w:proofErr w:type="spellStart"/>
            <w:r w:rsidRPr="004F05C0">
              <w:rPr>
                <w:rFonts w:ascii="Times New Roman" w:hAnsi="Times New Roman" w:cs="Times New Roman"/>
              </w:rPr>
              <w:t>Plaut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 2012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7D4516">
              <w:rPr>
                <w:rFonts w:ascii="Times New Roman" w:hAnsi="Times New Roman" w:cs="Times New Roman"/>
              </w:rPr>
              <w:t xml:space="preserve">CRY1 encodes a </w:t>
            </w:r>
            <w:proofErr w:type="spellStart"/>
            <w:r w:rsidRPr="007D4516">
              <w:rPr>
                <w:rFonts w:ascii="Times New Roman" w:hAnsi="Times New Roman" w:cs="Times New Roman"/>
              </w:rPr>
              <w:t>flavin</w:t>
            </w:r>
            <w:proofErr w:type="spellEnd"/>
            <w:r w:rsidRPr="007D4516">
              <w:rPr>
                <w:rFonts w:ascii="Times New Roman" w:hAnsi="Times New Roman" w:cs="Times New Roman"/>
              </w:rPr>
              <w:t xml:space="preserve"> adenine dinucleotide-binding protein that is a key component of the circadian core that affected development of the mammary gland and lactation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EFNA5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chr7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r w:rsidRPr="004F05C0">
              <w:rPr>
                <w:rFonts w:ascii="Times New Roman" w:hAnsi="Times New Roman" w:cs="Times New Roman"/>
              </w:rPr>
              <w:t>Li, Wang et al. 2010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7D4516">
              <w:rPr>
                <w:rFonts w:ascii="Times New Roman" w:hAnsi="Times New Roman" w:cs="Times New Roman"/>
              </w:rPr>
              <w:t xml:space="preserve">EFNA5 is a member of the </w:t>
            </w:r>
            <w:proofErr w:type="spellStart"/>
            <w:r w:rsidRPr="007D4516">
              <w:rPr>
                <w:rFonts w:ascii="Times New Roman" w:hAnsi="Times New Roman" w:cs="Times New Roman"/>
              </w:rPr>
              <w:t>ephrin</w:t>
            </w:r>
            <w:proofErr w:type="spellEnd"/>
            <w:r w:rsidRPr="007D4516">
              <w:rPr>
                <w:rFonts w:ascii="Times New Roman" w:hAnsi="Times New Roman" w:cs="Times New Roman"/>
              </w:rPr>
              <w:t xml:space="preserve"> gene family and was previously reported to be the top milk production trait SNP in Canadian Holstein cattle</w:t>
            </w:r>
            <w:r>
              <w:rPr>
                <w:rFonts w:ascii="Times New Roman" w:hAnsi="Times New Roman" w:cs="Times New Roman" w:hint="eastAsia"/>
              </w:rPr>
              <w:t xml:space="preserve">. 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PDE10A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chr9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proofErr w:type="spellStart"/>
            <w:r w:rsidRPr="004F05C0">
              <w:rPr>
                <w:rFonts w:ascii="Times New Roman" w:hAnsi="Times New Roman" w:cs="Times New Roman"/>
              </w:rPr>
              <w:t>Dostaler</w:t>
            </w:r>
            <w:r>
              <w:rPr>
                <w:rFonts w:ascii="Times New Roman" w:hAnsi="Times New Roman" w:cs="Times New Roman"/>
              </w:rPr>
              <w:t>-Touchette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7D4516">
              <w:rPr>
                <w:rFonts w:ascii="Times New Roman" w:hAnsi="Times New Roman" w:cs="Times New Roman"/>
              </w:rPr>
              <w:t xml:space="preserve">The protein encoded by PDE10A belongs to the cyclic nucleotide </w:t>
            </w:r>
            <w:proofErr w:type="spellStart"/>
            <w:r w:rsidRPr="007D4516">
              <w:rPr>
                <w:rFonts w:ascii="Times New Roman" w:hAnsi="Times New Roman" w:cs="Times New Roman"/>
              </w:rPr>
              <w:t>phosphodiesterase</w:t>
            </w:r>
            <w:proofErr w:type="spellEnd"/>
            <w:r w:rsidRPr="007D4516">
              <w:rPr>
                <w:rFonts w:ascii="Times New Roman" w:hAnsi="Times New Roman" w:cs="Times New Roman"/>
              </w:rPr>
              <w:t xml:space="preserve"> family and PDE10 appear to be functional in the bovine mammary gland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AP3B1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chr10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proofErr w:type="spellStart"/>
            <w:r w:rsidRPr="004F05C0">
              <w:rPr>
                <w:rFonts w:ascii="Times New Roman" w:hAnsi="Times New Roman" w:cs="Times New Roman"/>
              </w:rPr>
              <w:t>Bionaz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05C0">
              <w:rPr>
                <w:rFonts w:ascii="Times New Roman" w:hAnsi="Times New Roman" w:cs="Times New Roman"/>
              </w:rPr>
              <w:t>Periasamy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 et al. 2012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7D4516">
              <w:rPr>
                <w:rFonts w:ascii="Times New Roman" w:hAnsi="Times New Roman" w:cs="Times New Roman"/>
              </w:rPr>
              <w:t xml:space="preserve">The protein encoded by AP3B1 interacts with the scaffolding protein </w:t>
            </w:r>
            <w:proofErr w:type="spellStart"/>
            <w:r w:rsidRPr="007D4516">
              <w:rPr>
                <w:rFonts w:ascii="Times New Roman" w:hAnsi="Times New Roman" w:cs="Times New Roman"/>
              </w:rPr>
              <w:t>clathrin</w:t>
            </w:r>
            <w:proofErr w:type="spellEnd"/>
            <w:r w:rsidRPr="007D4516">
              <w:rPr>
                <w:rFonts w:ascii="Times New Roman" w:hAnsi="Times New Roman" w:cs="Times New Roman"/>
              </w:rPr>
              <w:t>, which is important for lactating mammary glands as lactation secretes milk components through vesicles in dairy cattle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GALM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chr11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r w:rsidRPr="004F05C0">
              <w:rPr>
                <w:rFonts w:ascii="Times New Roman" w:hAnsi="Times New Roman" w:cs="Times New Roman"/>
              </w:rPr>
              <w:t xml:space="preserve">D'Alessandro, </w:t>
            </w:r>
            <w:proofErr w:type="spellStart"/>
            <w:r w:rsidRPr="004F05C0">
              <w:rPr>
                <w:rFonts w:ascii="Times New Roman" w:hAnsi="Times New Roman" w:cs="Times New Roman"/>
              </w:rPr>
              <w:t>Zolla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 et al. 2011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7D4516">
              <w:rPr>
                <w:rFonts w:ascii="Times New Roman" w:hAnsi="Times New Roman" w:cs="Times New Roman"/>
              </w:rPr>
              <w:t xml:space="preserve">The protein encoded by GALM is expressed in the cytoplasm and has a preference for </w:t>
            </w:r>
            <w:proofErr w:type="spellStart"/>
            <w:r w:rsidRPr="007D4516">
              <w:rPr>
                <w:rFonts w:ascii="Times New Roman" w:hAnsi="Times New Roman" w:cs="Times New Roman"/>
              </w:rPr>
              <w:t>galactose</w:t>
            </w:r>
            <w:proofErr w:type="spellEnd"/>
            <w:r w:rsidRPr="007D4516">
              <w:rPr>
                <w:rFonts w:ascii="Times New Roman" w:hAnsi="Times New Roman" w:cs="Times New Roman"/>
              </w:rPr>
              <w:t xml:space="preserve"> and contained in networks of bovine milk proteins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MATN3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chr11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proofErr w:type="spellStart"/>
            <w:r w:rsidRPr="004F05C0">
              <w:rPr>
                <w:rFonts w:ascii="Times New Roman" w:hAnsi="Times New Roman" w:cs="Times New Roman"/>
              </w:rPr>
              <w:t>Yucesoy</w:t>
            </w:r>
            <w:proofErr w:type="spellEnd"/>
            <w:r w:rsidRPr="004F05C0">
              <w:rPr>
                <w:rFonts w:ascii="Times New Roman" w:hAnsi="Times New Roman" w:cs="Times New Roman"/>
              </w:rPr>
              <w:t>, Charles et al. 2013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MATN3 is related to genetic risk factors for osteoarthritis which related to dairy production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4F05C0" w:rsidRPr="00DD3744" w:rsidTr="004F05C0">
        <w:trPr>
          <w:trHeight w:val="628"/>
        </w:trPr>
        <w:tc>
          <w:tcPr>
            <w:tcW w:w="1460" w:type="dxa"/>
            <w:tcBorders>
              <w:top w:val="dashSmallGap" w:sz="4" w:space="0" w:color="auto"/>
              <w:left w:val="nil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C6ORF10</w:t>
            </w:r>
          </w:p>
        </w:tc>
        <w:tc>
          <w:tcPr>
            <w:tcW w:w="775" w:type="dxa"/>
            <w:tcBorders>
              <w:top w:val="dashSmallGap" w:sz="4" w:space="0" w:color="auto"/>
              <w:left w:val="nil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jc w:val="center"/>
              <w:rPr>
                <w:rFonts w:ascii="Times New Roman" w:hAnsi="Times New Roman" w:cs="Times New Roman"/>
              </w:rPr>
            </w:pPr>
            <w:r w:rsidRPr="00DD3744">
              <w:rPr>
                <w:rFonts w:ascii="Times New Roman" w:hAnsi="Times New Roman" w:cs="Times New Roman"/>
              </w:rPr>
              <w:t>chr23</w:t>
            </w:r>
          </w:p>
        </w:tc>
        <w:tc>
          <w:tcPr>
            <w:tcW w:w="2835" w:type="dxa"/>
            <w:tcBorders>
              <w:top w:val="dashSmallGap" w:sz="4" w:space="0" w:color="auto"/>
              <w:left w:val="nil"/>
              <w:right w:val="nil"/>
            </w:tcBorders>
            <w:noWrap/>
            <w:vAlign w:val="center"/>
            <w:hideMark/>
          </w:tcPr>
          <w:p w:rsidR="004F05C0" w:rsidRPr="004F05C0" w:rsidRDefault="004F05C0" w:rsidP="004F05C0">
            <w:pPr>
              <w:rPr>
                <w:rFonts w:ascii="Times New Roman" w:hAnsi="Times New Roman" w:cs="Times New Roman"/>
              </w:rPr>
            </w:pPr>
            <w:proofErr w:type="spellStart"/>
            <w:r w:rsidRPr="004F05C0">
              <w:rPr>
                <w:rFonts w:ascii="Times New Roman" w:hAnsi="Times New Roman" w:cs="Times New Roman"/>
              </w:rPr>
              <w:t>Sadkowski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05C0">
              <w:rPr>
                <w:rFonts w:ascii="Times New Roman" w:hAnsi="Times New Roman" w:cs="Times New Roman"/>
              </w:rPr>
              <w:t>Jank</w:t>
            </w:r>
            <w:proofErr w:type="spellEnd"/>
            <w:r w:rsidRPr="004F05C0"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8376" w:type="dxa"/>
            <w:tcBorders>
              <w:top w:val="dashSmallGap" w:sz="4" w:space="0" w:color="auto"/>
              <w:left w:val="nil"/>
              <w:right w:val="nil"/>
            </w:tcBorders>
            <w:noWrap/>
            <w:vAlign w:val="center"/>
            <w:hideMark/>
          </w:tcPr>
          <w:p w:rsidR="004F05C0" w:rsidRPr="00DD3744" w:rsidRDefault="004F05C0" w:rsidP="00DD3744">
            <w:pPr>
              <w:rPr>
                <w:rFonts w:ascii="Times New Roman" w:hAnsi="Times New Roman" w:cs="Times New Roman"/>
              </w:rPr>
            </w:pPr>
            <w:r w:rsidRPr="00E27F4B">
              <w:rPr>
                <w:rFonts w:ascii="Times New Roman" w:hAnsi="Times New Roman" w:cs="Times New Roman"/>
              </w:rPr>
              <w:t>Transcriptional profiles of dairy and beef breeds bulls showed that C10ORF28 is down-regulated in Holstein</w:t>
            </w:r>
          </w:p>
        </w:tc>
      </w:tr>
    </w:tbl>
    <w:p w:rsidR="00DD3744" w:rsidRDefault="00DD3744"/>
    <w:p w:rsidR="00DD3744" w:rsidRDefault="00DD3744"/>
    <w:p w:rsidR="00DD3744" w:rsidRDefault="00DD3744">
      <w:r>
        <w:lastRenderedPageBreak/>
        <w:fldChar w:fldCharType="begin"/>
      </w:r>
      <w:r>
        <w:instrText xml:space="preserve"> ADDIN EN.REFLIST </w:instrText>
      </w:r>
      <w:r>
        <w:fldChar w:fldCharType="end"/>
      </w:r>
    </w:p>
    <w:sectPr w:rsidR="00DD3744" w:rsidSect="00DD374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1BC" w:rsidRDefault="000601BC" w:rsidP="00100A83">
      <w:pPr>
        <w:spacing w:after="0" w:line="240" w:lineRule="auto"/>
      </w:pPr>
      <w:r>
        <w:separator/>
      </w:r>
    </w:p>
  </w:endnote>
  <w:endnote w:type="continuationSeparator" w:id="0">
    <w:p w:rsidR="000601BC" w:rsidRDefault="000601BC" w:rsidP="0010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1BC" w:rsidRDefault="000601BC" w:rsidP="00100A83">
      <w:pPr>
        <w:spacing w:after="0" w:line="240" w:lineRule="auto"/>
      </w:pPr>
      <w:r>
        <w:separator/>
      </w:r>
    </w:p>
  </w:footnote>
  <w:footnote w:type="continuationSeparator" w:id="0">
    <w:p w:rsidR="000601BC" w:rsidRDefault="000601BC" w:rsidP="00100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zze9d9auttvp1e59vsxpde95se52zex5zas&quot;&gt;2_manuscript_rivision20131209&lt;record-ids&gt;&lt;item&gt;92&lt;/item&gt;&lt;item&gt;93&lt;/item&gt;&lt;item&gt;94&lt;/item&gt;&lt;item&gt;95&lt;/item&gt;&lt;item&gt;96&lt;/item&gt;&lt;item&gt;97&lt;/item&gt;&lt;item&gt;98&lt;/item&gt;&lt;item&gt;99&lt;/item&gt;&lt;item&gt;100&lt;/item&gt;&lt;/record-ids&gt;&lt;/item&gt;&lt;/Libraries&gt;"/>
  </w:docVars>
  <w:rsids>
    <w:rsidRoot w:val="00DD3744"/>
    <w:rsid w:val="000601BC"/>
    <w:rsid w:val="000F317B"/>
    <w:rsid w:val="00100A83"/>
    <w:rsid w:val="001A6995"/>
    <w:rsid w:val="003C751E"/>
    <w:rsid w:val="004F05C0"/>
    <w:rsid w:val="007D4516"/>
    <w:rsid w:val="00955182"/>
    <w:rsid w:val="00BB7D04"/>
    <w:rsid w:val="00DD3744"/>
    <w:rsid w:val="00E27F4B"/>
    <w:rsid w:val="00F143CF"/>
    <w:rsid w:val="00F3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DD374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D374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D374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D3744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DD374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F05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4F05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00A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00A83"/>
  </w:style>
  <w:style w:type="paragraph" w:styleId="a7">
    <w:name w:val="footer"/>
    <w:basedOn w:val="a"/>
    <w:link w:val="Char1"/>
    <w:uiPriority w:val="99"/>
    <w:unhideWhenUsed/>
    <w:rsid w:val="00100A8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00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DD374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D374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D374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D3744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DD374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F05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4F05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00A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00A83"/>
  </w:style>
  <w:style w:type="paragraph" w:styleId="a7">
    <w:name w:val="footer"/>
    <w:basedOn w:val="a"/>
    <w:link w:val="Char1"/>
    <w:uiPriority w:val="99"/>
    <w:unhideWhenUsed/>
    <w:rsid w:val="00100A8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00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Dong-Hyun Shin</dc:creator>
  <cp:lastModifiedBy>Dong-Hyun Shin</cp:lastModifiedBy>
  <cp:revision>6</cp:revision>
  <cp:lastPrinted>2013-12-11T03:59:00Z</cp:lastPrinted>
  <dcterms:created xsi:type="dcterms:W3CDTF">2013-12-11T03:25:00Z</dcterms:created>
  <dcterms:modified xsi:type="dcterms:W3CDTF">2013-12-18T05:45:00Z</dcterms:modified>
</cp:coreProperties>
</file>