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B5A" w:rsidRDefault="00B522CD">
      <w:pPr>
        <w:rPr>
          <w:rFonts w:hint="eastAsia"/>
        </w:rPr>
      </w:pPr>
      <w:r>
        <w:rPr>
          <w:noProof/>
        </w:rPr>
        <w:pict>
          <v:group id="_x0000_s1026" style="position:absolute;left:0;text-align:left;margin-left:142.5pt;margin-top:115.5pt;width:111pt;height:76.5pt;z-index:251658240" coordorigin="4980,10845" coordsize="2220,1530">
            <v:shapetype id="_x0000_t202" coordsize="21600,21600" o:spt="202" path="m,l,21600r21600,l21600,xe">
              <v:stroke joinstyle="miter"/>
              <v:path gradientshapeok="t" o:connecttype="rect"/>
            </v:shapetype>
            <v:shape id="_x0000_s1027" type="#_x0000_t202" style="position:absolute;left:4980;top:10845;width:795;height:480" fillcolor="white [3212]" stroked="f" strokecolor="white [3212]" strokeweight="0">
              <v:fill opacity="0"/>
              <v:textbox style="mso-next-textbox:#_x0000_s1027">
                <w:txbxContent>
                  <w:p w:rsidR="00B522CD" w:rsidRPr="00112DD4" w:rsidRDefault="00B522CD" w:rsidP="00B522CD">
                    <w:pPr>
                      <w:jc w:val="center"/>
                      <w:rPr>
                        <w:rFonts w:ascii="Times New Roman" w:hAnsi="Times New Roman" w:cs="Times New Roman"/>
                        <w:b/>
                      </w:rPr>
                    </w:pPr>
                    <w:r w:rsidRPr="00112DD4">
                      <w:rPr>
                        <w:rFonts w:ascii="Times New Roman" w:hAnsi="Times New Roman" w:cs="Times New Roman"/>
                        <w:b/>
                        <w:sz w:val="24"/>
                        <w:szCs w:val="24"/>
                      </w:rPr>
                      <w:t>1347</w:t>
                    </w:r>
                  </w:p>
                </w:txbxContent>
              </v:textbox>
            </v:shape>
            <v:shape id="_x0000_s1028" type="#_x0000_t202" style="position:absolute;left:5775;top:11250;width:795;height:480" fillcolor="white [3212]" stroked="f" strokecolor="white [3212]" strokeweight="0">
              <v:fill opacity="0"/>
              <v:textbox style="mso-next-textbox:#_x0000_s1028">
                <w:txbxContent>
                  <w:p w:rsidR="00B522CD" w:rsidRPr="00112DD4" w:rsidRDefault="00B522CD" w:rsidP="00B522CD">
                    <w:pPr>
                      <w:rPr>
                        <w:rFonts w:ascii="Times New Roman" w:hAnsi="Times New Roman" w:cs="Times New Roman"/>
                        <w:b/>
                        <w:color w:val="FF0000"/>
                      </w:rPr>
                    </w:pPr>
                    <w:r w:rsidRPr="00112DD4">
                      <w:rPr>
                        <w:rFonts w:ascii="Times New Roman" w:hAnsi="Times New Roman" w:cs="Times New Roman" w:hint="eastAsia"/>
                        <w:b/>
                        <w:sz w:val="24"/>
                        <w:szCs w:val="24"/>
                      </w:rPr>
                      <w:t>3303</w:t>
                    </w:r>
                  </w:p>
                </w:txbxContent>
              </v:textbox>
            </v:shape>
            <v:shape id="_x0000_s1029" type="#_x0000_t202" style="position:absolute;left:5700;top:11895;width:795;height:480" fillcolor="white [3212]" stroked="f" strokecolor="white [3212]" strokeweight="0">
              <v:fill opacity="0"/>
              <v:textbox style="mso-next-textbox:#_x0000_s1029">
                <w:txbxContent>
                  <w:p w:rsidR="00B522CD" w:rsidRPr="00112DD4" w:rsidRDefault="00B522CD" w:rsidP="00B522CD">
                    <w:pPr>
                      <w:jc w:val="center"/>
                      <w:rPr>
                        <w:rFonts w:ascii="Times New Roman" w:hAnsi="Times New Roman" w:cs="Times New Roman"/>
                        <w:b/>
                      </w:rPr>
                    </w:pPr>
                    <w:r w:rsidRPr="00112DD4">
                      <w:rPr>
                        <w:rFonts w:ascii="Times New Roman" w:hAnsi="Times New Roman" w:cs="Times New Roman" w:hint="eastAsia"/>
                        <w:b/>
                        <w:sz w:val="24"/>
                        <w:szCs w:val="24"/>
                      </w:rPr>
                      <w:t>1448</w:t>
                    </w:r>
                  </w:p>
                </w:txbxContent>
              </v:textbox>
            </v:shape>
            <v:shape id="_x0000_s1030" type="#_x0000_t202" style="position:absolute;left:6405;top:10845;width:795;height:480" fillcolor="white [3212]" stroked="f" strokecolor="white [3212]" strokeweight="0">
              <v:fill opacity="0"/>
              <v:textbox style="mso-next-textbox:#_x0000_s1030">
                <w:txbxContent>
                  <w:p w:rsidR="00B522CD" w:rsidRPr="00112DD4" w:rsidRDefault="00B522CD" w:rsidP="00B522CD">
                    <w:pPr>
                      <w:jc w:val="center"/>
                      <w:rPr>
                        <w:rFonts w:ascii="Times New Roman" w:hAnsi="Times New Roman" w:cs="Times New Roman"/>
                        <w:b/>
                        <w:sz w:val="24"/>
                        <w:szCs w:val="24"/>
                      </w:rPr>
                    </w:pPr>
                    <w:r w:rsidRPr="00112DD4">
                      <w:rPr>
                        <w:rFonts w:ascii="Times New Roman" w:hAnsi="Times New Roman" w:cs="Times New Roman" w:hint="eastAsia"/>
                        <w:b/>
                        <w:sz w:val="24"/>
                        <w:szCs w:val="24"/>
                      </w:rPr>
                      <w:t>1042</w:t>
                    </w:r>
                  </w:p>
                  <w:p w:rsidR="00B522CD" w:rsidRDefault="00B522CD" w:rsidP="00B522CD"/>
                </w:txbxContent>
              </v:textbox>
            </v:shape>
          </v:group>
        </w:pict>
      </w:r>
      <w:r w:rsidRPr="00B522CD">
        <w:drawing>
          <wp:inline distT="0" distB="0" distL="0" distR="0">
            <wp:extent cx="5114925" cy="3200400"/>
            <wp:effectExtent l="0" t="0" r="0" b="0"/>
            <wp:docPr id="2" name="图示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B522CD" w:rsidRPr="00B522CD" w:rsidRDefault="00B522CD" w:rsidP="00B522CD">
      <w:pPr>
        <w:spacing w:line="360" w:lineRule="auto"/>
        <w:ind w:firstLineChars="150" w:firstLine="271"/>
        <w:rPr>
          <w:rFonts w:ascii="Times New Roman" w:hAnsi="Times New Roman" w:cs="Times New Roman"/>
          <w:sz w:val="18"/>
          <w:szCs w:val="18"/>
        </w:rPr>
      </w:pPr>
      <w:proofErr w:type="gramStart"/>
      <w:r>
        <w:rPr>
          <w:rFonts w:ascii="Times New Roman" w:hAnsi="Times New Roman" w:cs="Times New Roman"/>
          <w:b/>
          <w:sz w:val="18"/>
          <w:szCs w:val="18"/>
        </w:rPr>
        <w:t>Figure 2.</w:t>
      </w:r>
      <w:proofErr w:type="gramEnd"/>
      <w:r>
        <w:rPr>
          <w:rFonts w:ascii="Times New Roman" w:hAnsi="Times New Roman" w:cs="Times New Roman"/>
          <w:b/>
          <w:sz w:val="18"/>
          <w:szCs w:val="18"/>
        </w:rPr>
        <w:t xml:space="preserve"> Venn diagrams showing overlapping expression of </w:t>
      </w:r>
      <w:proofErr w:type="spellStart"/>
      <w:r>
        <w:rPr>
          <w:rFonts w:ascii="Times New Roman" w:hAnsi="Times New Roman" w:cs="Times New Roman"/>
          <w:b/>
          <w:sz w:val="18"/>
          <w:szCs w:val="18"/>
        </w:rPr>
        <w:t>unigenes</w:t>
      </w:r>
      <w:proofErr w:type="spellEnd"/>
      <w:r>
        <w:rPr>
          <w:rFonts w:ascii="Times New Roman" w:hAnsi="Times New Roman" w:cs="Times New Roman"/>
          <w:b/>
          <w:sz w:val="18"/>
          <w:szCs w:val="18"/>
        </w:rPr>
        <w:t xml:space="preserve"> in ET and NET libraries of the three </w:t>
      </w:r>
      <w:proofErr w:type="spellStart"/>
      <w:r>
        <w:rPr>
          <w:rFonts w:ascii="Times New Roman" w:hAnsi="Times New Roman" w:cs="Times New Roman"/>
          <w:b/>
          <w:i/>
          <w:sz w:val="18"/>
          <w:szCs w:val="18"/>
        </w:rPr>
        <w:t>Picea</w:t>
      </w:r>
      <w:proofErr w:type="spellEnd"/>
      <w:r>
        <w:rPr>
          <w:rFonts w:ascii="Times New Roman" w:hAnsi="Times New Roman" w:cs="Times New Roman"/>
          <w:b/>
          <w:i/>
          <w:sz w:val="18"/>
          <w:szCs w:val="18"/>
        </w:rPr>
        <w:t xml:space="preserve"> </w:t>
      </w:r>
      <w:proofErr w:type="spellStart"/>
      <w:r>
        <w:rPr>
          <w:rFonts w:ascii="Times New Roman" w:hAnsi="Times New Roman" w:cs="Times New Roman"/>
          <w:b/>
          <w:i/>
          <w:sz w:val="18"/>
          <w:szCs w:val="18"/>
        </w:rPr>
        <w:t>balfouriana</w:t>
      </w:r>
      <w:proofErr w:type="spellEnd"/>
      <w:r>
        <w:rPr>
          <w:rFonts w:ascii="Times New Roman" w:hAnsi="Times New Roman" w:cs="Times New Roman"/>
          <w:b/>
          <w:sz w:val="18"/>
          <w:szCs w:val="18"/>
        </w:rPr>
        <w:t xml:space="preserve"> genotypes. </w:t>
      </w:r>
      <w:r w:rsidRPr="00F21A8A">
        <w:rPr>
          <w:rFonts w:ascii="Times New Roman" w:hAnsi="Times New Roman" w:cs="Times New Roman"/>
          <w:sz w:val="18"/>
          <w:szCs w:val="18"/>
        </w:rPr>
        <w:t>Each Venn diagram represents signal cutoff log2 ratio values between each two genotypes, which were greater than 1 or less than -1, with the overlapping regions corresponding to the number of expressed genes present in ET of more than one genotype. The central region corresponds to the expressed genes present in all ETs.</w:t>
      </w:r>
    </w:p>
    <w:sectPr w:rsidR="00B522CD" w:rsidRPr="00B522CD" w:rsidSect="00996B5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5CD8" w:rsidRDefault="00905CD8" w:rsidP="00B522CD">
      <w:r>
        <w:separator/>
      </w:r>
    </w:p>
  </w:endnote>
  <w:endnote w:type="continuationSeparator" w:id="0">
    <w:p w:rsidR="00905CD8" w:rsidRDefault="00905CD8" w:rsidP="00B522C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5CD8" w:rsidRDefault="00905CD8" w:rsidP="00B522CD">
      <w:r>
        <w:separator/>
      </w:r>
    </w:p>
  </w:footnote>
  <w:footnote w:type="continuationSeparator" w:id="0">
    <w:p w:rsidR="00905CD8" w:rsidRDefault="00905CD8" w:rsidP="00B522C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522CD"/>
    <w:rsid w:val="00905CD8"/>
    <w:rsid w:val="00996B5A"/>
    <w:rsid w:val="00B522C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B5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522C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522CD"/>
    <w:rPr>
      <w:sz w:val="18"/>
      <w:szCs w:val="18"/>
    </w:rPr>
  </w:style>
  <w:style w:type="paragraph" w:styleId="a4">
    <w:name w:val="footer"/>
    <w:basedOn w:val="a"/>
    <w:link w:val="Char0"/>
    <w:uiPriority w:val="99"/>
    <w:semiHidden/>
    <w:unhideWhenUsed/>
    <w:rsid w:val="00B522C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522CD"/>
    <w:rPr>
      <w:sz w:val="18"/>
      <w:szCs w:val="18"/>
    </w:rPr>
  </w:style>
  <w:style w:type="paragraph" w:styleId="a5">
    <w:name w:val="Balloon Text"/>
    <w:basedOn w:val="a"/>
    <w:link w:val="Char1"/>
    <w:uiPriority w:val="99"/>
    <w:semiHidden/>
    <w:unhideWhenUsed/>
    <w:rsid w:val="00B522CD"/>
    <w:rPr>
      <w:sz w:val="18"/>
      <w:szCs w:val="18"/>
    </w:rPr>
  </w:style>
  <w:style w:type="character" w:customStyle="1" w:styleId="Char1">
    <w:name w:val="批注框文本 Char"/>
    <w:basedOn w:val="a0"/>
    <w:link w:val="a5"/>
    <w:uiPriority w:val="99"/>
    <w:semiHidden/>
    <w:rsid w:val="00B522CD"/>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openxmlformats.org/officeDocument/2006/relationships/webSettings" Target="webSetting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endnotes" Target="endnotes.xml"/><Relationship Id="rId10" Type="http://schemas.microsoft.com/office/2007/relationships/diagramDrawing" Target="diagrams/drawing1.xml"/><Relationship Id="rId4" Type="http://schemas.openxmlformats.org/officeDocument/2006/relationships/footnotes" Target="footnote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AD78161-8BA5-4CEA-A532-84E1D19FCD64}" type="doc">
      <dgm:prSet loTypeId="urn:microsoft.com/office/officeart/2005/8/layout/venn1" loCatId="relationship" qsTypeId="urn:microsoft.com/office/officeart/2005/8/quickstyle/simple4" qsCatId="simple" csTypeId="urn:microsoft.com/office/officeart/2005/8/colors/colorful5" csCatId="colorful" phldr="1"/>
      <dgm:spPr/>
      <dgm:t>
        <a:bodyPr/>
        <a:lstStyle/>
        <a:p>
          <a:endParaRPr lang="zh-CN" altLang="en-US"/>
        </a:p>
      </dgm:t>
    </dgm:pt>
    <dgm:pt modelId="{47067855-D3CB-405C-8A19-F36FEB8D2D47}">
      <dgm:prSet phldrT="[文本]" custT="1"/>
      <dgm:spPr/>
      <dgm:t>
        <a:bodyPr/>
        <a:lstStyle/>
        <a:p>
          <a:r>
            <a:rPr lang="en-US" altLang="zh-CN" sz="1800" b="1">
              <a:latin typeface="Times New Roman" pitchFamily="18" charset="0"/>
              <a:cs typeface="Times New Roman" pitchFamily="18" charset="0"/>
            </a:rPr>
            <a:t>1459</a:t>
          </a:r>
          <a:endParaRPr lang="zh-CN" altLang="en-US" sz="1800" b="1">
            <a:latin typeface="Times New Roman" pitchFamily="18" charset="0"/>
            <a:cs typeface="Times New Roman" pitchFamily="18" charset="0"/>
          </a:endParaRPr>
        </a:p>
      </dgm:t>
    </dgm:pt>
    <dgm:pt modelId="{10ABB69C-F252-4186-88E0-B15DB50D8E12}" type="sibTrans" cxnId="{F0C81738-619C-4E98-9278-5483533644C2}">
      <dgm:prSet/>
      <dgm:spPr/>
      <dgm:t>
        <a:bodyPr/>
        <a:lstStyle/>
        <a:p>
          <a:endParaRPr lang="zh-CN" altLang="en-US" sz="1800" b="1">
            <a:latin typeface="Times New Roman" pitchFamily="18" charset="0"/>
            <a:cs typeface="Times New Roman" pitchFamily="18" charset="0"/>
          </a:endParaRPr>
        </a:p>
      </dgm:t>
    </dgm:pt>
    <dgm:pt modelId="{7BAEBDCF-D9F5-4EC8-8BF6-70C1FDB8B6DD}" type="parTrans" cxnId="{F0C81738-619C-4E98-9278-5483533644C2}">
      <dgm:prSet/>
      <dgm:spPr/>
      <dgm:t>
        <a:bodyPr/>
        <a:lstStyle/>
        <a:p>
          <a:endParaRPr lang="zh-CN" altLang="en-US" sz="1800" b="1">
            <a:latin typeface="Times New Roman" pitchFamily="18" charset="0"/>
            <a:cs typeface="Times New Roman" pitchFamily="18" charset="0"/>
          </a:endParaRPr>
        </a:p>
      </dgm:t>
    </dgm:pt>
    <dgm:pt modelId="{EE9EC205-D5F7-46E9-9E8A-6158421A011C}">
      <dgm:prSet phldrT="[文本]" custT="1"/>
      <dgm:spPr/>
      <dgm:t>
        <a:bodyPr/>
        <a:lstStyle/>
        <a:p>
          <a:r>
            <a:rPr lang="en-US" altLang="zh-CN" sz="1800" b="1">
              <a:latin typeface="Times New Roman" pitchFamily="18" charset="0"/>
              <a:cs typeface="Times New Roman" pitchFamily="18" charset="0"/>
            </a:rPr>
            <a:t>2531</a:t>
          </a:r>
          <a:endParaRPr lang="zh-CN" altLang="en-US" sz="1800" b="1">
            <a:latin typeface="Times New Roman" pitchFamily="18" charset="0"/>
            <a:cs typeface="Times New Roman" pitchFamily="18" charset="0"/>
          </a:endParaRPr>
        </a:p>
      </dgm:t>
    </dgm:pt>
    <dgm:pt modelId="{398F78D1-BF97-4C5C-94D9-6925434EB67A}" type="sibTrans" cxnId="{FD38017E-BF37-4C05-B38C-AEACDFC134AB}">
      <dgm:prSet/>
      <dgm:spPr/>
      <dgm:t>
        <a:bodyPr/>
        <a:lstStyle/>
        <a:p>
          <a:endParaRPr lang="zh-CN" altLang="en-US" sz="1800" b="1">
            <a:latin typeface="Times New Roman" pitchFamily="18" charset="0"/>
            <a:cs typeface="Times New Roman" pitchFamily="18" charset="0"/>
          </a:endParaRPr>
        </a:p>
      </dgm:t>
    </dgm:pt>
    <dgm:pt modelId="{F4AED978-2B4D-4ECF-8E54-BD22D06B1759}" type="parTrans" cxnId="{FD38017E-BF37-4C05-B38C-AEACDFC134AB}">
      <dgm:prSet/>
      <dgm:spPr/>
      <dgm:t>
        <a:bodyPr/>
        <a:lstStyle/>
        <a:p>
          <a:endParaRPr lang="zh-CN" altLang="en-US" sz="1800" b="1">
            <a:latin typeface="Times New Roman" pitchFamily="18" charset="0"/>
            <a:cs typeface="Times New Roman" pitchFamily="18" charset="0"/>
          </a:endParaRPr>
        </a:p>
      </dgm:t>
    </dgm:pt>
    <dgm:pt modelId="{D82C136A-A2D3-4F0B-9815-29A466D3D91A}">
      <dgm:prSet phldrT="[文本]" custT="1"/>
      <dgm:spPr/>
      <dgm:t>
        <a:bodyPr/>
        <a:lstStyle/>
        <a:p>
          <a:r>
            <a:rPr lang="en-US" altLang="zh-CN" sz="1800" b="1">
              <a:latin typeface="Times New Roman" pitchFamily="18" charset="0"/>
              <a:cs typeface="Times New Roman" pitchFamily="18" charset="0"/>
            </a:rPr>
            <a:t>4702</a:t>
          </a:r>
          <a:endParaRPr lang="zh-CN" altLang="en-US" sz="1800" b="1">
            <a:latin typeface="Times New Roman" pitchFamily="18" charset="0"/>
            <a:cs typeface="Times New Roman" pitchFamily="18" charset="0"/>
          </a:endParaRPr>
        </a:p>
      </dgm:t>
    </dgm:pt>
    <dgm:pt modelId="{9ED67C01-948A-4F17-A12B-F378BC985D40}" type="sibTrans" cxnId="{600A3C3C-B46D-4B60-A289-3BC23AD4FDD9}">
      <dgm:prSet/>
      <dgm:spPr/>
      <dgm:t>
        <a:bodyPr/>
        <a:lstStyle/>
        <a:p>
          <a:endParaRPr lang="zh-CN" altLang="en-US" sz="1800" b="1">
            <a:latin typeface="Times New Roman" pitchFamily="18" charset="0"/>
            <a:cs typeface="Times New Roman" pitchFamily="18" charset="0"/>
          </a:endParaRPr>
        </a:p>
      </dgm:t>
    </dgm:pt>
    <dgm:pt modelId="{83BB5EB8-ABFA-4740-A31B-D4429DA1056C}" type="parTrans" cxnId="{600A3C3C-B46D-4B60-A289-3BC23AD4FDD9}">
      <dgm:prSet/>
      <dgm:spPr/>
      <dgm:t>
        <a:bodyPr/>
        <a:lstStyle/>
        <a:p>
          <a:endParaRPr lang="zh-CN" altLang="en-US" sz="1800" b="1">
            <a:latin typeface="Times New Roman" pitchFamily="18" charset="0"/>
            <a:cs typeface="Times New Roman" pitchFamily="18" charset="0"/>
          </a:endParaRPr>
        </a:p>
      </dgm:t>
    </dgm:pt>
    <dgm:pt modelId="{070B68CA-7A13-4748-825C-7B983F7B70B3}" type="pres">
      <dgm:prSet presAssocID="{5AD78161-8BA5-4CEA-A532-84E1D19FCD64}" presName="compositeShape" presStyleCnt="0">
        <dgm:presLayoutVars>
          <dgm:chMax val="7"/>
          <dgm:dir/>
          <dgm:resizeHandles val="exact"/>
        </dgm:presLayoutVars>
      </dgm:prSet>
      <dgm:spPr/>
      <dgm:t>
        <a:bodyPr/>
        <a:lstStyle/>
        <a:p>
          <a:endParaRPr lang="zh-CN" altLang="en-US"/>
        </a:p>
      </dgm:t>
    </dgm:pt>
    <dgm:pt modelId="{B0D9AEA2-0DB3-4BAE-BB0C-31392F8503B6}" type="pres">
      <dgm:prSet presAssocID="{47067855-D3CB-405C-8A19-F36FEB8D2D47}" presName="circ1" presStyleLbl="vennNode1" presStyleIdx="0" presStyleCnt="3"/>
      <dgm:spPr/>
      <dgm:t>
        <a:bodyPr/>
        <a:lstStyle/>
        <a:p>
          <a:endParaRPr lang="zh-CN" altLang="en-US"/>
        </a:p>
      </dgm:t>
    </dgm:pt>
    <dgm:pt modelId="{F2F95E18-8DA9-4693-BFD5-5A52BF895719}" type="pres">
      <dgm:prSet presAssocID="{47067855-D3CB-405C-8A19-F36FEB8D2D47}" presName="circ1Tx" presStyleLbl="revTx" presStyleIdx="0" presStyleCnt="0">
        <dgm:presLayoutVars>
          <dgm:chMax val="0"/>
          <dgm:chPref val="0"/>
          <dgm:bulletEnabled val="1"/>
        </dgm:presLayoutVars>
      </dgm:prSet>
      <dgm:spPr/>
      <dgm:t>
        <a:bodyPr/>
        <a:lstStyle/>
        <a:p>
          <a:endParaRPr lang="zh-CN" altLang="en-US"/>
        </a:p>
      </dgm:t>
    </dgm:pt>
    <dgm:pt modelId="{A14E141C-2C73-4F30-B161-6EB471C46F66}" type="pres">
      <dgm:prSet presAssocID="{EE9EC205-D5F7-46E9-9E8A-6158421A011C}" presName="circ2" presStyleLbl="vennNode1" presStyleIdx="1" presStyleCnt="3"/>
      <dgm:spPr/>
      <dgm:t>
        <a:bodyPr/>
        <a:lstStyle/>
        <a:p>
          <a:endParaRPr lang="zh-CN" altLang="en-US"/>
        </a:p>
      </dgm:t>
    </dgm:pt>
    <dgm:pt modelId="{0EEFE256-A682-4AEA-AEF8-A6FEE8066CAA}" type="pres">
      <dgm:prSet presAssocID="{EE9EC205-D5F7-46E9-9E8A-6158421A011C}" presName="circ2Tx" presStyleLbl="revTx" presStyleIdx="0" presStyleCnt="0">
        <dgm:presLayoutVars>
          <dgm:chMax val="0"/>
          <dgm:chPref val="0"/>
          <dgm:bulletEnabled val="1"/>
        </dgm:presLayoutVars>
      </dgm:prSet>
      <dgm:spPr/>
      <dgm:t>
        <a:bodyPr/>
        <a:lstStyle/>
        <a:p>
          <a:endParaRPr lang="zh-CN" altLang="en-US"/>
        </a:p>
      </dgm:t>
    </dgm:pt>
    <dgm:pt modelId="{7112FD7D-1DB1-42D8-A030-8A049A052936}" type="pres">
      <dgm:prSet presAssocID="{D82C136A-A2D3-4F0B-9815-29A466D3D91A}" presName="circ3" presStyleLbl="vennNode1" presStyleIdx="2" presStyleCnt="3"/>
      <dgm:spPr/>
      <dgm:t>
        <a:bodyPr/>
        <a:lstStyle/>
        <a:p>
          <a:endParaRPr lang="zh-CN" altLang="en-US"/>
        </a:p>
      </dgm:t>
    </dgm:pt>
    <dgm:pt modelId="{BE2B3C86-C0B9-4F31-B138-2E5B6AD1C43D}" type="pres">
      <dgm:prSet presAssocID="{D82C136A-A2D3-4F0B-9815-29A466D3D91A}" presName="circ3Tx" presStyleLbl="revTx" presStyleIdx="0" presStyleCnt="0">
        <dgm:presLayoutVars>
          <dgm:chMax val="0"/>
          <dgm:chPref val="0"/>
          <dgm:bulletEnabled val="1"/>
        </dgm:presLayoutVars>
      </dgm:prSet>
      <dgm:spPr/>
      <dgm:t>
        <a:bodyPr/>
        <a:lstStyle/>
        <a:p>
          <a:endParaRPr lang="zh-CN" altLang="en-US"/>
        </a:p>
      </dgm:t>
    </dgm:pt>
  </dgm:ptLst>
  <dgm:cxnLst>
    <dgm:cxn modelId="{B7A9EE45-155D-4A11-95CF-441A3FE2F00B}" type="presOf" srcId="{47067855-D3CB-405C-8A19-F36FEB8D2D47}" destId="{F2F95E18-8DA9-4693-BFD5-5A52BF895719}" srcOrd="1" destOrd="0" presId="urn:microsoft.com/office/officeart/2005/8/layout/venn1"/>
    <dgm:cxn modelId="{600A3C3C-B46D-4B60-A289-3BC23AD4FDD9}" srcId="{5AD78161-8BA5-4CEA-A532-84E1D19FCD64}" destId="{D82C136A-A2D3-4F0B-9815-29A466D3D91A}" srcOrd="2" destOrd="0" parTransId="{83BB5EB8-ABFA-4740-A31B-D4429DA1056C}" sibTransId="{9ED67C01-948A-4F17-A12B-F378BC985D40}"/>
    <dgm:cxn modelId="{E2112114-A397-4EDD-A5FA-40C6457AB932}" type="presOf" srcId="{47067855-D3CB-405C-8A19-F36FEB8D2D47}" destId="{B0D9AEA2-0DB3-4BAE-BB0C-31392F8503B6}" srcOrd="0" destOrd="0" presId="urn:microsoft.com/office/officeart/2005/8/layout/venn1"/>
    <dgm:cxn modelId="{4682E47E-128F-4260-B127-0C363E5AC61D}" type="presOf" srcId="{D82C136A-A2D3-4F0B-9815-29A466D3D91A}" destId="{7112FD7D-1DB1-42D8-A030-8A049A052936}" srcOrd="0" destOrd="0" presId="urn:microsoft.com/office/officeart/2005/8/layout/venn1"/>
    <dgm:cxn modelId="{4982B1B1-9AF7-40D8-9191-77FAC8CF84BC}" type="presOf" srcId="{D82C136A-A2D3-4F0B-9815-29A466D3D91A}" destId="{BE2B3C86-C0B9-4F31-B138-2E5B6AD1C43D}" srcOrd="1" destOrd="0" presId="urn:microsoft.com/office/officeart/2005/8/layout/venn1"/>
    <dgm:cxn modelId="{F0C81738-619C-4E98-9278-5483533644C2}" srcId="{5AD78161-8BA5-4CEA-A532-84E1D19FCD64}" destId="{47067855-D3CB-405C-8A19-F36FEB8D2D47}" srcOrd="0" destOrd="0" parTransId="{7BAEBDCF-D9F5-4EC8-8BF6-70C1FDB8B6DD}" sibTransId="{10ABB69C-F252-4186-88E0-B15DB50D8E12}"/>
    <dgm:cxn modelId="{7D9D039E-184C-4A01-8110-FA976C8E3161}" type="presOf" srcId="{5AD78161-8BA5-4CEA-A532-84E1D19FCD64}" destId="{070B68CA-7A13-4748-825C-7B983F7B70B3}" srcOrd="0" destOrd="0" presId="urn:microsoft.com/office/officeart/2005/8/layout/venn1"/>
    <dgm:cxn modelId="{FD38017E-BF37-4C05-B38C-AEACDFC134AB}" srcId="{5AD78161-8BA5-4CEA-A532-84E1D19FCD64}" destId="{EE9EC205-D5F7-46E9-9E8A-6158421A011C}" srcOrd="1" destOrd="0" parTransId="{F4AED978-2B4D-4ECF-8E54-BD22D06B1759}" sibTransId="{398F78D1-BF97-4C5C-94D9-6925434EB67A}"/>
    <dgm:cxn modelId="{78B8BD8B-BBEA-4C36-AF49-8E9312AC2A90}" type="presOf" srcId="{EE9EC205-D5F7-46E9-9E8A-6158421A011C}" destId="{0EEFE256-A682-4AEA-AEF8-A6FEE8066CAA}" srcOrd="1" destOrd="0" presId="urn:microsoft.com/office/officeart/2005/8/layout/venn1"/>
    <dgm:cxn modelId="{60285356-6783-422A-A141-12E4F47E6622}" type="presOf" srcId="{EE9EC205-D5F7-46E9-9E8A-6158421A011C}" destId="{A14E141C-2C73-4F30-B161-6EB471C46F66}" srcOrd="0" destOrd="0" presId="urn:microsoft.com/office/officeart/2005/8/layout/venn1"/>
    <dgm:cxn modelId="{E31A4397-5F89-4B11-8F97-03145F1C247F}" type="presParOf" srcId="{070B68CA-7A13-4748-825C-7B983F7B70B3}" destId="{B0D9AEA2-0DB3-4BAE-BB0C-31392F8503B6}" srcOrd="0" destOrd="0" presId="urn:microsoft.com/office/officeart/2005/8/layout/venn1"/>
    <dgm:cxn modelId="{0D67BBB7-E1B7-409C-9B71-8AEF38DA1AF3}" type="presParOf" srcId="{070B68CA-7A13-4748-825C-7B983F7B70B3}" destId="{F2F95E18-8DA9-4693-BFD5-5A52BF895719}" srcOrd="1" destOrd="0" presId="urn:microsoft.com/office/officeart/2005/8/layout/venn1"/>
    <dgm:cxn modelId="{17FA8EB3-0DFB-49E3-A4CF-D9CD78295DBE}" type="presParOf" srcId="{070B68CA-7A13-4748-825C-7B983F7B70B3}" destId="{A14E141C-2C73-4F30-B161-6EB471C46F66}" srcOrd="2" destOrd="0" presId="urn:microsoft.com/office/officeart/2005/8/layout/venn1"/>
    <dgm:cxn modelId="{9AB86508-76C9-42E3-99A8-27BCB366C57D}" type="presParOf" srcId="{070B68CA-7A13-4748-825C-7B983F7B70B3}" destId="{0EEFE256-A682-4AEA-AEF8-A6FEE8066CAA}" srcOrd="3" destOrd="0" presId="urn:microsoft.com/office/officeart/2005/8/layout/venn1"/>
    <dgm:cxn modelId="{532020B6-94BD-4162-85A2-32EF73C444A9}" type="presParOf" srcId="{070B68CA-7A13-4748-825C-7B983F7B70B3}" destId="{7112FD7D-1DB1-42D8-A030-8A049A052936}" srcOrd="4" destOrd="0" presId="urn:microsoft.com/office/officeart/2005/8/layout/venn1"/>
    <dgm:cxn modelId="{ABB9403C-51DA-413D-A2F1-22D83E2997B5}" type="presParOf" srcId="{070B68CA-7A13-4748-825C-7B983F7B70B3}" destId="{BE2B3C86-C0B9-4F31-B138-2E5B6AD1C43D}" srcOrd="5" destOrd="0" presId="urn:microsoft.com/office/officeart/2005/8/layout/venn1"/>
  </dgm:cxnLst>
  <dgm:bg/>
  <dgm:whole/>
  <dgm:extLst>
    <a:ext uri="http://schemas.microsoft.com/office/drawing/2008/diagram">
      <dsp:dataModelExt xmlns:dsp="http://schemas.microsoft.com/office/drawing/2008/diagram" xmlns="" relId="rId10"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B0D9AEA2-0DB3-4BAE-BB0C-31392F8503B6}">
      <dsp:nvSpPr>
        <dsp:cNvPr id="0" name=""/>
        <dsp:cNvSpPr/>
      </dsp:nvSpPr>
      <dsp:spPr>
        <a:xfrm>
          <a:off x="1597342" y="40004"/>
          <a:ext cx="1920240" cy="1920240"/>
        </a:xfrm>
        <a:prstGeom prst="ellipse">
          <a:avLst/>
        </a:prstGeom>
        <a:gradFill rotWithShape="0">
          <a:gsLst>
            <a:gs pos="0">
              <a:schemeClr val="accent5">
                <a:alpha val="50000"/>
                <a:hueOff val="0"/>
                <a:satOff val="0"/>
                <a:lumOff val="0"/>
                <a:alphaOff val="0"/>
                <a:shade val="51000"/>
                <a:satMod val="130000"/>
              </a:schemeClr>
            </a:gs>
            <a:gs pos="80000">
              <a:schemeClr val="accent5">
                <a:alpha val="50000"/>
                <a:hueOff val="0"/>
                <a:satOff val="0"/>
                <a:lumOff val="0"/>
                <a:alphaOff val="0"/>
                <a:shade val="93000"/>
                <a:satMod val="130000"/>
              </a:schemeClr>
            </a:gs>
            <a:gs pos="100000">
              <a:schemeClr val="accent5">
                <a:alpha val="50000"/>
                <a:hueOff val="0"/>
                <a:satOff val="0"/>
                <a:lumOff val="0"/>
                <a:alphaOff val="0"/>
                <a:shade val="94000"/>
                <a:satMod val="135000"/>
              </a:schemeClr>
            </a:gs>
          </a:gsLst>
          <a:lin ang="16200000" scaled="0"/>
        </a:gradFill>
        <a:ln>
          <a:noFill/>
        </a:ln>
        <a:effectLst/>
      </dsp:spPr>
      <dsp:style>
        <a:lnRef idx="0">
          <a:scrgbClr r="0" g="0" b="0"/>
        </a:lnRef>
        <a:fillRef idx="3">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r>
            <a:rPr lang="en-US" altLang="zh-CN" sz="1800" b="1" kern="1200">
              <a:latin typeface="Times New Roman" pitchFamily="18" charset="0"/>
              <a:cs typeface="Times New Roman" pitchFamily="18" charset="0"/>
            </a:rPr>
            <a:t>1459</a:t>
          </a:r>
          <a:endParaRPr lang="zh-CN" altLang="en-US" sz="1800" b="1" kern="1200">
            <a:latin typeface="Times New Roman" pitchFamily="18" charset="0"/>
            <a:cs typeface="Times New Roman" pitchFamily="18" charset="0"/>
          </a:endParaRPr>
        </a:p>
      </dsp:txBody>
      <dsp:txXfrm>
        <a:off x="1853374" y="376046"/>
        <a:ext cx="1408176" cy="864108"/>
      </dsp:txXfrm>
    </dsp:sp>
    <dsp:sp modelId="{A14E141C-2C73-4F30-B161-6EB471C46F66}">
      <dsp:nvSpPr>
        <dsp:cNvPr id="0" name=""/>
        <dsp:cNvSpPr/>
      </dsp:nvSpPr>
      <dsp:spPr>
        <a:xfrm>
          <a:off x="2290229" y="1240155"/>
          <a:ext cx="1920240" cy="1920240"/>
        </a:xfrm>
        <a:prstGeom prst="ellipse">
          <a:avLst/>
        </a:prstGeom>
        <a:gradFill rotWithShape="0">
          <a:gsLst>
            <a:gs pos="0">
              <a:schemeClr val="accent5">
                <a:alpha val="50000"/>
                <a:hueOff val="-4966938"/>
                <a:satOff val="19906"/>
                <a:lumOff val="4314"/>
                <a:alphaOff val="0"/>
                <a:shade val="51000"/>
                <a:satMod val="130000"/>
              </a:schemeClr>
            </a:gs>
            <a:gs pos="80000">
              <a:schemeClr val="accent5">
                <a:alpha val="50000"/>
                <a:hueOff val="-4966938"/>
                <a:satOff val="19906"/>
                <a:lumOff val="4314"/>
                <a:alphaOff val="0"/>
                <a:shade val="93000"/>
                <a:satMod val="130000"/>
              </a:schemeClr>
            </a:gs>
            <a:gs pos="100000">
              <a:schemeClr val="accent5">
                <a:alpha val="50000"/>
                <a:hueOff val="-4966938"/>
                <a:satOff val="19906"/>
                <a:lumOff val="4314"/>
                <a:alphaOff val="0"/>
                <a:shade val="94000"/>
                <a:satMod val="135000"/>
              </a:schemeClr>
            </a:gs>
          </a:gsLst>
          <a:lin ang="16200000" scaled="0"/>
        </a:gradFill>
        <a:ln>
          <a:noFill/>
        </a:ln>
        <a:effectLst/>
      </dsp:spPr>
      <dsp:style>
        <a:lnRef idx="0">
          <a:scrgbClr r="0" g="0" b="0"/>
        </a:lnRef>
        <a:fillRef idx="3">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r>
            <a:rPr lang="en-US" altLang="zh-CN" sz="1800" b="1" kern="1200">
              <a:latin typeface="Times New Roman" pitchFamily="18" charset="0"/>
              <a:cs typeface="Times New Roman" pitchFamily="18" charset="0"/>
            </a:rPr>
            <a:t>2531</a:t>
          </a:r>
          <a:endParaRPr lang="zh-CN" altLang="en-US" sz="1800" b="1" kern="1200">
            <a:latin typeface="Times New Roman" pitchFamily="18" charset="0"/>
            <a:cs typeface="Times New Roman" pitchFamily="18" charset="0"/>
          </a:endParaRPr>
        </a:p>
      </dsp:txBody>
      <dsp:txXfrm>
        <a:off x="2877502" y="1736217"/>
        <a:ext cx="1152144" cy="1056132"/>
      </dsp:txXfrm>
    </dsp:sp>
    <dsp:sp modelId="{7112FD7D-1DB1-42D8-A030-8A049A052936}">
      <dsp:nvSpPr>
        <dsp:cNvPr id="0" name=""/>
        <dsp:cNvSpPr/>
      </dsp:nvSpPr>
      <dsp:spPr>
        <a:xfrm>
          <a:off x="904455" y="1240155"/>
          <a:ext cx="1920240" cy="1920240"/>
        </a:xfrm>
        <a:prstGeom prst="ellipse">
          <a:avLst/>
        </a:prstGeom>
        <a:gradFill rotWithShape="0">
          <a:gsLst>
            <a:gs pos="0">
              <a:schemeClr val="accent5">
                <a:alpha val="50000"/>
                <a:hueOff val="-9933876"/>
                <a:satOff val="39811"/>
                <a:lumOff val="8628"/>
                <a:alphaOff val="0"/>
                <a:shade val="51000"/>
                <a:satMod val="130000"/>
              </a:schemeClr>
            </a:gs>
            <a:gs pos="80000">
              <a:schemeClr val="accent5">
                <a:alpha val="50000"/>
                <a:hueOff val="-9933876"/>
                <a:satOff val="39811"/>
                <a:lumOff val="8628"/>
                <a:alphaOff val="0"/>
                <a:shade val="93000"/>
                <a:satMod val="130000"/>
              </a:schemeClr>
            </a:gs>
            <a:gs pos="100000">
              <a:schemeClr val="accent5">
                <a:alpha val="50000"/>
                <a:hueOff val="-9933876"/>
                <a:satOff val="39811"/>
                <a:lumOff val="8628"/>
                <a:alphaOff val="0"/>
                <a:shade val="94000"/>
                <a:satMod val="135000"/>
              </a:schemeClr>
            </a:gs>
          </a:gsLst>
          <a:lin ang="16200000" scaled="0"/>
        </a:gradFill>
        <a:ln>
          <a:noFill/>
        </a:ln>
        <a:effectLst/>
      </dsp:spPr>
      <dsp:style>
        <a:lnRef idx="0">
          <a:scrgbClr r="0" g="0" b="0"/>
        </a:lnRef>
        <a:fillRef idx="3">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r>
            <a:rPr lang="en-US" altLang="zh-CN" sz="1800" b="1" kern="1200">
              <a:latin typeface="Times New Roman" pitchFamily="18" charset="0"/>
              <a:cs typeface="Times New Roman" pitchFamily="18" charset="0"/>
            </a:rPr>
            <a:t>4702</a:t>
          </a:r>
          <a:endParaRPr lang="zh-CN" altLang="en-US" sz="1800" b="1" kern="1200">
            <a:latin typeface="Times New Roman" pitchFamily="18" charset="0"/>
            <a:cs typeface="Times New Roman" pitchFamily="18" charset="0"/>
          </a:endParaRPr>
        </a:p>
      </dsp:txBody>
      <dsp:txXfrm>
        <a:off x="1085278" y="1736217"/>
        <a:ext cx="1152144" cy="1056132"/>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68</Words>
  <Characters>391</Characters>
  <Application>Microsoft Office Word</Application>
  <DocSecurity>0</DocSecurity>
  <Lines>3</Lines>
  <Paragraphs>1</Paragraphs>
  <ScaleCrop>false</ScaleCrop>
  <Company/>
  <LinksUpToDate>false</LinksUpToDate>
  <CharactersWithSpaces>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2013-10-11T08:40:00Z</dcterms:created>
  <dcterms:modified xsi:type="dcterms:W3CDTF">2013-10-11T08:42:00Z</dcterms:modified>
</cp:coreProperties>
</file>