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F18" w:rsidRDefault="00282B65" w:rsidP="00E86F18">
      <w:pPr>
        <w:autoSpaceDE w:val="0"/>
        <w:autoSpaceDN w:val="0"/>
        <w:adjustRightInd w:val="0"/>
        <w:spacing w:line="480" w:lineRule="auto"/>
        <w:rPr>
          <w:b/>
        </w:rPr>
      </w:pPr>
      <w:r>
        <w:rPr>
          <w:b/>
          <w:sz w:val="28"/>
          <w:szCs w:val="28"/>
        </w:rPr>
        <w:t xml:space="preserve">(Additional File 1 - </w:t>
      </w:r>
      <w:r w:rsidR="00654FA0">
        <w:rPr>
          <w:b/>
          <w:sz w:val="28"/>
          <w:szCs w:val="28"/>
        </w:rPr>
        <w:t>Supplemental Text</w:t>
      </w:r>
      <w:r>
        <w:rPr>
          <w:b/>
        </w:rPr>
        <w:t>)</w:t>
      </w:r>
    </w:p>
    <w:p w:rsidR="00E86F18" w:rsidRDefault="00E86F18" w:rsidP="00E86F18">
      <w:pPr>
        <w:autoSpaceDE w:val="0"/>
        <w:autoSpaceDN w:val="0"/>
        <w:adjustRightInd w:val="0"/>
        <w:spacing w:line="480" w:lineRule="auto"/>
        <w:rPr>
          <w:b/>
        </w:rPr>
      </w:pPr>
    </w:p>
    <w:p w:rsidR="00570A9D" w:rsidRDefault="00570A9D" w:rsidP="00570A9D">
      <w:pPr>
        <w:autoSpaceDE w:val="0"/>
        <w:autoSpaceDN w:val="0"/>
        <w:adjustRightInd w:val="0"/>
        <w:spacing w:line="480" w:lineRule="auto"/>
        <w:rPr>
          <w:b/>
        </w:rPr>
      </w:pPr>
      <w:r w:rsidRPr="004F5766">
        <w:rPr>
          <w:b/>
        </w:rPr>
        <w:t xml:space="preserve">Title: </w:t>
      </w:r>
      <w:r>
        <w:rPr>
          <w:b/>
        </w:rPr>
        <w:t>Coral-</w:t>
      </w:r>
      <w:proofErr w:type="spellStart"/>
      <w:r>
        <w:rPr>
          <w:b/>
        </w:rPr>
        <w:t>Z</w:t>
      </w:r>
      <w:r w:rsidRPr="00955855">
        <w:rPr>
          <w:b/>
        </w:rPr>
        <w:t>ooxanthellae</w:t>
      </w:r>
      <w:proofErr w:type="spellEnd"/>
      <w:r>
        <w:rPr>
          <w:b/>
        </w:rPr>
        <w:t xml:space="preserve"> Meta-</w:t>
      </w:r>
      <w:proofErr w:type="spellStart"/>
      <w:r>
        <w:rPr>
          <w:b/>
        </w:rPr>
        <w:t>Transcriptomics</w:t>
      </w:r>
      <w:proofErr w:type="spellEnd"/>
      <w:r>
        <w:rPr>
          <w:b/>
        </w:rPr>
        <w:t xml:space="preserve"> Reveals Integrated Response to Pollutant Stress</w:t>
      </w:r>
    </w:p>
    <w:p w:rsidR="00570A9D" w:rsidRDefault="00570A9D" w:rsidP="00570A9D">
      <w:pPr>
        <w:autoSpaceDE w:val="0"/>
        <w:autoSpaceDN w:val="0"/>
        <w:adjustRightInd w:val="0"/>
        <w:spacing w:line="480" w:lineRule="auto"/>
        <w:rPr>
          <w:b/>
        </w:rPr>
      </w:pPr>
      <w:r>
        <w:rPr>
          <w:b/>
        </w:rPr>
        <w:t xml:space="preserve"> </w:t>
      </w:r>
    </w:p>
    <w:p w:rsidR="00570A9D" w:rsidRPr="0052724B" w:rsidRDefault="00570A9D" w:rsidP="00570A9D">
      <w:pPr>
        <w:autoSpaceDE w:val="0"/>
        <w:autoSpaceDN w:val="0"/>
        <w:adjustRightInd w:val="0"/>
        <w:spacing w:line="480" w:lineRule="auto"/>
        <w:rPr>
          <w:color w:val="0000FF"/>
          <w:sz w:val="22"/>
        </w:rPr>
      </w:pPr>
      <w:r>
        <w:rPr>
          <w:b/>
        </w:rPr>
        <w:t xml:space="preserve">Short Title:  </w:t>
      </w:r>
      <w:r w:rsidRPr="0052724B">
        <w:t>Coral Meta-</w:t>
      </w:r>
      <w:proofErr w:type="spellStart"/>
      <w:r w:rsidRPr="0052724B">
        <w:t>Transcriptomics</w:t>
      </w:r>
      <w:proofErr w:type="spellEnd"/>
      <w:r w:rsidRPr="0052724B">
        <w:t xml:space="preserve"> Reveal Pollutant Stress</w:t>
      </w:r>
    </w:p>
    <w:p w:rsidR="00570A9D" w:rsidRDefault="00570A9D" w:rsidP="00570A9D">
      <w:pPr>
        <w:tabs>
          <w:tab w:val="left" w:pos="720"/>
          <w:tab w:val="left" w:pos="1440"/>
          <w:tab w:val="left" w:pos="2160"/>
          <w:tab w:val="left" w:pos="2880"/>
          <w:tab w:val="left" w:pos="4320"/>
        </w:tabs>
        <w:spacing w:line="480" w:lineRule="auto"/>
        <w:ind w:right="-720"/>
      </w:pPr>
    </w:p>
    <w:p w:rsidR="00923AE9" w:rsidRPr="00CE6175" w:rsidRDefault="00923AE9" w:rsidP="00923AE9">
      <w:pPr>
        <w:autoSpaceDE w:val="0"/>
        <w:autoSpaceDN w:val="0"/>
        <w:adjustRightInd w:val="0"/>
        <w:spacing w:line="480" w:lineRule="auto"/>
      </w:pPr>
      <w:r w:rsidRPr="00882F4D">
        <w:rPr>
          <w:b/>
        </w:rPr>
        <w:t>Authors:</w:t>
      </w:r>
      <w:r>
        <w:t xml:space="preserve"> </w:t>
      </w:r>
      <w:bookmarkStart w:id="0" w:name="OLE_LINK5"/>
      <w:bookmarkStart w:id="1" w:name="OLE_LINK6"/>
      <w:bookmarkStart w:id="2" w:name="OLE_LINK7"/>
      <w:r>
        <w:t xml:space="preserve">Kurt A. </w:t>
      </w:r>
      <w:r w:rsidRPr="00CE6175">
        <w:t>Gust</w:t>
      </w:r>
      <w:r w:rsidRPr="00CE6175">
        <w:rPr>
          <w:vertAlign w:val="superscript"/>
        </w:rPr>
        <w:t>1</w:t>
      </w:r>
      <w:r>
        <w:rPr>
          <w:vertAlign w:val="superscript"/>
        </w:rPr>
        <w:t>*</w:t>
      </w:r>
      <w:r w:rsidRPr="00CE6175">
        <w:t>,</w:t>
      </w:r>
      <w:r w:rsidRPr="00955855">
        <w:t xml:space="preserve"> </w:t>
      </w:r>
      <w:r w:rsidRPr="00CE6175">
        <w:t>Fares Z. Najar</w:t>
      </w:r>
      <w:r>
        <w:rPr>
          <w:vertAlign w:val="superscript"/>
        </w:rPr>
        <w:t>2</w:t>
      </w:r>
      <w:r w:rsidRPr="00CE6175">
        <w:t>, Tanwir Habib</w:t>
      </w:r>
      <w:r>
        <w:rPr>
          <w:vertAlign w:val="superscript"/>
        </w:rPr>
        <w:t>3</w:t>
      </w:r>
      <w:r>
        <w:t>,</w:t>
      </w:r>
      <w:r>
        <w:rPr>
          <w:vertAlign w:val="superscript"/>
        </w:rPr>
        <w:t xml:space="preserve"> </w:t>
      </w:r>
      <w:r w:rsidRPr="00CE6175">
        <w:t>Guilherme R. Lotufo</w:t>
      </w:r>
      <w:r>
        <w:rPr>
          <w:vertAlign w:val="superscript"/>
        </w:rPr>
        <w:t>1</w:t>
      </w:r>
      <w:r w:rsidRPr="00CE6175">
        <w:t xml:space="preserve">, </w:t>
      </w:r>
      <w:r>
        <w:t>Alan M. Piggot</w:t>
      </w:r>
      <w:r>
        <w:rPr>
          <w:vertAlign w:val="superscript"/>
        </w:rPr>
        <w:t>4,5</w:t>
      </w:r>
      <w:r>
        <w:t xml:space="preserve">, </w:t>
      </w:r>
      <w:r w:rsidRPr="00317E0E">
        <w:t>Bruce W. Fouke</w:t>
      </w:r>
      <w:r>
        <w:rPr>
          <w:vertAlign w:val="superscript"/>
        </w:rPr>
        <w:t>4,6</w:t>
      </w:r>
      <w:r>
        <w:t>, Jennifer G. Laird</w:t>
      </w:r>
      <w:r>
        <w:rPr>
          <w:vertAlign w:val="superscript"/>
        </w:rPr>
        <w:t>1</w:t>
      </w:r>
      <w:r>
        <w:t xml:space="preserve">, </w:t>
      </w:r>
      <w:r w:rsidRPr="00CE6175">
        <w:t xml:space="preserve">Mitchell </w:t>
      </w:r>
      <w:r>
        <w:t xml:space="preserve">S. </w:t>
      </w:r>
      <w:r w:rsidRPr="00CE6175">
        <w:t>Wilbanks</w:t>
      </w:r>
      <w:r>
        <w:rPr>
          <w:vertAlign w:val="superscript"/>
        </w:rPr>
        <w:t>1</w:t>
      </w:r>
      <w:r w:rsidRPr="00CE6175">
        <w:t>, Arun Rawat</w:t>
      </w:r>
      <w:r>
        <w:rPr>
          <w:vertAlign w:val="superscript"/>
        </w:rPr>
        <w:t>7</w:t>
      </w:r>
      <w:r w:rsidRPr="00CE6175">
        <w:t xml:space="preserve">, </w:t>
      </w:r>
      <w:r>
        <w:t>Karl J. Indest</w:t>
      </w:r>
      <w:r w:rsidRPr="00CE6175">
        <w:rPr>
          <w:vertAlign w:val="superscript"/>
        </w:rPr>
        <w:t>1</w:t>
      </w:r>
      <w:r>
        <w:t xml:space="preserve">, </w:t>
      </w:r>
      <w:r w:rsidRPr="00CE6175">
        <w:t>Bruce A. Roe</w:t>
      </w:r>
      <w:r>
        <w:rPr>
          <w:vertAlign w:val="superscript"/>
        </w:rPr>
        <w:t>4</w:t>
      </w:r>
      <w:r w:rsidRPr="00CE6175">
        <w:t>, Edward J. Perkins</w:t>
      </w:r>
      <w:r w:rsidRPr="00CE6175">
        <w:rPr>
          <w:vertAlign w:val="superscript"/>
        </w:rPr>
        <w:t>1</w:t>
      </w:r>
    </w:p>
    <w:bookmarkEnd w:id="0"/>
    <w:bookmarkEnd w:id="1"/>
    <w:bookmarkEnd w:id="2"/>
    <w:p w:rsidR="00923AE9" w:rsidRPr="00CE6175" w:rsidRDefault="00923AE9" w:rsidP="00923AE9">
      <w:pPr>
        <w:autoSpaceDE w:val="0"/>
        <w:autoSpaceDN w:val="0"/>
        <w:adjustRightInd w:val="0"/>
        <w:spacing w:line="480" w:lineRule="auto"/>
      </w:pPr>
    </w:p>
    <w:p w:rsidR="00923AE9" w:rsidRDefault="00923AE9" w:rsidP="00923AE9">
      <w:pPr>
        <w:autoSpaceDE w:val="0"/>
        <w:autoSpaceDN w:val="0"/>
        <w:adjustRightInd w:val="0"/>
        <w:spacing w:after="240"/>
      </w:pPr>
      <w:proofErr w:type="gramStart"/>
      <w:r w:rsidRPr="00CE6175">
        <w:rPr>
          <w:vertAlign w:val="superscript"/>
        </w:rPr>
        <w:t>1</w:t>
      </w:r>
      <w:r w:rsidRPr="00CE6175">
        <w:t xml:space="preserve">US Army Engineer Research and Development Center, Environmental Laboratory, Vicksburg, MS, </w:t>
      </w:r>
      <w:r>
        <w:t xml:space="preserve">39180, </w:t>
      </w:r>
      <w:r w:rsidRPr="00CE6175">
        <w:t>USA</w:t>
      </w:r>
      <w:r>
        <w:t>.</w:t>
      </w:r>
      <w:proofErr w:type="gramEnd"/>
      <w:r>
        <w:t xml:space="preserve">  </w:t>
      </w:r>
      <w:hyperlink r:id="rId7" w:history="1">
        <w:r w:rsidRPr="00691D09">
          <w:rPr>
            <w:rStyle w:val="Hyperlink"/>
          </w:rPr>
          <w:t>kurt.a.gust@usace.army.mil</w:t>
        </w:r>
      </w:hyperlink>
      <w:r>
        <w:t xml:space="preserve">, </w:t>
      </w:r>
      <w:hyperlink r:id="rId8" w:history="1">
        <w:r w:rsidRPr="00691D09">
          <w:rPr>
            <w:rStyle w:val="Hyperlink"/>
          </w:rPr>
          <w:t>Guilherme.Lotufo@usace.army.mil</w:t>
        </w:r>
      </w:hyperlink>
      <w:r>
        <w:t xml:space="preserve">, </w:t>
      </w:r>
      <w:hyperlink r:id="rId9" w:history="1">
        <w:r w:rsidRPr="00691D09">
          <w:rPr>
            <w:rStyle w:val="Hyperlink"/>
          </w:rPr>
          <w:t>Jennifer.G.Laird@usace.army.mil</w:t>
        </w:r>
      </w:hyperlink>
      <w:r>
        <w:t>,</w:t>
      </w:r>
      <w:r w:rsidRPr="007C6EAF">
        <w:t xml:space="preserve"> </w:t>
      </w:r>
      <w:hyperlink r:id="rId10" w:history="1">
        <w:r w:rsidRPr="00691D09">
          <w:rPr>
            <w:rStyle w:val="Hyperlink"/>
          </w:rPr>
          <w:t>Mitchell.S.Wilbanks@usace.army.mil</w:t>
        </w:r>
      </w:hyperlink>
      <w:r>
        <w:t xml:space="preserve">, </w:t>
      </w:r>
      <w:hyperlink r:id="rId11" w:history="1">
        <w:r w:rsidRPr="00691D09">
          <w:rPr>
            <w:rStyle w:val="Hyperlink"/>
          </w:rPr>
          <w:t>Karl.J.Indest@usace.army.mil</w:t>
        </w:r>
      </w:hyperlink>
      <w:r>
        <w:t xml:space="preserve">, </w:t>
      </w:r>
      <w:hyperlink r:id="rId12" w:history="1">
        <w:r w:rsidRPr="00691D09">
          <w:rPr>
            <w:rStyle w:val="Hyperlink"/>
          </w:rPr>
          <w:t>Edward.J.Perkins@usace.army.mil</w:t>
        </w:r>
      </w:hyperlink>
    </w:p>
    <w:p w:rsidR="00923AE9" w:rsidRDefault="00923AE9" w:rsidP="00923AE9">
      <w:pPr>
        <w:autoSpaceDE w:val="0"/>
        <w:autoSpaceDN w:val="0"/>
        <w:adjustRightInd w:val="0"/>
        <w:spacing w:after="240"/>
      </w:pPr>
      <w:proofErr w:type="gramStart"/>
      <w:r>
        <w:rPr>
          <w:vertAlign w:val="superscript"/>
        </w:rPr>
        <w:t>2</w:t>
      </w:r>
      <w:r>
        <w:t>University of Oklahoma, Advanced Center for Genome Technology, Norman, OK, 73019, USA.</w:t>
      </w:r>
      <w:proofErr w:type="gramEnd"/>
      <w:r>
        <w:t xml:space="preserve"> </w:t>
      </w:r>
      <w:hyperlink r:id="rId13" w:history="1">
        <w:r w:rsidRPr="007C6EAF">
          <w:rPr>
            <w:rStyle w:val="Hyperlink"/>
          </w:rPr>
          <w:t>fznajar@ou.edu</w:t>
        </w:r>
      </w:hyperlink>
      <w:r w:rsidRPr="007C6EAF">
        <w:t xml:space="preserve">, </w:t>
      </w:r>
      <w:hyperlink r:id="rId14" w:history="1">
        <w:r w:rsidRPr="007C6EAF">
          <w:rPr>
            <w:rStyle w:val="Hyperlink"/>
            <w:bCs/>
            <w:iCs/>
          </w:rPr>
          <w:t>broe@ou.edu</w:t>
        </w:r>
      </w:hyperlink>
    </w:p>
    <w:p w:rsidR="00923AE9" w:rsidRDefault="00923AE9" w:rsidP="00923AE9">
      <w:pPr>
        <w:spacing w:after="240"/>
      </w:pPr>
      <w:proofErr w:type="gramStart"/>
      <w:r>
        <w:rPr>
          <w:vertAlign w:val="superscript"/>
        </w:rPr>
        <w:t>3</w:t>
      </w:r>
      <w:r>
        <w:t>Badger Technical Services, San Antonio, TX, 71286, USA.</w:t>
      </w:r>
      <w:proofErr w:type="gramEnd"/>
      <w:r>
        <w:t xml:space="preserve"> </w:t>
      </w:r>
      <w:hyperlink r:id="rId15" w:history="1">
        <w:r w:rsidRPr="00691D09">
          <w:rPr>
            <w:rStyle w:val="Hyperlink"/>
          </w:rPr>
          <w:t>tanwir.habib@usace.army.mil</w:t>
        </w:r>
      </w:hyperlink>
    </w:p>
    <w:p w:rsidR="00923AE9" w:rsidRDefault="00923AE9" w:rsidP="00923AE9">
      <w:pPr>
        <w:autoSpaceDE w:val="0"/>
        <w:autoSpaceDN w:val="0"/>
        <w:adjustRightInd w:val="0"/>
        <w:spacing w:after="240"/>
      </w:pPr>
      <w:proofErr w:type="gramStart"/>
      <w:r>
        <w:rPr>
          <w:vertAlign w:val="superscript"/>
        </w:rPr>
        <w:t>4</w:t>
      </w:r>
      <w:r w:rsidRPr="003D657F">
        <w:t>University of Illinois</w:t>
      </w:r>
      <w:r>
        <w:t>,</w:t>
      </w:r>
      <w:r w:rsidRPr="003D657F">
        <w:t xml:space="preserve"> Department of Geology</w:t>
      </w:r>
      <w:r>
        <w:t xml:space="preserve">, </w:t>
      </w:r>
      <w:r w:rsidRPr="003D657F">
        <w:t>Urbana-Champaign</w:t>
      </w:r>
      <w:r>
        <w:t>, IL, 31801, USA.</w:t>
      </w:r>
      <w:proofErr w:type="gramEnd"/>
      <w:r>
        <w:t xml:space="preserve"> </w:t>
      </w:r>
    </w:p>
    <w:p w:rsidR="00923AE9" w:rsidRDefault="00923AE9" w:rsidP="00923AE9">
      <w:pPr>
        <w:spacing w:after="240"/>
      </w:pPr>
      <w:proofErr w:type="gramStart"/>
      <w:r>
        <w:rPr>
          <w:vertAlign w:val="superscript"/>
        </w:rPr>
        <w:t>5</w:t>
      </w:r>
      <w:r>
        <w:t>University of Miami, Division of Marine Geology and Geophysics, Miami, FL 33149, USA.</w:t>
      </w:r>
      <w:proofErr w:type="gramEnd"/>
      <w:r>
        <w:t xml:space="preserve"> </w:t>
      </w:r>
      <w:hyperlink r:id="rId16" w:history="1">
        <w:r w:rsidRPr="00691D09">
          <w:rPr>
            <w:rStyle w:val="Hyperlink"/>
          </w:rPr>
          <w:t>apiggot@rsmas.miami.edu</w:t>
        </w:r>
      </w:hyperlink>
    </w:p>
    <w:p w:rsidR="00923AE9" w:rsidRDefault="00923AE9" w:rsidP="00923AE9">
      <w:pPr>
        <w:autoSpaceDE w:val="0"/>
        <w:autoSpaceDN w:val="0"/>
        <w:adjustRightInd w:val="0"/>
        <w:spacing w:after="240"/>
      </w:pPr>
      <w:proofErr w:type="gramStart"/>
      <w:r>
        <w:rPr>
          <w:vertAlign w:val="superscript"/>
        </w:rPr>
        <w:t>6</w:t>
      </w:r>
      <w:r w:rsidRPr="00795074">
        <w:t>University of Illinois, Institute for Genomic Biology, Urbana-Champaign, IL</w:t>
      </w:r>
      <w:r>
        <w:t>,</w:t>
      </w:r>
      <w:r w:rsidRPr="00795074">
        <w:t xml:space="preserve"> </w:t>
      </w:r>
      <w:r>
        <w:t xml:space="preserve">31801, </w:t>
      </w:r>
      <w:r w:rsidRPr="00795074">
        <w:t>USA</w:t>
      </w:r>
      <w:r>
        <w:t>.</w:t>
      </w:r>
      <w:proofErr w:type="gramEnd"/>
      <w:r>
        <w:t xml:space="preserve"> </w:t>
      </w:r>
      <w:hyperlink r:id="rId17" w:history="1">
        <w:r w:rsidRPr="00691D09">
          <w:rPr>
            <w:rStyle w:val="Hyperlink"/>
          </w:rPr>
          <w:t>fouke@illinois.edu</w:t>
        </w:r>
      </w:hyperlink>
      <w:r>
        <w:t xml:space="preserve"> </w:t>
      </w:r>
    </w:p>
    <w:p w:rsidR="00923AE9" w:rsidRDefault="00923AE9" w:rsidP="00923AE9">
      <w:pPr>
        <w:spacing w:after="240"/>
      </w:pPr>
      <w:proofErr w:type="gramStart"/>
      <w:r>
        <w:rPr>
          <w:vertAlign w:val="superscript"/>
        </w:rPr>
        <w:t>7</w:t>
      </w:r>
      <w:r>
        <w:t>Translational Genomics Research Institute, Phoenix, AZ, 85004, USA.</w:t>
      </w:r>
      <w:proofErr w:type="gramEnd"/>
      <w:r>
        <w:t xml:space="preserve"> </w:t>
      </w:r>
      <w:hyperlink r:id="rId18" w:history="1">
        <w:r w:rsidRPr="00691D09">
          <w:rPr>
            <w:rStyle w:val="Hyperlink"/>
          </w:rPr>
          <w:t>rawat.arun@gmail.com</w:t>
        </w:r>
      </w:hyperlink>
    </w:p>
    <w:p w:rsidR="006A043C" w:rsidRPr="00DA21EA" w:rsidRDefault="006A043C" w:rsidP="006A043C">
      <w:pPr>
        <w:spacing w:line="480" w:lineRule="auto"/>
        <w:rPr>
          <w:rFonts w:ascii="Times New Roman" w:eastAsia="Times New Roman" w:hAnsi="Times New Roman"/>
          <w:color w:val="000000"/>
        </w:rPr>
      </w:pPr>
    </w:p>
    <w:p w:rsidR="006A043C" w:rsidRPr="00882F4D" w:rsidRDefault="006A043C" w:rsidP="006A043C">
      <w:pPr>
        <w:tabs>
          <w:tab w:val="left" w:pos="720"/>
          <w:tab w:val="left" w:pos="1440"/>
          <w:tab w:val="left" w:pos="2160"/>
          <w:tab w:val="left" w:pos="2880"/>
          <w:tab w:val="left" w:pos="4320"/>
        </w:tabs>
        <w:spacing w:line="480" w:lineRule="auto"/>
        <w:ind w:right="-720"/>
        <w:rPr>
          <w:b/>
          <w:lang w:val="de-DE"/>
        </w:rPr>
      </w:pPr>
      <w:r>
        <w:rPr>
          <w:b/>
          <w:lang w:val="de-DE"/>
        </w:rPr>
        <w:t xml:space="preserve">* </w:t>
      </w:r>
      <w:r w:rsidRPr="00882F4D">
        <w:rPr>
          <w:b/>
          <w:lang w:val="de-DE"/>
        </w:rPr>
        <w:t>Corresponding Authors:</w:t>
      </w:r>
    </w:p>
    <w:p w:rsidR="006A043C" w:rsidRDefault="006A043C" w:rsidP="006A043C">
      <w:pPr>
        <w:tabs>
          <w:tab w:val="left" w:pos="720"/>
          <w:tab w:val="left" w:pos="1440"/>
          <w:tab w:val="left" w:pos="2160"/>
          <w:tab w:val="left" w:pos="2880"/>
          <w:tab w:val="left" w:pos="4320"/>
        </w:tabs>
        <w:spacing w:line="480" w:lineRule="auto"/>
        <w:ind w:right="-720"/>
        <w:rPr>
          <w:lang w:val="de-DE"/>
        </w:rPr>
      </w:pPr>
      <w:r w:rsidRPr="003C78E1">
        <w:rPr>
          <w:lang w:val="de-DE"/>
        </w:rPr>
        <w:t>Kurt Gust</w:t>
      </w:r>
      <w:r w:rsidRPr="003C78E1">
        <w:rPr>
          <w:vertAlign w:val="superscript"/>
          <w:lang w:val="de-DE"/>
        </w:rPr>
        <w:t xml:space="preserve"> </w:t>
      </w:r>
      <w:r w:rsidRPr="003C78E1">
        <w:rPr>
          <w:lang w:val="de-DE"/>
        </w:rPr>
        <w:t xml:space="preserve">- </w:t>
      </w:r>
      <w:hyperlink r:id="rId19" w:history="1">
        <w:r w:rsidRPr="003C78E1">
          <w:rPr>
            <w:rStyle w:val="Hyperlink"/>
            <w:lang w:val="de-DE"/>
          </w:rPr>
          <w:t>kurt.a.gust@usace.army.mil</w:t>
        </w:r>
      </w:hyperlink>
    </w:p>
    <w:p w:rsidR="00066A8B" w:rsidRPr="00736512" w:rsidRDefault="00066A8B" w:rsidP="00C85DAB">
      <w:pPr>
        <w:tabs>
          <w:tab w:val="left" w:pos="720"/>
          <w:tab w:val="left" w:pos="1440"/>
          <w:tab w:val="left" w:pos="2160"/>
          <w:tab w:val="left" w:pos="2880"/>
          <w:tab w:val="left" w:pos="4320"/>
        </w:tabs>
        <w:spacing w:line="480" w:lineRule="auto"/>
        <w:ind w:right="-720"/>
        <w:rPr>
          <w:rFonts w:ascii="Times New Roman" w:eastAsia="Times New Roman" w:hAnsi="Times New Roman"/>
          <w:szCs w:val="24"/>
        </w:rPr>
      </w:pPr>
      <w:r>
        <w:rPr>
          <w:rFonts w:ascii="Times New Roman" w:eastAsia="Times New Roman" w:hAnsi="Times New Roman"/>
          <w:b/>
          <w:bCs/>
          <w:szCs w:val="24"/>
        </w:rPr>
        <w:lastRenderedPageBreak/>
        <w:t>MATERIALS AND METHODS</w:t>
      </w:r>
    </w:p>
    <w:p w:rsidR="00C17D2C" w:rsidRDefault="00C17D2C" w:rsidP="009D66F8">
      <w:pPr>
        <w:spacing w:line="480" w:lineRule="auto"/>
        <w:rPr>
          <w:b/>
          <w:i/>
        </w:rPr>
      </w:pPr>
    </w:p>
    <w:p w:rsidR="009D66F8" w:rsidRDefault="009D66F8" w:rsidP="009D66F8">
      <w:pPr>
        <w:pStyle w:val="BodyText3"/>
        <w:spacing w:after="0" w:line="480" w:lineRule="auto"/>
        <w:rPr>
          <w:rFonts w:ascii="Times New Roman" w:eastAsia="Times New Roman" w:hAnsi="Times New Roman"/>
          <w:b/>
          <w:i/>
          <w:sz w:val="24"/>
          <w:szCs w:val="24"/>
        </w:rPr>
      </w:pPr>
      <w:r>
        <w:rPr>
          <w:rFonts w:ascii="Times New Roman" w:eastAsia="Times New Roman" w:hAnsi="Times New Roman"/>
          <w:b/>
          <w:i/>
          <w:sz w:val="24"/>
          <w:szCs w:val="24"/>
        </w:rPr>
        <w:t>Coral Acquisition and Processing</w:t>
      </w:r>
    </w:p>
    <w:p w:rsidR="009D66F8" w:rsidRDefault="009D66F8" w:rsidP="009D66F8">
      <w:pPr>
        <w:spacing w:line="480" w:lineRule="auto"/>
      </w:pPr>
      <w:proofErr w:type="spellStart"/>
      <w:r w:rsidRPr="00023AD1">
        <w:rPr>
          <w:i/>
        </w:rPr>
        <w:t>Acropora</w:t>
      </w:r>
      <w:proofErr w:type="spellEnd"/>
      <w:r w:rsidRPr="00023AD1">
        <w:rPr>
          <w:i/>
        </w:rPr>
        <w:t xml:space="preserve"> sp.</w:t>
      </w:r>
      <w:r w:rsidRPr="00875872">
        <w:t xml:space="preserve"> </w:t>
      </w:r>
      <w:r w:rsidR="00E8437E">
        <w:t>fragments</w:t>
      </w:r>
      <w:r w:rsidRPr="00875872">
        <w:t xml:space="preserve"> were shipped to the US Army Engineer Research and Development Center (ERDC; </w:t>
      </w:r>
      <w:hyperlink r:id="rId20" w:history="1">
        <w:r w:rsidRPr="006F2709">
          <w:rPr>
            <w:rStyle w:val="Hyperlink"/>
          </w:rPr>
          <w:t>http://www.erdc.usace.army.mil</w:t>
        </w:r>
      </w:hyperlink>
      <w:r w:rsidRPr="00875872">
        <w:t>) in Vicksburg, Mississippi</w:t>
      </w:r>
      <w:r>
        <w:t xml:space="preserve"> where </w:t>
      </w:r>
      <w:r w:rsidR="00F61888">
        <w:t xml:space="preserve">exposure </w:t>
      </w:r>
      <w:r>
        <w:t>experiments</w:t>
      </w:r>
      <w:r w:rsidR="00F61888">
        <w:t xml:space="preserve"> were conducted</w:t>
      </w:r>
      <w:r w:rsidRPr="00875872">
        <w:t xml:space="preserve">. </w:t>
      </w:r>
      <w:r>
        <w:t xml:space="preserve"> </w:t>
      </w:r>
      <w:r w:rsidRPr="00875872">
        <w:t xml:space="preserve">Individual </w:t>
      </w:r>
      <w:r w:rsidR="00E8437E">
        <w:t>fragments</w:t>
      </w:r>
      <w:r w:rsidRPr="00875872">
        <w:t xml:space="preserve"> were placed in sealed plastic bags half filled with seawater and pure O</w:t>
      </w:r>
      <w:r w:rsidRPr="00023AD1">
        <w:rPr>
          <w:vertAlign w:val="subscript"/>
        </w:rPr>
        <w:t>2</w:t>
      </w:r>
      <w:r w:rsidRPr="00875872">
        <w:t xml:space="preserve">, respectively, and shipped via Delta Airlines overnight delivery of living </w:t>
      </w:r>
      <w:proofErr w:type="gramStart"/>
      <w:r w:rsidRPr="00875872">
        <w:t>animals</w:t>
      </w:r>
      <w:proofErr w:type="gramEnd"/>
      <w:r w:rsidR="00DE445E">
        <w:t xml:space="preserve"> </w:t>
      </w:r>
      <w:r w:rsidRPr="00875872">
        <w:t>service (</w:t>
      </w:r>
      <w:hyperlink r:id="rId21" w:history="1">
        <w:r w:rsidRPr="00D473C4">
          <w:rPr>
            <w:rStyle w:val="Hyperlink"/>
          </w:rPr>
          <w:t>http://www.delta.com</w:t>
        </w:r>
      </w:hyperlink>
      <w:r w:rsidR="00F61888">
        <w:t>). Upon arrival at ERDC,</w:t>
      </w:r>
      <w:r w:rsidR="006B097E">
        <w:t xml:space="preserve"> the corals were handled as </w:t>
      </w:r>
      <w:r w:rsidR="00707A01">
        <w:t xml:space="preserve">directed in the instructions </w:t>
      </w:r>
      <w:r w:rsidR="006B097E">
        <w:t xml:space="preserve">provided by </w:t>
      </w:r>
      <w:r w:rsidR="006B097E" w:rsidRPr="00C54D88">
        <w:rPr>
          <w:rFonts w:ascii="Times New Roman" w:eastAsia="Times New Roman" w:hAnsi="Times New Roman"/>
          <w:szCs w:val="24"/>
        </w:rPr>
        <w:t xml:space="preserve">Oceans, Reefs and Aquaria Company </w:t>
      </w:r>
      <w:r w:rsidR="006B097E">
        <w:rPr>
          <w:rFonts w:ascii="Times New Roman" w:eastAsia="Times New Roman" w:hAnsi="Times New Roman"/>
          <w:szCs w:val="24"/>
        </w:rPr>
        <w:t xml:space="preserve">(ORA, </w:t>
      </w:r>
      <w:r w:rsidR="006B097E" w:rsidRPr="000F0F67">
        <w:rPr>
          <w:rFonts w:ascii="Times New Roman" w:eastAsia="Times New Roman" w:hAnsi="Times New Roman"/>
          <w:szCs w:val="24"/>
        </w:rPr>
        <w:t>Harbor Branch Oceanographic Institution</w:t>
      </w:r>
      <w:r w:rsidR="006B097E">
        <w:rPr>
          <w:rFonts w:ascii="Times New Roman" w:eastAsia="Times New Roman" w:hAnsi="Times New Roman"/>
          <w:szCs w:val="24"/>
        </w:rPr>
        <w:t>,</w:t>
      </w:r>
      <w:r w:rsidR="006B097E" w:rsidRPr="000F0F67">
        <w:rPr>
          <w:rFonts w:ascii="Times New Roman" w:eastAsia="Times New Roman" w:hAnsi="Times New Roman"/>
          <w:szCs w:val="24"/>
        </w:rPr>
        <w:t xml:space="preserve"> </w:t>
      </w:r>
      <w:proofErr w:type="gramStart"/>
      <w:r w:rsidR="006B097E" w:rsidRPr="000F0F67">
        <w:rPr>
          <w:rFonts w:ascii="Times New Roman" w:eastAsia="Times New Roman" w:hAnsi="Times New Roman"/>
          <w:szCs w:val="24"/>
        </w:rPr>
        <w:t>Ft</w:t>
      </w:r>
      <w:proofErr w:type="gramEnd"/>
      <w:r w:rsidR="006B097E" w:rsidRPr="000F0F67">
        <w:rPr>
          <w:rFonts w:ascii="Times New Roman" w:eastAsia="Times New Roman" w:hAnsi="Times New Roman"/>
          <w:szCs w:val="24"/>
        </w:rPr>
        <w:t xml:space="preserve">. Pierce, </w:t>
      </w:r>
      <w:r w:rsidR="006B097E">
        <w:rPr>
          <w:rFonts w:ascii="Times New Roman" w:eastAsia="Times New Roman" w:hAnsi="Times New Roman"/>
          <w:szCs w:val="24"/>
        </w:rPr>
        <w:t xml:space="preserve">FL) </w:t>
      </w:r>
      <w:r w:rsidR="00707A01">
        <w:t>to acclimate corals to the receiving aquaria</w:t>
      </w:r>
      <w:r w:rsidR="006B097E" w:rsidRPr="00C54D88">
        <w:rPr>
          <w:rFonts w:ascii="Times New Roman" w:eastAsia="Times New Roman" w:hAnsi="Times New Roman"/>
          <w:szCs w:val="24"/>
        </w:rPr>
        <w:t xml:space="preserve">. </w:t>
      </w:r>
      <w:r w:rsidR="00707A01">
        <w:rPr>
          <w:rFonts w:ascii="Times New Roman" w:eastAsia="Times New Roman" w:hAnsi="Times New Roman"/>
          <w:szCs w:val="24"/>
        </w:rPr>
        <w:t xml:space="preserve">  Briefly, the coral bags were floated in the receiving aquaria for 1 hour to achieve temperature equilibrium.  Next, each coral fragment was placed in an individual beaker containing</w:t>
      </w:r>
      <w:r w:rsidR="006B097E" w:rsidRPr="00C54D88">
        <w:rPr>
          <w:rFonts w:ascii="Times New Roman" w:eastAsia="Times New Roman" w:hAnsi="Times New Roman"/>
          <w:szCs w:val="24"/>
        </w:rPr>
        <w:t xml:space="preserve"> </w:t>
      </w:r>
      <w:r w:rsidR="00707A01">
        <w:rPr>
          <w:rFonts w:ascii="Times New Roman" w:eastAsia="Times New Roman" w:hAnsi="Times New Roman"/>
          <w:szCs w:val="24"/>
        </w:rPr>
        <w:t xml:space="preserve">50% water from the shipping bag and 50% water from the receiving aquarium and allowed to acclimate for 4 hours.  The corals were then </w:t>
      </w:r>
      <w:r>
        <w:t>placed in aquaria designed and licensed for</w:t>
      </w:r>
      <w:r w:rsidRPr="00875872">
        <w:t xml:space="preserve"> controlled experimentation of exposure to 1,3,</w:t>
      </w:r>
      <w:r>
        <w:t xml:space="preserve">5-trinitro-1,3,5 </w:t>
      </w:r>
      <w:proofErr w:type="spellStart"/>
      <w:r>
        <w:t>triazine</w:t>
      </w:r>
      <w:proofErr w:type="spellEnd"/>
      <w:r>
        <w:t xml:space="preserve"> (RDX)</w:t>
      </w:r>
      <w:r w:rsidR="00707A01">
        <w:t xml:space="preserve"> </w:t>
      </w:r>
      <w:r w:rsidR="00C876FE">
        <w:t>where the coral fragments were</w:t>
      </w:r>
      <w:r w:rsidR="00707A01">
        <w:t xml:space="preserve"> allowed to acclimate for 24h prior to addition of RDX</w:t>
      </w:r>
      <w:r>
        <w:t>.</w:t>
      </w:r>
    </w:p>
    <w:p w:rsidR="00C33AC9" w:rsidRDefault="00C33AC9" w:rsidP="009D66F8">
      <w:pPr>
        <w:spacing w:line="480" w:lineRule="auto"/>
      </w:pPr>
    </w:p>
    <w:p w:rsidR="00C33AC9" w:rsidRPr="00C33AC9" w:rsidRDefault="003E0AEF" w:rsidP="00C33AC9">
      <w:pPr>
        <w:spacing w:line="480" w:lineRule="auto"/>
        <w:rPr>
          <w:b/>
          <w:i/>
        </w:rPr>
      </w:pPr>
      <w:r w:rsidRPr="003E0AEF">
        <w:rPr>
          <w:b/>
          <w:i/>
        </w:rPr>
        <w:t>Experimental Design, Statistical Independence &amp; Dose-Response Relationships</w:t>
      </w:r>
    </w:p>
    <w:p w:rsidR="00C33AC9" w:rsidRPr="00C33AC9" w:rsidRDefault="00C33AC9" w:rsidP="00C33AC9">
      <w:pPr>
        <w:spacing w:line="480" w:lineRule="auto"/>
      </w:pPr>
      <w:r>
        <w:t xml:space="preserve">During peer review, there was </w:t>
      </w:r>
      <w:r w:rsidRPr="00C33AC9">
        <w:t xml:space="preserve">concern about the ability to achieve independence among biological replicates within the experimental design used in this study.  It would have been preferable from a design perspective to have each coral fragment housed in an individual </w:t>
      </w:r>
      <w:proofErr w:type="gramStart"/>
      <w:r w:rsidRPr="00C33AC9">
        <w:t>aquarium,</w:t>
      </w:r>
      <w:proofErr w:type="gramEnd"/>
      <w:r w:rsidRPr="00C33AC9">
        <w:t xml:space="preserve"> however the cost of the elaborate coral husbandry equipment and the tremendous footprint required to execute such an experiment was prohibitive.  </w:t>
      </w:r>
    </w:p>
    <w:p w:rsidR="00C33AC9" w:rsidRPr="00C33AC9" w:rsidRDefault="00C33AC9" w:rsidP="00C33AC9">
      <w:pPr>
        <w:spacing w:line="480" w:lineRule="auto"/>
      </w:pPr>
    </w:p>
    <w:p w:rsidR="00C33AC9" w:rsidRPr="00C33AC9" w:rsidRDefault="008D5689" w:rsidP="00C33AC9">
      <w:pPr>
        <w:spacing w:line="480" w:lineRule="auto"/>
      </w:pPr>
      <w:r>
        <w:t>A primary concern for the peer reviewers was</w:t>
      </w:r>
      <w:r w:rsidR="00C33AC9" w:rsidRPr="00C33AC9">
        <w:t xml:space="preserve"> that the samples </w:t>
      </w:r>
      <w:r>
        <w:t>were</w:t>
      </w:r>
      <w:r w:rsidR="00C33AC9" w:rsidRPr="00C33AC9">
        <w:t xml:space="preserve"> “pseudo-replicated” and therefore the samples </w:t>
      </w:r>
      <w:r>
        <w:t>were</w:t>
      </w:r>
      <w:r w:rsidR="00C33AC9" w:rsidRPr="00C33AC9">
        <w:t xml:space="preserve"> not independent violating a critical assumption of the ANOVA used to analyze and draw inferences from the experiment.  With respect to the reviewers</w:t>
      </w:r>
      <w:r w:rsidR="005974EB">
        <w:t>’</w:t>
      </w:r>
      <w:r w:rsidR="00C33AC9" w:rsidRPr="00C33AC9">
        <w:t xml:space="preserve"> concerns, </w:t>
      </w:r>
      <w:r w:rsidR="005974EB" w:rsidRPr="005974EB">
        <w:t>we argue that variation in transcript expression responses in individuals (biological replicates)</w:t>
      </w:r>
      <w:r w:rsidR="005974EB">
        <w:t xml:space="preserve"> </w:t>
      </w:r>
      <w:r w:rsidR="00C33AC9" w:rsidRPr="00C33AC9">
        <w:t xml:space="preserve">was not dependent upon the aquaria they were exposed in and had </w:t>
      </w:r>
      <w:r>
        <w:t xml:space="preserve">marginal </w:t>
      </w:r>
      <w:r w:rsidR="00C33AC9" w:rsidRPr="00C33AC9">
        <w:t xml:space="preserve">impact on chemical effects </w:t>
      </w:r>
      <w:r w:rsidR="005974EB">
        <w:t xml:space="preserve">observed </w:t>
      </w:r>
      <w:r w:rsidR="00C33AC9" w:rsidRPr="00C33AC9">
        <w:t>across different aquaria indicating that the experimental design did not invalidate the results described in the paper.</w:t>
      </w:r>
      <w:r w:rsidR="005974EB">
        <w:t xml:space="preserve">  The logic and observations in support of this argument are provided in the following text:</w:t>
      </w:r>
    </w:p>
    <w:p w:rsidR="00C33AC9" w:rsidRPr="00C33AC9" w:rsidRDefault="00C33AC9" w:rsidP="00C33AC9">
      <w:pPr>
        <w:spacing w:line="480" w:lineRule="auto"/>
      </w:pPr>
      <w:bookmarkStart w:id="3" w:name="_GoBack"/>
      <w:bookmarkEnd w:id="3"/>
    </w:p>
    <w:p w:rsidR="00C33AC9" w:rsidRPr="00C33AC9" w:rsidRDefault="005974EB" w:rsidP="00C33AC9">
      <w:pPr>
        <w:spacing w:line="480" w:lineRule="auto"/>
      </w:pPr>
      <w:r>
        <w:t>First,</w:t>
      </w:r>
      <w:r w:rsidR="00C33AC9" w:rsidRPr="00C33AC9">
        <w:t xml:space="preserve"> we would like to point out a very important distinction between spatiotemporal independence and statistical independence.  As stated by </w:t>
      </w:r>
      <w:proofErr w:type="spellStart"/>
      <w:r w:rsidR="00C33AC9" w:rsidRPr="00C33AC9">
        <w:t>Schank</w:t>
      </w:r>
      <w:proofErr w:type="spellEnd"/>
      <w:r w:rsidR="00C33AC9" w:rsidRPr="00C33AC9">
        <w:t xml:space="preserve"> and </w:t>
      </w:r>
      <w:proofErr w:type="spellStart"/>
      <w:r w:rsidR="00C33AC9" w:rsidRPr="00C33AC9">
        <w:t>Koehnle</w:t>
      </w:r>
      <w:proofErr w:type="spellEnd"/>
      <w:r w:rsidR="00C33AC9" w:rsidRPr="00C33AC9">
        <w:t xml:space="preserve"> (2009) in a critique on the concept of pseudo-replication, “…</w:t>
      </w:r>
      <w:r w:rsidR="00C33AC9" w:rsidRPr="00C33AC9">
        <w:rPr>
          <w:i/>
          <w:iCs/>
        </w:rPr>
        <w:t xml:space="preserve"> independence is not mathematically related to either proximity or isolation</w:t>
      </w:r>
      <w:r w:rsidR="00C33AC9" w:rsidRPr="00C33AC9">
        <w:t>. Stated simply, two events are statistically independent if and only if the occurrence of one makes the other neither more nor less probable. Numerous factors can influence statistical independence such as spatiotemporal proximity, but these factors should not be confused with the definition of statistical independence.”</w:t>
      </w:r>
    </w:p>
    <w:p w:rsidR="00C33AC9" w:rsidRPr="00C33AC9" w:rsidRDefault="00C33AC9" w:rsidP="00C33AC9">
      <w:pPr>
        <w:spacing w:line="480" w:lineRule="auto"/>
      </w:pPr>
    </w:p>
    <w:p w:rsidR="00C33AC9" w:rsidRPr="00C33AC9" w:rsidRDefault="00C33AC9" w:rsidP="00C33AC9">
      <w:pPr>
        <w:spacing w:line="480" w:lineRule="auto"/>
      </w:pPr>
      <w:r w:rsidRPr="00C33AC9">
        <w:t xml:space="preserve">Further, they </w:t>
      </w:r>
      <w:proofErr w:type="gramStart"/>
      <w:r w:rsidRPr="00C33AC9">
        <w:t>state  …</w:t>
      </w:r>
      <w:proofErr w:type="gramEnd"/>
      <w:r w:rsidRPr="00C33AC9">
        <w:t xml:space="preserve"> “Whether or not spatial relationships, boundaries, or physical connectedness generates statistical dependencies is an empirical question. Our central argument is that statistical dependencies can be detected with appropriate multilevel models, control of physical conditions, or replication of studies.”  </w:t>
      </w:r>
    </w:p>
    <w:p w:rsidR="00C33AC9" w:rsidRPr="00C33AC9" w:rsidRDefault="00C33AC9" w:rsidP="00C33AC9">
      <w:pPr>
        <w:spacing w:line="480" w:lineRule="auto"/>
      </w:pPr>
    </w:p>
    <w:p w:rsidR="00C33AC9" w:rsidRPr="00282B65" w:rsidRDefault="00C33AC9" w:rsidP="00C33AC9">
      <w:pPr>
        <w:spacing w:line="480" w:lineRule="auto"/>
      </w:pPr>
      <w:r w:rsidRPr="00C33AC9">
        <w:lastRenderedPageBreak/>
        <w:t xml:space="preserve"> In the following text, we speak t</w:t>
      </w:r>
      <w:r w:rsidRPr="00282B65">
        <w:t>o the three criteria listed above to demonstrate due diligence in describing the state of statistical independence and sources of variation in our study:</w:t>
      </w:r>
    </w:p>
    <w:p w:rsidR="00C33AC9" w:rsidRPr="00282B65" w:rsidRDefault="00C33AC9" w:rsidP="00C33AC9">
      <w:pPr>
        <w:spacing w:line="480" w:lineRule="auto"/>
      </w:pPr>
    </w:p>
    <w:p w:rsidR="00C33AC9" w:rsidRPr="00282B65" w:rsidRDefault="00C33AC9" w:rsidP="00C33AC9">
      <w:pPr>
        <w:spacing w:line="480" w:lineRule="auto"/>
      </w:pPr>
      <w:r w:rsidRPr="00282B65">
        <w:t xml:space="preserve">1.  </w:t>
      </w:r>
      <w:r w:rsidRPr="00282B65">
        <w:rPr>
          <w:i/>
        </w:rPr>
        <w:t>Statistical dependencies can be detected with appropriate multilevel models</w:t>
      </w:r>
      <w:r w:rsidRPr="00282B65">
        <w:t xml:space="preserve">:  As recommended by </w:t>
      </w:r>
      <w:proofErr w:type="spellStart"/>
      <w:r w:rsidRPr="00282B65">
        <w:t>Schank</w:t>
      </w:r>
      <w:proofErr w:type="spellEnd"/>
      <w:r w:rsidRPr="00282B65">
        <w:t xml:space="preserve"> and </w:t>
      </w:r>
      <w:proofErr w:type="spellStart"/>
      <w:r w:rsidRPr="00282B65">
        <w:t>Koehnle</w:t>
      </w:r>
      <w:proofErr w:type="spellEnd"/>
      <w:r w:rsidRPr="00282B65">
        <w:t xml:space="preserve"> (2009)</w:t>
      </w:r>
      <w:r w:rsidRPr="00282B65">
        <w:rPr>
          <w:vertAlign w:val="superscript"/>
        </w:rPr>
        <w:t>1</w:t>
      </w:r>
      <w:r w:rsidRPr="00282B65">
        <w:t xml:space="preserve">, we sought to provide empirical evidence of statistical independence among coral samples in our study and specifically demonstrate that RDX was the primary source of variation across treatment groups.  Using a concept fundamental to the toxicological sciences, the dose-response relationship, we now demonstrate that RDX was the fundamental driver of (A.) changes in overall transcript expression, as well as for (B.) critical biological processes / pathways affected in </w:t>
      </w:r>
      <w:proofErr w:type="spellStart"/>
      <w:r w:rsidRPr="00282B65">
        <w:t>xenobiotic</w:t>
      </w:r>
      <w:proofErr w:type="spellEnd"/>
      <w:r w:rsidRPr="00282B65">
        <w:t xml:space="preserve"> exposures.  If non-independent responses or “batch effects” occurred within aquaria, then random, punctuated or divergent responses across the exposure concentration range would be expected.  Stated explicitly, if dependency among coral fragments was the primary source of variation across experimental treatments, then few if any dose-response relationships would be expected in the RDX exposures.  </w:t>
      </w:r>
    </w:p>
    <w:p w:rsidR="00C33AC9" w:rsidRPr="00282B65" w:rsidRDefault="00C33AC9" w:rsidP="00C33AC9">
      <w:pPr>
        <w:spacing w:line="480" w:lineRule="auto"/>
      </w:pPr>
    </w:p>
    <w:p w:rsidR="003E0AEF" w:rsidRPr="00282B65" w:rsidRDefault="00C33AC9" w:rsidP="003E0AEF">
      <w:pPr>
        <w:spacing w:line="480" w:lineRule="auto"/>
        <w:ind w:left="720"/>
      </w:pPr>
      <w:r w:rsidRPr="00282B65">
        <w:t xml:space="preserve">(A.) Overall changes in transcript expression (Dose-response relationships):  As demonstrated in Figure 3 of the manuscript, a dose-response relationship of increasing overall transcript expression in response to increasing RDX concentration was observed.  Further, a dose-response relationship was observed in the relative expression of transcripts within the </w:t>
      </w:r>
      <w:proofErr w:type="spellStart"/>
      <w:r w:rsidRPr="00282B65">
        <w:t>holobiont</w:t>
      </w:r>
      <w:proofErr w:type="spellEnd"/>
      <w:r w:rsidRPr="00282B65">
        <w:t xml:space="preserve"> where the relative proportion of transcripts differentially expressed by the </w:t>
      </w:r>
      <w:proofErr w:type="spellStart"/>
      <w:r w:rsidRPr="00282B65">
        <w:t>zooxanthallae</w:t>
      </w:r>
      <w:proofErr w:type="spellEnd"/>
      <w:r w:rsidRPr="00282B65">
        <w:t xml:space="preserve"> increased with RDX exposure concentration (Figure 4).  Further, that dose-response relationship in the </w:t>
      </w:r>
      <w:proofErr w:type="spellStart"/>
      <w:r w:rsidRPr="00282B65">
        <w:t>zooxanthellae</w:t>
      </w:r>
      <w:proofErr w:type="spellEnd"/>
      <w:r w:rsidRPr="00282B65">
        <w:t xml:space="preserve"> showed decreased expression of transcripts with increasing RDX exposure concentration (Figure </w:t>
      </w:r>
      <w:r w:rsidR="008E1C87" w:rsidRPr="00282B65">
        <w:t xml:space="preserve">4 and </w:t>
      </w:r>
      <w:r w:rsidR="003E0AEF" w:rsidRPr="00282B65">
        <w:lastRenderedPageBreak/>
        <w:t>Supplemental Figure 1, below</w:t>
      </w:r>
      <w:r w:rsidRPr="00282B65">
        <w:t xml:space="preserve">), demonstrating negative effects of RDX on transcript expression for multiple metabolic pathways in </w:t>
      </w:r>
      <w:proofErr w:type="spellStart"/>
      <w:r w:rsidRPr="00282B65">
        <w:t>zooxanthellae</w:t>
      </w:r>
      <w:proofErr w:type="spellEnd"/>
      <w:r w:rsidRPr="00282B65">
        <w:t>.</w:t>
      </w:r>
    </w:p>
    <w:p w:rsidR="00C33AC9" w:rsidRPr="00282B65" w:rsidRDefault="00C33AC9" w:rsidP="00C33AC9">
      <w:pPr>
        <w:spacing w:line="480" w:lineRule="auto"/>
      </w:pPr>
    </w:p>
    <w:p w:rsidR="003E0AEF" w:rsidRPr="00282B65" w:rsidRDefault="005B1EC1" w:rsidP="003E0AEF">
      <w:pPr>
        <w:spacing w:line="480" w:lineRule="auto"/>
        <w:ind w:firstLine="720"/>
      </w:pPr>
      <w:r>
        <w:pict>
          <v:shapetype id="_x0000_t202" coordsize="21600,21600" o:spt="202" path="m,l,21600r21600,l21600,xe">
            <v:stroke joinstyle="miter"/>
            <v:path gradientshapeok="t" o:connecttype="rect"/>
          </v:shapetype>
          <v:shape id="Text Box 2" o:spid="_x0000_s1027" type="#_x0000_t202" style="position:absolute;left:0;text-align:left;margin-left:299.3pt;margin-top:43.8pt;width:75pt;height:29.85pt;z-index:25165824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">
            <v:textbox style="mso-next-textbox:#Text Box 2">
              <w:txbxContent>
                <w:p w:rsidR="00C33AC9" w:rsidRPr="00BC7584" w:rsidRDefault="00C33AC9" w:rsidP="00C33AC9">
                  <w:pPr>
                    <w:rPr>
                      <w:sz w:val="16"/>
                      <w:szCs w:val="16"/>
                    </w:rPr>
                  </w:pPr>
                  <w:r w:rsidRPr="00BC7584">
                    <w:rPr>
                      <w:sz w:val="16"/>
                      <w:szCs w:val="16"/>
                    </w:rPr>
                    <w:t>45 Unique Gene Transcripts</w:t>
                  </w:r>
                  <w:r>
                    <w:rPr>
                      <w:sz w:val="16"/>
                      <w:szCs w:val="16"/>
                    </w:rPr>
                    <w:t xml:space="preserve"> Total</w:t>
                  </w:r>
                </w:p>
              </w:txbxContent>
            </v:textbox>
          </v:shape>
        </w:pict>
      </w:r>
      <w:r w:rsidR="00301722" w:rsidRPr="00282B65">
        <w:rPr>
          <w:noProof/>
        </w:rPr>
        <w:drawing>
          <wp:inline distT="0" distB="0" distL="0" distR="0">
            <wp:extent cx="4572000" cy="2743200"/>
            <wp:effectExtent l="19050" t="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5B1EC1" w:rsidRPr="00282B65" w:rsidRDefault="00642F8F">
      <w:pPr>
        <w:spacing w:line="480" w:lineRule="auto"/>
        <w:ind w:firstLine="720"/>
      </w:pPr>
      <w:r>
        <w:pict>
          <v:shape id="_x0000_s1030" type="#_x0000_t202" style="width:359.9pt;height:63.15pt;mso-height-percent:200;mso-left-percent:-10001;mso-top-percent:-10001;mso-position-horizontal:absolute;mso-position-horizontal-relative:char;mso-position-vertical:absolute;mso-position-vertical-relative:line;mso-height-percent:200;mso-left-percent:-10001;mso-top-percent:-10001;mso-width-relative:margin;mso-height-relative:margin" stroked="f">
            <v:textbox style="mso-fit-shape-to-text:t">
              <w:txbxContent>
                <w:p w:rsidR="008E1C87" w:rsidRDefault="003E0AEF">
                  <w:r w:rsidRPr="00282B65">
                    <w:t xml:space="preserve">Supplemental Figure 1 (in support of supplemental text). </w:t>
                  </w:r>
                  <w:proofErr w:type="gramStart"/>
                  <w:r w:rsidRPr="00282B65">
                    <w:t xml:space="preserve">Expression for all transcripts having significant differential expression in the </w:t>
                  </w:r>
                  <w:proofErr w:type="spellStart"/>
                  <w:r w:rsidRPr="00282B65">
                    <w:t>zooxanthellae</w:t>
                  </w:r>
                  <w:proofErr w:type="spellEnd"/>
                  <w:r w:rsidRPr="00282B65">
                    <w:t xml:space="preserve"> in response to RDX exposure.</w:t>
                  </w:r>
                  <w:proofErr w:type="gramEnd"/>
                </w:p>
              </w:txbxContent>
            </v:textbox>
            <w10:wrap type="none"/>
            <w10:anchorlock/>
          </v:shape>
        </w:pict>
      </w:r>
    </w:p>
    <w:p w:rsidR="00C33AC9" w:rsidRPr="00282B65" w:rsidRDefault="00C33AC9" w:rsidP="00C33AC9">
      <w:pPr>
        <w:spacing w:line="480" w:lineRule="auto"/>
      </w:pPr>
    </w:p>
    <w:p w:rsidR="003E0AEF" w:rsidRPr="00282B65" w:rsidRDefault="00C33AC9" w:rsidP="003E0AEF">
      <w:pPr>
        <w:spacing w:line="480" w:lineRule="auto"/>
        <w:ind w:left="720"/>
      </w:pPr>
      <w:r w:rsidRPr="00282B65">
        <w:t xml:space="preserve">(B.) Critical biological processes / pathways expected to be affected in </w:t>
      </w:r>
      <w:proofErr w:type="spellStart"/>
      <w:r w:rsidRPr="00282B65">
        <w:t>xenobiotic</w:t>
      </w:r>
      <w:proofErr w:type="spellEnd"/>
      <w:r w:rsidRPr="00282B65">
        <w:t xml:space="preserve"> exposures (Dose-Response Relationships):  Dose-response relationships were also found for important biological and metabolic processes in the coral </w:t>
      </w:r>
      <w:proofErr w:type="spellStart"/>
      <w:r w:rsidRPr="00282B65">
        <w:t>holobiont</w:t>
      </w:r>
      <w:proofErr w:type="spellEnd"/>
      <w:r w:rsidRPr="00282B65">
        <w:t xml:space="preserve">.  For example, in the </w:t>
      </w:r>
      <w:proofErr w:type="spellStart"/>
      <w:r w:rsidRPr="00282B65">
        <w:t>zooxanthellae</w:t>
      </w:r>
      <w:proofErr w:type="spellEnd"/>
      <w:r w:rsidRPr="00282B65">
        <w:t>, differentially expressed gene transcripts involved in supporting photosynthesis had a negative dose- response relationship with increasing RDX concentrations (</w:t>
      </w:r>
      <w:r w:rsidR="003E0AEF" w:rsidRPr="00282B65">
        <w:t>Supplemental Figure 2, below</w:t>
      </w:r>
      <w:r w:rsidRPr="00282B65">
        <w:t>).</w:t>
      </w:r>
    </w:p>
    <w:p w:rsidR="00C33AC9" w:rsidRPr="00282B65" w:rsidRDefault="00C33AC9" w:rsidP="00C33AC9">
      <w:pPr>
        <w:spacing w:line="480" w:lineRule="auto"/>
      </w:pPr>
    </w:p>
    <w:p w:rsidR="003E0AEF" w:rsidRPr="00282B65" w:rsidRDefault="003E0AEF" w:rsidP="003E0AEF">
      <w:pPr>
        <w:spacing w:line="480" w:lineRule="auto"/>
        <w:ind w:firstLine="720"/>
      </w:pPr>
    </w:p>
    <w:p w:rsidR="005B1EC1" w:rsidRPr="00282B65" w:rsidRDefault="00301722">
      <w:pPr>
        <w:spacing w:line="480" w:lineRule="auto"/>
        <w:ind w:firstLine="720"/>
      </w:pPr>
      <w:r w:rsidRPr="00282B65">
        <w:rPr>
          <w:noProof/>
        </w:rPr>
        <w:lastRenderedPageBreak/>
        <w:drawing>
          <wp:inline distT="0" distB="0" distL="0" distR="0">
            <wp:extent cx="5532802" cy="2369489"/>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srcRect/>
                    <a:stretch>
                      <a:fillRect/>
                    </a:stretch>
                  </pic:blipFill>
                  <pic:spPr bwMode="auto">
                    <a:xfrm>
                      <a:off x="0" y="0"/>
                      <a:ext cx="5532031" cy="2369159"/>
                    </a:xfrm>
                    <a:prstGeom prst="rect">
                      <a:avLst/>
                    </a:prstGeom>
                    <a:noFill/>
                    <a:ln w="9525">
                      <a:noFill/>
                      <a:miter lim="800000"/>
                      <a:headEnd/>
                      <a:tailEnd/>
                    </a:ln>
                  </pic:spPr>
                </pic:pic>
              </a:graphicData>
            </a:graphic>
          </wp:inline>
        </w:drawing>
      </w:r>
    </w:p>
    <w:p w:rsidR="005B1EC1" w:rsidRPr="00282B65" w:rsidRDefault="005B1EC1">
      <w:pPr>
        <w:spacing w:line="480" w:lineRule="auto"/>
        <w:ind w:left="720"/>
      </w:pPr>
      <w:r>
        <w:pict>
          <v:shape id="_x0000_s1029" type="#_x0000_t202" style="width:427.35pt;height:76.2pt;mso-height-percent:200;mso-left-percent:-10001;mso-top-percent:-10001;mso-position-horizontal:absolute;mso-position-horizontal-relative:char;mso-position-vertical:absolute;mso-position-vertical-relative:line;mso-height-percent:200;mso-left-percent:-10001;mso-top-percent:-10001;mso-width-relative:margin;mso-height-relative:margin" stroked="f">
            <v:textbox style="mso-fit-shape-to-text:t">
              <w:txbxContent>
                <w:p w:rsidR="008E1C87" w:rsidRDefault="003E0AEF" w:rsidP="008E1C87">
                  <w:r w:rsidRPr="00282B65">
                    <w:t>Supplemental Figure 2 (in support of supplemental text). Expression for</w:t>
                  </w:r>
                  <w:r w:rsidR="008E1C87" w:rsidRPr="00282B65">
                    <w:t xml:space="preserve"> gene</w:t>
                  </w:r>
                  <w:r w:rsidRPr="00282B65">
                    <w:t xml:space="preserve"> transcripts derived from </w:t>
                  </w:r>
                  <w:proofErr w:type="spellStart"/>
                  <w:r w:rsidRPr="00282B65">
                    <w:t>zooxanthellae</w:t>
                  </w:r>
                  <w:proofErr w:type="spellEnd"/>
                  <w:r w:rsidRPr="00282B65">
                    <w:t xml:space="preserve"> that </w:t>
                  </w:r>
                  <w:r w:rsidR="008E1C87" w:rsidRPr="00282B65">
                    <w:t xml:space="preserve">are known to be </w:t>
                  </w:r>
                  <w:r w:rsidRPr="00282B65">
                    <w:t>involved in photosynthetic systems / function that had significant differential expression in response to RDX exposure.</w:t>
                  </w:r>
                </w:p>
                <w:p w:rsidR="008E1C87" w:rsidRDefault="008E1C87" w:rsidP="008E1C87"/>
              </w:txbxContent>
            </v:textbox>
            <w10:wrap type="none"/>
            <w10:anchorlock/>
          </v:shape>
        </w:pict>
      </w:r>
    </w:p>
    <w:p w:rsidR="00282B65" w:rsidRDefault="00282B65" w:rsidP="003E0AEF">
      <w:pPr>
        <w:spacing w:line="480" w:lineRule="auto"/>
        <w:ind w:left="720"/>
      </w:pPr>
    </w:p>
    <w:p w:rsidR="003E0AEF" w:rsidRPr="00282B65" w:rsidRDefault="00C33AC9" w:rsidP="003E0AEF">
      <w:pPr>
        <w:spacing w:line="480" w:lineRule="auto"/>
        <w:ind w:left="720"/>
      </w:pPr>
      <w:r w:rsidRPr="00282B65">
        <w:t xml:space="preserve">In examining functional responses within the coral animal, a positive dose-response relationship with increasing RDX concentrations was observed for multiple gene transcripts involved in both Phase I and Phase II </w:t>
      </w:r>
      <w:proofErr w:type="spellStart"/>
      <w:r w:rsidRPr="00282B65">
        <w:t>xenobiotic</w:t>
      </w:r>
      <w:proofErr w:type="spellEnd"/>
      <w:r w:rsidRPr="00282B65">
        <w:t xml:space="preserve"> detoxification mechanisms (</w:t>
      </w:r>
      <w:r w:rsidR="003E0AEF" w:rsidRPr="00282B65">
        <w:t xml:space="preserve">Supplemental Figure </w:t>
      </w:r>
      <w:r w:rsidR="00430FED" w:rsidRPr="00282B65">
        <w:t>3</w:t>
      </w:r>
      <w:r w:rsidR="003E0AEF" w:rsidRPr="00282B65">
        <w:t>, below</w:t>
      </w:r>
      <w:r w:rsidRPr="00282B65">
        <w:t xml:space="preserve">). </w:t>
      </w:r>
    </w:p>
    <w:p w:rsidR="005B1EC1" w:rsidRPr="00282B65" w:rsidRDefault="005B1EC1">
      <w:pPr>
        <w:spacing w:line="480" w:lineRule="auto"/>
        <w:ind w:left="720"/>
      </w:pPr>
    </w:p>
    <w:p w:rsidR="008E1C87" w:rsidRDefault="008E1C87" w:rsidP="008E1C87">
      <w:pPr>
        <w:spacing w:line="480" w:lineRule="auto"/>
        <w:ind w:left="720"/>
      </w:pPr>
      <w:r w:rsidRPr="00282B65">
        <w:t xml:space="preserve">The evidence we have described above indicates the prevalence of RDX dose-response relationships at many levels of our transcript expression investigations.  This evidence demonstrates that even if statistical dependencies did exist within exposure aquaria, the predominant source of variation within our experiments was the RDX exposure relative to any interactions between coral fragments.  There is no denying that there was physical independence between aquaria, however if interactive effects within tanks was the </w:t>
      </w:r>
      <w:r w:rsidRPr="00282B65">
        <w:lastRenderedPageBreak/>
        <w:t xml:space="preserve">primary driver of changes in transcription expression, dose-responses (especially dose-responses indicative of </w:t>
      </w:r>
      <w:proofErr w:type="spellStart"/>
      <w:r w:rsidRPr="00282B65">
        <w:t>xenobiotic</w:t>
      </w:r>
      <w:proofErr w:type="spellEnd"/>
      <w:r w:rsidRPr="00282B65">
        <w:t xml:space="preserve"> exposure) would not be expected.</w:t>
      </w:r>
    </w:p>
    <w:p w:rsidR="005B1EC1" w:rsidRDefault="00301722">
      <w:pPr>
        <w:spacing w:line="480" w:lineRule="auto"/>
        <w:ind w:left="720"/>
      </w:pPr>
      <w:r>
        <w:rPr>
          <w:noProof/>
        </w:rPr>
        <w:drawing>
          <wp:inline distT="0" distB="0" distL="0" distR="0">
            <wp:extent cx="5459398" cy="2368083"/>
            <wp:effectExtent l="19050" t="0" r="7952"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cstate="print"/>
                    <a:srcRect/>
                    <a:stretch>
                      <a:fillRect/>
                    </a:stretch>
                  </pic:blipFill>
                  <pic:spPr bwMode="auto">
                    <a:xfrm>
                      <a:off x="0" y="0"/>
                      <a:ext cx="5458638" cy="2367753"/>
                    </a:xfrm>
                    <a:prstGeom prst="rect">
                      <a:avLst/>
                    </a:prstGeom>
                    <a:noFill/>
                    <a:ln w="9525">
                      <a:noFill/>
                      <a:miter lim="800000"/>
                      <a:headEnd/>
                      <a:tailEnd/>
                    </a:ln>
                  </pic:spPr>
                </pic:pic>
              </a:graphicData>
            </a:graphic>
          </wp:inline>
        </w:drawing>
      </w:r>
    </w:p>
    <w:p w:rsidR="005B1EC1" w:rsidRDefault="005B1EC1">
      <w:pPr>
        <w:spacing w:line="480" w:lineRule="auto"/>
        <w:ind w:left="720"/>
      </w:pPr>
      <w:r>
        <w:pict>
          <v:shape id="_x0000_s1028" type="#_x0000_t202" style="width:434.2pt;height:76.2pt;mso-height-percent:200;mso-left-percent:-10001;mso-top-percent:-10001;mso-position-horizontal:absolute;mso-position-horizontal-relative:char;mso-position-vertical:absolute;mso-position-vertical-relative:line;mso-height-percent:200;mso-left-percent:-10001;mso-top-percent:-10001;mso-width-relative:margin;mso-height-relative:margin" stroked="f">
            <v:textbox style="mso-fit-shape-to-text:t">
              <w:txbxContent>
                <w:p w:rsidR="008E1C87" w:rsidRDefault="003E0AEF" w:rsidP="008E1C87">
                  <w:r w:rsidRPr="00282B65">
                    <w:t xml:space="preserve">Supplemental Figure 3 (in support of supplemental text). Expression for </w:t>
                  </w:r>
                  <w:r w:rsidR="008E1C87" w:rsidRPr="00282B65">
                    <w:t xml:space="preserve">gene </w:t>
                  </w:r>
                  <w:r w:rsidRPr="00282B65">
                    <w:t xml:space="preserve">transcripts derived from </w:t>
                  </w:r>
                  <w:r w:rsidR="008E1C87" w:rsidRPr="00282B65">
                    <w:t>the coral animal</w:t>
                  </w:r>
                  <w:r w:rsidRPr="00282B65">
                    <w:t xml:space="preserve"> </w:t>
                  </w:r>
                  <w:r w:rsidR="008E1C87" w:rsidRPr="00282B65">
                    <w:t xml:space="preserve">known to code for proteins </w:t>
                  </w:r>
                  <w:r w:rsidRPr="00282B65">
                    <w:t xml:space="preserve">involved in </w:t>
                  </w:r>
                  <w:proofErr w:type="spellStart"/>
                  <w:r w:rsidR="008E1C87" w:rsidRPr="00282B65">
                    <w:t>xenobiotic</w:t>
                  </w:r>
                  <w:proofErr w:type="spellEnd"/>
                  <w:r w:rsidR="008E1C87" w:rsidRPr="00282B65">
                    <w:t xml:space="preserve"> detoxification mechanisms</w:t>
                  </w:r>
                  <w:r w:rsidRPr="00282B65">
                    <w:t xml:space="preserve"> that had significant differential expression in </w:t>
                  </w:r>
                  <w:r w:rsidR="008E1C87" w:rsidRPr="00282B65">
                    <w:t>r</w:t>
                  </w:r>
                  <w:r w:rsidRPr="00282B65">
                    <w:t>esponse to RDX exposure.</w:t>
                  </w:r>
                </w:p>
                <w:p w:rsidR="008E1C87" w:rsidRDefault="008E1C87" w:rsidP="008E1C87"/>
              </w:txbxContent>
            </v:textbox>
            <w10:wrap type="none"/>
            <w10:anchorlock/>
          </v:shape>
        </w:pict>
      </w:r>
    </w:p>
    <w:p w:rsidR="00C33AC9" w:rsidRPr="00C33AC9" w:rsidRDefault="00C33AC9" w:rsidP="00C33AC9">
      <w:pPr>
        <w:spacing w:line="480" w:lineRule="auto"/>
      </w:pPr>
    </w:p>
    <w:p w:rsidR="00C33AC9" w:rsidRPr="00C33AC9" w:rsidRDefault="00C33AC9" w:rsidP="00C33AC9">
      <w:pPr>
        <w:spacing w:line="480" w:lineRule="auto"/>
      </w:pPr>
      <w:r w:rsidRPr="00C33AC9">
        <w:t xml:space="preserve">2.  </w:t>
      </w:r>
      <w:r w:rsidRPr="00C33AC9">
        <w:rPr>
          <w:i/>
        </w:rPr>
        <w:t xml:space="preserve">Control of physical conditions: </w:t>
      </w:r>
      <w:r w:rsidRPr="00C33AC9">
        <w:t xml:space="preserve"> As a means to eliminate dependencies among samples we took the following steps.  1.  We carefully controlled and monitored the physical conditions within exposure chambers to assure uniformity in water quality, temperature, and lighting conditions within and among experimental chambers (Table S2).  Additionally, we carefully monitored the RDX exposure levels in each treatment using analytical chemistry to empirically establish exposure levels daily throughout the exposure assays (Table S2).</w:t>
      </w:r>
    </w:p>
    <w:p w:rsidR="00C33AC9" w:rsidRPr="00C33AC9" w:rsidRDefault="00C33AC9" w:rsidP="00C33AC9">
      <w:pPr>
        <w:spacing w:line="480" w:lineRule="auto"/>
      </w:pPr>
    </w:p>
    <w:p w:rsidR="00C33AC9" w:rsidRPr="00C33AC9" w:rsidRDefault="00C33AC9" w:rsidP="00C33AC9">
      <w:pPr>
        <w:spacing w:line="480" w:lineRule="auto"/>
      </w:pPr>
      <w:r w:rsidRPr="00C33AC9">
        <w:t xml:space="preserve">3.  </w:t>
      </w:r>
      <w:r w:rsidRPr="00C33AC9">
        <w:rPr>
          <w:i/>
        </w:rPr>
        <w:t>Replication of studies:</w:t>
      </w:r>
      <w:r w:rsidRPr="00C33AC9">
        <w:t xml:space="preserve">  Replication of studies and testing of hypotheses proposed in the literature are critical to the scientific process.  Publication of the observations generated in this work will allow researchers to consider and test specific hypotheses to advance </w:t>
      </w:r>
      <w:proofErr w:type="spellStart"/>
      <w:r w:rsidRPr="00C33AC9">
        <w:t>ecotoxicology</w:t>
      </w:r>
      <w:proofErr w:type="spellEnd"/>
      <w:r w:rsidRPr="00C33AC9">
        <w:t xml:space="preserve"> as </w:t>
      </w:r>
      <w:r w:rsidRPr="00C33AC9">
        <w:lastRenderedPageBreak/>
        <w:t xml:space="preserve">well as coral </w:t>
      </w:r>
      <w:proofErr w:type="spellStart"/>
      <w:r w:rsidRPr="00C33AC9">
        <w:t>holobiont</w:t>
      </w:r>
      <w:proofErr w:type="spellEnd"/>
      <w:r w:rsidRPr="00C33AC9">
        <w:t xml:space="preserve"> science.  We feel that the hypotheses we’ve generated in this work are relevant and important and should be presented for consideration by the scientific community.</w:t>
      </w:r>
    </w:p>
    <w:p w:rsidR="00C33AC9" w:rsidRPr="00C33AC9" w:rsidRDefault="00C33AC9" w:rsidP="00C33AC9">
      <w:pPr>
        <w:spacing w:line="480" w:lineRule="auto"/>
      </w:pPr>
    </w:p>
    <w:p w:rsidR="00C33AC9" w:rsidRPr="00C33AC9" w:rsidRDefault="00C33AC9" w:rsidP="00C33AC9">
      <w:pPr>
        <w:spacing w:line="480" w:lineRule="auto"/>
      </w:pPr>
      <w:r w:rsidRPr="00C33AC9">
        <w:t xml:space="preserve">In total, we have carefully considered the implications of statistical independence in our study, and the weight of evidence suggests that if non-independence was occurring among biological replicates, that source of variation was largely subordinate to the relatively strong effects of RDX exposure.  A variety of dose-response relationships were observed in both total differential expression of transcripts as well as for functional responses within both the coral animal and the </w:t>
      </w:r>
      <w:proofErr w:type="spellStart"/>
      <w:r w:rsidRPr="00C33AC9">
        <w:t>zooxanthellae</w:t>
      </w:r>
      <w:proofErr w:type="spellEnd"/>
      <w:r w:rsidRPr="00C33AC9">
        <w:t xml:space="preserve"> in the </w:t>
      </w:r>
      <w:proofErr w:type="spellStart"/>
      <w:r w:rsidRPr="00C33AC9">
        <w:t>holobiont</w:t>
      </w:r>
      <w:proofErr w:type="spellEnd"/>
      <w:r w:rsidRPr="00C33AC9">
        <w:t xml:space="preserve"> indicating that the </w:t>
      </w:r>
      <w:proofErr w:type="spellStart"/>
      <w:r w:rsidRPr="00C33AC9">
        <w:t>transcriptomic</w:t>
      </w:r>
      <w:proofErr w:type="spellEnd"/>
      <w:r w:rsidRPr="00C33AC9">
        <w:t xml:space="preserve"> responses were primarily a response to the dependent variable, RDX concentration.  </w:t>
      </w:r>
    </w:p>
    <w:p w:rsidR="00C33AC9" w:rsidRPr="00C33AC9" w:rsidRDefault="00C33AC9" w:rsidP="00C33AC9">
      <w:pPr>
        <w:spacing w:line="480" w:lineRule="auto"/>
      </w:pPr>
    </w:p>
    <w:p w:rsidR="00C33AC9" w:rsidRPr="00C33AC9" w:rsidRDefault="00C33AC9" w:rsidP="00C33AC9">
      <w:pPr>
        <w:spacing w:line="480" w:lineRule="auto"/>
      </w:pPr>
      <w:r w:rsidRPr="00C33AC9">
        <w:t>As a final note outside of the realm of statistics, in the field, dependent responses where an effect of RDX on a single individual that can negatively influence a near neighbor within the coral colony is certainly an important adverse effect that should be recognized regarding protection of coral species.  Therefore, the responses we observed, whether independent or dependent on one sensitive coral fragment within a batch represents an important observation regarding coral health in the environment.</w:t>
      </w:r>
    </w:p>
    <w:p w:rsidR="00C33AC9" w:rsidRPr="00C33AC9" w:rsidRDefault="00C33AC9" w:rsidP="00C33AC9">
      <w:pPr>
        <w:spacing w:line="480" w:lineRule="auto"/>
      </w:pPr>
    </w:p>
    <w:p w:rsidR="009C2A2D" w:rsidRPr="009C2A2D" w:rsidRDefault="003E0AEF" w:rsidP="009C2A2D">
      <w:pPr>
        <w:spacing w:line="480" w:lineRule="auto"/>
        <w:rPr>
          <w:b/>
          <w:i/>
        </w:rPr>
      </w:pPr>
      <w:r w:rsidRPr="003E0AEF">
        <w:rPr>
          <w:b/>
          <w:i/>
        </w:rPr>
        <w:t>Context for Coral Exposure to RDX in the Environment</w:t>
      </w:r>
    </w:p>
    <w:p w:rsidR="009C2A2D" w:rsidRPr="009C2A2D" w:rsidRDefault="009C2A2D" w:rsidP="009C2A2D">
      <w:pPr>
        <w:spacing w:line="480" w:lineRule="auto"/>
      </w:pPr>
      <w:r w:rsidRPr="009C2A2D">
        <w:t xml:space="preserve">Unexploded ordnance (UXO) and discarded military munitions (DMM) in marine environments may pose a risk to the local biota because shell casings may eventually breach through mechanical stress, corrosion, and low-level remedial detonations and release potentially harmful chemicals. However, exposure needs to be evaluated based on spatial considerations and is likely </w:t>
      </w:r>
      <w:r w:rsidRPr="009C2A2D">
        <w:lastRenderedPageBreak/>
        <w:t xml:space="preserve">insignificant to most individual receptors at underwater explosive contaminated sites. Sessile organisms, such as corals, face higher exposure likelihood compared to mobile organisms with variable residence time, particularly in the localized areas surrounding a potentially breached shell. Adequate records of measured concentration of explosive compounds in the water surrounding UXO and DMM in tropical areas were not found in the available literature.  </w:t>
      </w:r>
    </w:p>
    <w:p w:rsidR="009D66F8" w:rsidRDefault="009D66F8" w:rsidP="009D66F8">
      <w:pPr>
        <w:pStyle w:val="BodyText3"/>
        <w:spacing w:after="0" w:line="480" w:lineRule="auto"/>
        <w:rPr>
          <w:rFonts w:ascii="Times New Roman" w:eastAsia="Times New Roman" w:hAnsi="Times New Roman"/>
          <w:b/>
          <w:i/>
          <w:sz w:val="24"/>
          <w:szCs w:val="24"/>
        </w:rPr>
      </w:pPr>
    </w:p>
    <w:p w:rsidR="009C2A2D" w:rsidRPr="00290A9A" w:rsidRDefault="00876B97" w:rsidP="009D66F8">
      <w:pPr>
        <w:pStyle w:val="BodyText3"/>
        <w:spacing w:after="0" w:line="480" w:lineRule="auto"/>
        <w:rPr>
          <w:rFonts w:ascii="Times New Roman" w:eastAsia="Times New Roman" w:hAnsi="Times New Roman"/>
          <w:b/>
          <w:i/>
          <w:sz w:val="24"/>
          <w:szCs w:val="24"/>
        </w:rPr>
      </w:pPr>
      <w:r>
        <w:rPr>
          <w:rFonts w:ascii="Times New Roman" w:eastAsia="Times New Roman" w:hAnsi="Times New Roman"/>
          <w:b/>
          <w:i/>
          <w:sz w:val="24"/>
          <w:szCs w:val="24"/>
        </w:rPr>
        <w:t>Analytical Chemistry:</w:t>
      </w:r>
      <w:r w:rsidRPr="00290A9A">
        <w:rPr>
          <w:rFonts w:ascii="Times New Roman" w:eastAsia="Times New Roman" w:hAnsi="Times New Roman"/>
          <w:b/>
          <w:i/>
          <w:sz w:val="24"/>
          <w:szCs w:val="24"/>
        </w:rPr>
        <w:t xml:space="preserve"> </w:t>
      </w:r>
      <w:r>
        <w:rPr>
          <w:rFonts w:ascii="Times New Roman" w:eastAsia="Times New Roman" w:hAnsi="Times New Roman"/>
          <w:b/>
          <w:i/>
          <w:sz w:val="24"/>
          <w:szCs w:val="24"/>
        </w:rPr>
        <w:t xml:space="preserve">Exposure Water and </w:t>
      </w:r>
      <w:r w:rsidRPr="00290A9A">
        <w:rPr>
          <w:rFonts w:ascii="Times New Roman" w:eastAsia="Times New Roman" w:hAnsi="Times New Roman"/>
          <w:b/>
          <w:i/>
          <w:sz w:val="24"/>
          <w:szCs w:val="24"/>
        </w:rPr>
        <w:t>RDX-Tissue Residues</w:t>
      </w:r>
    </w:p>
    <w:p w:rsidR="00876B97" w:rsidRDefault="00876B97" w:rsidP="00066A8B">
      <w:pPr>
        <w:spacing w:line="480" w:lineRule="auto"/>
        <w:rPr>
          <w:b/>
          <w:i/>
        </w:rPr>
      </w:pPr>
      <w:r>
        <w:t xml:space="preserve">High performance liquid chromatography (HPLC) was used to quantify the RDX concentrations in water samples from each tank as well as in solvent extracts of tissue samples.  The HPLC process was performed following </w:t>
      </w:r>
      <w:r w:rsidR="00422578">
        <w:rPr>
          <w:color w:val="000000"/>
        </w:rPr>
        <w:t xml:space="preserve">the U.S. </w:t>
      </w:r>
      <w:r>
        <w:rPr>
          <w:color w:val="000000"/>
        </w:rPr>
        <w:t xml:space="preserve">Environmental Protection Agency SW-486 Method 8330.  Analyses were conducted with an Agilent 1100 Series HPLC (Palo Alto, CA) equipped with a </w:t>
      </w:r>
      <w:proofErr w:type="spellStart"/>
      <w:r>
        <w:rPr>
          <w:color w:val="000000"/>
        </w:rPr>
        <w:t>Supelco</w:t>
      </w:r>
      <w:proofErr w:type="spellEnd"/>
      <w:r>
        <w:rPr>
          <w:color w:val="000000"/>
        </w:rPr>
        <w:t xml:space="preserve"> RP-Amide C-16 column and a diode array detector.  Sample injection volume was 100 µl with a flow rate of 1 ml per minute and column temperature of 45°C.  An isocratic mobile phase consisting of 55% methanol and 45% water was utilized.  Absorbance was measured at 230 and 254 </w:t>
      </w:r>
      <w:proofErr w:type="spellStart"/>
      <w:r>
        <w:rPr>
          <w:color w:val="000000"/>
        </w:rPr>
        <w:t>nM</w:t>
      </w:r>
      <w:proofErr w:type="spellEnd"/>
      <w:r>
        <w:rPr>
          <w:color w:val="000000"/>
        </w:rPr>
        <w:t xml:space="preserve">.  Peak identification was based on retention time with spectral analysis confirmation.  The laboratory reporting limit for all </w:t>
      </w:r>
      <w:proofErr w:type="spellStart"/>
      <w:r>
        <w:rPr>
          <w:color w:val="000000"/>
        </w:rPr>
        <w:t>analytes</w:t>
      </w:r>
      <w:proofErr w:type="spellEnd"/>
      <w:r>
        <w:rPr>
          <w:color w:val="000000"/>
        </w:rPr>
        <w:t xml:space="preserve"> was 0.5 µmol/L (~ 0.1 mg/L) for water samples, and </w:t>
      </w:r>
      <w:proofErr w:type="gramStart"/>
      <w:r>
        <w:rPr>
          <w:color w:val="000000"/>
        </w:rPr>
        <w:t>5 µmol/kg (~ 1 mg/kg) for tissue samples</w:t>
      </w:r>
      <w:proofErr w:type="gramEnd"/>
      <w:r>
        <w:rPr>
          <w:color w:val="000000"/>
        </w:rPr>
        <w:t>.  Recovery of RDX from tissue extracts ranged from 90 to 98%</w:t>
      </w:r>
      <w:r>
        <w:t>.</w:t>
      </w:r>
    </w:p>
    <w:p w:rsidR="00876B97" w:rsidRDefault="00876B97" w:rsidP="00066A8B">
      <w:pPr>
        <w:spacing w:line="480" w:lineRule="auto"/>
        <w:rPr>
          <w:b/>
          <w:i/>
        </w:rPr>
      </w:pPr>
    </w:p>
    <w:p w:rsidR="00EF111B" w:rsidRPr="00066A8B" w:rsidRDefault="00EF111B" w:rsidP="00EF111B">
      <w:pPr>
        <w:spacing w:line="480" w:lineRule="auto"/>
        <w:rPr>
          <w:b/>
          <w:i/>
        </w:rPr>
      </w:pPr>
      <w:r w:rsidRPr="00066A8B">
        <w:rPr>
          <w:b/>
          <w:i/>
        </w:rPr>
        <w:t>Reverse-transcriptase, quantitative polymerase chain reaction (RT-</w:t>
      </w:r>
      <w:proofErr w:type="spellStart"/>
      <w:r w:rsidRPr="00066A8B">
        <w:rPr>
          <w:b/>
          <w:i/>
        </w:rPr>
        <w:t>qPCR</w:t>
      </w:r>
      <w:proofErr w:type="spellEnd"/>
      <w:r w:rsidRPr="00066A8B">
        <w:rPr>
          <w:b/>
          <w:i/>
        </w:rPr>
        <w:t>)</w:t>
      </w:r>
    </w:p>
    <w:p w:rsidR="00EF111B" w:rsidRDefault="00EF111B" w:rsidP="00066A8B">
      <w:pPr>
        <w:spacing w:line="480" w:lineRule="auto"/>
        <w:ind w:firstLine="720"/>
      </w:pPr>
      <w:r w:rsidRPr="008C7689">
        <w:t xml:space="preserve">Eight hundred </w:t>
      </w:r>
      <w:proofErr w:type="spellStart"/>
      <w:r w:rsidRPr="008C7689">
        <w:t>nanograms</w:t>
      </w:r>
      <w:proofErr w:type="spellEnd"/>
      <w:r w:rsidRPr="00AF6C3D">
        <w:t xml:space="preserve"> of </w:t>
      </w:r>
      <w:proofErr w:type="spellStart"/>
      <w:r>
        <w:t>DNase</w:t>
      </w:r>
      <w:proofErr w:type="spellEnd"/>
      <w:r>
        <w:t xml:space="preserve">-treated total </w:t>
      </w:r>
      <w:r w:rsidRPr="00AF6C3D">
        <w:t>RNA</w:t>
      </w:r>
      <w:r>
        <w:t xml:space="preserve"> for each biological replicate was</w:t>
      </w:r>
      <w:r w:rsidRPr="00AF6C3D">
        <w:t xml:space="preserve"> reverse transcribed using Random Primers (</w:t>
      </w:r>
      <w:proofErr w:type="spellStart"/>
      <w:r w:rsidRPr="00AF6C3D">
        <w:t>Invitrogen</w:t>
      </w:r>
      <w:proofErr w:type="spellEnd"/>
      <w:r>
        <w:t>, Carlsbad, CA</w:t>
      </w:r>
      <w:r w:rsidRPr="00AF6C3D">
        <w:t xml:space="preserve">) in a </w:t>
      </w:r>
      <w:proofErr w:type="spellStart"/>
      <w:r w:rsidRPr="00AF6C3D">
        <w:t>SuperScript</w:t>
      </w:r>
      <w:proofErr w:type="spellEnd"/>
      <w:r w:rsidRPr="00AF6C3D">
        <w:t xml:space="preserve"> III (</w:t>
      </w:r>
      <w:proofErr w:type="spellStart"/>
      <w:r w:rsidRPr="00AF6C3D">
        <w:t>Invitrogen</w:t>
      </w:r>
      <w:proofErr w:type="spellEnd"/>
      <w:r w:rsidRPr="00AF6C3D">
        <w:t xml:space="preserve">) catalyzed reaction.   </w:t>
      </w:r>
      <w:r>
        <w:t>RT-</w:t>
      </w:r>
      <w:proofErr w:type="spellStart"/>
      <w:r>
        <w:t>q</w:t>
      </w:r>
      <w:r w:rsidRPr="00AF6C3D">
        <w:t>PCR</w:t>
      </w:r>
      <w:proofErr w:type="spellEnd"/>
      <w:r w:rsidRPr="00AF6C3D">
        <w:t xml:space="preserve"> </w:t>
      </w:r>
      <w:r>
        <w:t>was</w:t>
      </w:r>
      <w:r w:rsidRPr="00AF6C3D">
        <w:t xml:space="preserve"> </w:t>
      </w:r>
      <w:r>
        <w:t>performed</w:t>
      </w:r>
      <w:r w:rsidRPr="00AF6C3D">
        <w:t xml:space="preserve"> using an Applied </w:t>
      </w:r>
      <w:proofErr w:type="spellStart"/>
      <w:r w:rsidRPr="00AF6C3D">
        <w:t>Biosystems</w:t>
      </w:r>
      <w:proofErr w:type="spellEnd"/>
      <w:r w:rsidRPr="00AF6C3D">
        <w:t xml:space="preserve"> (ABI) </w:t>
      </w:r>
      <w:r w:rsidRPr="00AF6C3D">
        <w:lastRenderedPageBreak/>
        <w:t xml:space="preserve">Prism 7900HT Sequence Detection System (Applied </w:t>
      </w:r>
      <w:proofErr w:type="spellStart"/>
      <w:r w:rsidRPr="00AF6C3D">
        <w:t>Biosystems</w:t>
      </w:r>
      <w:proofErr w:type="spellEnd"/>
      <w:r w:rsidRPr="00AF6C3D">
        <w:t>, Foster City, CA) with each reaction mixture containing ABI SYBR</w:t>
      </w:r>
      <w:r w:rsidRPr="00AF6C3D">
        <w:rPr>
          <w:vertAlign w:val="superscript"/>
        </w:rPr>
        <w:t>®</w:t>
      </w:r>
      <w:r w:rsidRPr="00AF6C3D">
        <w:t xml:space="preserve"> Green Master Mix, target primers </w:t>
      </w:r>
      <w:r>
        <w:t>at a concentration of</w:t>
      </w:r>
      <w:r w:rsidRPr="00AF6C3D">
        <w:t xml:space="preserve"> 5</w:t>
      </w:r>
      <w:r>
        <w:t>µ</w:t>
      </w:r>
      <w:r w:rsidRPr="00AF6C3D">
        <w:t xml:space="preserve">M and approximately </w:t>
      </w:r>
      <w:r>
        <w:t>6</w:t>
      </w:r>
      <w:r w:rsidRPr="00AF6C3D">
        <w:t>0</w:t>
      </w:r>
      <w:r>
        <w:t xml:space="preserve"> </w:t>
      </w:r>
      <w:proofErr w:type="spellStart"/>
      <w:r w:rsidRPr="00AF6C3D">
        <w:t>ng</w:t>
      </w:r>
      <w:proofErr w:type="spellEnd"/>
      <w:r w:rsidRPr="00AF6C3D">
        <w:t xml:space="preserve"> of </w:t>
      </w:r>
      <w:proofErr w:type="spellStart"/>
      <w:r w:rsidRPr="00AF6C3D">
        <w:t>cDNA</w:t>
      </w:r>
      <w:proofErr w:type="spellEnd"/>
      <w:r w:rsidRPr="00AF6C3D">
        <w:t xml:space="preserve"> product.  </w:t>
      </w:r>
      <w:r>
        <w:t xml:space="preserve">Primer melt curves were conducted after </w:t>
      </w:r>
      <w:proofErr w:type="spellStart"/>
      <w:r>
        <w:t>qPCR</w:t>
      </w:r>
      <w:proofErr w:type="spellEnd"/>
      <w:r>
        <w:t xml:space="preserve"> and data for any primer sets that did not have a single conserved melt peak were discarded.</w:t>
      </w:r>
    </w:p>
    <w:p w:rsidR="008D5689" w:rsidRDefault="008D5689" w:rsidP="00066A8B">
      <w:pPr>
        <w:spacing w:line="480" w:lineRule="auto"/>
        <w:ind w:firstLine="720"/>
      </w:pPr>
    </w:p>
    <w:p w:rsidR="003E0AEF" w:rsidRPr="003E0AEF" w:rsidRDefault="003E0AEF" w:rsidP="003E0AEF">
      <w:pPr>
        <w:spacing w:line="480" w:lineRule="auto"/>
        <w:jc w:val="center"/>
        <w:rPr>
          <w:b/>
        </w:rPr>
      </w:pPr>
      <w:r w:rsidRPr="003E0AEF">
        <w:rPr>
          <w:b/>
        </w:rPr>
        <w:t>REFERENCE</w:t>
      </w:r>
    </w:p>
    <w:p w:rsidR="008D5689" w:rsidRPr="00C33AC9" w:rsidRDefault="008D5689" w:rsidP="008D5689">
      <w:pPr>
        <w:spacing w:line="480" w:lineRule="auto"/>
      </w:pPr>
    </w:p>
    <w:p w:rsidR="008D5689" w:rsidRPr="00C33AC9" w:rsidRDefault="008D5689" w:rsidP="008D5689">
      <w:pPr>
        <w:spacing w:line="480" w:lineRule="auto"/>
      </w:pPr>
      <w:proofErr w:type="spellStart"/>
      <w:r w:rsidRPr="00C33AC9">
        <w:t>Schank</w:t>
      </w:r>
      <w:proofErr w:type="spellEnd"/>
      <w:r w:rsidRPr="00C33AC9">
        <w:t xml:space="preserve"> JC, </w:t>
      </w:r>
      <w:proofErr w:type="spellStart"/>
      <w:r w:rsidRPr="00C33AC9">
        <w:t>Koehnle</w:t>
      </w:r>
      <w:proofErr w:type="spellEnd"/>
      <w:r w:rsidRPr="00C33AC9">
        <w:t xml:space="preserve"> TJ.  </w:t>
      </w:r>
      <w:proofErr w:type="spellStart"/>
      <w:r w:rsidRPr="00C33AC9">
        <w:t>Pseudoreplication</w:t>
      </w:r>
      <w:proofErr w:type="spellEnd"/>
      <w:r w:rsidRPr="00C33AC9">
        <w:t xml:space="preserve"> is a </w:t>
      </w:r>
      <w:proofErr w:type="spellStart"/>
      <w:r w:rsidRPr="00C33AC9">
        <w:t>pseudoproblem</w:t>
      </w:r>
      <w:proofErr w:type="spellEnd"/>
      <w:r w:rsidRPr="00C33AC9">
        <w:t>.  J Comp Psychol. 2009 Nov</w:t>
      </w:r>
      <w:proofErr w:type="gramStart"/>
      <w:r w:rsidRPr="00C33AC9">
        <w:t>;123</w:t>
      </w:r>
      <w:proofErr w:type="gramEnd"/>
      <w:r w:rsidRPr="00C33AC9">
        <w:t xml:space="preserve">(4):421-33. </w:t>
      </w:r>
      <w:proofErr w:type="spellStart"/>
      <w:proofErr w:type="gramStart"/>
      <w:r w:rsidRPr="00C33AC9">
        <w:t>doi</w:t>
      </w:r>
      <w:proofErr w:type="spellEnd"/>
      <w:proofErr w:type="gramEnd"/>
      <w:r w:rsidRPr="00C33AC9">
        <w:t xml:space="preserve">: 10.1037/a0013579. </w:t>
      </w:r>
    </w:p>
    <w:p w:rsidR="008D5689" w:rsidRPr="00C33AC9" w:rsidRDefault="008D5689" w:rsidP="008D5689">
      <w:pPr>
        <w:spacing w:line="480" w:lineRule="auto"/>
      </w:pPr>
    </w:p>
    <w:p w:rsidR="008D5689" w:rsidRDefault="008D5689" w:rsidP="00066A8B">
      <w:pPr>
        <w:spacing w:line="480" w:lineRule="auto"/>
        <w:ind w:firstLine="720"/>
      </w:pPr>
    </w:p>
    <w:sectPr w:rsidR="008D5689" w:rsidSect="00642F8F">
      <w:headerReference w:type="default" r:id="rId25"/>
      <w:footerReference w:type="default" r:id="rId2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1722" w:rsidRDefault="00301722" w:rsidP="005E7B17">
      <w:r>
        <w:separator/>
      </w:r>
    </w:p>
  </w:endnote>
  <w:endnote w:type="continuationSeparator" w:id="0">
    <w:p w:rsidR="00301722" w:rsidRDefault="00301722" w:rsidP="005E7B1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A00002EF" w:usb1="4000204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63016"/>
      <w:docPartObj>
        <w:docPartGallery w:val="Page Numbers (Bottom of Page)"/>
        <w:docPartUnique/>
      </w:docPartObj>
    </w:sdtPr>
    <w:sdtContent>
      <w:p w:rsidR="005E7B17" w:rsidRDefault="005B1EC1">
        <w:pPr>
          <w:pStyle w:val="Footer"/>
          <w:jc w:val="right"/>
        </w:pPr>
        <w:fldSimple w:instr=" PAGE   \* MERGEFORMAT ">
          <w:r w:rsidR="00642F8F">
            <w:rPr>
              <w:noProof/>
            </w:rPr>
            <w:t>1</w:t>
          </w:r>
        </w:fldSimple>
      </w:p>
    </w:sdtContent>
  </w:sdt>
  <w:p w:rsidR="005E7B17" w:rsidRDefault="005E7B1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1722" w:rsidRDefault="00301722" w:rsidP="005E7B17">
      <w:r>
        <w:separator/>
      </w:r>
    </w:p>
  </w:footnote>
  <w:footnote w:type="continuationSeparator" w:id="0">
    <w:p w:rsidR="00301722" w:rsidRDefault="00301722" w:rsidP="005E7B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A5F" w:rsidRDefault="00813A5F">
    <w:pPr>
      <w:pStyle w:val="Header"/>
    </w:pPr>
    <w:r>
      <w:tab/>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trackRevisions/>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654FA0"/>
    <w:rsid w:val="00010D3E"/>
    <w:rsid w:val="00014D80"/>
    <w:rsid w:val="000212B3"/>
    <w:rsid w:val="0004299B"/>
    <w:rsid w:val="0005340A"/>
    <w:rsid w:val="0005418D"/>
    <w:rsid w:val="00066A8B"/>
    <w:rsid w:val="000936F6"/>
    <w:rsid w:val="000C360D"/>
    <w:rsid w:val="000C5860"/>
    <w:rsid w:val="00117993"/>
    <w:rsid w:val="001243F0"/>
    <w:rsid w:val="001346D4"/>
    <w:rsid w:val="00140576"/>
    <w:rsid w:val="00141785"/>
    <w:rsid w:val="00160EFC"/>
    <w:rsid w:val="00171735"/>
    <w:rsid w:val="001E1338"/>
    <w:rsid w:val="00282B65"/>
    <w:rsid w:val="00297459"/>
    <w:rsid w:val="002A6F2F"/>
    <w:rsid w:val="002F3AFC"/>
    <w:rsid w:val="00301722"/>
    <w:rsid w:val="00326B26"/>
    <w:rsid w:val="00333B02"/>
    <w:rsid w:val="00366DD9"/>
    <w:rsid w:val="003E0AEF"/>
    <w:rsid w:val="003F3C67"/>
    <w:rsid w:val="00422578"/>
    <w:rsid w:val="00430FED"/>
    <w:rsid w:val="00462747"/>
    <w:rsid w:val="00480A45"/>
    <w:rsid w:val="00484E6B"/>
    <w:rsid w:val="00497263"/>
    <w:rsid w:val="004A11DF"/>
    <w:rsid w:val="004B6E56"/>
    <w:rsid w:val="004C5126"/>
    <w:rsid w:val="005350C0"/>
    <w:rsid w:val="00546DAB"/>
    <w:rsid w:val="00554EA9"/>
    <w:rsid w:val="00570A9D"/>
    <w:rsid w:val="005911C2"/>
    <w:rsid w:val="00595DCE"/>
    <w:rsid w:val="005974EB"/>
    <w:rsid w:val="005A4268"/>
    <w:rsid w:val="005B1EC1"/>
    <w:rsid w:val="005E18A3"/>
    <w:rsid w:val="005E7B17"/>
    <w:rsid w:val="00642F8F"/>
    <w:rsid w:val="00654FA0"/>
    <w:rsid w:val="006A043C"/>
    <w:rsid w:val="006B0280"/>
    <w:rsid w:val="006B097E"/>
    <w:rsid w:val="006C709D"/>
    <w:rsid w:val="006E6DE8"/>
    <w:rsid w:val="00707A01"/>
    <w:rsid w:val="0073690D"/>
    <w:rsid w:val="007468B5"/>
    <w:rsid w:val="007F7CD4"/>
    <w:rsid w:val="00805102"/>
    <w:rsid w:val="00813A5F"/>
    <w:rsid w:val="00866981"/>
    <w:rsid w:val="00876B97"/>
    <w:rsid w:val="0088308E"/>
    <w:rsid w:val="008A46D3"/>
    <w:rsid w:val="008C1E8C"/>
    <w:rsid w:val="008D5689"/>
    <w:rsid w:val="008E1C87"/>
    <w:rsid w:val="008F21C0"/>
    <w:rsid w:val="00923AE9"/>
    <w:rsid w:val="009C2A2D"/>
    <w:rsid w:val="009D24A5"/>
    <w:rsid w:val="009D66F8"/>
    <w:rsid w:val="00A102EC"/>
    <w:rsid w:val="00A32E32"/>
    <w:rsid w:val="00A44EB5"/>
    <w:rsid w:val="00A7773A"/>
    <w:rsid w:val="00AA6BEC"/>
    <w:rsid w:val="00AE393A"/>
    <w:rsid w:val="00AE459C"/>
    <w:rsid w:val="00B30024"/>
    <w:rsid w:val="00B46868"/>
    <w:rsid w:val="00B47D6F"/>
    <w:rsid w:val="00BD2E3D"/>
    <w:rsid w:val="00C17787"/>
    <w:rsid w:val="00C17D2C"/>
    <w:rsid w:val="00C30A2A"/>
    <w:rsid w:val="00C33AC9"/>
    <w:rsid w:val="00C83637"/>
    <w:rsid w:val="00C85DAB"/>
    <w:rsid w:val="00C875E4"/>
    <w:rsid w:val="00C876FE"/>
    <w:rsid w:val="00D07299"/>
    <w:rsid w:val="00D20D09"/>
    <w:rsid w:val="00D22735"/>
    <w:rsid w:val="00DE445E"/>
    <w:rsid w:val="00E12016"/>
    <w:rsid w:val="00E30A2C"/>
    <w:rsid w:val="00E32E9A"/>
    <w:rsid w:val="00E7643D"/>
    <w:rsid w:val="00E8437E"/>
    <w:rsid w:val="00E86F18"/>
    <w:rsid w:val="00EF111B"/>
    <w:rsid w:val="00F14B60"/>
    <w:rsid w:val="00F23FBF"/>
    <w:rsid w:val="00F61888"/>
    <w:rsid w:val="00F66327"/>
    <w:rsid w:val="00FA3298"/>
    <w:rsid w:val="00FF2246"/>
    <w:rsid w:val="00FF7F0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4FA0"/>
    <w:pPr>
      <w:spacing w:after="0" w:line="240" w:lineRule="auto"/>
    </w:pPr>
    <w:rPr>
      <w:rFonts w:ascii="Times" w:eastAsia="Times" w:hAnsi="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54FA0"/>
    <w:rPr>
      <w:color w:val="0000FF"/>
      <w:u w:val="single"/>
    </w:rPr>
  </w:style>
  <w:style w:type="character" w:styleId="LineNumber">
    <w:name w:val="line number"/>
    <w:basedOn w:val="DefaultParagraphFont"/>
    <w:uiPriority w:val="99"/>
    <w:semiHidden/>
    <w:unhideWhenUsed/>
    <w:rsid w:val="00066A8B"/>
  </w:style>
  <w:style w:type="character" w:styleId="CommentReference">
    <w:name w:val="annotation reference"/>
    <w:basedOn w:val="DefaultParagraphFont"/>
    <w:semiHidden/>
    <w:unhideWhenUsed/>
    <w:rsid w:val="00FA3298"/>
    <w:rPr>
      <w:sz w:val="16"/>
      <w:szCs w:val="16"/>
    </w:rPr>
  </w:style>
  <w:style w:type="paragraph" w:styleId="CommentText">
    <w:name w:val="annotation text"/>
    <w:basedOn w:val="Normal"/>
    <w:link w:val="CommentTextChar"/>
    <w:semiHidden/>
    <w:unhideWhenUsed/>
    <w:rsid w:val="00FA3298"/>
    <w:rPr>
      <w:sz w:val="20"/>
    </w:rPr>
  </w:style>
  <w:style w:type="character" w:customStyle="1" w:styleId="CommentTextChar">
    <w:name w:val="Comment Text Char"/>
    <w:basedOn w:val="DefaultParagraphFont"/>
    <w:link w:val="CommentText"/>
    <w:semiHidden/>
    <w:rsid w:val="00FA3298"/>
    <w:rPr>
      <w:rFonts w:ascii="Times" w:eastAsia="Times" w:hAnsi="Times" w:cs="Times New Roman"/>
      <w:sz w:val="20"/>
      <w:szCs w:val="20"/>
    </w:rPr>
  </w:style>
  <w:style w:type="paragraph" w:styleId="CommentSubject">
    <w:name w:val="annotation subject"/>
    <w:basedOn w:val="CommentText"/>
    <w:next w:val="CommentText"/>
    <w:link w:val="CommentSubjectChar"/>
    <w:uiPriority w:val="99"/>
    <w:semiHidden/>
    <w:unhideWhenUsed/>
    <w:rsid w:val="00FA3298"/>
    <w:rPr>
      <w:b/>
      <w:bCs/>
    </w:rPr>
  </w:style>
  <w:style w:type="character" w:customStyle="1" w:styleId="CommentSubjectChar">
    <w:name w:val="Comment Subject Char"/>
    <w:basedOn w:val="CommentTextChar"/>
    <w:link w:val="CommentSubject"/>
    <w:uiPriority w:val="99"/>
    <w:semiHidden/>
    <w:rsid w:val="00FA3298"/>
    <w:rPr>
      <w:b/>
      <w:bCs/>
    </w:rPr>
  </w:style>
  <w:style w:type="paragraph" w:styleId="BalloonText">
    <w:name w:val="Balloon Text"/>
    <w:basedOn w:val="Normal"/>
    <w:link w:val="BalloonTextChar"/>
    <w:uiPriority w:val="99"/>
    <w:semiHidden/>
    <w:unhideWhenUsed/>
    <w:rsid w:val="00FA3298"/>
    <w:rPr>
      <w:rFonts w:ascii="Tahoma" w:hAnsi="Tahoma" w:cs="Tahoma"/>
      <w:sz w:val="16"/>
      <w:szCs w:val="16"/>
    </w:rPr>
  </w:style>
  <w:style w:type="character" w:customStyle="1" w:styleId="BalloonTextChar">
    <w:name w:val="Balloon Text Char"/>
    <w:basedOn w:val="DefaultParagraphFont"/>
    <w:link w:val="BalloonText"/>
    <w:uiPriority w:val="99"/>
    <w:semiHidden/>
    <w:rsid w:val="00FA3298"/>
    <w:rPr>
      <w:rFonts w:ascii="Tahoma" w:eastAsia="Times" w:hAnsi="Tahoma" w:cs="Tahoma"/>
      <w:sz w:val="16"/>
      <w:szCs w:val="16"/>
    </w:rPr>
  </w:style>
  <w:style w:type="paragraph" w:styleId="BodyText3">
    <w:name w:val="Body Text 3"/>
    <w:basedOn w:val="Normal"/>
    <w:link w:val="BodyText3Char"/>
    <w:rsid w:val="00876B97"/>
    <w:pPr>
      <w:spacing w:after="120"/>
    </w:pPr>
    <w:rPr>
      <w:sz w:val="16"/>
      <w:szCs w:val="16"/>
    </w:rPr>
  </w:style>
  <w:style w:type="character" w:customStyle="1" w:styleId="BodyText3Char">
    <w:name w:val="Body Text 3 Char"/>
    <w:basedOn w:val="DefaultParagraphFont"/>
    <w:link w:val="BodyText3"/>
    <w:rsid w:val="00876B97"/>
    <w:rPr>
      <w:rFonts w:ascii="Times" w:eastAsia="Times" w:hAnsi="Times" w:cs="Times New Roman"/>
      <w:sz w:val="16"/>
      <w:szCs w:val="16"/>
    </w:rPr>
  </w:style>
  <w:style w:type="paragraph" w:styleId="Header">
    <w:name w:val="header"/>
    <w:basedOn w:val="Normal"/>
    <w:link w:val="HeaderChar"/>
    <w:uiPriority w:val="99"/>
    <w:semiHidden/>
    <w:unhideWhenUsed/>
    <w:rsid w:val="005E7B17"/>
    <w:pPr>
      <w:tabs>
        <w:tab w:val="center" w:pos="4680"/>
        <w:tab w:val="right" w:pos="9360"/>
      </w:tabs>
    </w:pPr>
  </w:style>
  <w:style w:type="character" w:customStyle="1" w:styleId="HeaderChar">
    <w:name w:val="Header Char"/>
    <w:basedOn w:val="DefaultParagraphFont"/>
    <w:link w:val="Header"/>
    <w:uiPriority w:val="99"/>
    <w:semiHidden/>
    <w:rsid w:val="005E7B17"/>
    <w:rPr>
      <w:rFonts w:ascii="Times" w:eastAsia="Times" w:hAnsi="Times" w:cs="Times New Roman"/>
      <w:sz w:val="24"/>
      <w:szCs w:val="20"/>
    </w:rPr>
  </w:style>
  <w:style w:type="paragraph" w:styleId="Footer">
    <w:name w:val="footer"/>
    <w:basedOn w:val="Normal"/>
    <w:link w:val="FooterChar"/>
    <w:uiPriority w:val="99"/>
    <w:unhideWhenUsed/>
    <w:rsid w:val="005E7B17"/>
    <w:pPr>
      <w:tabs>
        <w:tab w:val="center" w:pos="4680"/>
        <w:tab w:val="right" w:pos="9360"/>
      </w:tabs>
    </w:pPr>
  </w:style>
  <w:style w:type="character" w:customStyle="1" w:styleId="FooterChar">
    <w:name w:val="Footer Char"/>
    <w:basedOn w:val="DefaultParagraphFont"/>
    <w:link w:val="Footer"/>
    <w:uiPriority w:val="99"/>
    <w:rsid w:val="005E7B17"/>
    <w:rPr>
      <w:rFonts w:ascii="Times" w:eastAsia="Times" w:hAnsi="Times" w:cs="Times New Roman"/>
      <w:sz w:val="24"/>
      <w:szCs w:val="20"/>
    </w:rPr>
  </w:style>
  <w:style w:type="paragraph" w:styleId="PlainText">
    <w:name w:val="Plain Text"/>
    <w:basedOn w:val="Normal"/>
    <w:link w:val="PlainTextChar"/>
    <w:uiPriority w:val="99"/>
    <w:unhideWhenUsed/>
    <w:rsid w:val="00570A9D"/>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570A9D"/>
    <w:rPr>
      <w:rFonts w:ascii="Consolas" w:hAnsi="Consolas"/>
      <w:sz w:val="21"/>
      <w:szCs w:val="21"/>
    </w:rPr>
  </w:style>
  <w:style w:type="paragraph" w:styleId="Revision">
    <w:name w:val="Revision"/>
    <w:hidden/>
    <w:uiPriority w:val="99"/>
    <w:semiHidden/>
    <w:rsid w:val="00642F8F"/>
    <w:pPr>
      <w:spacing w:after="0" w:line="240" w:lineRule="auto"/>
    </w:pPr>
    <w:rPr>
      <w:rFonts w:ascii="Times" w:eastAsia="Times" w:hAnsi="Times" w:cs="Times New Roman"/>
      <w:sz w:val="24"/>
      <w:szCs w:val="20"/>
    </w:rPr>
  </w:style>
</w:styles>
</file>

<file path=word/webSettings.xml><?xml version="1.0" encoding="utf-8"?>
<w:webSettings xmlns:r="http://schemas.openxmlformats.org/officeDocument/2006/relationships" xmlns:w="http://schemas.openxmlformats.org/wordprocessingml/2006/main">
  <w:divs>
    <w:div w:id="521943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ilherme.Lotufo@usace.army.mil" TargetMode="External"/><Relationship Id="rId13" Type="http://schemas.openxmlformats.org/officeDocument/2006/relationships/hyperlink" Target="mailto:fznajar@ou.edu" TargetMode="External"/><Relationship Id="rId18" Type="http://schemas.openxmlformats.org/officeDocument/2006/relationships/hyperlink" Target="mailto:rawat.arun@gmail.com"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w.delta.com" TargetMode="External"/><Relationship Id="rId7" Type="http://schemas.openxmlformats.org/officeDocument/2006/relationships/hyperlink" Target="mailto:kurt.a.gust@usace.army.mil" TargetMode="External"/><Relationship Id="rId12" Type="http://schemas.openxmlformats.org/officeDocument/2006/relationships/hyperlink" Target="mailto:Edward.J.Perkins@usace.army.mil" TargetMode="External"/><Relationship Id="rId17" Type="http://schemas.openxmlformats.org/officeDocument/2006/relationships/hyperlink" Target="mailto:fouke@illinois.edu"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apiggot@rsmas.miami.edu" TargetMode="External"/><Relationship Id="rId20" Type="http://schemas.openxmlformats.org/officeDocument/2006/relationships/hyperlink" Target="http://www.erdc.usace.army.mil"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Karl.J.Indest@usace.army.mil" TargetMode="External"/><Relationship Id="rId24" Type="http://schemas.openxmlformats.org/officeDocument/2006/relationships/image" Target="media/image2.emf"/><Relationship Id="rId5" Type="http://schemas.openxmlformats.org/officeDocument/2006/relationships/footnotes" Target="footnotes.xml"/><Relationship Id="rId15" Type="http://schemas.openxmlformats.org/officeDocument/2006/relationships/hyperlink" Target="mailto:tanwir.habib@usace.army.mil" TargetMode="External"/><Relationship Id="rId23" Type="http://schemas.openxmlformats.org/officeDocument/2006/relationships/image" Target="media/image1.emf"/><Relationship Id="rId28" Type="http://schemas.openxmlformats.org/officeDocument/2006/relationships/theme" Target="theme/theme1.xml"/><Relationship Id="rId10" Type="http://schemas.openxmlformats.org/officeDocument/2006/relationships/hyperlink" Target="mailto:Mitchell.S.Wilbanks@usace.army.mil" TargetMode="External"/><Relationship Id="rId19" Type="http://schemas.openxmlformats.org/officeDocument/2006/relationships/hyperlink" Target="mailto:kurt.a.gust@usace.army.mil" TargetMode="External"/><Relationship Id="rId4" Type="http://schemas.openxmlformats.org/officeDocument/2006/relationships/webSettings" Target="webSettings.xml"/><Relationship Id="rId9" Type="http://schemas.openxmlformats.org/officeDocument/2006/relationships/hyperlink" Target="mailto:Jennifer.G.Laird@usace.army.mil" TargetMode="External"/><Relationship Id="rId14" Type="http://schemas.openxmlformats.org/officeDocument/2006/relationships/hyperlink" Target="mailto:broe@ou.edu" TargetMode="External"/><Relationship Id="rId22" Type="http://schemas.openxmlformats.org/officeDocument/2006/relationships/chart" Target="charts/chart1.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4epvkag\Documents\Research\Manuscripts\Coral\BMC%20Genomics\coral_det_expr_bmd_inpu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Dose-Response</a:t>
            </a:r>
            <a:r>
              <a:rPr lang="en-US" baseline="0"/>
              <a:t> for Zooxanthellae</a:t>
            </a:r>
            <a:endParaRPr lang="en-US"/>
          </a:p>
        </c:rich>
      </c:tx>
    </c:title>
    <c:plotArea>
      <c:layout>
        <c:manualLayout>
          <c:layoutTarget val="inner"/>
          <c:xMode val="edge"/>
          <c:yMode val="edge"/>
          <c:x val="0.14640507436570421"/>
          <c:y val="0.19480351414406497"/>
          <c:w val="0.77303937007874213"/>
          <c:h val="0.68387685914260699"/>
        </c:manualLayout>
      </c:layout>
      <c:lineChart>
        <c:grouping val="standard"/>
        <c:ser>
          <c:idx val="0"/>
          <c:order val="0"/>
          <c:cat>
            <c:strRef>
              <c:f>'Zoox only 1A'!$Q$1:$T$1</c:f>
              <c:strCache>
                <c:ptCount val="4"/>
                <c:pt idx="0">
                  <c:v>0 (control)</c:v>
                </c:pt>
                <c:pt idx="1">
                  <c:v>0.5</c:v>
                </c:pt>
                <c:pt idx="2">
                  <c:v>1.8</c:v>
                </c:pt>
                <c:pt idx="3">
                  <c:v>7.2</c:v>
                </c:pt>
              </c:strCache>
            </c:strRef>
          </c:cat>
          <c:val>
            <c:numRef>
              <c:f>'Zoox only 1A'!$Q$2:$T$2</c:f>
              <c:numCache>
                <c:formatCode>General</c:formatCode>
                <c:ptCount val="4"/>
                <c:pt idx="0">
                  <c:v>0.5688624999999996</c:v>
                </c:pt>
                <c:pt idx="1">
                  <c:v>0.30331666666666712</c:v>
                </c:pt>
                <c:pt idx="2">
                  <c:v>-6.080463666666671E-2</c:v>
                </c:pt>
                <c:pt idx="3">
                  <c:v>-0.71580300000000052</c:v>
                </c:pt>
              </c:numCache>
            </c:numRef>
          </c:val>
        </c:ser>
        <c:ser>
          <c:idx val="1"/>
          <c:order val="1"/>
          <c:cat>
            <c:strRef>
              <c:f>'Zoox only 1A'!$Q$1:$T$1</c:f>
              <c:strCache>
                <c:ptCount val="4"/>
                <c:pt idx="0">
                  <c:v>0 (control)</c:v>
                </c:pt>
                <c:pt idx="1">
                  <c:v>0.5</c:v>
                </c:pt>
                <c:pt idx="2">
                  <c:v>1.8</c:v>
                </c:pt>
                <c:pt idx="3">
                  <c:v>7.2</c:v>
                </c:pt>
              </c:strCache>
            </c:strRef>
          </c:cat>
          <c:val>
            <c:numRef>
              <c:f>'Zoox only 1A'!$Q$3:$T$3</c:f>
              <c:numCache>
                <c:formatCode>General</c:formatCode>
                <c:ptCount val="4"/>
                <c:pt idx="0">
                  <c:v>-0.25704250000000001</c:v>
                </c:pt>
                <c:pt idx="1">
                  <c:v>-0.23110033333333341</c:v>
                </c:pt>
                <c:pt idx="2">
                  <c:v>0.70204066666666665</c:v>
                </c:pt>
                <c:pt idx="3">
                  <c:v>-0.17995533333333352</c:v>
                </c:pt>
              </c:numCache>
            </c:numRef>
          </c:val>
        </c:ser>
        <c:ser>
          <c:idx val="2"/>
          <c:order val="2"/>
          <c:cat>
            <c:strRef>
              <c:f>'Zoox only 1A'!$Q$1:$T$1</c:f>
              <c:strCache>
                <c:ptCount val="4"/>
                <c:pt idx="0">
                  <c:v>0 (control)</c:v>
                </c:pt>
                <c:pt idx="1">
                  <c:v>0.5</c:v>
                </c:pt>
                <c:pt idx="2">
                  <c:v>1.8</c:v>
                </c:pt>
                <c:pt idx="3">
                  <c:v>7.2</c:v>
                </c:pt>
              </c:strCache>
            </c:strRef>
          </c:cat>
          <c:val>
            <c:numRef>
              <c:f>'Zoox only 1A'!$Q$4:$T$4</c:f>
              <c:numCache>
                <c:formatCode>General</c:formatCode>
                <c:ptCount val="4"/>
                <c:pt idx="0">
                  <c:v>-0.49912275000000023</c:v>
                </c:pt>
                <c:pt idx="1">
                  <c:v>0.21310266666666666</c:v>
                </c:pt>
                <c:pt idx="2">
                  <c:v>0.5306076666666667</c:v>
                </c:pt>
                <c:pt idx="3">
                  <c:v>-2.4627366666666688E-2</c:v>
                </c:pt>
              </c:numCache>
            </c:numRef>
          </c:val>
        </c:ser>
        <c:ser>
          <c:idx val="3"/>
          <c:order val="3"/>
          <c:cat>
            <c:strRef>
              <c:f>'Zoox only 1A'!$Q$1:$T$1</c:f>
              <c:strCache>
                <c:ptCount val="4"/>
                <c:pt idx="0">
                  <c:v>0 (control)</c:v>
                </c:pt>
                <c:pt idx="1">
                  <c:v>0.5</c:v>
                </c:pt>
                <c:pt idx="2">
                  <c:v>1.8</c:v>
                </c:pt>
                <c:pt idx="3">
                  <c:v>7.2</c:v>
                </c:pt>
              </c:strCache>
            </c:strRef>
          </c:cat>
          <c:val>
            <c:numRef>
              <c:f>'Zoox only 1A'!$Q$5:$T$5</c:f>
              <c:numCache>
                <c:formatCode>General</c:formatCode>
                <c:ptCount val="4"/>
                <c:pt idx="0">
                  <c:v>0.37966150000000026</c:v>
                </c:pt>
                <c:pt idx="1">
                  <c:v>0.21480899999999994</c:v>
                </c:pt>
                <c:pt idx="2">
                  <c:v>-0.16495969533333341</c:v>
                </c:pt>
                <c:pt idx="3">
                  <c:v>-0.74811766666666679</c:v>
                </c:pt>
              </c:numCache>
            </c:numRef>
          </c:val>
        </c:ser>
        <c:ser>
          <c:idx val="4"/>
          <c:order val="4"/>
          <c:cat>
            <c:strRef>
              <c:f>'Zoox only 1A'!$Q$1:$T$1</c:f>
              <c:strCache>
                <c:ptCount val="4"/>
                <c:pt idx="0">
                  <c:v>0 (control)</c:v>
                </c:pt>
                <c:pt idx="1">
                  <c:v>0.5</c:v>
                </c:pt>
                <c:pt idx="2">
                  <c:v>1.8</c:v>
                </c:pt>
                <c:pt idx="3">
                  <c:v>7.2</c:v>
                </c:pt>
              </c:strCache>
            </c:strRef>
          </c:cat>
          <c:val>
            <c:numRef>
              <c:f>'Zoox only 1A'!$Q$6:$T$6</c:f>
              <c:numCache>
                <c:formatCode>General</c:formatCode>
                <c:ptCount val="4"/>
                <c:pt idx="0">
                  <c:v>0.7050712500000007</c:v>
                </c:pt>
                <c:pt idx="1">
                  <c:v>0.5413653433333333</c:v>
                </c:pt>
                <c:pt idx="2">
                  <c:v>-0.13462666666666662</c:v>
                </c:pt>
                <c:pt idx="3">
                  <c:v>-0.45154833333333333</c:v>
                </c:pt>
              </c:numCache>
            </c:numRef>
          </c:val>
        </c:ser>
        <c:ser>
          <c:idx val="5"/>
          <c:order val="5"/>
          <c:cat>
            <c:strRef>
              <c:f>'Zoox only 1A'!$Q$1:$T$1</c:f>
              <c:strCache>
                <c:ptCount val="4"/>
                <c:pt idx="0">
                  <c:v>0 (control)</c:v>
                </c:pt>
                <c:pt idx="1">
                  <c:v>0.5</c:v>
                </c:pt>
                <c:pt idx="2">
                  <c:v>1.8</c:v>
                </c:pt>
                <c:pt idx="3">
                  <c:v>7.2</c:v>
                </c:pt>
              </c:strCache>
            </c:strRef>
          </c:cat>
          <c:val>
            <c:numRef>
              <c:f>'Zoox only 1A'!$Q$7:$T$7</c:f>
              <c:numCache>
                <c:formatCode>General</c:formatCode>
                <c:ptCount val="4"/>
                <c:pt idx="0">
                  <c:v>0.50660300000000003</c:v>
                </c:pt>
                <c:pt idx="1">
                  <c:v>-5.6959999999999971E-3</c:v>
                </c:pt>
                <c:pt idx="2">
                  <c:v>-0.17546633333333359</c:v>
                </c:pt>
                <c:pt idx="3">
                  <c:v>-0.84096566666666661</c:v>
                </c:pt>
              </c:numCache>
            </c:numRef>
          </c:val>
        </c:ser>
        <c:ser>
          <c:idx val="6"/>
          <c:order val="6"/>
          <c:cat>
            <c:strRef>
              <c:f>'Zoox only 1A'!$Q$1:$T$1</c:f>
              <c:strCache>
                <c:ptCount val="4"/>
                <c:pt idx="0">
                  <c:v>0 (control)</c:v>
                </c:pt>
                <c:pt idx="1">
                  <c:v>0.5</c:v>
                </c:pt>
                <c:pt idx="2">
                  <c:v>1.8</c:v>
                </c:pt>
                <c:pt idx="3">
                  <c:v>7.2</c:v>
                </c:pt>
              </c:strCache>
            </c:strRef>
          </c:cat>
          <c:val>
            <c:numRef>
              <c:f>'Zoox only 1A'!$Q$8:$T$8</c:f>
              <c:numCache>
                <c:formatCode>General</c:formatCode>
                <c:ptCount val="4"/>
                <c:pt idx="0">
                  <c:v>0.28582619750000038</c:v>
                </c:pt>
                <c:pt idx="1">
                  <c:v>2.8884971333333332E-2</c:v>
                </c:pt>
                <c:pt idx="2">
                  <c:v>2.7080666666666694E-2</c:v>
                </c:pt>
                <c:pt idx="3">
                  <c:v>-0.72474666666666721</c:v>
                </c:pt>
              </c:numCache>
            </c:numRef>
          </c:val>
        </c:ser>
        <c:ser>
          <c:idx val="7"/>
          <c:order val="7"/>
          <c:cat>
            <c:strRef>
              <c:f>'Zoox only 1A'!$Q$1:$T$1</c:f>
              <c:strCache>
                <c:ptCount val="4"/>
                <c:pt idx="0">
                  <c:v>0 (control)</c:v>
                </c:pt>
                <c:pt idx="1">
                  <c:v>0.5</c:v>
                </c:pt>
                <c:pt idx="2">
                  <c:v>1.8</c:v>
                </c:pt>
                <c:pt idx="3">
                  <c:v>7.2</c:v>
                </c:pt>
              </c:strCache>
            </c:strRef>
          </c:cat>
          <c:val>
            <c:numRef>
              <c:f>'Zoox only 1A'!$Q$9:$T$9</c:f>
              <c:numCache>
                <c:formatCode>General</c:formatCode>
                <c:ptCount val="4"/>
                <c:pt idx="0">
                  <c:v>0.47893675000000002</c:v>
                </c:pt>
                <c:pt idx="1">
                  <c:v>0.20062400000000002</c:v>
                </c:pt>
                <c:pt idx="2">
                  <c:v>-0.12088030000000001</c:v>
                </c:pt>
                <c:pt idx="3">
                  <c:v>-0.71692566666666713</c:v>
                </c:pt>
              </c:numCache>
            </c:numRef>
          </c:val>
        </c:ser>
        <c:ser>
          <c:idx val="8"/>
          <c:order val="8"/>
          <c:cat>
            <c:strRef>
              <c:f>'Zoox only 1A'!$Q$1:$T$1</c:f>
              <c:strCache>
                <c:ptCount val="4"/>
                <c:pt idx="0">
                  <c:v>0 (control)</c:v>
                </c:pt>
                <c:pt idx="1">
                  <c:v>0.5</c:v>
                </c:pt>
                <c:pt idx="2">
                  <c:v>1.8</c:v>
                </c:pt>
                <c:pt idx="3">
                  <c:v>7.2</c:v>
                </c:pt>
              </c:strCache>
            </c:strRef>
          </c:cat>
          <c:val>
            <c:numRef>
              <c:f>'Zoox only 1A'!$Q$10:$T$10</c:f>
              <c:numCache>
                <c:formatCode>General</c:formatCode>
                <c:ptCount val="4"/>
                <c:pt idx="0">
                  <c:v>0.34771450000000026</c:v>
                </c:pt>
                <c:pt idx="1">
                  <c:v>8.2693400000000028E-2</c:v>
                </c:pt>
                <c:pt idx="2">
                  <c:v>-0.16573433333333348</c:v>
                </c:pt>
                <c:pt idx="3">
                  <c:v>-0.92510999999999999</c:v>
                </c:pt>
              </c:numCache>
            </c:numRef>
          </c:val>
        </c:ser>
        <c:ser>
          <c:idx val="9"/>
          <c:order val="9"/>
          <c:cat>
            <c:strRef>
              <c:f>'Zoox only 1A'!$Q$1:$T$1</c:f>
              <c:strCache>
                <c:ptCount val="4"/>
                <c:pt idx="0">
                  <c:v>0 (control)</c:v>
                </c:pt>
                <c:pt idx="1">
                  <c:v>0.5</c:v>
                </c:pt>
                <c:pt idx="2">
                  <c:v>1.8</c:v>
                </c:pt>
                <c:pt idx="3">
                  <c:v>7.2</c:v>
                </c:pt>
              </c:strCache>
            </c:strRef>
          </c:cat>
          <c:val>
            <c:numRef>
              <c:f>'Zoox only 1A'!$Q$11:$T$11</c:f>
              <c:numCache>
                <c:formatCode>General</c:formatCode>
                <c:ptCount val="4"/>
                <c:pt idx="0">
                  <c:v>0.55154924999999999</c:v>
                </c:pt>
                <c:pt idx="1">
                  <c:v>0.15399000000000018</c:v>
                </c:pt>
                <c:pt idx="2">
                  <c:v>-6.3782266666666684E-2</c:v>
                </c:pt>
                <c:pt idx="3">
                  <c:v>-0.76392200000000043</c:v>
                </c:pt>
              </c:numCache>
            </c:numRef>
          </c:val>
        </c:ser>
        <c:ser>
          <c:idx val="10"/>
          <c:order val="10"/>
          <c:cat>
            <c:strRef>
              <c:f>'Zoox only 1A'!$Q$1:$T$1</c:f>
              <c:strCache>
                <c:ptCount val="4"/>
                <c:pt idx="0">
                  <c:v>0 (control)</c:v>
                </c:pt>
                <c:pt idx="1">
                  <c:v>0.5</c:v>
                </c:pt>
                <c:pt idx="2">
                  <c:v>1.8</c:v>
                </c:pt>
                <c:pt idx="3">
                  <c:v>7.2</c:v>
                </c:pt>
              </c:strCache>
            </c:strRef>
          </c:cat>
          <c:val>
            <c:numRef>
              <c:f>'Zoox only 1A'!$Q$12:$T$12</c:f>
              <c:numCache>
                <c:formatCode>General</c:formatCode>
                <c:ptCount val="4"/>
                <c:pt idx="0">
                  <c:v>0.66392250000000042</c:v>
                </c:pt>
                <c:pt idx="1">
                  <c:v>0.46971556666666681</c:v>
                </c:pt>
                <c:pt idx="2">
                  <c:v>-0.12546666666666664</c:v>
                </c:pt>
                <c:pt idx="3">
                  <c:v>-0.6531780000000007</c:v>
                </c:pt>
              </c:numCache>
            </c:numRef>
          </c:val>
        </c:ser>
        <c:ser>
          <c:idx val="11"/>
          <c:order val="11"/>
          <c:cat>
            <c:strRef>
              <c:f>'Zoox only 1A'!$Q$1:$T$1</c:f>
              <c:strCache>
                <c:ptCount val="4"/>
                <c:pt idx="0">
                  <c:v>0 (control)</c:v>
                </c:pt>
                <c:pt idx="1">
                  <c:v>0.5</c:v>
                </c:pt>
                <c:pt idx="2">
                  <c:v>1.8</c:v>
                </c:pt>
                <c:pt idx="3">
                  <c:v>7.2</c:v>
                </c:pt>
              </c:strCache>
            </c:strRef>
          </c:cat>
          <c:val>
            <c:numRef>
              <c:f>'Zoox only 1A'!$Q$13:$T$13</c:f>
              <c:numCache>
                <c:formatCode>General</c:formatCode>
                <c:ptCount val="4"/>
                <c:pt idx="0">
                  <c:v>0.10524892499999999</c:v>
                </c:pt>
                <c:pt idx="1">
                  <c:v>-1.6440333333333331E-2</c:v>
                </c:pt>
                <c:pt idx="2">
                  <c:v>1.9347933333333344E-3</c:v>
                </c:pt>
                <c:pt idx="3">
                  <c:v>-0.56729066666666672</c:v>
                </c:pt>
              </c:numCache>
            </c:numRef>
          </c:val>
        </c:ser>
        <c:ser>
          <c:idx val="12"/>
          <c:order val="12"/>
          <c:cat>
            <c:strRef>
              <c:f>'Zoox only 1A'!$Q$1:$T$1</c:f>
              <c:strCache>
                <c:ptCount val="4"/>
                <c:pt idx="0">
                  <c:v>0 (control)</c:v>
                </c:pt>
                <c:pt idx="1">
                  <c:v>0.5</c:v>
                </c:pt>
                <c:pt idx="2">
                  <c:v>1.8</c:v>
                </c:pt>
                <c:pt idx="3">
                  <c:v>7.2</c:v>
                </c:pt>
              </c:strCache>
            </c:strRef>
          </c:cat>
          <c:val>
            <c:numRef>
              <c:f>'Zoox only 1A'!$Q$14:$T$14</c:f>
              <c:numCache>
                <c:formatCode>General</c:formatCode>
                <c:ptCount val="4"/>
                <c:pt idx="0">
                  <c:v>0.42351725000000001</c:v>
                </c:pt>
                <c:pt idx="1">
                  <c:v>0.10682100000000007</c:v>
                </c:pt>
                <c:pt idx="2">
                  <c:v>-0.13476333333333348</c:v>
                </c:pt>
                <c:pt idx="3">
                  <c:v>-0.69852833333333364</c:v>
                </c:pt>
              </c:numCache>
            </c:numRef>
          </c:val>
        </c:ser>
        <c:ser>
          <c:idx val="13"/>
          <c:order val="13"/>
          <c:cat>
            <c:strRef>
              <c:f>'Zoox only 1A'!$Q$1:$T$1</c:f>
              <c:strCache>
                <c:ptCount val="4"/>
                <c:pt idx="0">
                  <c:v>0 (control)</c:v>
                </c:pt>
                <c:pt idx="1">
                  <c:v>0.5</c:v>
                </c:pt>
                <c:pt idx="2">
                  <c:v>1.8</c:v>
                </c:pt>
                <c:pt idx="3">
                  <c:v>7.2</c:v>
                </c:pt>
              </c:strCache>
            </c:strRef>
          </c:cat>
          <c:val>
            <c:numRef>
              <c:f>'Zoox only 1A'!$Q$15:$T$15</c:f>
              <c:numCache>
                <c:formatCode>General</c:formatCode>
                <c:ptCount val="4"/>
                <c:pt idx="0">
                  <c:v>0.51304299999999958</c:v>
                </c:pt>
                <c:pt idx="1">
                  <c:v>0.25769133333333311</c:v>
                </c:pt>
                <c:pt idx="2">
                  <c:v>-0.39615400000000023</c:v>
                </c:pt>
                <c:pt idx="3">
                  <c:v>-0.84506666666666652</c:v>
                </c:pt>
              </c:numCache>
            </c:numRef>
          </c:val>
        </c:ser>
        <c:ser>
          <c:idx val="14"/>
          <c:order val="14"/>
          <c:cat>
            <c:strRef>
              <c:f>'Zoox only 1A'!$Q$1:$T$1</c:f>
              <c:strCache>
                <c:ptCount val="4"/>
                <c:pt idx="0">
                  <c:v>0 (control)</c:v>
                </c:pt>
                <c:pt idx="1">
                  <c:v>0.5</c:v>
                </c:pt>
                <c:pt idx="2">
                  <c:v>1.8</c:v>
                </c:pt>
                <c:pt idx="3">
                  <c:v>7.2</c:v>
                </c:pt>
              </c:strCache>
            </c:strRef>
          </c:cat>
          <c:val>
            <c:numRef>
              <c:f>'Zoox only 1A'!$Q$16:$T$16</c:f>
              <c:numCache>
                <c:formatCode>General</c:formatCode>
                <c:ptCount val="4"/>
                <c:pt idx="0">
                  <c:v>0.31110672849999998</c:v>
                </c:pt>
                <c:pt idx="1">
                  <c:v>-0.11460343333333332</c:v>
                </c:pt>
                <c:pt idx="2">
                  <c:v>-6.4711633333333463E-2</c:v>
                </c:pt>
                <c:pt idx="3">
                  <c:v>-0.8497136666666667</c:v>
                </c:pt>
              </c:numCache>
            </c:numRef>
          </c:val>
        </c:ser>
        <c:ser>
          <c:idx val="15"/>
          <c:order val="15"/>
          <c:cat>
            <c:strRef>
              <c:f>'Zoox only 1A'!$Q$1:$T$1</c:f>
              <c:strCache>
                <c:ptCount val="4"/>
                <c:pt idx="0">
                  <c:v>0 (control)</c:v>
                </c:pt>
                <c:pt idx="1">
                  <c:v>0.5</c:v>
                </c:pt>
                <c:pt idx="2">
                  <c:v>1.8</c:v>
                </c:pt>
                <c:pt idx="3">
                  <c:v>7.2</c:v>
                </c:pt>
              </c:strCache>
            </c:strRef>
          </c:cat>
          <c:val>
            <c:numRef>
              <c:f>'Zoox only 1A'!$Q$17:$T$17</c:f>
              <c:numCache>
                <c:formatCode>General</c:formatCode>
                <c:ptCount val="4"/>
                <c:pt idx="0">
                  <c:v>0.53520599999999996</c:v>
                </c:pt>
                <c:pt idx="1">
                  <c:v>0.11847503333333338</c:v>
                </c:pt>
                <c:pt idx="2">
                  <c:v>-0.10067433333333332</c:v>
                </c:pt>
                <c:pt idx="3">
                  <c:v>-0.59467499999999951</c:v>
                </c:pt>
              </c:numCache>
            </c:numRef>
          </c:val>
        </c:ser>
        <c:ser>
          <c:idx val="16"/>
          <c:order val="16"/>
          <c:cat>
            <c:strRef>
              <c:f>'Zoox only 1A'!$Q$1:$T$1</c:f>
              <c:strCache>
                <c:ptCount val="4"/>
                <c:pt idx="0">
                  <c:v>0 (control)</c:v>
                </c:pt>
                <c:pt idx="1">
                  <c:v>0.5</c:v>
                </c:pt>
                <c:pt idx="2">
                  <c:v>1.8</c:v>
                </c:pt>
                <c:pt idx="3">
                  <c:v>7.2</c:v>
                </c:pt>
              </c:strCache>
            </c:strRef>
          </c:cat>
          <c:val>
            <c:numRef>
              <c:f>'Zoox only 1A'!$Q$18:$T$18</c:f>
              <c:numCache>
                <c:formatCode>General</c:formatCode>
                <c:ptCount val="4"/>
                <c:pt idx="0">
                  <c:v>0.54302050000000002</c:v>
                </c:pt>
                <c:pt idx="1">
                  <c:v>0.27832633333333356</c:v>
                </c:pt>
                <c:pt idx="2">
                  <c:v>-0.17018599999999998</c:v>
                </c:pt>
                <c:pt idx="3">
                  <c:v>-0.6864216666666666</c:v>
                </c:pt>
              </c:numCache>
            </c:numRef>
          </c:val>
        </c:ser>
        <c:ser>
          <c:idx val="17"/>
          <c:order val="17"/>
          <c:cat>
            <c:strRef>
              <c:f>'Zoox only 1A'!$Q$1:$T$1</c:f>
              <c:strCache>
                <c:ptCount val="4"/>
                <c:pt idx="0">
                  <c:v>0 (control)</c:v>
                </c:pt>
                <c:pt idx="1">
                  <c:v>0.5</c:v>
                </c:pt>
                <c:pt idx="2">
                  <c:v>1.8</c:v>
                </c:pt>
                <c:pt idx="3">
                  <c:v>7.2</c:v>
                </c:pt>
              </c:strCache>
            </c:strRef>
          </c:cat>
          <c:val>
            <c:numRef>
              <c:f>'Zoox only 1A'!$Q$19:$T$19</c:f>
              <c:numCache>
                <c:formatCode>General</c:formatCode>
                <c:ptCount val="4"/>
                <c:pt idx="0">
                  <c:v>0.47770950000000001</c:v>
                </c:pt>
                <c:pt idx="1">
                  <c:v>0.24010366666666663</c:v>
                </c:pt>
                <c:pt idx="2">
                  <c:v>7.1114999999999984E-2</c:v>
                </c:pt>
                <c:pt idx="3">
                  <c:v>-0.8538336666666666</c:v>
                </c:pt>
              </c:numCache>
            </c:numRef>
          </c:val>
        </c:ser>
        <c:ser>
          <c:idx val="18"/>
          <c:order val="18"/>
          <c:cat>
            <c:strRef>
              <c:f>'Zoox only 1A'!$Q$1:$T$1</c:f>
              <c:strCache>
                <c:ptCount val="4"/>
                <c:pt idx="0">
                  <c:v>0 (control)</c:v>
                </c:pt>
                <c:pt idx="1">
                  <c:v>0.5</c:v>
                </c:pt>
                <c:pt idx="2">
                  <c:v>1.8</c:v>
                </c:pt>
                <c:pt idx="3">
                  <c:v>7.2</c:v>
                </c:pt>
              </c:strCache>
            </c:strRef>
          </c:cat>
          <c:val>
            <c:numRef>
              <c:f>'Zoox only 1A'!$Q$20:$T$20</c:f>
              <c:numCache>
                <c:formatCode>General</c:formatCode>
                <c:ptCount val="4"/>
                <c:pt idx="0">
                  <c:v>0.27899550000000001</c:v>
                </c:pt>
                <c:pt idx="1">
                  <c:v>7.8429566666666659E-2</c:v>
                </c:pt>
                <c:pt idx="2">
                  <c:v>-0.24885133333333345</c:v>
                </c:pt>
                <c:pt idx="3">
                  <c:v>-0.97284299999999979</c:v>
                </c:pt>
              </c:numCache>
            </c:numRef>
          </c:val>
        </c:ser>
        <c:ser>
          <c:idx val="19"/>
          <c:order val="19"/>
          <c:cat>
            <c:strRef>
              <c:f>'Zoox only 1A'!$Q$1:$T$1</c:f>
              <c:strCache>
                <c:ptCount val="4"/>
                <c:pt idx="0">
                  <c:v>0 (control)</c:v>
                </c:pt>
                <c:pt idx="1">
                  <c:v>0.5</c:v>
                </c:pt>
                <c:pt idx="2">
                  <c:v>1.8</c:v>
                </c:pt>
                <c:pt idx="3">
                  <c:v>7.2</c:v>
                </c:pt>
              </c:strCache>
            </c:strRef>
          </c:cat>
          <c:val>
            <c:numRef>
              <c:f>'Zoox only 1A'!$Q$21:$T$21</c:f>
              <c:numCache>
                <c:formatCode>General</c:formatCode>
                <c:ptCount val="4"/>
                <c:pt idx="0">
                  <c:v>0.35249350000000002</c:v>
                </c:pt>
                <c:pt idx="1">
                  <c:v>0.10362999999999999</c:v>
                </c:pt>
                <c:pt idx="2">
                  <c:v>-0.14888599999999999</c:v>
                </c:pt>
                <c:pt idx="3">
                  <c:v>-0.75036566666666671</c:v>
                </c:pt>
              </c:numCache>
            </c:numRef>
          </c:val>
        </c:ser>
        <c:ser>
          <c:idx val="20"/>
          <c:order val="20"/>
          <c:cat>
            <c:strRef>
              <c:f>'Zoox only 1A'!$Q$1:$T$1</c:f>
              <c:strCache>
                <c:ptCount val="4"/>
                <c:pt idx="0">
                  <c:v>0 (control)</c:v>
                </c:pt>
                <c:pt idx="1">
                  <c:v>0.5</c:v>
                </c:pt>
                <c:pt idx="2">
                  <c:v>1.8</c:v>
                </c:pt>
                <c:pt idx="3">
                  <c:v>7.2</c:v>
                </c:pt>
              </c:strCache>
            </c:strRef>
          </c:cat>
          <c:val>
            <c:numRef>
              <c:f>'Zoox only 1A'!$Q$22:$T$22</c:f>
              <c:numCache>
                <c:formatCode>General</c:formatCode>
                <c:ptCount val="4"/>
                <c:pt idx="0">
                  <c:v>0.32577567500000038</c:v>
                </c:pt>
                <c:pt idx="1">
                  <c:v>0.15832710000000008</c:v>
                </c:pt>
                <c:pt idx="2">
                  <c:v>-5.3699533333333334E-2</c:v>
                </c:pt>
                <c:pt idx="3">
                  <c:v>-0.62632699999999997</c:v>
                </c:pt>
              </c:numCache>
            </c:numRef>
          </c:val>
        </c:ser>
        <c:ser>
          <c:idx val="21"/>
          <c:order val="21"/>
          <c:cat>
            <c:strRef>
              <c:f>'Zoox only 1A'!$Q$1:$T$1</c:f>
              <c:strCache>
                <c:ptCount val="4"/>
                <c:pt idx="0">
                  <c:v>0 (control)</c:v>
                </c:pt>
                <c:pt idx="1">
                  <c:v>0.5</c:v>
                </c:pt>
                <c:pt idx="2">
                  <c:v>1.8</c:v>
                </c:pt>
                <c:pt idx="3">
                  <c:v>7.2</c:v>
                </c:pt>
              </c:strCache>
            </c:strRef>
          </c:cat>
          <c:val>
            <c:numRef>
              <c:f>'Zoox only 1A'!$Q$23:$T$23</c:f>
              <c:numCache>
                <c:formatCode>General</c:formatCode>
                <c:ptCount val="4"/>
                <c:pt idx="0">
                  <c:v>0.68910750000000009</c:v>
                </c:pt>
                <c:pt idx="1">
                  <c:v>0.35497200000000034</c:v>
                </c:pt>
                <c:pt idx="2">
                  <c:v>-0.1496416666666667</c:v>
                </c:pt>
                <c:pt idx="3">
                  <c:v>-0.82849533333333392</c:v>
                </c:pt>
              </c:numCache>
            </c:numRef>
          </c:val>
        </c:ser>
        <c:ser>
          <c:idx val="22"/>
          <c:order val="22"/>
          <c:cat>
            <c:strRef>
              <c:f>'Zoox only 1A'!$Q$1:$T$1</c:f>
              <c:strCache>
                <c:ptCount val="4"/>
                <c:pt idx="0">
                  <c:v>0 (control)</c:v>
                </c:pt>
                <c:pt idx="1">
                  <c:v>0.5</c:v>
                </c:pt>
                <c:pt idx="2">
                  <c:v>1.8</c:v>
                </c:pt>
                <c:pt idx="3">
                  <c:v>7.2</c:v>
                </c:pt>
              </c:strCache>
            </c:strRef>
          </c:cat>
          <c:val>
            <c:numRef>
              <c:f>'Zoox only 1A'!$Q$24:$T$24</c:f>
              <c:numCache>
                <c:formatCode>General</c:formatCode>
                <c:ptCount val="4"/>
                <c:pt idx="0">
                  <c:v>0.85235324999999951</c:v>
                </c:pt>
                <c:pt idx="1">
                  <c:v>0.29439500000000002</c:v>
                </c:pt>
                <c:pt idx="2">
                  <c:v>-0.10340969533333333</c:v>
                </c:pt>
                <c:pt idx="3">
                  <c:v>-0.8244760000000001</c:v>
                </c:pt>
              </c:numCache>
            </c:numRef>
          </c:val>
        </c:ser>
        <c:ser>
          <c:idx val="23"/>
          <c:order val="23"/>
          <c:cat>
            <c:strRef>
              <c:f>'Zoox only 1A'!$Q$1:$T$1</c:f>
              <c:strCache>
                <c:ptCount val="4"/>
                <c:pt idx="0">
                  <c:v>0 (control)</c:v>
                </c:pt>
                <c:pt idx="1">
                  <c:v>0.5</c:v>
                </c:pt>
                <c:pt idx="2">
                  <c:v>1.8</c:v>
                </c:pt>
                <c:pt idx="3">
                  <c:v>7.2</c:v>
                </c:pt>
              </c:strCache>
            </c:strRef>
          </c:cat>
          <c:val>
            <c:numRef>
              <c:f>'Zoox only 1A'!$Q$25:$T$25</c:f>
              <c:numCache>
                <c:formatCode>General</c:formatCode>
                <c:ptCount val="4"/>
                <c:pt idx="0">
                  <c:v>0.41090925</c:v>
                </c:pt>
                <c:pt idx="1">
                  <c:v>1.1120971333333335E-2</c:v>
                </c:pt>
                <c:pt idx="2">
                  <c:v>-5.8488000000000019E-2</c:v>
                </c:pt>
                <c:pt idx="3">
                  <c:v>-0.84049299999999949</c:v>
                </c:pt>
              </c:numCache>
            </c:numRef>
          </c:val>
        </c:ser>
        <c:ser>
          <c:idx val="24"/>
          <c:order val="24"/>
          <c:cat>
            <c:strRef>
              <c:f>'Zoox only 1A'!$Q$1:$T$1</c:f>
              <c:strCache>
                <c:ptCount val="4"/>
                <c:pt idx="0">
                  <c:v>0 (control)</c:v>
                </c:pt>
                <c:pt idx="1">
                  <c:v>0.5</c:v>
                </c:pt>
                <c:pt idx="2">
                  <c:v>1.8</c:v>
                </c:pt>
                <c:pt idx="3">
                  <c:v>7.2</c:v>
                </c:pt>
              </c:strCache>
            </c:strRef>
          </c:cat>
          <c:val>
            <c:numRef>
              <c:f>'Zoox only 1A'!$Q$26:$T$26</c:f>
              <c:numCache>
                <c:formatCode>General</c:formatCode>
                <c:ptCount val="4"/>
                <c:pt idx="0">
                  <c:v>0.72245775000000001</c:v>
                </c:pt>
                <c:pt idx="1">
                  <c:v>0.33392600000000044</c:v>
                </c:pt>
                <c:pt idx="2">
                  <c:v>-0.1330723333333334</c:v>
                </c:pt>
                <c:pt idx="3">
                  <c:v>-0.71409233333333377</c:v>
                </c:pt>
              </c:numCache>
            </c:numRef>
          </c:val>
        </c:ser>
        <c:ser>
          <c:idx val="25"/>
          <c:order val="25"/>
          <c:cat>
            <c:strRef>
              <c:f>'Zoox only 1A'!$Q$1:$T$1</c:f>
              <c:strCache>
                <c:ptCount val="4"/>
                <c:pt idx="0">
                  <c:v>0 (control)</c:v>
                </c:pt>
                <c:pt idx="1">
                  <c:v>0.5</c:v>
                </c:pt>
                <c:pt idx="2">
                  <c:v>1.8</c:v>
                </c:pt>
                <c:pt idx="3">
                  <c:v>7.2</c:v>
                </c:pt>
              </c:strCache>
            </c:strRef>
          </c:cat>
          <c:val>
            <c:numRef>
              <c:f>'Zoox only 1A'!$Q$27:$T$27</c:f>
              <c:numCache>
                <c:formatCode>General</c:formatCode>
                <c:ptCount val="4"/>
                <c:pt idx="0">
                  <c:v>0.62346667499999997</c:v>
                </c:pt>
                <c:pt idx="1">
                  <c:v>6.9771333333333407E-2</c:v>
                </c:pt>
                <c:pt idx="2">
                  <c:v>-0.23020530000000014</c:v>
                </c:pt>
                <c:pt idx="3">
                  <c:v>-1.0409223333333333</c:v>
                </c:pt>
              </c:numCache>
            </c:numRef>
          </c:val>
        </c:ser>
        <c:ser>
          <c:idx val="26"/>
          <c:order val="26"/>
          <c:cat>
            <c:strRef>
              <c:f>'Zoox only 1A'!$Q$1:$T$1</c:f>
              <c:strCache>
                <c:ptCount val="4"/>
                <c:pt idx="0">
                  <c:v>0 (control)</c:v>
                </c:pt>
                <c:pt idx="1">
                  <c:v>0.5</c:v>
                </c:pt>
                <c:pt idx="2">
                  <c:v>1.8</c:v>
                </c:pt>
                <c:pt idx="3">
                  <c:v>7.2</c:v>
                </c:pt>
              </c:strCache>
            </c:strRef>
          </c:cat>
          <c:val>
            <c:numRef>
              <c:f>'Zoox only 1A'!$Q$28:$T$28</c:f>
              <c:numCache>
                <c:formatCode>General</c:formatCode>
                <c:ptCount val="4"/>
                <c:pt idx="0">
                  <c:v>0.20384130350000024</c:v>
                </c:pt>
                <c:pt idx="1">
                  <c:v>-0.22034866666666661</c:v>
                </c:pt>
                <c:pt idx="2">
                  <c:v>-4.6682666666666622E-2</c:v>
                </c:pt>
                <c:pt idx="3">
                  <c:v>-0.51798</c:v>
                </c:pt>
              </c:numCache>
            </c:numRef>
          </c:val>
        </c:ser>
        <c:ser>
          <c:idx val="27"/>
          <c:order val="27"/>
          <c:cat>
            <c:strRef>
              <c:f>'Zoox only 1A'!$Q$1:$T$1</c:f>
              <c:strCache>
                <c:ptCount val="4"/>
                <c:pt idx="0">
                  <c:v>0 (control)</c:v>
                </c:pt>
                <c:pt idx="1">
                  <c:v>0.5</c:v>
                </c:pt>
                <c:pt idx="2">
                  <c:v>1.8</c:v>
                </c:pt>
                <c:pt idx="3">
                  <c:v>7.2</c:v>
                </c:pt>
              </c:strCache>
            </c:strRef>
          </c:cat>
          <c:val>
            <c:numRef>
              <c:f>'Zoox only 1A'!$Q$29:$T$29</c:f>
              <c:numCache>
                <c:formatCode>General</c:formatCode>
                <c:ptCount val="4"/>
                <c:pt idx="0">
                  <c:v>0.47234025000000002</c:v>
                </c:pt>
                <c:pt idx="1">
                  <c:v>2.3043666666666646E-2</c:v>
                </c:pt>
                <c:pt idx="2">
                  <c:v>-0.30052600000000035</c:v>
                </c:pt>
                <c:pt idx="3">
                  <c:v>-1.0503929999999999</c:v>
                </c:pt>
              </c:numCache>
            </c:numRef>
          </c:val>
        </c:ser>
        <c:ser>
          <c:idx val="28"/>
          <c:order val="28"/>
          <c:cat>
            <c:strRef>
              <c:f>'Zoox only 1A'!$Q$1:$T$1</c:f>
              <c:strCache>
                <c:ptCount val="4"/>
                <c:pt idx="0">
                  <c:v>0 (control)</c:v>
                </c:pt>
                <c:pt idx="1">
                  <c:v>0.5</c:v>
                </c:pt>
                <c:pt idx="2">
                  <c:v>1.8</c:v>
                </c:pt>
                <c:pt idx="3">
                  <c:v>7.2</c:v>
                </c:pt>
              </c:strCache>
            </c:strRef>
          </c:cat>
          <c:val>
            <c:numRef>
              <c:f>'Zoox only 1A'!$Q$30:$T$30</c:f>
              <c:numCache>
                <c:formatCode>General</c:formatCode>
                <c:ptCount val="4"/>
                <c:pt idx="0">
                  <c:v>0.61697874999999991</c:v>
                </c:pt>
                <c:pt idx="1">
                  <c:v>0.29302300000000026</c:v>
                </c:pt>
                <c:pt idx="2">
                  <c:v>-0.25686140000000002</c:v>
                </c:pt>
                <c:pt idx="3">
                  <c:v>-0.71797999999999995</c:v>
                </c:pt>
              </c:numCache>
            </c:numRef>
          </c:val>
        </c:ser>
        <c:ser>
          <c:idx val="29"/>
          <c:order val="29"/>
          <c:cat>
            <c:strRef>
              <c:f>'Zoox only 1A'!$Q$1:$T$1</c:f>
              <c:strCache>
                <c:ptCount val="4"/>
                <c:pt idx="0">
                  <c:v>0 (control)</c:v>
                </c:pt>
                <c:pt idx="1">
                  <c:v>0.5</c:v>
                </c:pt>
                <c:pt idx="2">
                  <c:v>1.8</c:v>
                </c:pt>
                <c:pt idx="3">
                  <c:v>7.2</c:v>
                </c:pt>
              </c:strCache>
            </c:strRef>
          </c:cat>
          <c:val>
            <c:numRef>
              <c:f>'Zoox only 1A'!$Q$31:$T$31</c:f>
              <c:numCache>
                <c:formatCode>General</c:formatCode>
                <c:ptCount val="4"/>
                <c:pt idx="0">
                  <c:v>0.64609850000000069</c:v>
                </c:pt>
                <c:pt idx="1">
                  <c:v>0.33702966666666712</c:v>
                </c:pt>
                <c:pt idx="2">
                  <c:v>-0.10383779999999998</c:v>
                </c:pt>
                <c:pt idx="3">
                  <c:v>-0.71027633333333362</c:v>
                </c:pt>
              </c:numCache>
            </c:numRef>
          </c:val>
        </c:ser>
        <c:ser>
          <c:idx val="30"/>
          <c:order val="30"/>
          <c:cat>
            <c:strRef>
              <c:f>'Zoox only 1A'!$Q$1:$T$1</c:f>
              <c:strCache>
                <c:ptCount val="4"/>
                <c:pt idx="0">
                  <c:v>0 (control)</c:v>
                </c:pt>
                <c:pt idx="1">
                  <c:v>0.5</c:v>
                </c:pt>
                <c:pt idx="2">
                  <c:v>1.8</c:v>
                </c:pt>
                <c:pt idx="3">
                  <c:v>7.2</c:v>
                </c:pt>
              </c:strCache>
            </c:strRef>
          </c:cat>
          <c:val>
            <c:numRef>
              <c:f>'Zoox only 1A'!$Q$32:$T$32</c:f>
              <c:numCache>
                <c:formatCode>General</c:formatCode>
                <c:ptCount val="4"/>
                <c:pt idx="0">
                  <c:v>0.50394024999999998</c:v>
                </c:pt>
                <c:pt idx="1">
                  <c:v>0.17133333333333348</c:v>
                </c:pt>
                <c:pt idx="2">
                  <c:v>-0.12169466666666671</c:v>
                </c:pt>
                <c:pt idx="3">
                  <c:v>-0.63988766666666674</c:v>
                </c:pt>
              </c:numCache>
            </c:numRef>
          </c:val>
        </c:ser>
        <c:ser>
          <c:idx val="31"/>
          <c:order val="31"/>
          <c:cat>
            <c:strRef>
              <c:f>'Zoox only 1A'!$Q$1:$T$1</c:f>
              <c:strCache>
                <c:ptCount val="4"/>
                <c:pt idx="0">
                  <c:v>0 (control)</c:v>
                </c:pt>
                <c:pt idx="1">
                  <c:v>0.5</c:v>
                </c:pt>
                <c:pt idx="2">
                  <c:v>1.8</c:v>
                </c:pt>
                <c:pt idx="3">
                  <c:v>7.2</c:v>
                </c:pt>
              </c:strCache>
            </c:strRef>
          </c:cat>
          <c:val>
            <c:numRef>
              <c:f>'Zoox only 1A'!$Q$33:$T$33</c:f>
              <c:numCache>
                <c:formatCode>General</c:formatCode>
                <c:ptCount val="4"/>
                <c:pt idx="0">
                  <c:v>0.53917999999999999</c:v>
                </c:pt>
                <c:pt idx="1">
                  <c:v>0.11110579999999999</c:v>
                </c:pt>
                <c:pt idx="2">
                  <c:v>-0.27192466666666704</c:v>
                </c:pt>
                <c:pt idx="3">
                  <c:v>-1.0487156666666675</c:v>
                </c:pt>
              </c:numCache>
            </c:numRef>
          </c:val>
        </c:ser>
        <c:ser>
          <c:idx val="32"/>
          <c:order val="32"/>
          <c:cat>
            <c:strRef>
              <c:f>'Zoox only 1A'!$Q$1:$T$1</c:f>
              <c:strCache>
                <c:ptCount val="4"/>
                <c:pt idx="0">
                  <c:v>0 (control)</c:v>
                </c:pt>
                <c:pt idx="1">
                  <c:v>0.5</c:v>
                </c:pt>
                <c:pt idx="2">
                  <c:v>1.8</c:v>
                </c:pt>
                <c:pt idx="3">
                  <c:v>7.2</c:v>
                </c:pt>
              </c:strCache>
            </c:strRef>
          </c:cat>
          <c:val>
            <c:numRef>
              <c:f>'Zoox only 1A'!$Q$34:$T$34</c:f>
              <c:numCache>
                <c:formatCode>General</c:formatCode>
                <c:ptCount val="4"/>
                <c:pt idx="0">
                  <c:v>0.45703475000000005</c:v>
                </c:pt>
                <c:pt idx="1">
                  <c:v>8.5901000000000047E-2</c:v>
                </c:pt>
                <c:pt idx="2">
                  <c:v>-0.20820313333333351</c:v>
                </c:pt>
                <c:pt idx="3">
                  <c:v>-0.69585133333333393</c:v>
                </c:pt>
              </c:numCache>
            </c:numRef>
          </c:val>
        </c:ser>
        <c:ser>
          <c:idx val="33"/>
          <c:order val="33"/>
          <c:cat>
            <c:strRef>
              <c:f>'Zoox only 1A'!$Q$1:$T$1</c:f>
              <c:strCache>
                <c:ptCount val="4"/>
                <c:pt idx="0">
                  <c:v>0 (control)</c:v>
                </c:pt>
                <c:pt idx="1">
                  <c:v>0.5</c:v>
                </c:pt>
                <c:pt idx="2">
                  <c:v>1.8</c:v>
                </c:pt>
                <c:pt idx="3">
                  <c:v>7.2</c:v>
                </c:pt>
              </c:strCache>
            </c:strRef>
          </c:cat>
          <c:val>
            <c:numRef>
              <c:f>'Zoox only 1A'!$Q$35:$T$35</c:f>
              <c:numCache>
                <c:formatCode>General</c:formatCode>
                <c:ptCount val="4"/>
                <c:pt idx="0">
                  <c:v>0.50164575000000045</c:v>
                </c:pt>
                <c:pt idx="1">
                  <c:v>9.7563971333333346E-2</c:v>
                </c:pt>
                <c:pt idx="2">
                  <c:v>-0.13709060000000001</c:v>
                </c:pt>
                <c:pt idx="3">
                  <c:v>-0.72772133333333422</c:v>
                </c:pt>
              </c:numCache>
            </c:numRef>
          </c:val>
        </c:ser>
        <c:ser>
          <c:idx val="34"/>
          <c:order val="34"/>
          <c:cat>
            <c:strRef>
              <c:f>'Zoox only 1A'!$Q$1:$T$1</c:f>
              <c:strCache>
                <c:ptCount val="4"/>
                <c:pt idx="0">
                  <c:v>0 (control)</c:v>
                </c:pt>
                <c:pt idx="1">
                  <c:v>0.5</c:v>
                </c:pt>
                <c:pt idx="2">
                  <c:v>1.8</c:v>
                </c:pt>
                <c:pt idx="3">
                  <c:v>7.2</c:v>
                </c:pt>
              </c:strCache>
            </c:strRef>
          </c:cat>
          <c:val>
            <c:numRef>
              <c:f>'Zoox only 1A'!$Q$36:$T$36</c:f>
              <c:numCache>
                <c:formatCode>General</c:formatCode>
                <c:ptCount val="4"/>
                <c:pt idx="0">
                  <c:v>0.29839060000000023</c:v>
                </c:pt>
                <c:pt idx="1">
                  <c:v>1.3842000000000011E-2</c:v>
                </c:pt>
                <c:pt idx="2">
                  <c:v>-1.3401000000000001E-2</c:v>
                </c:pt>
                <c:pt idx="3">
                  <c:v>-0.98630199999999957</c:v>
                </c:pt>
              </c:numCache>
            </c:numRef>
          </c:val>
        </c:ser>
        <c:ser>
          <c:idx val="35"/>
          <c:order val="35"/>
          <c:cat>
            <c:strRef>
              <c:f>'Zoox only 1A'!$Q$1:$T$1</c:f>
              <c:strCache>
                <c:ptCount val="4"/>
                <c:pt idx="0">
                  <c:v>0 (control)</c:v>
                </c:pt>
                <c:pt idx="1">
                  <c:v>0.5</c:v>
                </c:pt>
                <c:pt idx="2">
                  <c:v>1.8</c:v>
                </c:pt>
                <c:pt idx="3">
                  <c:v>7.2</c:v>
                </c:pt>
              </c:strCache>
            </c:strRef>
          </c:cat>
          <c:val>
            <c:numRef>
              <c:f>'Zoox only 1A'!$Q$37:$T$37</c:f>
              <c:numCache>
                <c:formatCode>General</c:formatCode>
                <c:ptCount val="4"/>
                <c:pt idx="0">
                  <c:v>0.46963500000000002</c:v>
                </c:pt>
                <c:pt idx="1">
                  <c:v>0.30460500000000007</c:v>
                </c:pt>
                <c:pt idx="2">
                  <c:v>-0.11781399999999995</c:v>
                </c:pt>
                <c:pt idx="3">
                  <c:v>-0.77446533333333378</c:v>
                </c:pt>
              </c:numCache>
            </c:numRef>
          </c:val>
        </c:ser>
        <c:ser>
          <c:idx val="36"/>
          <c:order val="36"/>
          <c:cat>
            <c:strRef>
              <c:f>'Zoox only 1A'!$Q$1:$T$1</c:f>
              <c:strCache>
                <c:ptCount val="4"/>
                <c:pt idx="0">
                  <c:v>0 (control)</c:v>
                </c:pt>
                <c:pt idx="1">
                  <c:v>0.5</c:v>
                </c:pt>
                <c:pt idx="2">
                  <c:v>1.8</c:v>
                </c:pt>
                <c:pt idx="3">
                  <c:v>7.2</c:v>
                </c:pt>
              </c:strCache>
            </c:strRef>
          </c:cat>
          <c:val>
            <c:numRef>
              <c:f>'Zoox only 1A'!$Q$38:$T$38</c:f>
              <c:numCache>
                <c:formatCode>General</c:formatCode>
                <c:ptCount val="4"/>
                <c:pt idx="0">
                  <c:v>0.56908324999999949</c:v>
                </c:pt>
                <c:pt idx="1">
                  <c:v>0.26478410000000002</c:v>
                </c:pt>
                <c:pt idx="2">
                  <c:v>-0.15140116200000012</c:v>
                </c:pt>
                <c:pt idx="3">
                  <c:v>-0.70450366666666653</c:v>
                </c:pt>
              </c:numCache>
            </c:numRef>
          </c:val>
        </c:ser>
        <c:ser>
          <c:idx val="37"/>
          <c:order val="37"/>
          <c:cat>
            <c:strRef>
              <c:f>'Zoox only 1A'!$Q$1:$T$1</c:f>
              <c:strCache>
                <c:ptCount val="4"/>
                <c:pt idx="0">
                  <c:v>0 (control)</c:v>
                </c:pt>
                <c:pt idx="1">
                  <c:v>0.5</c:v>
                </c:pt>
                <c:pt idx="2">
                  <c:v>1.8</c:v>
                </c:pt>
                <c:pt idx="3">
                  <c:v>7.2</c:v>
                </c:pt>
              </c:strCache>
            </c:strRef>
          </c:cat>
          <c:val>
            <c:numRef>
              <c:f>'Zoox only 1A'!$Q$39:$T$39</c:f>
              <c:numCache>
                <c:formatCode>General</c:formatCode>
                <c:ptCount val="4"/>
                <c:pt idx="0">
                  <c:v>0.40584350000000002</c:v>
                </c:pt>
                <c:pt idx="1">
                  <c:v>0.10057600000000007</c:v>
                </c:pt>
                <c:pt idx="2">
                  <c:v>-4.0301133333333378E-2</c:v>
                </c:pt>
                <c:pt idx="3">
                  <c:v>-0.79065000000000041</c:v>
                </c:pt>
              </c:numCache>
            </c:numRef>
          </c:val>
        </c:ser>
        <c:ser>
          <c:idx val="38"/>
          <c:order val="38"/>
          <c:cat>
            <c:strRef>
              <c:f>'Zoox only 1A'!$Q$1:$T$1</c:f>
              <c:strCache>
                <c:ptCount val="4"/>
                <c:pt idx="0">
                  <c:v>0 (control)</c:v>
                </c:pt>
                <c:pt idx="1">
                  <c:v>0.5</c:v>
                </c:pt>
                <c:pt idx="2">
                  <c:v>1.8</c:v>
                </c:pt>
                <c:pt idx="3">
                  <c:v>7.2</c:v>
                </c:pt>
              </c:strCache>
            </c:strRef>
          </c:cat>
          <c:val>
            <c:numRef>
              <c:f>'Zoox only 1A'!$Q$40:$T$40</c:f>
              <c:numCache>
                <c:formatCode>General</c:formatCode>
                <c:ptCount val="4"/>
                <c:pt idx="0">
                  <c:v>0.47702750000000027</c:v>
                </c:pt>
                <c:pt idx="1">
                  <c:v>0.16330900000000001</c:v>
                </c:pt>
                <c:pt idx="2">
                  <c:v>-0.16457869533333333</c:v>
                </c:pt>
                <c:pt idx="3">
                  <c:v>-0.84280299999999997</c:v>
                </c:pt>
              </c:numCache>
            </c:numRef>
          </c:val>
        </c:ser>
        <c:ser>
          <c:idx val="39"/>
          <c:order val="39"/>
          <c:cat>
            <c:strRef>
              <c:f>'Zoox only 1A'!$Q$1:$T$1</c:f>
              <c:strCache>
                <c:ptCount val="4"/>
                <c:pt idx="0">
                  <c:v>0 (control)</c:v>
                </c:pt>
                <c:pt idx="1">
                  <c:v>0.5</c:v>
                </c:pt>
                <c:pt idx="2">
                  <c:v>1.8</c:v>
                </c:pt>
                <c:pt idx="3">
                  <c:v>7.2</c:v>
                </c:pt>
              </c:strCache>
            </c:strRef>
          </c:cat>
          <c:val>
            <c:numRef>
              <c:f>'Zoox only 1A'!$Q$41:$T$41</c:f>
              <c:numCache>
                <c:formatCode>General</c:formatCode>
                <c:ptCount val="4"/>
                <c:pt idx="0">
                  <c:v>0.42176750000000002</c:v>
                </c:pt>
                <c:pt idx="1">
                  <c:v>0.21515899999999999</c:v>
                </c:pt>
                <c:pt idx="2">
                  <c:v>-0.12349413333333344</c:v>
                </c:pt>
                <c:pt idx="3">
                  <c:v>-0.75919333333333394</c:v>
                </c:pt>
              </c:numCache>
            </c:numRef>
          </c:val>
        </c:ser>
        <c:ser>
          <c:idx val="40"/>
          <c:order val="40"/>
          <c:cat>
            <c:strRef>
              <c:f>'Zoox only 1A'!$Q$1:$T$1</c:f>
              <c:strCache>
                <c:ptCount val="4"/>
                <c:pt idx="0">
                  <c:v>0 (control)</c:v>
                </c:pt>
                <c:pt idx="1">
                  <c:v>0.5</c:v>
                </c:pt>
                <c:pt idx="2">
                  <c:v>1.8</c:v>
                </c:pt>
                <c:pt idx="3">
                  <c:v>7.2</c:v>
                </c:pt>
              </c:strCache>
            </c:strRef>
          </c:cat>
          <c:val>
            <c:numRef>
              <c:f>'Zoox only 1A'!$Q$42:$T$42</c:f>
              <c:numCache>
                <c:formatCode>General</c:formatCode>
                <c:ptCount val="4"/>
                <c:pt idx="0">
                  <c:v>0.5072664999999994</c:v>
                </c:pt>
                <c:pt idx="1">
                  <c:v>0.43495633333333356</c:v>
                </c:pt>
                <c:pt idx="2">
                  <c:v>-0.14427302866666666</c:v>
                </c:pt>
                <c:pt idx="3">
                  <c:v>-0.55242366666666654</c:v>
                </c:pt>
              </c:numCache>
            </c:numRef>
          </c:val>
        </c:ser>
        <c:ser>
          <c:idx val="41"/>
          <c:order val="41"/>
          <c:cat>
            <c:strRef>
              <c:f>'Zoox only 1A'!$Q$1:$T$1</c:f>
              <c:strCache>
                <c:ptCount val="4"/>
                <c:pt idx="0">
                  <c:v>0 (control)</c:v>
                </c:pt>
                <c:pt idx="1">
                  <c:v>0.5</c:v>
                </c:pt>
                <c:pt idx="2">
                  <c:v>1.8</c:v>
                </c:pt>
                <c:pt idx="3">
                  <c:v>7.2</c:v>
                </c:pt>
              </c:strCache>
            </c:strRef>
          </c:cat>
          <c:val>
            <c:numRef>
              <c:f>'Zoox only 1A'!$Q$43:$T$43</c:f>
              <c:numCache>
                <c:formatCode>General</c:formatCode>
                <c:ptCount val="4"/>
                <c:pt idx="0">
                  <c:v>0.14017592849999988</c:v>
                </c:pt>
                <c:pt idx="1">
                  <c:v>-4.3604166666666645E-2</c:v>
                </c:pt>
                <c:pt idx="2">
                  <c:v>5.7681666666666673E-2</c:v>
                </c:pt>
                <c:pt idx="3">
                  <c:v>-0.57493766666666668</c:v>
                </c:pt>
              </c:numCache>
            </c:numRef>
          </c:val>
        </c:ser>
        <c:ser>
          <c:idx val="42"/>
          <c:order val="42"/>
          <c:cat>
            <c:strRef>
              <c:f>'Zoox only 1A'!$Q$1:$T$1</c:f>
              <c:strCache>
                <c:ptCount val="4"/>
                <c:pt idx="0">
                  <c:v>0 (control)</c:v>
                </c:pt>
                <c:pt idx="1">
                  <c:v>0.5</c:v>
                </c:pt>
                <c:pt idx="2">
                  <c:v>1.8</c:v>
                </c:pt>
                <c:pt idx="3">
                  <c:v>7.2</c:v>
                </c:pt>
              </c:strCache>
            </c:strRef>
          </c:cat>
          <c:val>
            <c:numRef>
              <c:f>'Zoox only 1A'!$Q$44:$T$44</c:f>
              <c:numCache>
                <c:formatCode>General</c:formatCode>
                <c:ptCount val="4"/>
                <c:pt idx="0">
                  <c:v>0.17528057499999997</c:v>
                </c:pt>
                <c:pt idx="1">
                  <c:v>2.6806666666666687E-2</c:v>
                </c:pt>
                <c:pt idx="2">
                  <c:v>7.3989999999999993E-3</c:v>
                </c:pt>
                <c:pt idx="3">
                  <c:v>-0.76393766666666674</c:v>
                </c:pt>
              </c:numCache>
            </c:numRef>
          </c:val>
        </c:ser>
        <c:ser>
          <c:idx val="43"/>
          <c:order val="43"/>
          <c:cat>
            <c:strRef>
              <c:f>'Zoox only 1A'!$Q$1:$T$1</c:f>
              <c:strCache>
                <c:ptCount val="4"/>
                <c:pt idx="0">
                  <c:v>0 (control)</c:v>
                </c:pt>
                <c:pt idx="1">
                  <c:v>0.5</c:v>
                </c:pt>
                <c:pt idx="2">
                  <c:v>1.8</c:v>
                </c:pt>
                <c:pt idx="3">
                  <c:v>7.2</c:v>
                </c:pt>
              </c:strCache>
            </c:strRef>
          </c:cat>
          <c:val>
            <c:numRef>
              <c:f>'Zoox only 1A'!$Q$45:$T$45</c:f>
              <c:numCache>
                <c:formatCode>General</c:formatCode>
                <c:ptCount val="4"/>
                <c:pt idx="0">
                  <c:v>0.33039300000000027</c:v>
                </c:pt>
                <c:pt idx="1">
                  <c:v>0.23381399999999999</c:v>
                </c:pt>
                <c:pt idx="2">
                  <c:v>0.13881933333333346</c:v>
                </c:pt>
                <c:pt idx="3">
                  <c:v>-0.37640966666666698</c:v>
                </c:pt>
              </c:numCache>
            </c:numRef>
          </c:val>
        </c:ser>
        <c:ser>
          <c:idx val="44"/>
          <c:order val="44"/>
          <c:cat>
            <c:strRef>
              <c:f>'Zoox only 1A'!$Q$1:$T$1</c:f>
              <c:strCache>
                <c:ptCount val="4"/>
                <c:pt idx="0">
                  <c:v>0 (control)</c:v>
                </c:pt>
                <c:pt idx="1">
                  <c:v>0.5</c:v>
                </c:pt>
                <c:pt idx="2">
                  <c:v>1.8</c:v>
                </c:pt>
                <c:pt idx="3">
                  <c:v>7.2</c:v>
                </c:pt>
              </c:strCache>
            </c:strRef>
          </c:cat>
          <c:val>
            <c:numRef>
              <c:f>'Zoox only 1A'!$Q$46:$T$46</c:f>
              <c:numCache>
                <c:formatCode>General</c:formatCode>
                <c:ptCount val="4"/>
                <c:pt idx="0">
                  <c:v>0.29664322500000001</c:v>
                </c:pt>
                <c:pt idx="1">
                  <c:v>5.1828666666666669E-2</c:v>
                </c:pt>
                <c:pt idx="2">
                  <c:v>-0.11439700000000001</c:v>
                </c:pt>
                <c:pt idx="3">
                  <c:v>-0.78519600000000001</c:v>
                </c:pt>
              </c:numCache>
            </c:numRef>
          </c:val>
        </c:ser>
        <c:marker val="1"/>
        <c:axId val="383498496"/>
        <c:axId val="211747200"/>
      </c:lineChart>
      <c:catAx>
        <c:axId val="383498496"/>
        <c:scaling>
          <c:orientation val="minMax"/>
        </c:scaling>
        <c:axPos val="b"/>
        <c:title>
          <c:tx>
            <c:rich>
              <a:bodyPr/>
              <a:lstStyle/>
              <a:p>
                <a:pPr>
                  <a:defRPr/>
                </a:pPr>
                <a:r>
                  <a:rPr lang="en-US"/>
                  <a:t>RDX Concentration</a:t>
                </a:r>
                <a:r>
                  <a:rPr lang="en-US" baseline="0"/>
                  <a:t> (mg/L)</a:t>
                </a:r>
                <a:endParaRPr lang="en-US"/>
              </a:p>
            </c:rich>
          </c:tx>
        </c:title>
        <c:majorTickMark val="none"/>
        <c:tickLblPos val="nextTo"/>
        <c:txPr>
          <a:bodyPr/>
          <a:lstStyle/>
          <a:p>
            <a:pPr>
              <a:defRPr sz="1400" b="1"/>
            </a:pPr>
            <a:endParaRPr lang="en-US"/>
          </a:p>
        </c:txPr>
        <c:crossAx val="211747200"/>
        <c:crosses val="autoZero"/>
        <c:auto val="1"/>
        <c:lblAlgn val="ctr"/>
        <c:lblOffset val="100"/>
      </c:catAx>
      <c:valAx>
        <c:axId val="211747200"/>
        <c:scaling>
          <c:orientation val="minMax"/>
        </c:scaling>
        <c:axPos val="l"/>
        <c:majorGridlines/>
        <c:title>
          <c:tx>
            <c:rich>
              <a:bodyPr/>
              <a:lstStyle/>
              <a:p>
                <a:pPr>
                  <a:defRPr/>
                </a:pPr>
                <a:r>
                  <a:rPr lang="en-US"/>
                  <a:t>Transcript</a:t>
                </a:r>
                <a:r>
                  <a:rPr lang="en-US" baseline="0"/>
                  <a:t> Expression Signal (Log2)</a:t>
                </a:r>
                <a:endParaRPr lang="en-US"/>
              </a:p>
            </c:rich>
          </c:tx>
        </c:title>
        <c:numFmt formatCode="General" sourceLinked="1"/>
        <c:tickLblPos val="nextTo"/>
        <c:crossAx val="383498496"/>
        <c:crosses val="autoZero"/>
        <c:crossBetween val="between"/>
      </c:valAx>
    </c:plotArea>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0F3C84-C653-4B70-9B5E-D2F686F3B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2072</Words>
  <Characters>11814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USACE</Company>
  <LinksUpToDate>false</LinksUpToDate>
  <CharactersWithSpaces>13859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u4epvkag</dc:creator>
  <cp:lastModifiedBy>svillaflores</cp:lastModifiedBy>
  <cp:revision>4</cp:revision>
  <dcterms:created xsi:type="dcterms:W3CDTF">2014-07-01T13:55:00Z</dcterms:created>
  <dcterms:modified xsi:type="dcterms:W3CDTF">2014-07-12T16:15:00Z</dcterms:modified>
</cp:coreProperties>
</file>