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DC" w:rsidRPr="00F30924" w:rsidRDefault="00F30924">
      <w:pPr>
        <w:rPr>
          <w:rFonts w:ascii="Times New Roman" w:hAnsi="Times New Roman" w:cs="Times New Roman"/>
        </w:rPr>
      </w:pPr>
      <w:bookmarkStart w:id="0" w:name="_GoBack"/>
      <w:r w:rsidRPr="00F309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12DC135" wp14:editId="7359C10E">
            <wp:extent cx="5274310" cy="8376435"/>
            <wp:effectExtent l="0" t="0" r="21590" b="2476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D10EDC" w:rsidRPr="00F30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51"/>
    <w:rsid w:val="00392251"/>
    <w:rsid w:val="00D01223"/>
    <w:rsid w:val="00D10EDC"/>
    <w:rsid w:val="00F3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12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1223"/>
    <w:rPr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12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1223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Pt>
            <c:idx val="11"/>
            <c:invertIfNegative val="0"/>
            <c:bubble3D val="0"/>
            <c:spPr>
              <a:solidFill>
                <a:schemeClr val="tx1">
                  <a:lumMod val="95000"/>
                  <a:lumOff val="5000"/>
                </a:schemeClr>
              </a:solidFill>
            </c:spPr>
          </c:dPt>
          <c:dPt>
            <c:idx val="12"/>
            <c:invertIfNegative val="0"/>
            <c:bubble3D val="0"/>
            <c:spPr>
              <a:solidFill>
                <a:schemeClr val="tx1">
                  <a:lumMod val="95000"/>
                  <a:lumOff val="5000"/>
                </a:schemeClr>
              </a:solidFill>
            </c:spPr>
          </c:dPt>
          <c:dPt>
            <c:idx val="13"/>
            <c:invertIfNegative val="0"/>
            <c:bubble3D val="0"/>
            <c:spPr>
              <a:solidFill>
                <a:schemeClr val="tx1">
                  <a:lumMod val="95000"/>
                  <a:lumOff val="5000"/>
                </a:schemeClr>
              </a:solidFill>
            </c:spPr>
          </c:dPt>
          <c:dPt>
            <c:idx val="14"/>
            <c:invertIfNegative val="0"/>
            <c:bubble3D val="0"/>
            <c:spPr>
              <a:solidFill>
                <a:schemeClr val="tx1">
                  <a:lumMod val="95000"/>
                  <a:lumOff val="5000"/>
                </a:schemeClr>
              </a:solidFill>
            </c:spPr>
          </c:dPt>
          <c:dPt>
            <c:idx val="15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6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7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8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19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4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5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6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8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9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3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31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2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4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5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6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7"/>
            <c:invertIfNegative val="0"/>
            <c:bubble3D val="0"/>
            <c:spPr>
              <a:solidFill>
                <a:schemeClr val="accent2"/>
              </a:solidFill>
            </c:spPr>
          </c:dPt>
          <c:cat>
            <c:multiLvlStrRef>
              <c:f>图!$A$1:$B$38</c:f>
              <c:multiLvlStrCache>
                <c:ptCount val="38"/>
                <c:lvl>
                  <c:pt idx="0">
                    <c:v>Carbohydrate Metabolism</c:v>
                  </c:pt>
                  <c:pt idx="1">
                    <c:v>Energy Metabolism</c:v>
                  </c:pt>
                  <c:pt idx="2">
                    <c:v>Lipid Metabolism</c:v>
                  </c:pt>
                  <c:pt idx="3">
                    <c:v>Nucleotide Metabolism</c:v>
                  </c:pt>
                  <c:pt idx="4">
                    <c:v>Amino Acid Metabolism</c:v>
                  </c:pt>
                  <c:pt idx="5">
                    <c:v>Metabolism of Other Amino Acids</c:v>
                  </c:pt>
                  <c:pt idx="6">
                    <c:v>Glycan Biosynthesis and Metabolism</c:v>
                  </c:pt>
                  <c:pt idx="7">
                    <c:v>Metabolism of Cofactors and Vitamins</c:v>
                  </c:pt>
                  <c:pt idx="8">
                    <c:v>Metabolism of Terpenoids and Polyketides</c:v>
                  </c:pt>
                  <c:pt idx="9">
                    <c:v>Biosynthesis of Other Secondary Metabolites</c:v>
                  </c:pt>
                  <c:pt idx="10">
                    <c:v>Xenobiotics Biodegradation and Metabolism</c:v>
                  </c:pt>
                  <c:pt idx="11">
                    <c:v>Transcription</c:v>
                  </c:pt>
                  <c:pt idx="12">
                    <c:v>Translation</c:v>
                  </c:pt>
                  <c:pt idx="13">
                    <c:v>Folding, Sorting and Degradation</c:v>
                  </c:pt>
                  <c:pt idx="14">
                    <c:v>Replication and Repair</c:v>
                  </c:pt>
                  <c:pt idx="15">
                    <c:v>Membrane Transport</c:v>
                  </c:pt>
                  <c:pt idx="16">
                    <c:v>Signal Transduction</c:v>
                  </c:pt>
                  <c:pt idx="17">
                    <c:v>Signaling Molecules and Interaction</c:v>
                  </c:pt>
                  <c:pt idx="18">
                    <c:v>Transport and Catabolism</c:v>
                  </c:pt>
                  <c:pt idx="19">
                    <c:v>Cell Motility</c:v>
                  </c:pt>
                  <c:pt idx="20">
                    <c:v>Cell Growth and Death</c:v>
                  </c:pt>
                  <c:pt idx="21">
                    <c:v>Cell Communication</c:v>
                  </c:pt>
                  <c:pt idx="22">
                    <c:v>Immune System</c:v>
                  </c:pt>
                  <c:pt idx="23">
                    <c:v>Endocrine System</c:v>
                  </c:pt>
                  <c:pt idx="24">
                    <c:v>Circulatory System</c:v>
                  </c:pt>
                  <c:pt idx="25">
                    <c:v>Digestive System</c:v>
                  </c:pt>
                  <c:pt idx="26">
                    <c:v>Excretory System</c:v>
                  </c:pt>
                  <c:pt idx="27">
                    <c:v>Nervous System</c:v>
                  </c:pt>
                  <c:pt idx="28">
                    <c:v>Sensory System</c:v>
                  </c:pt>
                  <c:pt idx="29">
                    <c:v>Development</c:v>
                  </c:pt>
                  <c:pt idx="30">
                    <c:v>Environmental Adaptation</c:v>
                  </c:pt>
                  <c:pt idx="31">
                    <c:v>Cancers</c:v>
                  </c:pt>
                  <c:pt idx="32">
                    <c:v>Immune Diseases</c:v>
                  </c:pt>
                  <c:pt idx="33">
                    <c:v>Neurodegenerative Diseases</c:v>
                  </c:pt>
                  <c:pt idx="34">
                    <c:v>Substance Dependence</c:v>
                  </c:pt>
                  <c:pt idx="35">
                    <c:v>Cardiovascular Diseases</c:v>
                  </c:pt>
                  <c:pt idx="36">
                    <c:v>Endocrine and Metabolic Diseases</c:v>
                  </c:pt>
                  <c:pt idx="37">
                    <c:v>Infectious Diseases</c:v>
                  </c:pt>
                </c:lvl>
                <c:lvl>
                  <c:pt idx="0">
                    <c:v>Metabolism</c:v>
                  </c:pt>
                  <c:pt idx="11">
                    <c:v>Genetic Information Processing</c:v>
                  </c:pt>
                  <c:pt idx="15">
                    <c:v>Environmental Information Processing</c:v>
                  </c:pt>
                  <c:pt idx="18">
                    <c:v>Cellular Processes</c:v>
                  </c:pt>
                  <c:pt idx="22">
                    <c:v>Organismal Systems</c:v>
                  </c:pt>
                  <c:pt idx="31">
                    <c:v>Human Diseases</c:v>
                  </c:pt>
                </c:lvl>
              </c:multiLvlStrCache>
            </c:multiLvlStrRef>
          </c:cat>
          <c:val>
            <c:numRef>
              <c:f>图!$C$1:$C$38</c:f>
              <c:numCache>
                <c:formatCode>General</c:formatCode>
                <c:ptCount val="38"/>
                <c:pt idx="0">
                  <c:v>636</c:v>
                </c:pt>
                <c:pt idx="1">
                  <c:v>285</c:v>
                </c:pt>
                <c:pt idx="2">
                  <c:v>310</c:v>
                </c:pt>
                <c:pt idx="3">
                  <c:v>222</c:v>
                </c:pt>
                <c:pt idx="4">
                  <c:v>376</c:v>
                </c:pt>
                <c:pt idx="5">
                  <c:v>126</c:v>
                </c:pt>
                <c:pt idx="6">
                  <c:v>163</c:v>
                </c:pt>
                <c:pt idx="7">
                  <c:v>211</c:v>
                </c:pt>
                <c:pt idx="8">
                  <c:v>109</c:v>
                </c:pt>
                <c:pt idx="9">
                  <c:v>114</c:v>
                </c:pt>
                <c:pt idx="10">
                  <c:v>211</c:v>
                </c:pt>
                <c:pt idx="11">
                  <c:v>193</c:v>
                </c:pt>
                <c:pt idx="12">
                  <c:v>495</c:v>
                </c:pt>
                <c:pt idx="13">
                  <c:v>371</c:v>
                </c:pt>
                <c:pt idx="14">
                  <c:v>280</c:v>
                </c:pt>
                <c:pt idx="15">
                  <c:v>19</c:v>
                </c:pt>
                <c:pt idx="16">
                  <c:v>331</c:v>
                </c:pt>
                <c:pt idx="17">
                  <c:v>11</c:v>
                </c:pt>
                <c:pt idx="18">
                  <c:v>253</c:v>
                </c:pt>
                <c:pt idx="19">
                  <c:v>43</c:v>
                </c:pt>
                <c:pt idx="20">
                  <c:v>301</c:v>
                </c:pt>
                <c:pt idx="21">
                  <c:v>86</c:v>
                </c:pt>
                <c:pt idx="22">
                  <c:v>168</c:v>
                </c:pt>
                <c:pt idx="23">
                  <c:v>151</c:v>
                </c:pt>
                <c:pt idx="24">
                  <c:v>33</c:v>
                </c:pt>
                <c:pt idx="25">
                  <c:v>68</c:v>
                </c:pt>
                <c:pt idx="26">
                  <c:v>41</c:v>
                </c:pt>
                <c:pt idx="27">
                  <c:v>169</c:v>
                </c:pt>
                <c:pt idx="28">
                  <c:v>19</c:v>
                </c:pt>
                <c:pt idx="29">
                  <c:v>37</c:v>
                </c:pt>
                <c:pt idx="30">
                  <c:v>86</c:v>
                </c:pt>
                <c:pt idx="31">
                  <c:v>264</c:v>
                </c:pt>
                <c:pt idx="32">
                  <c:v>57</c:v>
                </c:pt>
                <c:pt idx="33">
                  <c:v>223</c:v>
                </c:pt>
                <c:pt idx="34">
                  <c:v>59</c:v>
                </c:pt>
                <c:pt idx="35">
                  <c:v>18</c:v>
                </c:pt>
                <c:pt idx="36">
                  <c:v>25</c:v>
                </c:pt>
                <c:pt idx="37">
                  <c:v>528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40165888"/>
        <c:axId val="140167424"/>
      </c:barChart>
      <c:catAx>
        <c:axId val="140165888"/>
        <c:scaling>
          <c:orientation val="minMax"/>
        </c:scaling>
        <c:delete val="0"/>
        <c:axPos val="l"/>
        <c:majorTickMark val="none"/>
        <c:minorTickMark val="none"/>
        <c:tickLblPos val="nextTo"/>
        <c:crossAx val="140167424"/>
        <c:crosses val="autoZero"/>
        <c:auto val="1"/>
        <c:lblAlgn val="ctr"/>
        <c:lblOffset val="100"/>
        <c:noMultiLvlLbl val="0"/>
      </c:catAx>
      <c:valAx>
        <c:axId val="14016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0165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HZAU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chenjie</dc:creator>
  <cp:keywords/>
  <dc:description/>
  <cp:lastModifiedBy>chenjie</cp:lastModifiedBy>
  <cp:revision>3</cp:revision>
  <dcterms:created xsi:type="dcterms:W3CDTF">2014-03-03T12:44:00Z</dcterms:created>
  <dcterms:modified xsi:type="dcterms:W3CDTF">2014-03-03T12:46:00Z</dcterms:modified>
</cp:coreProperties>
</file>