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20B" w:rsidRPr="00ED4833" w:rsidRDefault="00C47B8B" w:rsidP="00EE120B">
      <w:pPr>
        <w:rPr>
          <w:lang w:val="en-US"/>
        </w:rPr>
      </w:pPr>
      <w:r>
        <w:rPr>
          <w:b/>
          <w:lang w:val="en-US"/>
        </w:rPr>
        <w:t>Additional File</w:t>
      </w:r>
      <w:r w:rsidR="00EE120B" w:rsidRPr="00ED4833">
        <w:rPr>
          <w:b/>
          <w:lang w:val="en-US"/>
        </w:rPr>
        <w:t xml:space="preserve"> 2</w:t>
      </w:r>
      <w:r w:rsidR="00EE120B" w:rsidRPr="00ED4833">
        <w:rPr>
          <w:lang w:val="en-US"/>
        </w:rPr>
        <w:t xml:space="preserve">. </w:t>
      </w:r>
      <w:r w:rsidRPr="00AC1861">
        <w:rPr>
          <w:rFonts w:ascii="Times New Roman" w:hAnsi="Times New Roman"/>
          <w:sz w:val="24"/>
          <w:szCs w:val="24"/>
          <w:lang w:val="en-US"/>
        </w:rPr>
        <w:t xml:space="preserve">Description of Y-patch, </w:t>
      </w:r>
      <w:proofErr w:type="spellStart"/>
      <w:r w:rsidRPr="00AC1861">
        <w:rPr>
          <w:rFonts w:ascii="Times New Roman" w:hAnsi="Times New Roman"/>
          <w:sz w:val="24"/>
          <w:szCs w:val="24"/>
          <w:lang w:val="en-US"/>
        </w:rPr>
        <w:t>AuxRE</w:t>
      </w:r>
      <w:proofErr w:type="spellEnd"/>
      <w:r w:rsidRPr="00AC1861"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l</w:t>
      </w:r>
      <w:r w:rsidRPr="00AC1861">
        <w:rPr>
          <w:rFonts w:ascii="Times New Roman" w:hAnsi="Times New Roman"/>
          <w:sz w:val="24"/>
          <w:szCs w:val="24"/>
          <w:lang w:val="en-US"/>
        </w:rPr>
        <w:t xml:space="preserve">ike and ABRE-like coupling motifs, revealed by </w:t>
      </w:r>
      <w:r w:rsidRPr="00AC1861">
        <w:rPr>
          <w:rFonts w:ascii="Times New Roman" w:hAnsi="Times New Roman"/>
          <w:i/>
          <w:sz w:val="24"/>
          <w:szCs w:val="24"/>
          <w:lang w:val="en-US"/>
        </w:rPr>
        <w:t>de novo</w:t>
      </w:r>
      <w:r w:rsidRPr="00AC1861">
        <w:rPr>
          <w:rFonts w:ascii="Times New Roman" w:hAnsi="Times New Roman"/>
          <w:sz w:val="24"/>
          <w:szCs w:val="24"/>
          <w:lang w:val="en-US"/>
        </w:rPr>
        <w:t xml:space="preserve"> motif search on the flanks of experimentally proven </w:t>
      </w:r>
      <w:proofErr w:type="spellStart"/>
      <w:r w:rsidRPr="00AC1861">
        <w:rPr>
          <w:rFonts w:ascii="Times New Roman" w:hAnsi="Times New Roman"/>
          <w:sz w:val="24"/>
          <w:szCs w:val="24"/>
          <w:lang w:val="en-US"/>
        </w:rPr>
        <w:t>AuxRE</w:t>
      </w:r>
      <w:r>
        <w:rPr>
          <w:rFonts w:ascii="Times New Roman" w:hAnsi="Times New Roman"/>
          <w:sz w:val="24"/>
          <w:szCs w:val="24"/>
          <w:lang w:val="en-US"/>
        </w:rPr>
        <w:t>s</w:t>
      </w:r>
      <w:proofErr w:type="spellEnd"/>
      <w:r w:rsidRPr="00AC1861">
        <w:rPr>
          <w:rFonts w:ascii="Times New Roman" w:hAnsi="Times New Roman"/>
          <w:sz w:val="24"/>
          <w:szCs w:val="24"/>
          <w:lang w:val="en-US"/>
        </w:rPr>
        <w:t>. For each motif we compiled the frequency matrix with the estimated threshold; #</w:t>
      </w:r>
      <w:proofErr w:type="spellStart"/>
      <w:r w:rsidRPr="00AC1861">
        <w:rPr>
          <w:rFonts w:ascii="Times New Roman" w:hAnsi="Times New Roman"/>
          <w:sz w:val="24"/>
          <w:szCs w:val="24"/>
          <w:lang w:val="en-US"/>
        </w:rPr>
        <w:t>seq</w:t>
      </w:r>
      <w:proofErr w:type="spellEnd"/>
      <w:r w:rsidRPr="00AC1861">
        <w:rPr>
          <w:rFonts w:ascii="Times New Roman" w:hAnsi="Times New Roman"/>
          <w:sz w:val="24"/>
          <w:szCs w:val="24"/>
          <w:lang w:val="en-US"/>
        </w:rPr>
        <w:t xml:space="preserve"> denotes the number of the sequence in the </w:t>
      </w:r>
      <w:r>
        <w:rPr>
          <w:rFonts w:ascii="Times New Roman" w:hAnsi="Times New Roman"/>
          <w:sz w:val="24"/>
          <w:szCs w:val="24"/>
          <w:lang w:val="en-US"/>
        </w:rPr>
        <w:t>Additional file</w:t>
      </w:r>
      <w:r w:rsidRPr="00AC1861">
        <w:rPr>
          <w:rFonts w:ascii="Times New Roman" w:hAnsi="Times New Roman"/>
          <w:sz w:val="24"/>
          <w:szCs w:val="24"/>
          <w:lang w:val="en-US"/>
        </w:rPr>
        <w:t xml:space="preserve"> 1; position, strand, PWM score, and sequences that passed the threshold</w:t>
      </w:r>
      <w:r>
        <w:rPr>
          <w:rFonts w:ascii="Times New Roman" w:hAnsi="Times New Roman"/>
          <w:sz w:val="24"/>
          <w:szCs w:val="24"/>
          <w:lang w:val="en-US"/>
        </w:rPr>
        <w:t>. L</w:t>
      </w:r>
      <w:r w:rsidRPr="00AC1861">
        <w:rPr>
          <w:rFonts w:ascii="Times New Roman" w:hAnsi="Times New Roman"/>
          <w:sz w:val="24"/>
          <w:szCs w:val="24"/>
          <w:lang w:val="en-US"/>
        </w:rPr>
        <w:t>ogos constructed for these three sequenc</w:t>
      </w:r>
      <w:r>
        <w:rPr>
          <w:rFonts w:ascii="Times New Roman" w:hAnsi="Times New Roman"/>
          <w:sz w:val="24"/>
          <w:szCs w:val="24"/>
          <w:lang w:val="en-US"/>
        </w:rPr>
        <w:t xml:space="preserve">e sets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are shown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on Figure 1D-F</w:t>
      </w:r>
      <w:r w:rsidRPr="00AC1861"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969"/>
        <w:gridCol w:w="851"/>
        <w:gridCol w:w="992"/>
        <w:gridCol w:w="851"/>
        <w:gridCol w:w="1275"/>
      </w:tblGrid>
      <w:tr w:rsidR="00EE120B" w:rsidRPr="005C61CC" w:rsidTr="00AD18C4">
        <w:tc>
          <w:tcPr>
            <w:tcW w:w="1129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Name of motif</w:t>
            </w:r>
          </w:p>
        </w:tc>
        <w:tc>
          <w:tcPr>
            <w:tcW w:w="3969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Frequency matrix and threshold for the respective PWM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#</w:t>
            </w:r>
            <w:proofErr w:type="spellStart"/>
            <w:r w:rsidRPr="005C61CC">
              <w:rPr>
                <w:sz w:val="20"/>
                <w:szCs w:val="20"/>
                <w:lang w:val="en-US"/>
              </w:rPr>
              <w:t>seq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Position, strand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PWM score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Sequence</w:t>
            </w:r>
          </w:p>
        </w:tc>
      </w:tr>
      <w:tr w:rsidR="00EE120B" w:rsidRPr="005C61CC" w:rsidTr="00AD18C4">
        <w:tc>
          <w:tcPr>
            <w:tcW w:w="1129" w:type="dxa"/>
            <w:vMerge w:val="restart"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Y-patch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A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0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1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1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C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0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25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0 22 25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0 12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7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G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0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0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0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T </w:t>
            </w: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25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0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25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2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 xml:space="preserve"> </w:t>
            </w: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0 25 13 17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89+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TCTCCTCT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81+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0.9957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TCTCCTTT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43-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0.9825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TCTCCTCC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96+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0.9782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TCTCCTTC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61+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0.9301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TCTTCTCT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32+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0.9301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TCTTCTCT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62+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0.9301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TCTTCTCT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11+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0.9274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TCTCCTCA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65-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0.9231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TCTCCTTA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85+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0.9139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TCTACTCT</w:t>
            </w:r>
          </w:p>
        </w:tc>
      </w:tr>
      <w:tr w:rsidR="00EE120B" w:rsidRPr="005C61CC" w:rsidTr="00AD18C4">
        <w:tc>
          <w:tcPr>
            <w:tcW w:w="1129" w:type="dxa"/>
            <w:vMerge w:val="restart"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5C61CC">
              <w:rPr>
                <w:sz w:val="20"/>
                <w:szCs w:val="20"/>
                <w:lang w:val="en-US"/>
              </w:rPr>
              <w:t>AuxRE</w:t>
            </w:r>
            <w:proofErr w:type="spellEnd"/>
            <w:r w:rsidRPr="005C61CC">
              <w:rPr>
                <w:sz w:val="20"/>
                <w:szCs w:val="20"/>
                <w:lang w:val="en-US"/>
              </w:rPr>
              <w:t>-like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A </w:t>
            </w:r>
            <w:proofErr w:type="gramStart"/>
            <w:r w:rsidRPr="005C61CC">
              <w:rPr>
                <w:rFonts w:ascii="Courier New" w:hAnsi="Courier New" w:cs="Courier New"/>
                <w:sz w:val="20"/>
                <w:szCs w:val="20"/>
              </w:rPr>
              <w:t>9  0</w:t>
            </w:r>
            <w:proofErr w:type="gramEnd"/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  0 2  0  0  0 9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C </w:t>
            </w:r>
            <w:proofErr w:type="gramStart"/>
            <w:r w:rsidRPr="005C61CC">
              <w:rPr>
                <w:rFonts w:ascii="Courier New" w:hAnsi="Courier New" w:cs="Courier New"/>
                <w:sz w:val="20"/>
                <w:szCs w:val="20"/>
              </w:rPr>
              <w:t>0  0</w:t>
            </w:r>
            <w:proofErr w:type="gramEnd"/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  0 7  0 25  0 7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G </w:t>
            </w:r>
            <w:proofErr w:type="gramStart"/>
            <w:r w:rsidRPr="005C61CC">
              <w:rPr>
                <w:rFonts w:ascii="Courier New" w:hAnsi="Courier New" w:cs="Courier New"/>
                <w:sz w:val="20"/>
                <w:szCs w:val="20"/>
              </w:rPr>
              <w:t>7  0</w:t>
            </w:r>
            <w:proofErr w:type="gramEnd"/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  0 7  0  0  0 0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T 9 25 25 9 </w:t>
            </w:r>
            <w:proofErr w:type="gramStart"/>
            <w:r w:rsidRPr="005C61CC">
              <w:rPr>
                <w:rFonts w:ascii="Courier New" w:hAnsi="Courier New" w:cs="Courier New"/>
                <w:sz w:val="20"/>
                <w:szCs w:val="20"/>
              </w:rPr>
              <w:t>25  0</w:t>
            </w:r>
            <w:proofErr w:type="gramEnd"/>
            <w:r w:rsidRPr="005C61CC">
              <w:rPr>
                <w:rFonts w:ascii="Courier New" w:hAnsi="Courier New" w:cs="Courier New"/>
                <w:sz w:val="20"/>
                <w:szCs w:val="20"/>
              </w:rPr>
              <w:t xml:space="preserve"> 25 9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77+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ATTTTCTT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16-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TTTTTCTT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90+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ATTTTCTT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30+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ATTTTCTT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96-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TTTTTCTA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100+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TTTTTCTT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22-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TTTTTCTT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86+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0.9997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ATTGTCTA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71-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0.9997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TTTGTCTA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15+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0.9997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ATTGTCTT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12+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0.9997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ATTCTCTT</w:t>
            </w:r>
          </w:p>
        </w:tc>
      </w:tr>
      <w:tr w:rsidR="00EE120B" w:rsidRPr="005C61CC" w:rsidTr="00AD18C4">
        <w:trPr>
          <w:trHeight w:val="167"/>
        </w:trPr>
        <w:tc>
          <w:tcPr>
            <w:tcW w:w="112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</w:rPr>
              <w:t>73+</w:t>
            </w:r>
          </w:p>
        </w:tc>
        <w:tc>
          <w:tcPr>
            <w:tcW w:w="851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sz w:val="20"/>
                <w:szCs w:val="20"/>
              </w:rPr>
              <w:t>0.9997</w:t>
            </w:r>
          </w:p>
        </w:tc>
        <w:tc>
          <w:tcPr>
            <w:tcW w:w="1275" w:type="dxa"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sz w:val="20"/>
                <w:szCs w:val="20"/>
              </w:rPr>
              <w:t>ATTCTCTT</w:t>
            </w:r>
          </w:p>
        </w:tc>
      </w:tr>
      <w:tr w:rsidR="00EE120B" w:rsidRPr="005C61CC" w:rsidTr="00AD18C4">
        <w:tc>
          <w:tcPr>
            <w:tcW w:w="1129" w:type="dxa"/>
            <w:vMerge w:val="restart"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sz w:val="20"/>
                <w:szCs w:val="20"/>
                <w:lang w:val="en-US"/>
              </w:rPr>
              <w:t>ABRE-like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A 9 </w:t>
            </w: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9  1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9  0  0  0  1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C 7 0 12 0 12 </w:t>
            </w: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12  0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12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G 0 7 12 </w:t>
            </w: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7  0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12 12 12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T 9 </w:t>
            </w:r>
            <w:proofErr w:type="gramStart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9  0</w:t>
            </w:r>
            <w:proofErr w:type="gramEnd"/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9 13  1 13  0</w:t>
            </w: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  <w:p w:rsidR="00EE120B" w:rsidRPr="005C61CC" w:rsidRDefault="00EE120B" w:rsidP="00AD18C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0.9949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22+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ATGTCGGC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102+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TTCTCGGG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95+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ATGTCGGG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72-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TGGTCGGC</w:t>
            </w:r>
          </w:p>
        </w:tc>
      </w:tr>
      <w:tr w:rsidR="00EE120B" w:rsidRPr="005C61CC" w:rsidTr="00AD18C4">
        <w:trPr>
          <w:trHeight w:val="129"/>
        </w:trPr>
        <w:tc>
          <w:tcPr>
            <w:tcW w:w="112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45-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0.9997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TGCTCCGG</w:t>
            </w:r>
          </w:p>
        </w:tc>
      </w:tr>
      <w:tr w:rsidR="00EE120B" w:rsidRPr="005C61CC" w:rsidTr="00AD18C4">
        <w:tc>
          <w:tcPr>
            <w:tcW w:w="112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EE120B" w:rsidRPr="005C61CC" w:rsidRDefault="00EE120B" w:rsidP="00AD18C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5C61CC">
              <w:rPr>
                <w:color w:val="000000"/>
                <w:sz w:val="20"/>
                <w:szCs w:val="20"/>
              </w:rPr>
              <w:t>86+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5C61CC">
              <w:rPr>
                <w:color w:val="000000"/>
                <w:sz w:val="20"/>
                <w:szCs w:val="20"/>
              </w:rPr>
              <w:t>0.9949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E120B" w:rsidRPr="005C61CC" w:rsidRDefault="00EE120B" w:rsidP="00AD18C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5C61CC">
              <w:rPr>
                <w:rFonts w:ascii="Courier New" w:hAnsi="Courier New" w:cs="Courier New"/>
                <w:color w:val="000000"/>
                <w:sz w:val="20"/>
                <w:szCs w:val="20"/>
              </w:rPr>
              <w:t>ATGTCCTC</w:t>
            </w:r>
          </w:p>
        </w:tc>
      </w:tr>
    </w:tbl>
    <w:p w:rsidR="00663608" w:rsidRDefault="00C47B8B" w:rsidP="00C47B8B">
      <w:bookmarkStart w:id="0" w:name="_GoBack"/>
      <w:bookmarkEnd w:id="0"/>
    </w:p>
    <w:sectPr w:rsidR="00663608" w:rsidSect="00EE12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0B"/>
    <w:rsid w:val="00584A3A"/>
    <w:rsid w:val="00C47B8B"/>
    <w:rsid w:val="00E16784"/>
    <w:rsid w:val="00EE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92F3F-8B00-48A0-A592-14D4477B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20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Wiebe</dc:creator>
  <cp:keywords/>
  <dc:description/>
  <cp:lastModifiedBy>kviki</cp:lastModifiedBy>
  <cp:revision>2</cp:revision>
  <dcterms:created xsi:type="dcterms:W3CDTF">2014-10-29T12:29:00Z</dcterms:created>
  <dcterms:modified xsi:type="dcterms:W3CDTF">2014-10-30T08:49:00Z</dcterms:modified>
</cp:coreProperties>
</file>