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F21" w:rsidRPr="001D1D56" w:rsidRDefault="00FF4EC2">
      <w:pPr>
        <w:rPr>
          <w:b/>
          <w:sz w:val="28"/>
          <w:szCs w:val="28"/>
          <w:lang w:val="en-US"/>
        </w:rPr>
      </w:pPr>
      <w:r w:rsidRPr="002E6AE2">
        <w:rPr>
          <w:b/>
          <w:sz w:val="28"/>
          <w:szCs w:val="28"/>
          <w:lang w:val="en-AU"/>
        </w:rPr>
        <w:t>Additional</w:t>
      </w:r>
      <w:r w:rsidR="00ED6F2E" w:rsidRPr="001D1D56">
        <w:rPr>
          <w:b/>
          <w:sz w:val="28"/>
          <w:szCs w:val="28"/>
          <w:lang w:val="en-US"/>
        </w:rPr>
        <w:t xml:space="preserve"> file 1 – Flow chart</w:t>
      </w:r>
      <w:r w:rsidR="001D1D56" w:rsidRPr="001D1D56">
        <w:rPr>
          <w:b/>
          <w:sz w:val="28"/>
          <w:szCs w:val="28"/>
          <w:lang w:val="en-US"/>
        </w:rPr>
        <w:t xml:space="preserve"> </w:t>
      </w:r>
    </w:p>
    <w:p w:rsidR="00A52D35" w:rsidRDefault="00A52D35">
      <w:pPr>
        <w:rPr>
          <w:rFonts w:ascii="Times New Roman" w:hAnsi="Times New Roman"/>
          <w:sz w:val="24"/>
          <w:szCs w:val="24"/>
        </w:rPr>
      </w:pPr>
    </w:p>
    <w:p w:rsidR="00FF4EC2" w:rsidRDefault="00941631">
      <w:pPr>
        <w:rPr>
          <w:rFonts w:ascii="Times New Roman" w:hAnsi="Times New Roman"/>
          <w:sz w:val="24"/>
          <w:szCs w:val="24"/>
        </w:rPr>
      </w:pPr>
      <w:r w:rsidRPr="00941631"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45" editas="canvas" style="width:473pt;height:583.15pt;mso-position-horizontal-relative:char;mso-position-vertical-relative:line" coordorigin="2470,2264" coordsize="7138,874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2470;top:2264;width:7138;height:8747" o:preferrelative="f" strokecolor="gray" strokeweight="3pt">
              <v:fill o:detectmouseclick="t"/>
              <v:stroke linestyle="thinThin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2606;top:2399;width:2717;height:675">
              <v:textbox style="mso-next-textbox:#_x0000_s1047">
                <w:txbxContent>
                  <w:p w:rsidR="00FF4EC2" w:rsidRPr="00442E2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</w:pPr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  <w:t>Isolate</w:t>
                    </w: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and sort</w:t>
                    </w:r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  <w:t xml:space="preserve"> cells</w:t>
                    </w:r>
                  </w:p>
                  <w:p w:rsidR="00FF4EC2" w:rsidRPr="00FA57C0" w:rsidRDefault="00FF4EC2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FA57C0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FACSAria</w:t>
                    </w:r>
                    <w:proofErr w:type="spellEnd"/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 cell</w:t>
                    </w:r>
                    <w:r w:rsidRPr="00FA57C0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sorter</w:t>
                    </w:r>
                    <w:r w:rsidR="00ED6F2E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, BD Biosciences</w:t>
                    </w:r>
                  </w:p>
                </w:txbxContent>
              </v:textbox>
            </v:shape>
            <v:shape id="_x0000_s1048" type="#_x0000_t202" style="position:absolute;left:2606;top:3479;width:2717;height:675">
              <v:textbox style="mso-next-textbox:#_x0000_s1048">
                <w:txbxContent>
                  <w:p w:rsidR="00FF4EC2" w:rsidRPr="00442E2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</w:pPr>
                    <w:proofErr w:type="gramStart"/>
                    <w:r w:rsidRPr="00ED6F2E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mRNA</w:t>
                    </w:r>
                    <w:proofErr w:type="gramEnd"/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  <w:t xml:space="preserve"> isolation</w:t>
                    </w:r>
                  </w:p>
                  <w:p w:rsidR="00FF4EC2" w:rsidRPr="00ED6F2E" w:rsidRDefault="00856E2F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µMACS technology</w:t>
                    </w:r>
                    <w:r w:rsidR="00ED6F2E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, </w:t>
                    </w:r>
                    <w:proofErr w:type="spellStart"/>
                    <w:r w:rsidR="00ED6F2E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Miltenyi</w:t>
                    </w:r>
                    <w:proofErr w:type="spellEnd"/>
                    <w:r w:rsidR="00ED6F2E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 </w:t>
                    </w:r>
                    <w:proofErr w:type="spellStart"/>
                    <w:r w:rsidR="00ED6F2E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Biotec</w:t>
                    </w:r>
                    <w:proofErr w:type="spellEnd"/>
                  </w:p>
                </w:txbxContent>
              </v:textbox>
            </v:shape>
            <v:shape id="_x0000_s1049" type="#_x0000_t202" style="position:absolute;left:2606;top:5639;width:2717;height:675">
              <v:textbox style="mso-next-textbox:#_x0000_s1049">
                <w:txbxContent>
                  <w:p w:rsidR="00FF4EC2" w:rsidRPr="00442E2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</w:pPr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  <w:t xml:space="preserve">Amplification (input 5µl) </w:t>
                    </w:r>
                  </w:p>
                  <w:p w:rsidR="00FF4EC2" w:rsidRPr="00FA57C0" w:rsidRDefault="00FF4EC2" w:rsidP="00B5122C">
                    <w:pPr>
                      <w:rPr>
                        <w:rFonts w:ascii="Calibri" w:hAnsi="Calibri"/>
                        <w:lang w:val="en-US"/>
                      </w:rPr>
                    </w:pPr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Ovation </w:t>
                    </w:r>
                    <w:proofErr w:type="spellStart"/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pico</w:t>
                    </w:r>
                    <w:proofErr w:type="spellEnd"/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 </w:t>
                    </w:r>
                    <w:proofErr w:type="spellStart"/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WTA</w:t>
                    </w:r>
                    <w:proofErr w:type="spellEnd"/>
                    <w:r w:rsidRPr="000B01F1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 system</w:t>
                    </w:r>
                    <w:r w:rsidR="00856E2F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 xml:space="preserve">, </w:t>
                    </w:r>
                    <w:proofErr w:type="spellStart"/>
                    <w:r w:rsidR="00856E2F">
                      <w:rPr>
                        <w:rFonts w:ascii="Calibri" w:hAnsi="Calibri"/>
                        <w:sz w:val="20"/>
                        <w:szCs w:val="20"/>
                        <w:lang w:val="en-AU"/>
                      </w:rPr>
                      <w:t>NuGEN</w:t>
                    </w:r>
                    <w:proofErr w:type="spellEnd"/>
                  </w:p>
                </w:txbxContent>
              </v:textbox>
            </v:shape>
            <v:line id="_x0000_s1050" style="position:absolute" from="3964,3074" to="3965,3479">
              <v:stroke endarrow="block"/>
            </v:line>
            <v:line id="_x0000_s1051" style="position:absolute" from="3964,5234" to="3965,5639">
              <v:stroke endarrow="block"/>
            </v:line>
            <v:line id="_x0000_s1052" style="position:absolute" from="3964,4154" to="3965,4559">
              <v:stroke endarrow="block"/>
            </v:line>
            <v:shape id="_x0000_s1053" type="#_x0000_t202" style="position:absolute;left:2606;top:4559;width:2717;height:675">
              <v:textbox style="mso-next-textbox:#_x0000_s1053">
                <w:txbxContent>
                  <w:p w:rsidR="00FF4EC2" w:rsidRPr="00442E2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  <w:lang w:val="en-AU"/>
                      </w:rPr>
                      <w:t>Concentrate mRNA</w:t>
                    </w:r>
                    <w:r w:rsidRPr="00442E2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:rsidR="00FF4EC2" w:rsidRPr="00AA68ED" w:rsidRDefault="00856E2F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GB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SpeedVac Concentrator, Eppendorf</w:t>
                    </w:r>
                    <w:r w:rsidR="00FF4EC2" w:rsidRPr="00AA68ED">
                      <w:rPr>
                        <w:rFonts w:ascii="Calibri" w:hAnsi="Calibri"/>
                        <w:sz w:val="20"/>
                        <w:szCs w:val="20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  <v:line id="_x0000_s1054" style="position:absolute" from="3964,6314" to="3965,6719">
              <v:stroke endarrow="block"/>
            </v:line>
            <v:shape id="_x0000_s1055" type="#_x0000_t202" style="position:absolute;left:2606;top:6719;width:2717;height:675">
              <v:textbox style="mso-next-textbox:#_x0000_s1055">
                <w:txbxContent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Purify amplified anti-</w:t>
                    </w:r>
                    <w:proofErr w:type="spellStart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sence</w:t>
                    </w:r>
                    <w:proofErr w:type="spellEnd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cDNA</w:t>
                    </w:r>
                  </w:p>
                  <w:p w:rsidR="00FF4EC2" w:rsidRPr="00FA57C0" w:rsidRDefault="00FF4EC2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2173FB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QIAquick</w:t>
                    </w:r>
                    <w:proofErr w:type="spellEnd"/>
                    <w:r w:rsidRPr="002173FB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2173FB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PCR</w:t>
                    </w:r>
                    <w:proofErr w:type="spellEnd"/>
                    <w:r w:rsidRPr="002173FB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purification</w:t>
                    </w:r>
                    <w:r w:rsidR="00856E2F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, </w:t>
                    </w:r>
                    <w:proofErr w:type="spellStart"/>
                    <w:r w:rsidR="00856E2F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Qiagen</w:t>
                    </w:r>
                    <w:proofErr w:type="spellEnd"/>
                  </w:p>
                </w:txbxContent>
              </v:textbox>
            </v:shape>
            <v:line id="_x0000_s1056" style="position:absolute" from="3964,9554" to="3966,9959">
              <v:stroke endarrow="block"/>
            </v:line>
            <v:line id="_x0000_s1057" style="position:absolute" from="4753,11011" to="4753,11011"/>
            <v:shape id="_x0000_s1058" type="#_x0000_t202" style="position:absolute;left:4208;top:7582;width:2063;height:992">
              <v:textbox style="mso-next-textbox:#_x0000_s1058">
                <w:txbxContent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Exon array only: Convert to</w:t>
                    </w:r>
                  </w:p>
                  <w:p w:rsidR="00FF4EC2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proofErr w:type="gramStart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sence</w:t>
                    </w:r>
                    <w:proofErr w:type="spellEnd"/>
                    <w:proofErr w:type="gramEnd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cDNA (input 3µg) </w:t>
                    </w:r>
                  </w:p>
                  <w:p w:rsidR="00294155" w:rsidRPr="00294155" w:rsidRDefault="00294155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WT-Ovation exon,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NuGEN</w:t>
                    </w:r>
                    <w:proofErr w:type="spellEnd"/>
                  </w:p>
                  <w:p w:rsidR="00FF4EC2" w:rsidRPr="00E81071" w:rsidRDefault="00FF4EC2" w:rsidP="00B5122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 w:rsidRPr="00E81071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(WT-Ovation Exon module)</w:t>
                    </w:r>
                  </w:p>
                </w:txbxContent>
              </v:textbox>
            </v:shape>
            <v:shape id="_x0000_s1059" type="#_x0000_t202" style="position:absolute;left:2606;top:8879;width:2717;height:675">
              <v:textbox style="mso-next-textbox:#_x0000_s1059">
                <w:txbxContent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Fragmentation/</w:t>
                    </w:r>
                    <w:proofErr w:type="spellStart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labelling</w:t>
                    </w:r>
                    <w:proofErr w:type="spellEnd"/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(input 5 µg)</w:t>
                    </w:r>
                  </w:p>
                  <w:p w:rsidR="00FF4EC2" w:rsidRPr="00FA57C0" w:rsidRDefault="00294155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Encore biotin, NuGEN</w:t>
                    </w:r>
                  </w:p>
                </w:txbxContent>
              </v:textbox>
            </v:shape>
            <v:line id="_x0000_s1060" style="position:absolute" from="3964,7394" to="3964,8879">
              <v:stroke endarrow="block"/>
            </v:line>
            <v:shape id="_x0000_s1061" type="#_x0000_t202" style="position:absolute;left:2606;top:9959;width:2717;height:1052">
              <v:textbox style="mso-next-textbox:#_x0000_s1061">
                <w:txbxContent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Hybridization to</w:t>
                    </w:r>
                    <w:r w:rsidR="00294155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gene chip</w:t>
                    </w:r>
                    <w:r w:rsidRPr="00FA57C0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array</w:t>
                    </w:r>
                  </w:p>
                  <w:p w:rsidR="00FF4EC2" w:rsidRDefault="00294155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Human </w:t>
                    </w:r>
                    <w:r w:rsidR="003833D1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Exon 1.0 ST</w:t>
                    </w:r>
                    <w:r w:rsidR="00FF4EC2" w:rsidRPr="00FA57C0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or </w:t>
                    </w:r>
                    <w:r w:rsidR="003833D1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HG </w:t>
                    </w:r>
                    <w:r w:rsidR="00FF4EC2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U133</w:t>
                    </w:r>
                    <w:r w:rsidR="003833D1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Plus 2.0</w:t>
                    </w:r>
                  </w:p>
                  <w:p w:rsidR="00F26507" w:rsidRDefault="00F26507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Affymetrix</w:t>
                    </w:r>
                  </w:p>
                  <w:p w:rsidR="00F26507" w:rsidRPr="00FA57C0" w:rsidRDefault="00F26507" w:rsidP="00B5122C">
                    <w:pP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</w:p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</w:p>
                  <w:p w:rsidR="00FF4EC2" w:rsidRPr="00FA57C0" w:rsidRDefault="00FF4EC2" w:rsidP="00B5122C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 w:rsidRPr="00FA57C0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3964;top:3247;width:2530;height:5;flip:y" o:connectortype="straight">
              <v:stroke endarrow="block"/>
            </v:shape>
            <v:shape id="_x0000_s1068" type="#_x0000_t202" style="position:absolute;left:6494;top:2934;width:2717;height:675">
              <v:textbox style="mso-next-textbox:#_x0000_s1068">
                <w:txbxContent>
                  <w:p w:rsidR="00AC0957" w:rsidRPr="00FA57C0" w:rsidRDefault="00780D0F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Selection of storage buffer for sorted cells</w:t>
                    </w:r>
                  </w:p>
                </w:txbxContent>
              </v:textbox>
            </v:shape>
            <v:shape id="_x0000_s1069" type="#_x0000_t32" style="position:absolute;left:5324;top:6009;width:598;height:1" o:connectortype="straight"/>
            <v:shape id="_x0000_s1070" type="#_x0000_t202" style="position:absolute;left:6496;top:5234;width:2717;height:675">
              <v:textbox style="mso-next-textbox:#_x0000_s1070">
                <w:txbxContent>
                  <w:p w:rsidR="00AC0957" w:rsidRPr="00FA57C0" w:rsidRDefault="00AC0957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Gene specific am</w:t>
                    </w:r>
                    <w:r w:rsidR="00871C2D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plification determined by </w:t>
                    </w:r>
                    <w:proofErr w:type="spellStart"/>
                    <w:r w:rsidR="00871C2D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qPCR</w:t>
                    </w:r>
                    <w:proofErr w:type="spellEnd"/>
                  </w:p>
                </w:txbxContent>
              </v:textbox>
            </v:shape>
            <v:shape id="_x0000_s1071" type="#_x0000_t202" style="position:absolute;left:6493;top:7743;width:2717;height:675">
              <v:textbox style="mso-next-textbox:#_x0000_s1071">
                <w:txbxContent>
                  <w:p w:rsidR="0082387F" w:rsidRPr="00FA57C0" w:rsidRDefault="00780D0F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Comparing NuGEN</w:t>
                    </w:r>
                    <w:r w:rsidR="00871C2D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 xml:space="preserve"> protocol to standard protocol</w:t>
                    </w:r>
                  </w:p>
                </w:txbxContent>
              </v:textbox>
            </v:shape>
            <v:shape id="_x0000_s1072" type="#_x0000_t202" style="position:absolute;left:6494;top:9473;width:2716;height:675">
              <v:textbox style="mso-next-textbox:#_x0000_s1072">
                <w:txbxContent>
                  <w:p w:rsidR="0082387F" w:rsidRPr="00FA57C0" w:rsidRDefault="00E82E80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Concordance between the pre-defined CD marker and arr</w:t>
                    </w:r>
                    <w:r w:rsidR="00871C2D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ay-based transcript expression</w:t>
                    </w:r>
                  </w:p>
                </w:txbxContent>
              </v:textbox>
            </v:shape>
            <v:shape id="_x0000_s1073" type="#_x0000_t202" style="position:absolute;left:6492;top:10148;width:2717;height:675">
              <v:textbox style="mso-next-textbox:#_x0000_s1073">
                <w:txbxContent>
                  <w:p w:rsidR="0082387F" w:rsidRPr="00FA57C0" w:rsidRDefault="00780D0F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Biological validation</w:t>
                    </w:r>
                  </w:p>
                </w:txbxContent>
              </v:textbox>
            </v:shape>
            <v:shape id="_x0000_s1074" type="#_x0000_t202" style="position:absolute;left:6494;top:6154;width:2716;height:675">
              <v:textbox style="mso-next-textbox:#_x0000_s1074">
                <w:txbxContent>
                  <w:p w:rsidR="0082387F" w:rsidRPr="00FA57C0" w:rsidRDefault="00780D0F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Amplified yield from FACS tonsil B-cell subsets</w:t>
                    </w:r>
                  </w:p>
                </w:txbxContent>
              </v:textbox>
            </v:shape>
            <v:shape id="_x0000_s1075" type="#_x0000_t202" style="position:absolute;left:6492;top:8798;width:2715;height:675">
              <v:textbox style="mso-next-textbox:#_x0000_s1075">
                <w:txbxContent>
                  <w:p w:rsidR="00E82E80" w:rsidRPr="00FA57C0" w:rsidRDefault="00E82E80" w:rsidP="00B5122C">
                    <w:pPr>
                      <w:spacing w:line="240" w:lineRule="auto"/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Tissue-independent y</w:t>
                    </w:r>
                    <w:r w:rsidR="00871C2D">
                      <w:rPr>
                        <w:rFonts w:ascii="Calibri" w:hAnsi="Calibri"/>
                        <w:sz w:val="20"/>
                        <w:szCs w:val="20"/>
                        <w:lang w:val="en-US"/>
                      </w:rPr>
                      <w:t>ield and QC on microarray data</w:t>
                    </w:r>
                  </w:p>
                </w:txbxContent>
              </v:textbox>
            </v:shape>
            <v:shape id="_x0000_s1078" type="#_x0000_t32" style="position:absolute;left:5923;top:5569;width:574;height:440;flip:y" o:connectortype="straight">
              <v:stroke endarrow="block"/>
            </v:shape>
            <v:shape id="_x0000_s1079" type="#_x0000_t32" style="position:absolute;left:5922;top:6010;width:572;height:482" o:connectortype="straight">
              <v:stroke endarrow="block"/>
            </v:shape>
            <v:shape id="_x0000_s1084" type="#_x0000_t32" style="position:absolute;left:3964;top:8072;width:240;height:1" o:connectortype="straight">
              <v:stroke startarrow="block" endarrow="block"/>
            </v:shape>
            <v:shape id="_x0000_s1086" type="#_x0000_t32" style="position:absolute;left:5323;top:10482;width:356;height:3;flip:y" o:connectortype="straight"/>
            <v:shape id="_x0000_s1092" type="#_x0000_t32" style="position:absolute;left:5679;top:10485;width:813;height:1" o:connectortype="straight">
              <v:stroke endarrow="block"/>
            </v:shape>
            <v:shape id="_x0000_s1093" type="#_x0000_t32" style="position:absolute;left:5323;top:9810;width:1171;height:675;flip:y" o:connectortype="straight">
              <v:stroke endarrow="block"/>
            </v:shape>
            <v:shape id="_x0000_s1094" type="#_x0000_t32" style="position:absolute;left:5323;top:9135;width:1169;height:1350;flip:y" o:connectortype="straight">
              <v:stroke endarrow="block"/>
            </v:shape>
            <v:shape id="_x0000_s1096" type="#_x0000_t202" style="position:absolute;left:6497;top:2264;width:2717;height:559" stroked="f">
              <v:textbox style="mso-next-textbox:#_x0000_s1096">
                <w:txbxContent>
                  <w:p w:rsidR="00B5122C" w:rsidRPr="00B5122C" w:rsidRDefault="00B5122C" w:rsidP="00B5122C">
                    <w:pPr>
                      <w:spacing w:line="240" w:lineRule="auto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B5122C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Experiments conducted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52D35" w:rsidRDefault="00A52D35">
      <w:pPr>
        <w:rPr>
          <w:rFonts w:ascii="Times New Roman" w:hAnsi="Times New Roman"/>
          <w:sz w:val="24"/>
          <w:szCs w:val="24"/>
        </w:rPr>
      </w:pPr>
    </w:p>
    <w:p w:rsidR="00F403E9" w:rsidRDefault="003F2E46">
      <w:r>
        <w:rPr>
          <w:noProof/>
          <w:lang w:val="en-US"/>
        </w:rPr>
        <w:lastRenderedPageBreak/>
        <w:drawing>
          <wp:inline distT="0" distB="0" distL="0" distR="0">
            <wp:extent cx="6120130" cy="4338955"/>
            <wp:effectExtent l="19050" t="0" r="0" b="0"/>
            <wp:docPr id="1" name="Billede 0" descr="B-cells and CD mark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-cells and CD marker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3E9" w:rsidRDefault="00F403E9">
      <w:r>
        <w:br w:type="page"/>
      </w:r>
    </w:p>
    <w:p w:rsidR="00176FDB" w:rsidRPr="00F403E9" w:rsidRDefault="00176FDB" w:rsidP="00176FDB">
      <w:pPr>
        <w:pStyle w:val="Caption"/>
        <w:spacing w:before="240" w:line="360" w:lineRule="auto"/>
        <w:rPr>
          <w:rFonts w:ascii="Times New Roman" w:hAnsi="Times New Roman" w:cs="Times New Roman"/>
          <w:sz w:val="22"/>
          <w:szCs w:val="24"/>
        </w:rPr>
      </w:pPr>
      <w:r w:rsidRPr="00F403E9">
        <w:t xml:space="preserve">B-cell subsets in </w:t>
      </w:r>
      <w:proofErr w:type="spellStart"/>
      <w:r w:rsidRPr="00F403E9">
        <w:t>PBMNC</w:t>
      </w:r>
      <w:proofErr w:type="spellEnd"/>
    </w:p>
    <w:tbl>
      <w:tblPr>
        <w:tblW w:w="5000" w:type="pct"/>
        <w:tblLook w:val="0600"/>
      </w:tblPr>
      <w:tblGrid>
        <w:gridCol w:w="1806"/>
        <w:gridCol w:w="1321"/>
        <w:gridCol w:w="1321"/>
        <w:gridCol w:w="1320"/>
        <w:gridCol w:w="1316"/>
        <w:gridCol w:w="1318"/>
        <w:gridCol w:w="1452"/>
      </w:tblGrid>
      <w:tr w:rsidR="00176FDB" w:rsidRPr="008804EE" w:rsidTr="00A700B4">
        <w:trPr>
          <w:trHeight w:val="570"/>
        </w:trPr>
        <w:tc>
          <w:tcPr>
            <w:tcW w:w="91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Immature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6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CD10+</w:t>
            </w:r>
          </w:p>
        </w:tc>
        <w:tc>
          <w:tcPr>
            <w:tcW w:w="66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73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CD38++</w:t>
            </w:r>
          </w:p>
        </w:tc>
      </w:tr>
      <w:tr w:rsidR="00176FDB" w:rsidRPr="008804EE" w:rsidTr="00A700B4">
        <w:trPr>
          <w:trHeight w:val="570"/>
        </w:trPr>
        <w:tc>
          <w:tcPr>
            <w:tcW w:w="91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Naive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6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66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73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</w:tr>
      <w:tr w:rsidR="00176FDB" w:rsidRPr="008804EE" w:rsidTr="00A700B4">
        <w:trPr>
          <w:trHeight w:val="570"/>
        </w:trPr>
        <w:tc>
          <w:tcPr>
            <w:tcW w:w="91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Memory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6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66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CD27+</w:t>
            </w:r>
          </w:p>
        </w:tc>
        <w:tc>
          <w:tcPr>
            <w:tcW w:w="73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</w:tr>
      <w:tr w:rsidR="00176FDB" w:rsidRPr="008804EE" w:rsidTr="00A700B4">
        <w:trPr>
          <w:trHeight w:val="570"/>
        </w:trPr>
        <w:tc>
          <w:tcPr>
            <w:tcW w:w="91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Plasmablasts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CD20-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67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6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66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CD27++</w:t>
            </w:r>
          </w:p>
        </w:tc>
        <w:tc>
          <w:tcPr>
            <w:tcW w:w="73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CD38+++</w:t>
            </w:r>
          </w:p>
        </w:tc>
      </w:tr>
    </w:tbl>
    <w:p w:rsidR="00176FDB" w:rsidRPr="00F403E9" w:rsidRDefault="00176FDB" w:rsidP="00176FDB">
      <w:pPr>
        <w:pStyle w:val="Caption"/>
        <w:spacing w:before="240" w:line="360" w:lineRule="auto"/>
        <w:rPr>
          <w:rFonts w:ascii="Times New Roman" w:hAnsi="Times New Roman" w:cs="Times New Roman"/>
          <w:sz w:val="22"/>
          <w:szCs w:val="24"/>
        </w:rPr>
      </w:pPr>
      <w:r w:rsidRPr="00F403E9">
        <w:rPr>
          <w:rFonts w:ascii="Times New Roman" w:hAnsi="Times New Roman" w:cs="Times New Roman"/>
          <w:sz w:val="22"/>
          <w:szCs w:val="24"/>
        </w:rPr>
        <w:t>B-cell subsets in tonsil</w:t>
      </w:r>
    </w:p>
    <w:tbl>
      <w:tblPr>
        <w:tblW w:w="5000" w:type="pct"/>
        <w:tblLook w:val="0600"/>
      </w:tblPr>
      <w:tblGrid>
        <w:gridCol w:w="1530"/>
        <w:gridCol w:w="964"/>
        <w:gridCol w:w="964"/>
        <w:gridCol w:w="964"/>
        <w:gridCol w:w="1127"/>
        <w:gridCol w:w="1246"/>
        <w:gridCol w:w="1106"/>
        <w:gridCol w:w="780"/>
        <w:gridCol w:w="1173"/>
      </w:tblGrid>
      <w:tr w:rsidR="00176FDB" w:rsidRPr="008804EE" w:rsidTr="00A700B4">
        <w:trPr>
          <w:trHeight w:val="570"/>
        </w:trPr>
        <w:tc>
          <w:tcPr>
            <w:tcW w:w="7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Naive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57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3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  <w:tc>
          <w:tcPr>
            <w:tcW w:w="56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CD44++</w:t>
            </w:r>
          </w:p>
        </w:tc>
        <w:tc>
          <w:tcPr>
            <w:tcW w:w="39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  <w:tc>
          <w:tcPr>
            <w:tcW w:w="59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</w:tr>
      <w:tr w:rsidR="00176FDB" w:rsidRPr="008804EE" w:rsidTr="00A700B4">
        <w:trPr>
          <w:trHeight w:val="570"/>
        </w:trPr>
        <w:tc>
          <w:tcPr>
            <w:tcW w:w="7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Centroblasts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CD10+</w:t>
            </w:r>
          </w:p>
        </w:tc>
        <w:tc>
          <w:tcPr>
            <w:tcW w:w="57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CD27het</w:t>
            </w:r>
          </w:p>
        </w:tc>
        <w:tc>
          <w:tcPr>
            <w:tcW w:w="63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CD38+</w:t>
            </w:r>
          </w:p>
        </w:tc>
        <w:tc>
          <w:tcPr>
            <w:tcW w:w="56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CD44 + d</w:t>
            </w:r>
          </w:p>
        </w:tc>
        <w:tc>
          <w:tcPr>
            <w:tcW w:w="39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CD3-</w:t>
            </w:r>
          </w:p>
        </w:tc>
        <w:tc>
          <w:tcPr>
            <w:tcW w:w="59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CXCR4+</w:t>
            </w:r>
          </w:p>
        </w:tc>
      </w:tr>
      <w:tr w:rsidR="00176FDB" w:rsidRPr="008804EE" w:rsidTr="00A700B4">
        <w:trPr>
          <w:trHeight w:val="570"/>
        </w:trPr>
        <w:tc>
          <w:tcPr>
            <w:tcW w:w="7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Ccentrocytes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CD10+</w:t>
            </w:r>
          </w:p>
        </w:tc>
        <w:tc>
          <w:tcPr>
            <w:tcW w:w="57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CD27het</w:t>
            </w:r>
          </w:p>
        </w:tc>
        <w:tc>
          <w:tcPr>
            <w:tcW w:w="63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CD38+</w:t>
            </w:r>
          </w:p>
        </w:tc>
        <w:tc>
          <w:tcPr>
            <w:tcW w:w="56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CD44 + d</w:t>
            </w:r>
          </w:p>
        </w:tc>
        <w:tc>
          <w:tcPr>
            <w:tcW w:w="39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CD3-</w:t>
            </w:r>
          </w:p>
        </w:tc>
        <w:tc>
          <w:tcPr>
            <w:tcW w:w="59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CXCR4-</w:t>
            </w:r>
          </w:p>
        </w:tc>
      </w:tr>
      <w:tr w:rsidR="00176FDB" w:rsidRPr="008804EE" w:rsidTr="00A700B4">
        <w:trPr>
          <w:trHeight w:val="570"/>
        </w:trPr>
        <w:tc>
          <w:tcPr>
            <w:tcW w:w="7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Memory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CD10-</w:t>
            </w:r>
          </w:p>
        </w:tc>
        <w:tc>
          <w:tcPr>
            <w:tcW w:w="57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CD27+</w:t>
            </w:r>
          </w:p>
        </w:tc>
        <w:tc>
          <w:tcPr>
            <w:tcW w:w="63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CD38-</w:t>
            </w:r>
          </w:p>
        </w:tc>
        <w:tc>
          <w:tcPr>
            <w:tcW w:w="56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CD44++</w:t>
            </w:r>
          </w:p>
        </w:tc>
        <w:tc>
          <w:tcPr>
            <w:tcW w:w="39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CD3-</w:t>
            </w:r>
          </w:p>
        </w:tc>
        <w:tc>
          <w:tcPr>
            <w:tcW w:w="59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</w:tr>
      <w:tr w:rsidR="00176FDB" w:rsidRPr="008804EE" w:rsidTr="00A700B4">
        <w:trPr>
          <w:trHeight w:val="570"/>
        </w:trPr>
        <w:tc>
          <w:tcPr>
            <w:tcW w:w="7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Plasmablasts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8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CD10-</w:t>
            </w:r>
          </w:p>
        </w:tc>
        <w:tc>
          <w:tcPr>
            <w:tcW w:w="57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CD27++</w:t>
            </w:r>
          </w:p>
        </w:tc>
        <w:tc>
          <w:tcPr>
            <w:tcW w:w="63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CD38+++</w:t>
            </w:r>
          </w:p>
        </w:tc>
        <w:tc>
          <w:tcPr>
            <w:tcW w:w="56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CD44++</w:t>
            </w:r>
          </w:p>
        </w:tc>
        <w:tc>
          <w:tcPr>
            <w:tcW w:w="396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CD3-</w:t>
            </w:r>
          </w:p>
        </w:tc>
        <w:tc>
          <w:tcPr>
            <w:tcW w:w="59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</w:tr>
    </w:tbl>
    <w:p w:rsidR="00176FDB" w:rsidRPr="00F403E9" w:rsidRDefault="00176FDB" w:rsidP="00176FDB">
      <w:pPr>
        <w:pStyle w:val="Caption"/>
        <w:spacing w:before="240" w:line="360" w:lineRule="auto"/>
        <w:rPr>
          <w:rFonts w:ascii="Times New Roman" w:hAnsi="Times New Roman" w:cs="Times New Roman"/>
          <w:sz w:val="22"/>
          <w:szCs w:val="24"/>
        </w:rPr>
      </w:pPr>
      <w:r w:rsidRPr="00F403E9">
        <w:rPr>
          <w:rFonts w:ascii="Times New Roman" w:hAnsi="Times New Roman" w:cs="Times New Roman"/>
          <w:sz w:val="22"/>
          <w:szCs w:val="24"/>
        </w:rPr>
        <w:t>B-cell subsets in thymus</w:t>
      </w:r>
    </w:p>
    <w:tbl>
      <w:tblPr>
        <w:tblW w:w="5000" w:type="pct"/>
        <w:tblLook w:val="0600"/>
      </w:tblPr>
      <w:tblGrid>
        <w:gridCol w:w="1813"/>
        <w:gridCol w:w="996"/>
        <w:gridCol w:w="979"/>
        <w:gridCol w:w="979"/>
        <w:gridCol w:w="920"/>
        <w:gridCol w:w="1123"/>
        <w:gridCol w:w="1268"/>
        <w:gridCol w:w="910"/>
        <w:gridCol w:w="866"/>
      </w:tblGrid>
      <w:tr w:rsidR="00176FDB" w:rsidRPr="008804EE" w:rsidTr="00A700B4">
        <w:trPr>
          <w:trHeight w:val="570"/>
        </w:trPr>
        <w:tc>
          <w:tcPr>
            <w:tcW w:w="92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Naive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4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57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44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  <w:tc>
          <w:tcPr>
            <w:tcW w:w="46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  <w:tc>
          <w:tcPr>
            <w:tcW w:w="44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</w:tr>
      <w:tr w:rsidR="00176FDB" w:rsidRPr="008804EE" w:rsidTr="00A700B4">
        <w:trPr>
          <w:trHeight w:val="570"/>
        </w:trPr>
        <w:tc>
          <w:tcPr>
            <w:tcW w:w="92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Memory_IgM+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CD19+</w:t>
            </w:r>
          </w:p>
        </w:tc>
        <w:tc>
          <w:tcPr>
            <w:tcW w:w="4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CD10-</w:t>
            </w:r>
          </w:p>
        </w:tc>
        <w:tc>
          <w:tcPr>
            <w:tcW w:w="57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CD27+</w:t>
            </w:r>
          </w:p>
        </w:tc>
        <w:tc>
          <w:tcPr>
            <w:tcW w:w="644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CD38-</w:t>
            </w:r>
          </w:p>
        </w:tc>
        <w:tc>
          <w:tcPr>
            <w:tcW w:w="46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sIgM+</w:t>
            </w:r>
          </w:p>
        </w:tc>
        <w:tc>
          <w:tcPr>
            <w:tcW w:w="44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sIgG-</w:t>
            </w:r>
          </w:p>
        </w:tc>
      </w:tr>
      <w:tr w:rsidR="00176FDB" w:rsidRPr="008804EE" w:rsidTr="00A700B4">
        <w:trPr>
          <w:trHeight w:val="570"/>
        </w:trPr>
        <w:tc>
          <w:tcPr>
            <w:tcW w:w="92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Memory_IgG+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CD19+</w:t>
            </w:r>
          </w:p>
        </w:tc>
        <w:tc>
          <w:tcPr>
            <w:tcW w:w="4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CD10-</w:t>
            </w:r>
          </w:p>
        </w:tc>
        <w:tc>
          <w:tcPr>
            <w:tcW w:w="57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CD27+</w:t>
            </w:r>
          </w:p>
        </w:tc>
        <w:tc>
          <w:tcPr>
            <w:tcW w:w="644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CD38-</w:t>
            </w:r>
          </w:p>
        </w:tc>
        <w:tc>
          <w:tcPr>
            <w:tcW w:w="46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sIgM-</w:t>
            </w:r>
          </w:p>
        </w:tc>
        <w:tc>
          <w:tcPr>
            <w:tcW w:w="44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sIgG+</w:t>
            </w:r>
          </w:p>
        </w:tc>
      </w:tr>
      <w:tr w:rsidR="00176FDB" w:rsidRPr="008804EE" w:rsidTr="00A700B4">
        <w:trPr>
          <w:trHeight w:val="570"/>
        </w:trPr>
        <w:tc>
          <w:tcPr>
            <w:tcW w:w="92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• Plasmablasts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CD20−/+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CD45+</w:t>
            </w:r>
          </w:p>
        </w:tc>
        <w:tc>
          <w:tcPr>
            <w:tcW w:w="49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CD19+</w:t>
            </w:r>
          </w:p>
        </w:tc>
        <w:tc>
          <w:tcPr>
            <w:tcW w:w="468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CD10-</w:t>
            </w:r>
          </w:p>
        </w:tc>
        <w:tc>
          <w:tcPr>
            <w:tcW w:w="571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CD27++</w:t>
            </w:r>
          </w:p>
        </w:tc>
        <w:tc>
          <w:tcPr>
            <w:tcW w:w="644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  <w:r w:rsidRPr="008804EE">
              <w:t>CD38+++</w:t>
            </w:r>
          </w:p>
        </w:tc>
        <w:tc>
          <w:tcPr>
            <w:tcW w:w="46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  <w:tc>
          <w:tcPr>
            <w:tcW w:w="440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rPr>
                <w:b/>
              </w:rPr>
            </w:pPr>
          </w:p>
        </w:tc>
      </w:tr>
    </w:tbl>
    <w:p w:rsidR="00176FDB" w:rsidRPr="00F403E9" w:rsidRDefault="00176FDB" w:rsidP="00176FDB">
      <w:pPr>
        <w:pStyle w:val="Caption"/>
        <w:spacing w:before="240" w:line="360" w:lineRule="auto"/>
        <w:rPr>
          <w:rFonts w:ascii="Times New Roman" w:hAnsi="Times New Roman" w:cs="Times New Roman"/>
          <w:sz w:val="22"/>
          <w:szCs w:val="24"/>
        </w:rPr>
      </w:pPr>
      <w:r w:rsidRPr="00F403E9">
        <w:rPr>
          <w:rFonts w:ascii="Times New Roman" w:hAnsi="Times New Roman" w:cs="Times New Roman"/>
          <w:sz w:val="22"/>
          <w:szCs w:val="24"/>
        </w:rPr>
        <w:t>B-cell subsets in BM</w:t>
      </w:r>
    </w:p>
    <w:tbl>
      <w:tblPr>
        <w:tblW w:w="5000" w:type="pct"/>
        <w:tblLook w:val="0600"/>
      </w:tblPr>
      <w:tblGrid>
        <w:gridCol w:w="1206"/>
        <w:gridCol w:w="1137"/>
        <w:gridCol w:w="1137"/>
        <w:gridCol w:w="1137"/>
        <w:gridCol w:w="1114"/>
        <w:gridCol w:w="1114"/>
        <w:gridCol w:w="1255"/>
        <w:gridCol w:w="970"/>
        <w:gridCol w:w="784"/>
      </w:tblGrid>
      <w:tr w:rsidR="00176FDB" w:rsidRPr="008804EE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Pre-BI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CD20-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CD45-d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CD10++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CD38++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CD34+</w:t>
            </w:r>
          </w:p>
        </w:tc>
        <w:tc>
          <w:tcPr>
            <w:tcW w:w="39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  <w:tr w:rsidR="00176FDB" w:rsidRPr="008804EE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Pre-BII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CD20het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CD34-</w:t>
            </w:r>
          </w:p>
        </w:tc>
        <w:tc>
          <w:tcPr>
            <w:tcW w:w="39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  <w:tr w:rsidR="00176FDB" w:rsidRPr="008804EE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Immature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CD34-</w:t>
            </w:r>
          </w:p>
        </w:tc>
        <w:tc>
          <w:tcPr>
            <w:tcW w:w="39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  <w:tr w:rsidR="00176FDB" w:rsidRPr="008804EE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Naive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CD27-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CD34-</w:t>
            </w:r>
          </w:p>
        </w:tc>
        <w:tc>
          <w:tcPr>
            <w:tcW w:w="39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  <w:tr w:rsidR="00176FDB" w:rsidRPr="008804EE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Memory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CD45+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CD19+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CD27+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CD38-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CD34-</w:t>
            </w:r>
          </w:p>
        </w:tc>
        <w:tc>
          <w:tcPr>
            <w:tcW w:w="399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  <w:tr w:rsidR="00176FDB" w:rsidRPr="00F961DB" w:rsidTr="00A700B4">
        <w:trPr>
          <w:trHeight w:val="570"/>
        </w:trPr>
        <w:tc>
          <w:tcPr>
            <w:tcW w:w="61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• Plasma cells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CD20-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CD45het</w:t>
            </w:r>
          </w:p>
        </w:tc>
        <w:tc>
          <w:tcPr>
            <w:tcW w:w="57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CD19het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CD10-</w:t>
            </w:r>
          </w:p>
        </w:tc>
        <w:tc>
          <w:tcPr>
            <w:tcW w:w="565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CD27++</w:t>
            </w:r>
          </w:p>
        </w:tc>
        <w:tc>
          <w:tcPr>
            <w:tcW w:w="637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CD38+++</w:t>
            </w:r>
          </w:p>
        </w:tc>
        <w:tc>
          <w:tcPr>
            <w:tcW w:w="492" w:type="pct"/>
            <w:shd w:val="clear" w:color="auto" w:fill="auto"/>
          </w:tcPr>
          <w:p w:rsidR="00176FDB" w:rsidRPr="008804EE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CD34-</w:t>
            </w:r>
          </w:p>
        </w:tc>
        <w:tc>
          <w:tcPr>
            <w:tcW w:w="399" w:type="pct"/>
            <w:shd w:val="clear" w:color="auto" w:fill="auto"/>
          </w:tcPr>
          <w:p w:rsidR="00176FDB" w:rsidRPr="00F961DB" w:rsidRDefault="00176FDB" w:rsidP="00A700B4">
            <w:pPr>
              <w:spacing w:before="240" w:line="360" w:lineRule="auto"/>
              <w:outlineLvl w:val="0"/>
              <w:rPr>
                <w:b/>
              </w:rPr>
            </w:pPr>
            <w:r w:rsidRPr="008804EE">
              <w:t>CD3-</w:t>
            </w:r>
          </w:p>
        </w:tc>
      </w:tr>
    </w:tbl>
    <w:p w:rsidR="00176FDB" w:rsidRDefault="00176FDB" w:rsidP="00176FDB"/>
    <w:sectPr w:rsidR="00176FDB" w:rsidSect="00377F2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6E0CD3"/>
    <w:rsid w:val="00006751"/>
    <w:rsid w:val="00085D13"/>
    <w:rsid w:val="00176FDB"/>
    <w:rsid w:val="001D1D56"/>
    <w:rsid w:val="00221538"/>
    <w:rsid w:val="00262594"/>
    <w:rsid w:val="00294155"/>
    <w:rsid w:val="002A4AFE"/>
    <w:rsid w:val="002E6AE2"/>
    <w:rsid w:val="00343985"/>
    <w:rsid w:val="00377F21"/>
    <w:rsid w:val="003833D1"/>
    <w:rsid w:val="003F2E46"/>
    <w:rsid w:val="006E0CD3"/>
    <w:rsid w:val="00780D0F"/>
    <w:rsid w:val="0082387F"/>
    <w:rsid w:val="00856E2F"/>
    <w:rsid w:val="00871C2D"/>
    <w:rsid w:val="00941631"/>
    <w:rsid w:val="00A52D35"/>
    <w:rsid w:val="00AC0957"/>
    <w:rsid w:val="00B14163"/>
    <w:rsid w:val="00B5122C"/>
    <w:rsid w:val="00BB0852"/>
    <w:rsid w:val="00D250DB"/>
    <w:rsid w:val="00D416EB"/>
    <w:rsid w:val="00DA5073"/>
    <w:rsid w:val="00E35D00"/>
    <w:rsid w:val="00E82E80"/>
    <w:rsid w:val="00ED6F2E"/>
    <w:rsid w:val="00F26507"/>
    <w:rsid w:val="00F403E9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  <o:rules v:ext="edit">
        <o:r id="V:Rule10" type="connector" idref="#_x0000_s1079">
          <o:proxy end="" idref="#_x0000_s1074" connectloc="1"/>
        </o:r>
        <o:r id="V:Rule11" type="connector" idref="#_x0000_s1086">
          <o:proxy start="" idref="#_x0000_s1061" connectloc="3"/>
        </o:r>
        <o:r id="V:Rule12" type="connector" idref="#_x0000_s1069"/>
        <o:r id="V:Rule13" type="connector" idref="#_x0000_s1093">
          <o:proxy start="" idref="#_x0000_s1061" connectloc="3"/>
          <o:proxy end="" idref="#_x0000_s1072" connectloc="1"/>
        </o:r>
        <o:r id="V:Rule14" type="connector" idref="#_x0000_s1067"/>
        <o:r id="V:Rule15" type="connector" idref="#_x0000_s1084"/>
        <o:r id="V:Rule16" type="connector" idref="#_x0000_s1094">
          <o:proxy start="" idref="#_x0000_s1061" connectloc="3"/>
          <o:proxy end="" idref="#_x0000_s1075" connectloc="1"/>
        </o:r>
        <o:r id="V:Rule17" type="connector" idref="#_x0000_s1092">
          <o:proxy end="" idref="#_x0000_s1073" connectloc="1"/>
        </o:r>
        <o:r id="V:Rule18" type="connector" idref="#_x0000_s107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E4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176FD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GB"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svillaflores</cp:lastModifiedBy>
  <cp:revision>5</cp:revision>
  <dcterms:created xsi:type="dcterms:W3CDTF">2014-01-14T10:26:00Z</dcterms:created>
  <dcterms:modified xsi:type="dcterms:W3CDTF">2014-01-31T15:25:00Z</dcterms:modified>
</cp:coreProperties>
</file>