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B0" w:rsidRPr="00FB4B1E" w:rsidRDefault="004068B0" w:rsidP="004068B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Additional file 5</w:t>
      </w:r>
      <w:r w:rsidRPr="00FB4B1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Supplemental </w:t>
      </w:r>
      <w:r w:rsidRPr="00FB4B1E">
        <w:rPr>
          <w:rFonts w:ascii="Times New Roman" w:hAnsi="Times New Roman"/>
          <w:b/>
          <w:sz w:val="24"/>
          <w:szCs w:val="24"/>
        </w:rPr>
        <w:t>Results</w:t>
      </w:r>
    </w:p>
    <w:p w:rsidR="004068B0" w:rsidRDefault="004068B0" w:rsidP="004068B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vertAlign w:val="subscript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620AEA">
        <w:rPr>
          <w:rFonts w:ascii="Times New Roman" w:hAnsi="Times New Roman"/>
          <w:b/>
          <w:sz w:val="24"/>
          <w:szCs w:val="24"/>
        </w:rPr>
        <w:t xml:space="preserve">Responses of </w:t>
      </w:r>
      <w:r>
        <w:rPr>
          <w:rFonts w:ascii="Times New Roman" w:hAnsi="Times New Roman"/>
          <w:b/>
          <w:sz w:val="24"/>
          <w:szCs w:val="24"/>
        </w:rPr>
        <w:t>carbon cycling genes</w:t>
      </w:r>
      <w:r w:rsidRPr="00620AEA">
        <w:rPr>
          <w:rFonts w:ascii="Times New Roman" w:hAnsi="Times New Roman"/>
          <w:b/>
          <w:sz w:val="24"/>
          <w:szCs w:val="24"/>
        </w:rPr>
        <w:t xml:space="preserve"> to eCO</w:t>
      </w:r>
      <w:r w:rsidRPr="00620AEA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4068B0" w:rsidRDefault="004068B0" w:rsidP="004068B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7120D">
        <w:rPr>
          <w:rFonts w:ascii="Times New Roman" w:hAnsi="Times New Roman"/>
          <w:i/>
          <w:sz w:val="24"/>
          <w:szCs w:val="24"/>
        </w:rPr>
        <w:t>(i)</w:t>
      </w:r>
      <w:r w:rsidRPr="0097120D">
        <w:rPr>
          <w:rFonts w:ascii="Times New Roman" w:hAnsi="Times New Roman" w:hint="eastAsia"/>
          <w:i/>
          <w:sz w:val="24"/>
          <w:szCs w:val="24"/>
        </w:rPr>
        <w:t xml:space="preserve"> Carbon fixation</w:t>
      </w:r>
    </w:p>
    <w:p w:rsidR="004068B0" w:rsidRPr="00240BA8" w:rsidRDefault="004068B0" w:rsidP="006129C9">
      <w:pPr>
        <w:spacing w:after="0" w:line="480" w:lineRule="auto"/>
        <w:ind w:firstLineChars="200" w:firstLine="480"/>
        <w:jc w:val="both"/>
        <w:rPr>
          <w:rFonts w:ascii="Times New Roman" w:hAnsi="Times New Roman"/>
          <w:sz w:val="24"/>
          <w:szCs w:val="24"/>
        </w:rPr>
      </w:pPr>
      <w:r w:rsidRPr="00240BA8">
        <w:rPr>
          <w:rFonts w:ascii="Times New Roman" w:hAnsi="Times New Roman"/>
          <w:sz w:val="24"/>
          <w:szCs w:val="24"/>
        </w:rPr>
        <w:t xml:space="preserve">A total of 46 </w:t>
      </w:r>
      <w:r w:rsidRPr="00240BA8">
        <w:rPr>
          <w:rFonts w:ascii="Times New Roman" w:hAnsi="Times New Roman"/>
          <w:i/>
          <w:sz w:val="24"/>
          <w:szCs w:val="24"/>
        </w:rPr>
        <w:t>rbcL</w:t>
      </w:r>
      <w:r w:rsidRPr="00240BA8">
        <w:rPr>
          <w:rFonts w:ascii="Times New Roman" w:hAnsi="Times New Roman"/>
          <w:sz w:val="24"/>
          <w:szCs w:val="24"/>
        </w:rPr>
        <w:t xml:space="preserve"> probes encoding the large subunit of Rubisco had positive signals with 27 shared by both 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conditions, 8 and 11 unique at aCO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and eCO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>, respectively. Among th</w:t>
      </w:r>
      <w:r>
        <w:rPr>
          <w:rFonts w:ascii="Times New Roman" w:hAnsi="Times New Roman" w:hint="eastAsia"/>
          <w:sz w:val="24"/>
          <w:szCs w:val="24"/>
        </w:rPr>
        <w:t>e</w:t>
      </w:r>
      <w:r w:rsidRPr="00240BA8">
        <w:rPr>
          <w:rFonts w:ascii="Times New Roman" w:hAnsi="Times New Roman"/>
          <w:sz w:val="24"/>
          <w:szCs w:val="24"/>
        </w:rPr>
        <w:t>se shared probes, two (150014764</w:t>
      </w:r>
      <w:r>
        <w:rPr>
          <w:rFonts w:ascii="Times New Roman" w:hAnsi="Times New Roman" w:hint="eastAsia"/>
          <w:sz w:val="24"/>
          <w:szCs w:val="24"/>
        </w:rPr>
        <w:t xml:space="preserve"> from an </w:t>
      </w:r>
      <w:r w:rsidRPr="00284977">
        <w:rPr>
          <w:rFonts w:ascii="Times New Roman" w:hAnsi="Times New Roman"/>
          <w:sz w:val="24"/>
          <w:szCs w:val="24"/>
        </w:rPr>
        <w:t xml:space="preserve">uncultured </w:t>
      </w:r>
      <w:r w:rsidRPr="00E523DA">
        <w:rPr>
          <w:rFonts w:ascii="Times New Roman" w:hAnsi="Times New Roman"/>
          <w:i/>
          <w:sz w:val="24"/>
          <w:szCs w:val="24"/>
        </w:rPr>
        <w:t>α</w:t>
      </w:r>
      <w:r w:rsidRPr="00E523DA">
        <w:rPr>
          <w:rFonts w:ascii="Times New Roman" w:hAnsi="Times New Roman" w:hint="eastAsia"/>
          <w:i/>
          <w:sz w:val="24"/>
          <w:szCs w:val="24"/>
        </w:rPr>
        <w:t>-P</w:t>
      </w:r>
      <w:r w:rsidRPr="00E523DA">
        <w:rPr>
          <w:rFonts w:ascii="Times New Roman" w:hAnsi="Times New Roman"/>
          <w:i/>
          <w:sz w:val="24"/>
          <w:szCs w:val="24"/>
        </w:rPr>
        <w:t>roteobacterium</w:t>
      </w:r>
      <w:r w:rsidRPr="00240BA8">
        <w:rPr>
          <w:rFonts w:ascii="Times New Roman" w:hAnsi="Times New Roman"/>
          <w:sz w:val="24"/>
          <w:szCs w:val="24"/>
        </w:rPr>
        <w:t xml:space="preserve"> and 157064951</w:t>
      </w:r>
      <w:r>
        <w:rPr>
          <w:rFonts w:ascii="Times New Roman" w:hAnsi="Times New Roman" w:hint="eastAsia"/>
          <w:sz w:val="24"/>
          <w:szCs w:val="24"/>
        </w:rPr>
        <w:t xml:space="preserve"> from </w:t>
      </w:r>
      <w:r w:rsidRPr="00B3085B">
        <w:rPr>
          <w:rFonts w:ascii="Times New Roman" w:hAnsi="Times New Roman"/>
          <w:i/>
          <w:sz w:val="24"/>
          <w:szCs w:val="24"/>
        </w:rPr>
        <w:t>Phormidium laminosum</w:t>
      </w:r>
      <w:r w:rsidRPr="00893308">
        <w:rPr>
          <w:rFonts w:ascii="Times New Roman" w:hAnsi="Times New Roman"/>
          <w:sz w:val="24"/>
          <w:szCs w:val="24"/>
        </w:rPr>
        <w:t xml:space="preserve"> OH-1-p Cl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893308">
        <w:rPr>
          <w:rFonts w:ascii="Times New Roman" w:hAnsi="Times New Roman"/>
          <w:sz w:val="24"/>
          <w:szCs w:val="24"/>
        </w:rPr>
        <w:t>1</w:t>
      </w:r>
      <w:r w:rsidRPr="00240BA8">
        <w:rPr>
          <w:rFonts w:ascii="Times New Roman" w:hAnsi="Times New Roman"/>
          <w:sz w:val="24"/>
          <w:szCs w:val="24"/>
        </w:rPr>
        <w:t>) showed significant increases (</w:t>
      </w:r>
      <w:r w:rsidR="00DF2645">
        <w:rPr>
          <w:rFonts w:ascii="Times New Roman" w:hAnsi="Times New Roman" w:hint="eastAsia"/>
          <w:sz w:val="24"/>
          <w:szCs w:val="24"/>
        </w:rPr>
        <w:t>Additional file 2</w:t>
      </w:r>
      <w:r w:rsidRPr="00240BA8">
        <w:rPr>
          <w:rFonts w:ascii="Times New Roman" w:hAnsi="Times New Roman"/>
          <w:sz w:val="24"/>
          <w:szCs w:val="24"/>
        </w:rPr>
        <w:t>). Th</w:t>
      </w:r>
      <w:r>
        <w:rPr>
          <w:rFonts w:ascii="Times New Roman" w:hAnsi="Times New Roman" w:hint="eastAsia"/>
          <w:sz w:val="24"/>
          <w:szCs w:val="24"/>
        </w:rPr>
        <w:t>e</w:t>
      </w:r>
      <w:r w:rsidRPr="00240BA8">
        <w:rPr>
          <w:rFonts w:ascii="Times New Roman" w:hAnsi="Times New Roman"/>
          <w:sz w:val="24"/>
          <w:szCs w:val="24"/>
        </w:rPr>
        <w:t>se unique variants detected at aCO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or eCO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contributed approximately 17.4% (6.9% for aCO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and 10.4% for eCO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) of the total </w:t>
      </w:r>
      <w:r w:rsidRPr="00240BA8">
        <w:rPr>
          <w:rFonts w:ascii="Times New Roman" w:hAnsi="Times New Roman"/>
          <w:i/>
          <w:sz w:val="24"/>
          <w:szCs w:val="24"/>
        </w:rPr>
        <w:t>rbcL</w:t>
      </w:r>
      <w:r w:rsidRPr="00240BA8">
        <w:rPr>
          <w:rFonts w:ascii="Times New Roman" w:hAnsi="Times New Roman"/>
          <w:sz w:val="24"/>
          <w:szCs w:val="24"/>
        </w:rPr>
        <w:t xml:space="preserve"> signal intensity detected, and they were generally detected in 3-5 samples among the 12 aCO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or 12 eCO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samples. Based on signal intensity, the most abundant </w:t>
      </w:r>
      <w:r w:rsidRPr="00240BA8">
        <w:rPr>
          <w:rFonts w:ascii="Times New Roman" w:hAnsi="Times New Roman"/>
          <w:i/>
          <w:sz w:val="24"/>
          <w:szCs w:val="24"/>
        </w:rPr>
        <w:t>rbcL</w:t>
      </w:r>
      <w:r w:rsidRPr="00240BA8">
        <w:rPr>
          <w:rFonts w:ascii="Times New Roman" w:hAnsi="Times New Roman"/>
          <w:sz w:val="24"/>
          <w:szCs w:val="24"/>
        </w:rPr>
        <w:t xml:space="preserve"> variant was 91690340 from </w:t>
      </w:r>
      <w:r w:rsidRPr="00240BA8">
        <w:rPr>
          <w:rFonts w:ascii="Times New Roman" w:hAnsi="Times New Roman"/>
          <w:i/>
          <w:sz w:val="24"/>
          <w:szCs w:val="24"/>
        </w:rPr>
        <w:t>Burkholderia xenovorans</w:t>
      </w:r>
      <w:r w:rsidRPr="00240BA8">
        <w:rPr>
          <w:rFonts w:ascii="Times New Roman" w:hAnsi="Times New Roman"/>
          <w:sz w:val="24"/>
          <w:szCs w:val="24"/>
        </w:rPr>
        <w:t xml:space="preserve"> LB400, and together with other two variants, 91692308 and 118698615 from the same species and genus, respectively, </w:t>
      </w:r>
      <w:r w:rsidRPr="00240BA8">
        <w:rPr>
          <w:rFonts w:ascii="Times New Roman" w:hAnsi="Times New Roman"/>
          <w:i/>
          <w:sz w:val="24"/>
          <w:szCs w:val="24"/>
        </w:rPr>
        <w:t>Burkholderia</w:t>
      </w:r>
      <w:r w:rsidRPr="00240BA8">
        <w:rPr>
          <w:rFonts w:ascii="Times New Roman" w:hAnsi="Times New Roman"/>
          <w:sz w:val="24"/>
          <w:szCs w:val="24"/>
        </w:rPr>
        <w:t xml:space="preserve"> species appeared to be the dominant populations with approximately 20% of the total </w:t>
      </w:r>
      <w:r w:rsidRPr="00240BA8">
        <w:rPr>
          <w:rFonts w:ascii="Times New Roman" w:hAnsi="Times New Roman"/>
          <w:i/>
          <w:sz w:val="24"/>
          <w:szCs w:val="24"/>
        </w:rPr>
        <w:t>rbcL</w:t>
      </w:r>
      <w:r w:rsidRPr="00240BA8">
        <w:rPr>
          <w:rFonts w:ascii="Times New Roman" w:hAnsi="Times New Roman"/>
          <w:sz w:val="24"/>
          <w:szCs w:val="24"/>
        </w:rPr>
        <w:t xml:space="preserve"> signal intensity detected, although only 91692308 </w:t>
      </w:r>
      <w:r>
        <w:rPr>
          <w:rFonts w:ascii="Times New Roman" w:hAnsi="Times New Roman" w:hint="eastAsia"/>
          <w:sz w:val="24"/>
          <w:szCs w:val="24"/>
        </w:rPr>
        <w:t xml:space="preserve">showed </w:t>
      </w:r>
      <w:r w:rsidRPr="00240BA8">
        <w:rPr>
          <w:rFonts w:ascii="Times New Roman" w:hAnsi="Times New Roman"/>
          <w:sz w:val="24"/>
          <w:szCs w:val="24"/>
        </w:rPr>
        <w:t xml:space="preserve">change </w:t>
      </w:r>
      <w:r>
        <w:rPr>
          <w:rFonts w:ascii="Times New Roman" w:hAnsi="Times New Roman" w:hint="eastAsia"/>
          <w:sz w:val="24"/>
          <w:szCs w:val="24"/>
        </w:rPr>
        <w:t xml:space="preserve">at </w:t>
      </w:r>
      <w:r w:rsidRPr="00240BA8">
        <w:rPr>
          <w:rFonts w:ascii="Times New Roman" w:hAnsi="Times New Roman"/>
          <w:i/>
          <w:sz w:val="24"/>
          <w:szCs w:val="24"/>
        </w:rPr>
        <w:t>p</w:t>
      </w:r>
      <w:r w:rsidRPr="00240BA8">
        <w:rPr>
          <w:rFonts w:ascii="Times New Roman" w:hAnsi="Times New Roman"/>
          <w:sz w:val="24"/>
          <w:szCs w:val="24"/>
        </w:rPr>
        <w:t>&lt;0.1 at eCO</w:t>
      </w:r>
      <w:r w:rsidRPr="00240BA8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2</w:t>
      </w:r>
      <w:r w:rsidRPr="00240BA8">
        <w:rPr>
          <w:rFonts w:ascii="Times New Roman" w:hAnsi="Times New Roman"/>
          <w:sz w:val="24"/>
          <w:szCs w:val="24"/>
        </w:rPr>
        <w:t>). The second</w:t>
      </w:r>
      <w:r w:rsidRPr="000B7D89">
        <w:rPr>
          <w:rFonts w:ascii="Times New Roman" w:hAnsi="Times New Roman"/>
          <w:sz w:val="24"/>
          <w:szCs w:val="24"/>
        </w:rPr>
        <w:t xml:space="preserve"> abundant variant was 89241998 from </w:t>
      </w:r>
      <w:r w:rsidRPr="004F11B3">
        <w:rPr>
          <w:rFonts w:ascii="Times New Roman" w:hAnsi="Times New Roman"/>
          <w:i/>
          <w:sz w:val="24"/>
          <w:szCs w:val="24"/>
        </w:rPr>
        <w:t>Symploca atlantica</w:t>
      </w:r>
      <w:r w:rsidRPr="0067436C">
        <w:rPr>
          <w:rFonts w:ascii="Times New Roman" w:hAnsi="Times New Roman"/>
          <w:sz w:val="24"/>
          <w:szCs w:val="24"/>
        </w:rPr>
        <w:t xml:space="preserve"> PCC 8002 with about 5.3% of the total </w:t>
      </w:r>
      <w:r w:rsidRPr="00B3085B">
        <w:rPr>
          <w:rFonts w:ascii="Times New Roman" w:hAnsi="Times New Roman"/>
          <w:i/>
          <w:sz w:val="24"/>
          <w:szCs w:val="24"/>
        </w:rPr>
        <w:t>rbcL</w:t>
      </w:r>
      <w:r w:rsidRPr="00893308">
        <w:rPr>
          <w:rFonts w:ascii="Times New Roman" w:hAnsi="Times New Roman"/>
          <w:sz w:val="24"/>
          <w:szCs w:val="24"/>
        </w:rPr>
        <w:t xml:space="preserve"> signal intensity, but </w:t>
      </w:r>
      <w:r w:rsidRPr="001E656B">
        <w:rPr>
          <w:rFonts w:ascii="Times New Roman" w:hAnsi="Times New Roman"/>
          <w:sz w:val="24"/>
          <w:szCs w:val="24"/>
        </w:rPr>
        <w:t xml:space="preserve">it </w:t>
      </w:r>
      <w:r w:rsidRPr="0083097F">
        <w:rPr>
          <w:rFonts w:ascii="Times New Roman" w:hAnsi="Times New Roman"/>
          <w:sz w:val="24"/>
          <w:szCs w:val="24"/>
        </w:rPr>
        <w:t>did not significantly change at eCO</w:t>
      </w:r>
      <w:r w:rsidRPr="00271EF3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2</w:t>
      </w:r>
      <w:r w:rsidRPr="00240BA8">
        <w:rPr>
          <w:rFonts w:ascii="Times New Roman" w:hAnsi="Times New Roman"/>
          <w:sz w:val="24"/>
          <w:szCs w:val="24"/>
        </w:rPr>
        <w:t xml:space="preserve">). The third abundant variant with 5.0% of the total </w:t>
      </w:r>
      <w:r w:rsidRPr="000B7D89">
        <w:rPr>
          <w:rFonts w:ascii="Times New Roman" w:hAnsi="Times New Roman"/>
          <w:i/>
          <w:sz w:val="24"/>
          <w:szCs w:val="24"/>
        </w:rPr>
        <w:t>rbcL</w:t>
      </w:r>
      <w:r w:rsidRPr="004F11B3">
        <w:rPr>
          <w:rFonts w:ascii="Times New Roman" w:hAnsi="Times New Roman"/>
          <w:sz w:val="24"/>
          <w:szCs w:val="24"/>
        </w:rPr>
        <w:t xml:space="preserve"> signal intensity was 157064951 </w:t>
      </w:r>
      <w:r w:rsidRPr="0067436C">
        <w:rPr>
          <w:rFonts w:ascii="Times New Roman" w:hAnsi="Times New Roman"/>
          <w:sz w:val="24"/>
          <w:szCs w:val="24"/>
        </w:rPr>
        <w:t xml:space="preserve">from </w:t>
      </w:r>
      <w:r w:rsidRPr="00B3085B">
        <w:rPr>
          <w:rFonts w:ascii="Times New Roman" w:hAnsi="Times New Roman"/>
          <w:i/>
          <w:sz w:val="24"/>
          <w:szCs w:val="24"/>
        </w:rPr>
        <w:t>Phormidium laminosum</w:t>
      </w:r>
      <w:r w:rsidRPr="00893308">
        <w:rPr>
          <w:rFonts w:ascii="Times New Roman" w:hAnsi="Times New Roman"/>
          <w:sz w:val="24"/>
          <w:szCs w:val="24"/>
        </w:rPr>
        <w:t xml:space="preserve"> OH-1-p Cl 1 that showed a </w:t>
      </w:r>
      <w:r>
        <w:rPr>
          <w:rFonts w:ascii="Times New Roman" w:hAnsi="Times New Roman" w:hint="eastAsia"/>
          <w:sz w:val="24"/>
          <w:szCs w:val="24"/>
        </w:rPr>
        <w:t>increase trend</w:t>
      </w:r>
      <w:r w:rsidRPr="00893308">
        <w:rPr>
          <w:rFonts w:ascii="Times New Roman" w:hAnsi="Times New Roman"/>
          <w:sz w:val="24"/>
          <w:szCs w:val="24"/>
        </w:rPr>
        <w:t xml:space="preserve"> (</w:t>
      </w:r>
      <w:r w:rsidRPr="001E656B">
        <w:rPr>
          <w:rFonts w:ascii="Times New Roman" w:hAnsi="Times New Roman"/>
          <w:i/>
          <w:sz w:val="24"/>
          <w:szCs w:val="24"/>
        </w:rPr>
        <w:t>p</w:t>
      </w:r>
      <w:r w:rsidRPr="0083097F">
        <w:rPr>
          <w:rFonts w:ascii="Times New Roman" w:hAnsi="Times New Roman"/>
          <w:sz w:val="24"/>
          <w:szCs w:val="24"/>
        </w:rPr>
        <w:t>&lt;0.1) at eCO</w:t>
      </w:r>
      <w:r w:rsidRPr="00271EF3">
        <w:rPr>
          <w:rFonts w:ascii="Times New Roman" w:hAnsi="Times New Roman"/>
          <w:sz w:val="24"/>
          <w:szCs w:val="24"/>
          <w:vertAlign w:val="subscript"/>
        </w:rPr>
        <w:t>2</w:t>
      </w:r>
      <w:r w:rsidRPr="00240BA8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2</w:t>
      </w:r>
      <w:r w:rsidRPr="00240BA8">
        <w:rPr>
          <w:rFonts w:ascii="Times New Roman" w:hAnsi="Times New Roman"/>
          <w:sz w:val="24"/>
          <w:szCs w:val="24"/>
        </w:rPr>
        <w:t xml:space="preserve">). </w:t>
      </w:r>
    </w:p>
    <w:p w:rsidR="004068B0" w:rsidRPr="00391858" w:rsidRDefault="004068B0" w:rsidP="006129C9">
      <w:pPr>
        <w:spacing w:after="0" w:line="480" w:lineRule="auto"/>
        <w:ind w:firstLineChars="200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Among 17 CODH genes detected, nine of them were shared by </w:t>
      </w:r>
      <w:r w:rsidRPr="00620AEA">
        <w:rPr>
          <w:rFonts w:ascii="Times New Roman" w:hAnsi="Times New Roman"/>
          <w:sz w:val="24"/>
          <w:szCs w:val="24"/>
        </w:rPr>
        <w:t xml:space="preserve">both </w:t>
      </w:r>
      <w:r>
        <w:rPr>
          <w:rFonts w:ascii="Times New Roman" w:hAnsi="Times New Roman"/>
          <w:sz w:val="24"/>
          <w:szCs w:val="24"/>
        </w:rPr>
        <w:t>a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620A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eCO</w:t>
      </w:r>
      <w:r w:rsidRPr="00942A40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samples with</w:t>
      </w:r>
      <w:r w:rsidRPr="00FA2DDE">
        <w:rPr>
          <w:rFonts w:ascii="Times New Roman" w:hAnsi="Times New Roman"/>
          <w:sz w:val="24"/>
          <w:szCs w:val="24"/>
        </w:rPr>
        <w:t xml:space="preserve"> two genes </w:t>
      </w:r>
      <w:r>
        <w:rPr>
          <w:rFonts w:ascii="Times New Roman" w:hAnsi="Times New Roman"/>
          <w:sz w:val="24"/>
          <w:szCs w:val="24"/>
        </w:rPr>
        <w:t>(</w:t>
      </w:r>
      <w:r w:rsidRPr="00FA2DDE">
        <w:rPr>
          <w:rFonts w:ascii="Times New Roman" w:hAnsi="Times New Roman"/>
          <w:sz w:val="24"/>
          <w:szCs w:val="24"/>
        </w:rPr>
        <w:t>77700893 and 67933455</w:t>
      </w:r>
      <w:r>
        <w:rPr>
          <w:rFonts w:ascii="Times New Roman" w:hAnsi="Times New Roman"/>
          <w:sz w:val="24"/>
          <w:szCs w:val="24"/>
        </w:rPr>
        <w:t>)</w:t>
      </w:r>
      <w:r w:rsidRPr="00FA2DDE">
        <w:rPr>
          <w:rFonts w:ascii="Times New Roman" w:hAnsi="Times New Roman"/>
          <w:sz w:val="24"/>
          <w:szCs w:val="24"/>
        </w:rPr>
        <w:t xml:space="preserve"> significantly (</w:t>
      </w:r>
      <w:r w:rsidRPr="00047CE2">
        <w:rPr>
          <w:rFonts w:ascii="Times New Roman" w:hAnsi="Times New Roman"/>
          <w:i/>
          <w:sz w:val="24"/>
          <w:szCs w:val="24"/>
        </w:rPr>
        <w:t>p</w:t>
      </w:r>
      <w:r w:rsidRPr="00FA2DDE">
        <w:rPr>
          <w:rFonts w:ascii="Times New Roman" w:hAnsi="Times New Roman"/>
          <w:sz w:val="24"/>
          <w:szCs w:val="24"/>
        </w:rPr>
        <w:t>&lt;0.05)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DDE">
        <w:rPr>
          <w:rFonts w:ascii="Times New Roman" w:hAnsi="Times New Roman"/>
          <w:sz w:val="24"/>
          <w:szCs w:val="24"/>
        </w:rPr>
        <w:t xml:space="preserve">increased </w:t>
      </w:r>
      <w:r>
        <w:rPr>
          <w:rFonts w:ascii="Times New Roman" w:hAnsi="Times New Roman"/>
          <w:sz w:val="24"/>
          <w:szCs w:val="24"/>
        </w:rPr>
        <w:t>at eCO</w:t>
      </w:r>
      <w:r w:rsidRPr="00394A94">
        <w:rPr>
          <w:rFonts w:ascii="Times New Roman" w:hAnsi="Times New Roman"/>
          <w:sz w:val="24"/>
          <w:szCs w:val="24"/>
          <w:vertAlign w:val="subscript"/>
        </w:rPr>
        <w:t>2</w:t>
      </w:r>
      <w:r w:rsidRPr="00FA2D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but </w:t>
      </w:r>
      <w:r w:rsidRPr="00FA2DDE">
        <w:rPr>
          <w:rFonts w:ascii="Times New Roman" w:hAnsi="Times New Roman"/>
          <w:sz w:val="24"/>
          <w:szCs w:val="24"/>
        </w:rPr>
        <w:t xml:space="preserve">no genes showed a </w:t>
      </w:r>
      <w:r>
        <w:rPr>
          <w:rFonts w:ascii="Times New Roman" w:hAnsi="Times New Roman"/>
          <w:sz w:val="24"/>
          <w:szCs w:val="24"/>
        </w:rPr>
        <w:t xml:space="preserve">significant </w:t>
      </w:r>
      <w:r w:rsidRPr="00FA2DDE">
        <w:rPr>
          <w:rFonts w:ascii="Times New Roman" w:hAnsi="Times New Roman"/>
          <w:sz w:val="24"/>
          <w:szCs w:val="24"/>
        </w:rPr>
        <w:t>decrease at eCO</w:t>
      </w:r>
      <w:r w:rsidRPr="00E26781">
        <w:rPr>
          <w:rFonts w:ascii="Times New Roman" w:hAnsi="Times New Roman"/>
          <w:sz w:val="24"/>
          <w:szCs w:val="24"/>
          <w:vertAlign w:val="subscript"/>
        </w:rPr>
        <w:t>2</w:t>
      </w:r>
      <w:r w:rsidRPr="00FA2DDE">
        <w:rPr>
          <w:rFonts w:ascii="Times New Roman" w:hAnsi="Times New Roman"/>
          <w:sz w:val="24"/>
          <w:szCs w:val="24"/>
        </w:rPr>
        <w:t xml:space="preserve"> based on </w:t>
      </w:r>
      <w:r>
        <w:rPr>
          <w:rFonts w:ascii="Times New Roman" w:hAnsi="Times New Roman"/>
          <w:sz w:val="24"/>
          <w:szCs w:val="24"/>
        </w:rPr>
        <w:t xml:space="preserve">their </w:t>
      </w:r>
      <w:r w:rsidRPr="00FA2DDE">
        <w:rPr>
          <w:rFonts w:ascii="Times New Roman" w:hAnsi="Times New Roman"/>
          <w:sz w:val="24"/>
          <w:szCs w:val="24"/>
        </w:rPr>
        <w:t>signal intensit</w:t>
      </w:r>
      <w:r>
        <w:rPr>
          <w:rFonts w:ascii="Times New Roman" w:hAnsi="Times New Roman"/>
          <w:sz w:val="24"/>
          <w:szCs w:val="24"/>
        </w:rPr>
        <w:t>ies (</w:t>
      </w:r>
      <w:r w:rsidR="00DF2645">
        <w:rPr>
          <w:rFonts w:ascii="Times New Roman" w:hAnsi="Times New Roman" w:hint="eastAsia"/>
          <w:sz w:val="24"/>
          <w:szCs w:val="24"/>
        </w:rPr>
        <w:t>Additional file 3</w:t>
      </w:r>
      <w:r>
        <w:rPr>
          <w:rFonts w:ascii="Times New Roman" w:hAnsi="Times New Roman"/>
          <w:sz w:val="24"/>
          <w:szCs w:val="24"/>
        </w:rPr>
        <w:t>)</w:t>
      </w:r>
      <w:r w:rsidRPr="00FA2DDE">
        <w:rPr>
          <w:rFonts w:ascii="Times New Roman" w:hAnsi="Times New Roman"/>
          <w:sz w:val="24"/>
          <w:szCs w:val="24"/>
        </w:rPr>
        <w:t xml:space="preserve">. </w:t>
      </w:r>
      <w:r w:rsidRPr="00620AEA">
        <w:rPr>
          <w:rFonts w:ascii="Times New Roman" w:hAnsi="Times New Roman"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 xml:space="preserve">and four </w:t>
      </w:r>
      <w:r w:rsidRPr="00620AEA">
        <w:rPr>
          <w:rFonts w:ascii="Times New Roman" w:hAnsi="Times New Roman"/>
          <w:sz w:val="24"/>
          <w:szCs w:val="24"/>
        </w:rPr>
        <w:t xml:space="preserve">CODH genes were </w:t>
      </w:r>
      <w:r>
        <w:rPr>
          <w:rFonts w:ascii="Times New Roman" w:hAnsi="Times New Roman"/>
          <w:sz w:val="24"/>
          <w:szCs w:val="24"/>
        </w:rPr>
        <w:t xml:space="preserve">only </w:t>
      </w:r>
      <w:r w:rsidRPr="00620AEA">
        <w:rPr>
          <w:rFonts w:ascii="Times New Roman" w:hAnsi="Times New Roman"/>
          <w:sz w:val="24"/>
          <w:szCs w:val="24"/>
        </w:rPr>
        <w:t>detected at a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620A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 w:rsidRPr="00620AEA">
        <w:rPr>
          <w:rFonts w:ascii="Times New Roman" w:hAnsi="Times New Roman"/>
          <w:sz w:val="24"/>
          <w:szCs w:val="24"/>
        </w:rPr>
        <w:t xml:space="preserve"> e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620AE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respectively, </w:t>
      </w:r>
      <w:r w:rsidRPr="00620AEA">
        <w:rPr>
          <w:rFonts w:ascii="Times New Roman" w:hAnsi="Times New Roman"/>
          <w:sz w:val="24"/>
          <w:szCs w:val="24"/>
        </w:rPr>
        <w:t>and those unique variants contributed approximately 9.9% (4.1% for a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620AEA">
        <w:rPr>
          <w:rFonts w:ascii="Times New Roman" w:hAnsi="Times New Roman"/>
          <w:sz w:val="24"/>
          <w:szCs w:val="24"/>
        </w:rPr>
        <w:t xml:space="preserve"> and 5.8% for e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620AEA">
        <w:rPr>
          <w:rFonts w:ascii="Times New Roman" w:hAnsi="Times New Roman"/>
          <w:sz w:val="24"/>
          <w:szCs w:val="24"/>
        </w:rPr>
        <w:t xml:space="preserve">) of the total CODH signal intensity detected, </w:t>
      </w:r>
      <w:r>
        <w:rPr>
          <w:rFonts w:ascii="Times New Roman" w:hAnsi="Times New Roman"/>
          <w:sz w:val="24"/>
          <w:szCs w:val="24"/>
        </w:rPr>
        <w:t xml:space="preserve">which </w:t>
      </w:r>
      <w:r w:rsidRPr="00620AEA">
        <w:rPr>
          <w:rFonts w:ascii="Times New Roman" w:hAnsi="Times New Roman"/>
          <w:sz w:val="24"/>
          <w:szCs w:val="24"/>
        </w:rPr>
        <w:t xml:space="preserve">were detected in 3-6 samples </w:t>
      </w:r>
      <w:r>
        <w:rPr>
          <w:rFonts w:ascii="Times New Roman" w:hAnsi="Times New Roman"/>
          <w:sz w:val="24"/>
          <w:szCs w:val="24"/>
        </w:rPr>
        <w:t>among 12 aCO</w:t>
      </w:r>
      <w:r w:rsidRPr="00394A9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or eCO</w:t>
      </w:r>
      <w:r w:rsidRPr="00394A9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samples. </w:t>
      </w:r>
      <w:r w:rsidRPr="00792727">
        <w:rPr>
          <w:rFonts w:ascii="Times New Roman" w:hAnsi="Times New Roman"/>
          <w:sz w:val="24"/>
          <w:szCs w:val="24"/>
        </w:rPr>
        <w:t xml:space="preserve">Three most abundant CODH genes were detected to be 67933455 derived from </w:t>
      </w:r>
      <w:r w:rsidRPr="00792727">
        <w:rPr>
          <w:rFonts w:ascii="Times New Roman" w:hAnsi="Times New Roman"/>
          <w:i/>
          <w:sz w:val="24"/>
          <w:szCs w:val="24"/>
        </w:rPr>
        <w:t>Solibacter usitatus</w:t>
      </w:r>
      <w:r w:rsidRPr="00792727">
        <w:rPr>
          <w:rFonts w:ascii="Times New Roman" w:hAnsi="Times New Roman"/>
          <w:sz w:val="24"/>
          <w:szCs w:val="24"/>
        </w:rPr>
        <w:t xml:space="preserve"> Ellin6076, 77700893 from </w:t>
      </w:r>
      <w:r w:rsidRPr="00792727">
        <w:rPr>
          <w:rFonts w:ascii="Times New Roman" w:hAnsi="Times New Roman"/>
          <w:i/>
          <w:sz w:val="24"/>
          <w:szCs w:val="24"/>
        </w:rPr>
        <w:t>Rhodopseudomonas palustris</w:t>
      </w:r>
      <w:r w:rsidRPr="00792727">
        <w:rPr>
          <w:rFonts w:ascii="Times New Roman" w:hAnsi="Times New Roman"/>
          <w:sz w:val="24"/>
          <w:szCs w:val="24"/>
        </w:rPr>
        <w:t xml:space="preserve"> BisA53, and 73748499 from </w:t>
      </w:r>
      <w:r w:rsidRPr="00792727">
        <w:rPr>
          <w:rFonts w:ascii="Times New Roman" w:hAnsi="Times New Roman"/>
          <w:i/>
          <w:sz w:val="24"/>
          <w:szCs w:val="24"/>
        </w:rPr>
        <w:t>Dehalococcoides</w:t>
      </w:r>
      <w:r w:rsidRPr="00792727">
        <w:rPr>
          <w:rFonts w:ascii="Times New Roman" w:hAnsi="Times New Roman"/>
          <w:sz w:val="24"/>
          <w:szCs w:val="24"/>
        </w:rPr>
        <w:t xml:space="preserve"> sp. CBDB1 with about 30%, 19.6%, and 13.8% of the total CODH gene signal intensity detected, respectively. The signal intensity of the first two genes significantly (</w:t>
      </w:r>
      <w:r w:rsidRPr="00792727">
        <w:rPr>
          <w:rFonts w:ascii="Times New Roman" w:hAnsi="Times New Roman"/>
          <w:i/>
          <w:sz w:val="24"/>
          <w:szCs w:val="24"/>
        </w:rPr>
        <w:t>p</w:t>
      </w:r>
      <w:r w:rsidRPr="00792727">
        <w:rPr>
          <w:rFonts w:ascii="Times New Roman" w:hAnsi="Times New Roman"/>
          <w:sz w:val="24"/>
          <w:szCs w:val="24"/>
        </w:rPr>
        <w:t>&lt;0.05) increased at eCO</w:t>
      </w:r>
      <w:r w:rsidRPr="00792727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792727">
        <w:rPr>
          <w:rFonts w:ascii="Times New Roman" w:hAnsi="Times New Roman"/>
          <w:sz w:val="24"/>
          <w:szCs w:val="24"/>
        </w:rPr>
        <w:t xml:space="preserve">although the third did not show a significantly change </w:t>
      </w:r>
      <w:r w:rsidRPr="007B750D">
        <w:rPr>
          <w:rFonts w:ascii="Times New Roman" w:hAnsi="Times New Roman"/>
          <w:sz w:val="24"/>
          <w:szCs w:val="24"/>
        </w:rPr>
        <w:t>(</w:t>
      </w:r>
      <w:r w:rsidR="00DF2645">
        <w:rPr>
          <w:rFonts w:ascii="Times New Roman" w:hAnsi="Times New Roman" w:hint="eastAsia"/>
          <w:sz w:val="24"/>
          <w:szCs w:val="24"/>
        </w:rPr>
        <w:t>Additional file 3</w:t>
      </w:r>
      <w:r w:rsidRPr="00792727">
        <w:rPr>
          <w:rFonts w:ascii="Times New Roman" w:hAnsi="Times New Roman"/>
          <w:sz w:val="24"/>
          <w:szCs w:val="24"/>
        </w:rPr>
        <w:t>).</w:t>
      </w:r>
      <w:r w:rsidRPr="00BD260A">
        <w:rPr>
          <w:rFonts w:ascii="Times New Roman" w:hAnsi="Times New Roman"/>
          <w:sz w:val="24"/>
          <w:szCs w:val="24"/>
        </w:rPr>
        <w:t xml:space="preserve">  </w:t>
      </w:r>
    </w:p>
    <w:p w:rsidR="004068B0" w:rsidRDefault="004068B0" w:rsidP="004068B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For</w:t>
      </w:r>
      <w:r w:rsidRPr="004A1D4A">
        <w:rPr>
          <w:rFonts w:ascii="Times New Roman" w:hAnsi="Times New Roman"/>
          <w:sz w:val="24"/>
          <w:szCs w:val="24"/>
        </w:rPr>
        <w:t xml:space="preserve"> Pcc genes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1D4A">
        <w:rPr>
          <w:rFonts w:ascii="Times New Roman" w:hAnsi="Times New Roman"/>
          <w:sz w:val="24"/>
          <w:szCs w:val="24"/>
        </w:rPr>
        <w:t>79 probes showed positive signals</w:t>
      </w:r>
      <w:r>
        <w:rPr>
          <w:rFonts w:ascii="Times New Roman" w:hAnsi="Times New Roman"/>
          <w:sz w:val="24"/>
          <w:szCs w:val="24"/>
        </w:rPr>
        <w:t>,</w:t>
      </w:r>
      <w:r w:rsidRPr="004A1D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4A1D4A">
        <w:rPr>
          <w:rFonts w:ascii="Times New Roman" w:hAnsi="Times New Roman"/>
          <w:sz w:val="24"/>
          <w:szCs w:val="24"/>
        </w:rPr>
        <w:t xml:space="preserve">45 were shared by both </w:t>
      </w:r>
      <w:r>
        <w:rPr>
          <w:rFonts w:ascii="Times New Roman" w:hAnsi="Times New Roman"/>
          <w:sz w:val="24"/>
          <w:szCs w:val="24"/>
        </w:rPr>
        <w:t>a</w:t>
      </w:r>
      <w:r w:rsidRPr="004A1D4A">
        <w:rPr>
          <w:rFonts w:ascii="Times New Roman" w:hAnsi="Times New Roman"/>
          <w:sz w:val="24"/>
          <w:szCs w:val="24"/>
        </w:rPr>
        <w:t>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eCO</w:t>
      </w:r>
      <w:r w:rsidRPr="00523882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samples,</w:t>
      </w:r>
      <w:r w:rsidRPr="004A1D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while </w:t>
      </w:r>
      <w:r w:rsidRPr="004A1D4A">
        <w:rPr>
          <w:rFonts w:ascii="Times New Roman" w:hAnsi="Times New Roman"/>
          <w:sz w:val="24"/>
          <w:szCs w:val="24"/>
        </w:rPr>
        <w:t>10 and 24 were only detected at aCO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 xml:space="preserve"> and eCO</w:t>
      </w:r>
      <w:r w:rsidRPr="00852F7A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>, respectively. Among the shared 45 g</w:t>
      </w:r>
      <w:r>
        <w:rPr>
          <w:rFonts w:ascii="Times New Roman" w:hAnsi="Times New Roman"/>
          <w:sz w:val="24"/>
          <w:szCs w:val="24"/>
        </w:rPr>
        <w:t xml:space="preserve">enes, six gene variants showed </w:t>
      </w:r>
      <w:r w:rsidRPr="004A1D4A">
        <w:rPr>
          <w:rFonts w:ascii="Times New Roman" w:hAnsi="Times New Roman"/>
          <w:sz w:val="24"/>
          <w:szCs w:val="24"/>
        </w:rPr>
        <w:t>significant (</w:t>
      </w:r>
      <w:r w:rsidRPr="00852F7A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A1D4A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4A">
        <w:rPr>
          <w:rFonts w:ascii="Times New Roman" w:hAnsi="Times New Roman"/>
          <w:sz w:val="24"/>
          <w:szCs w:val="24"/>
        </w:rPr>
        <w:t>0.05) changes with five genes (117927612, 17937293, 118173204, 149819232, and 121607822)</w:t>
      </w:r>
      <w:r w:rsidRPr="00047CE2">
        <w:rPr>
          <w:rFonts w:ascii="Times New Roman" w:hAnsi="Times New Roman"/>
          <w:sz w:val="24"/>
          <w:szCs w:val="24"/>
        </w:rPr>
        <w:t xml:space="preserve"> </w:t>
      </w:r>
      <w:r w:rsidRPr="004A1D4A">
        <w:rPr>
          <w:rFonts w:ascii="Times New Roman" w:hAnsi="Times New Roman"/>
          <w:sz w:val="24"/>
          <w:szCs w:val="24"/>
        </w:rPr>
        <w:t>increase</w:t>
      </w:r>
      <w:r>
        <w:rPr>
          <w:rFonts w:ascii="Times New Roman" w:hAnsi="Times New Roman"/>
          <w:sz w:val="24"/>
          <w:szCs w:val="24"/>
        </w:rPr>
        <w:t>d</w:t>
      </w:r>
      <w:r w:rsidRPr="004A1D4A">
        <w:rPr>
          <w:rFonts w:ascii="Times New Roman" w:hAnsi="Times New Roman"/>
          <w:sz w:val="24"/>
          <w:szCs w:val="24"/>
        </w:rPr>
        <w:t xml:space="preserve"> and one gene (120589257) decrease</w:t>
      </w:r>
      <w:r>
        <w:rPr>
          <w:rFonts w:ascii="Times New Roman" w:hAnsi="Times New Roman"/>
          <w:sz w:val="24"/>
          <w:szCs w:val="24"/>
        </w:rPr>
        <w:t>d</w:t>
      </w:r>
      <w:r w:rsidRPr="004A1D4A">
        <w:rPr>
          <w:rFonts w:ascii="Times New Roman" w:hAnsi="Times New Roman"/>
          <w:sz w:val="24"/>
          <w:szCs w:val="24"/>
        </w:rPr>
        <w:t xml:space="preserve"> at eCO</w:t>
      </w:r>
      <w:r w:rsidRPr="004B459D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 xml:space="preserve"> based on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4A1D4A">
        <w:rPr>
          <w:rFonts w:ascii="Times New Roman" w:hAnsi="Times New Roman"/>
          <w:sz w:val="24"/>
          <w:szCs w:val="24"/>
        </w:rPr>
        <w:t xml:space="preserve">signal intensity. At the </w:t>
      </w:r>
      <w:r w:rsidRPr="00B73F25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A1D4A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1D4A">
        <w:rPr>
          <w:rFonts w:ascii="Times New Roman" w:hAnsi="Times New Roman"/>
          <w:sz w:val="24"/>
          <w:szCs w:val="24"/>
        </w:rPr>
        <w:t>0.1 level, additional three genes showed significant changes with an increase for one (106771910), and a decrease for two genes (118045694, and 111611644) at eCO</w:t>
      </w:r>
      <w:r w:rsidRPr="00D00109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4</w:t>
      </w:r>
      <w:r w:rsidRPr="004A1D4A">
        <w:rPr>
          <w:rFonts w:ascii="Times New Roman" w:hAnsi="Times New Roman"/>
          <w:sz w:val="24"/>
          <w:szCs w:val="24"/>
        </w:rPr>
        <w:t>). Those 34 unique variants contributed approximately 12.0% of the total Pcc gene signal intensity detected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4A1D4A">
        <w:rPr>
          <w:rFonts w:ascii="Times New Roman" w:hAnsi="Times New Roman"/>
          <w:sz w:val="24"/>
          <w:szCs w:val="24"/>
        </w:rPr>
        <w:lastRenderedPageBreak/>
        <w:t>3.8% for aCO</w:t>
      </w:r>
      <w:r w:rsidRPr="00D00109">
        <w:rPr>
          <w:rFonts w:ascii="Times New Roman" w:hAnsi="Times New Roman"/>
          <w:sz w:val="24"/>
          <w:szCs w:val="24"/>
          <w:vertAlign w:val="subscript"/>
        </w:rPr>
        <w:t>2</w:t>
      </w:r>
      <w:r w:rsidRPr="004A1D4A">
        <w:rPr>
          <w:rFonts w:ascii="Times New Roman" w:hAnsi="Times New Roman"/>
          <w:sz w:val="24"/>
          <w:szCs w:val="24"/>
        </w:rPr>
        <w:t xml:space="preserve"> and 8.2% for eCO</w:t>
      </w:r>
      <w:r w:rsidRPr="00D00109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4A1D4A">
        <w:rPr>
          <w:rFonts w:ascii="Times New Roman" w:hAnsi="Times New Roman"/>
          <w:sz w:val="24"/>
          <w:szCs w:val="24"/>
        </w:rPr>
        <w:t xml:space="preserve"> </w:t>
      </w:r>
      <w:r w:rsidRPr="009260D0">
        <w:rPr>
          <w:rFonts w:ascii="Times New Roman" w:hAnsi="Times New Roman"/>
          <w:sz w:val="24"/>
          <w:szCs w:val="24"/>
        </w:rPr>
        <w:t xml:space="preserve">The most abundant Pcc gene was 121607822 </w:t>
      </w:r>
      <w:r>
        <w:rPr>
          <w:rFonts w:ascii="Times New Roman" w:hAnsi="Times New Roman"/>
          <w:sz w:val="24"/>
          <w:szCs w:val="24"/>
        </w:rPr>
        <w:t xml:space="preserve">derived from </w:t>
      </w:r>
      <w:r w:rsidRPr="009260D0">
        <w:rPr>
          <w:rFonts w:ascii="Times New Roman" w:hAnsi="Times New Roman"/>
          <w:i/>
          <w:sz w:val="24"/>
          <w:szCs w:val="24"/>
        </w:rPr>
        <w:t>Verminephrobacter eiseniae</w:t>
      </w:r>
      <w:r w:rsidRPr="009260D0">
        <w:rPr>
          <w:rFonts w:ascii="Times New Roman" w:hAnsi="Times New Roman"/>
          <w:sz w:val="24"/>
          <w:szCs w:val="24"/>
        </w:rPr>
        <w:t xml:space="preserve"> EF01-2</w:t>
      </w:r>
      <w:r>
        <w:rPr>
          <w:rFonts w:ascii="Times New Roman" w:hAnsi="Times New Roman"/>
          <w:sz w:val="24"/>
          <w:szCs w:val="24"/>
        </w:rPr>
        <w:t xml:space="preserve">, a </w:t>
      </w:r>
      <w:r w:rsidRPr="004E026D">
        <w:rPr>
          <w:rFonts w:ascii="Times New Roman" w:hAnsi="Times New Roman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>-Proteobacterium</w:t>
      </w:r>
      <w:r w:rsidRPr="009260D0">
        <w:rPr>
          <w:rFonts w:ascii="Times New Roman" w:hAnsi="Times New Roman"/>
          <w:sz w:val="24"/>
          <w:szCs w:val="24"/>
        </w:rPr>
        <w:t xml:space="preserve"> with 1</w:t>
      </w:r>
      <w:r>
        <w:rPr>
          <w:rFonts w:ascii="Times New Roman" w:hAnsi="Times New Roman"/>
          <w:sz w:val="24"/>
          <w:szCs w:val="24"/>
        </w:rPr>
        <w:t>3</w:t>
      </w:r>
      <w:r w:rsidRPr="009260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9260D0">
        <w:rPr>
          <w:rFonts w:ascii="Times New Roman" w:hAnsi="Times New Roman"/>
          <w:sz w:val="24"/>
          <w:szCs w:val="24"/>
        </w:rPr>
        <w:t>% of the total Pcc gene signal intensity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0D0">
        <w:rPr>
          <w:rFonts w:ascii="Times New Roman" w:hAnsi="Times New Roman"/>
          <w:sz w:val="24"/>
          <w:szCs w:val="24"/>
        </w:rPr>
        <w:t>and significantly (</w:t>
      </w:r>
      <w:r w:rsidRPr="00CD51B1">
        <w:rPr>
          <w:rFonts w:ascii="Times New Roman" w:hAnsi="Times New Roman"/>
          <w:i/>
          <w:sz w:val="24"/>
          <w:szCs w:val="24"/>
        </w:rPr>
        <w:t>p</w:t>
      </w:r>
      <w:r w:rsidRPr="009260D0">
        <w:rPr>
          <w:rFonts w:ascii="Times New Roman" w:hAnsi="Times New Roman"/>
          <w:sz w:val="24"/>
          <w:szCs w:val="24"/>
        </w:rPr>
        <w:t>&lt;0.05) increased at eCO</w:t>
      </w:r>
      <w:r w:rsidRPr="009260D0">
        <w:rPr>
          <w:rFonts w:ascii="Times New Roman" w:hAnsi="Times New Roman"/>
          <w:sz w:val="24"/>
          <w:szCs w:val="24"/>
          <w:vertAlign w:val="subscript"/>
        </w:rPr>
        <w:t>2</w:t>
      </w:r>
      <w:r w:rsidRPr="009260D0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4</w:t>
      </w:r>
      <w:r w:rsidRPr="009260D0">
        <w:rPr>
          <w:rFonts w:ascii="Times New Roman" w:hAnsi="Times New Roman"/>
          <w:sz w:val="24"/>
          <w:szCs w:val="24"/>
        </w:rPr>
        <w:t xml:space="preserve">). Another three Pcc genes (111611107, 121553501, and 111611644) were also detected for this strain with 5.9% of the total Pcc gene signal intensity. </w:t>
      </w:r>
      <w:r w:rsidRPr="00C30709">
        <w:rPr>
          <w:rFonts w:ascii="Times New Roman" w:hAnsi="Times New Roman"/>
          <w:i/>
          <w:sz w:val="24"/>
          <w:szCs w:val="24"/>
        </w:rPr>
        <w:t>V. eiseniae</w:t>
      </w:r>
      <w:r w:rsidRPr="00C30709">
        <w:rPr>
          <w:rFonts w:ascii="Times New Roman" w:hAnsi="Times New Roman"/>
          <w:sz w:val="24"/>
          <w:szCs w:val="24"/>
        </w:rPr>
        <w:t xml:space="preserve"> is associated with earthworm nephridia in a poorly understood animal-bacterium symbiotic system (</w:t>
      </w:r>
      <w:hyperlink r:id="rId6" w:history="1">
        <w:r w:rsidRPr="00914C08">
          <w:rPr>
            <w:rStyle w:val="a3"/>
            <w:rFonts w:ascii="Times New Roman" w:hAnsi="Times New Roman"/>
            <w:sz w:val="24"/>
            <w:szCs w:val="24"/>
          </w:rPr>
          <w:t>http://genome.jgi-psf.org/mic_home.html</w:t>
        </w:r>
      </w:hyperlink>
      <w:r w:rsidRPr="00C30709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9260D0">
        <w:rPr>
          <w:rFonts w:ascii="Times New Roman" w:hAnsi="Times New Roman"/>
          <w:sz w:val="24"/>
          <w:szCs w:val="24"/>
        </w:rPr>
        <w:t xml:space="preserve">The second abundant Pcc gene was </w:t>
      </w:r>
      <w:r>
        <w:rPr>
          <w:rFonts w:ascii="Times New Roman" w:hAnsi="Times New Roman"/>
          <w:sz w:val="24"/>
          <w:szCs w:val="24"/>
        </w:rPr>
        <w:t>92117653</w:t>
      </w:r>
      <w:r w:rsidRPr="009260D0">
        <w:rPr>
          <w:rFonts w:ascii="Times New Roman" w:hAnsi="Times New Roman"/>
          <w:sz w:val="24"/>
          <w:szCs w:val="24"/>
        </w:rPr>
        <w:t xml:space="preserve"> from </w:t>
      </w:r>
      <w:r w:rsidRPr="006A319C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an </w:t>
      </w:r>
      <w:r>
        <w:rPr>
          <w:rFonts w:ascii="Times New Roman" w:hAnsi="Times New Roman"/>
          <w:sz w:val="24"/>
          <w:szCs w:val="24"/>
        </w:rPr>
        <w:t>α</w:t>
      </w:r>
      <w:r>
        <w:rPr>
          <w:rFonts w:ascii="Times New Roman" w:hAnsi="Times New Roman" w:hint="eastAsia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P</w:t>
      </w:r>
      <w:r w:rsidRPr="009260D0">
        <w:rPr>
          <w:rFonts w:ascii="Times New Roman" w:hAnsi="Times New Roman"/>
          <w:sz w:val="24"/>
          <w:szCs w:val="24"/>
        </w:rPr>
        <w:t>roteobacterium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Nitrobacter hamburgensis</w:t>
      </w:r>
      <w:r>
        <w:rPr>
          <w:rFonts w:ascii="Times New Roman" w:hAnsi="Times New Roman"/>
          <w:sz w:val="24"/>
          <w:szCs w:val="24"/>
        </w:rPr>
        <w:t xml:space="preserve"> X14</w:t>
      </w:r>
      <w:r w:rsidRPr="009260D0">
        <w:rPr>
          <w:rFonts w:ascii="Times New Roman" w:hAnsi="Times New Roman"/>
          <w:sz w:val="24"/>
          <w:szCs w:val="24"/>
        </w:rPr>
        <w:t xml:space="preserve"> with 7.</w:t>
      </w:r>
      <w:r>
        <w:rPr>
          <w:rFonts w:ascii="Times New Roman" w:hAnsi="Times New Roman"/>
          <w:sz w:val="24"/>
          <w:szCs w:val="24"/>
        </w:rPr>
        <w:t>5</w:t>
      </w:r>
      <w:r w:rsidRPr="009260D0">
        <w:rPr>
          <w:rFonts w:ascii="Times New Roman" w:hAnsi="Times New Roman"/>
          <w:sz w:val="24"/>
          <w:szCs w:val="24"/>
        </w:rPr>
        <w:t>% of the total Pcc gene signal intensity but without a significant change at eCO</w:t>
      </w:r>
      <w:r w:rsidRPr="009260D0">
        <w:rPr>
          <w:rFonts w:ascii="Times New Roman" w:hAnsi="Times New Roman"/>
          <w:sz w:val="24"/>
          <w:szCs w:val="24"/>
          <w:vertAlign w:val="subscript"/>
        </w:rPr>
        <w:t>2</w:t>
      </w:r>
      <w:r w:rsidRPr="009260D0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4</w:t>
      </w:r>
      <w:r w:rsidRPr="009260D0">
        <w:rPr>
          <w:rFonts w:ascii="Times New Roman" w:hAnsi="Times New Roman"/>
          <w:sz w:val="24"/>
          <w:szCs w:val="24"/>
        </w:rPr>
        <w:t xml:space="preserve">). </w:t>
      </w:r>
      <w:r w:rsidRPr="007825E2">
        <w:rPr>
          <w:rFonts w:ascii="Times New Roman" w:hAnsi="Times New Roman"/>
          <w:i/>
          <w:sz w:val="24"/>
          <w:szCs w:val="24"/>
        </w:rPr>
        <w:t>Nitrobacter hamburgensis</w:t>
      </w:r>
      <w:r>
        <w:rPr>
          <w:rFonts w:ascii="Times New Roman" w:hAnsi="Times New Roman"/>
          <w:sz w:val="24"/>
          <w:szCs w:val="24"/>
        </w:rPr>
        <w:t xml:space="preserve"> is a common soil bacterium, which is not only able to fix CO</w:t>
      </w:r>
      <w:r w:rsidRPr="00ED636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, but also to </w:t>
      </w:r>
      <w:r w:rsidRPr="00F71B72">
        <w:rPr>
          <w:rFonts w:ascii="Times New Roman" w:hAnsi="Times New Roman"/>
          <w:sz w:val="24"/>
          <w:szCs w:val="24"/>
        </w:rPr>
        <w:t>oxidiz</w:t>
      </w:r>
      <w:r>
        <w:rPr>
          <w:rFonts w:ascii="Times New Roman" w:hAnsi="Times New Roman"/>
          <w:sz w:val="24"/>
          <w:szCs w:val="24"/>
        </w:rPr>
        <w:t xml:space="preserve">e nitrite </w:t>
      </w:r>
      <w:r w:rsidR="00BD2E4E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&lt;EndNote&gt;&lt;Cite&gt;&lt;Author&gt;Aamand&lt;/Author&gt;&lt;Year&gt;1996&lt;/Year&gt;&lt;RecNum&gt;207&lt;/RecNum&gt;&lt;record&gt;&lt;rec-number&gt;207&lt;/rec-number&gt;&lt;foreign-keys&gt;&lt;key app="EN" db-id="zx02dsfepzxrpnest06pddaxaxpwreprd5ad"&gt;207&lt;/key&gt;&lt;/foreign-keys&gt;&lt;ref-type name="Journal Article"&gt;17&lt;/ref-type&gt;&lt;contributors&gt;&lt;authors&gt;&lt;author&gt;Aamand, J&lt;/author&gt;&lt;author&gt;Ahl, T&lt;/author&gt;&lt;author&gt;Spieck, E&lt;/author&gt;&lt;/authors&gt;&lt;/contributors&gt;&lt;titles&gt;&lt;title&gt;Monoclonal antibodies recognizing nitrite oxidoreductase of Nitrobacter hamburgensis, N. winogradskyi, and N. vulgaris&lt;/title&gt;&lt;secondary-title&gt;Appl. Environ. Microbiol.&lt;/secondary-title&gt;&lt;/titles&gt;&lt;periodical&gt;&lt;full-title&gt;Appl. Environ. Microbiol.&lt;/full-title&gt;&lt;/periodical&gt;&lt;pages&gt;2352-2355&lt;/pages&gt;&lt;volume&gt;62&lt;/volume&gt;&lt;number&gt;7&lt;/number&gt;&lt;dates&gt;&lt;year&gt;1996&lt;/year&gt;&lt;pub-dates&gt;&lt;date&gt;July 1, 1996&lt;/date&gt;&lt;/pub-dates&gt;&lt;/dates&gt;&lt;urls&gt;&lt;related-urls&gt;&lt;url&gt;http://aem.asm.org/cgi/content/abstract/62/7/2352&lt;/url&gt;&lt;/related-urls&gt;&lt;/urls&gt;&lt;/record&gt;&lt;/Cite&gt;&lt;/EndNote&gt;</w:instrText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[1]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  <w:r w:rsidRPr="00F71B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third and forth abundant Pcc genes (148657926 and 106771910) were all from</w:t>
      </w:r>
      <w:r w:rsidRPr="00A52440">
        <w:rPr>
          <w:rFonts w:ascii="Times New Roman" w:hAnsi="Times New Roman"/>
          <w:i/>
          <w:sz w:val="24"/>
          <w:szCs w:val="24"/>
        </w:rPr>
        <w:t xml:space="preserve"> Roseiflexus</w:t>
      </w:r>
      <w:r w:rsidRPr="00A52440">
        <w:rPr>
          <w:rFonts w:ascii="Times New Roman" w:hAnsi="Times New Roman"/>
          <w:sz w:val="24"/>
          <w:szCs w:val="24"/>
        </w:rPr>
        <w:t xml:space="preserve"> sp. RS-1</w:t>
      </w:r>
      <w:r>
        <w:rPr>
          <w:rFonts w:ascii="Times New Roman" w:hAnsi="Times New Roman"/>
          <w:sz w:val="24"/>
          <w:szCs w:val="24"/>
        </w:rPr>
        <w:t xml:space="preserve"> with 6.6% and 4.5% of the total Pcc gene signal intensity respectively. </w:t>
      </w:r>
      <w:r w:rsidRPr="00A33BCC">
        <w:rPr>
          <w:rFonts w:ascii="Times New Roman" w:hAnsi="Times New Roman"/>
          <w:i/>
          <w:sz w:val="24"/>
          <w:szCs w:val="24"/>
        </w:rPr>
        <w:t>Roseiflexus</w:t>
      </w:r>
      <w:r w:rsidRPr="00A33BCC">
        <w:rPr>
          <w:rFonts w:ascii="Times New Roman" w:hAnsi="Times New Roman"/>
          <w:sz w:val="24"/>
          <w:szCs w:val="24"/>
        </w:rPr>
        <w:t xml:space="preserve"> sp. RS-1 belongs to the Chloroflexi phylum, and </w:t>
      </w:r>
      <w:r w:rsidRPr="00A33BCC">
        <w:rPr>
          <w:rFonts w:ascii="Times New Roman" w:hAnsi="Times New Roman"/>
          <w:i/>
          <w:sz w:val="24"/>
          <w:szCs w:val="24"/>
        </w:rPr>
        <w:t>Roseiflexus</w:t>
      </w:r>
      <w:r w:rsidRPr="00A33BCC">
        <w:rPr>
          <w:rFonts w:ascii="Times New Roman" w:hAnsi="Times New Roman"/>
          <w:sz w:val="24"/>
          <w:szCs w:val="24"/>
        </w:rPr>
        <w:t xml:space="preserve"> species appear to have the capacity for autotrophic CO</w:t>
      </w:r>
      <w:r w:rsidRPr="00A33BCC">
        <w:rPr>
          <w:rFonts w:ascii="Times New Roman" w:hAnsi="Times New Roman"/>
          <w:sz w:val="24"/>
          <w:szCs w:val="24"/>
          <w:vertAlign w:val="subscript"/>
        </w:rPr>
        <w:t>2</w:t>
      </w:r>
      <w:r w:rsidRPr="00A33BCC">
        <w:rPr>
          <w:rFonts w:ascii="Times New Roman" w:hAnsi="Times New Roman"/>
          <w:sz w:val="24"/>
          <w:szCs w:val="24"/>
        </w:rPr>
        <w:t xml:space="preserve"> fixation </w:t>
      </w:r>
      <w:r w:rsidR="00BD2E4E" w:rsidRPr="00A33BCC">
        <w:rPr>
          <w:rFonts w:ascii="Times New Roman" w:hAnsi="Times New Roman"/>
          <w:sz w:val="24"/>
          <w:szCs w:val="24"/>
        </w:rPr>
        <w:fldChar w:fldCharType="begin"/>
      </w:r>
      <w:r w:rsidR="00425A06">
        <w:rPr>
          <w:rFonts w:ascii="Times New Roman" w:hAnsi="Times New Roman"/>
          <w:sz w:val="24"/>
          <w:szCs w:val="24"/>
        </w:rPr>
        <w:instrText xml:space="preserve"> ADDIN EN.CITE &lt;EndNote&gt;&lt;Cite&gt;&lt;Author&gt;Klatt&lt;/Author&gt;&lt;Year&gt;2007&lt;/Year&gt;&lt;RecNum&gt;198&lt;/RecNum&gt;&lt;record&gt;&lt;rec-number&gt;198&lt;/rec-number&gt;&lt;foreign-keys&gt;&lt;key app='EN' db-id='zx02dsfepzxrpnest06pddaxaxpwreprd5ad'&gt;198&lt;/key&gt;&lt;/foreign-keys&gt;&lt;ref-type name='Journal Article'&gt;17&lt;/ref-type&gt;&lt;contributors&gt;&lt;authors&gt;&lt;author&gt;Klatt, Christian G.&lt;/author&gt;&lt;author&gt;Bryant, Donald A.&lt;/author&gt;&lt;author&gt;Ward, David M.&lt;/author&gt;&lt;/authors&gt;&lt;/contributors&gt;&lt;titles&gt;&lt;title&gt;Comparative genomics provides evidence for the 3-hydroxypropionate autotrophic pathway in filamentous anoxygenic phototrophic bacteria and in hot spring microbial mats&lt;/title&gt;&lt;secondary-title&gt;Environmental Microbiology&lt;/secondary-title&gt;&lt;/titles&gt;&lt;periodical&gt;&lt;full-title&gt;Environmental Microbiology&lt;/full-title&gt;&lt;/periodical&gt;&lt;pages&gt;2067-2078&lt;/pages&gt;&lt;volume&gt;9&lt;/volume&gt;&lt;number&gt;8&lt;/number&gt;&lt;dates&gt;&lt;year&gt;2007&lt;/year&gt;&lt;/dates&gt;&lt;publisher&gt;Blackwell Publishing Ltd&lt;/publisher&gt;&lt;isbn&gt;1462-2920&lt;/isbn&gt;&lt;urls&gt;&lt;related-urls&gt;&lt;url&gt;http://dx.doi.org/10.1111/j.1462-2920.2007.01323.x&lt;/url&gt;&lt;/related-urls&gt;&lt;/urls&gt;&lt;electronic-resource-num&gt;10.1111/j.1462-2920.2007.01323.x&lt;/electronic-resource-num&gt;&lt;/record&gt;&lt;/Cite&gt;&lt;/EndNote&gt;</w:instrText>
      </w:r>
      <w:r w:rsidR="00BD2E4E" w:rsidRPr="00A33BCC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[2]</w:t>
      </w:r>
      <w:r w:rsidR="00BD2E4E" w:rsidRPr="00A33BCC">
        <w:rPr>
          <w:rFonts w:ascii="Times New Roman" w:hAnsi="Times New Roman"/>
          <w:sz w:val="24"/>
          <w:szCs w:val="24"/>
        </w:rPr>
        <w:fldChar w:fldCharType="end"/>
      </w:r>
      <w:r w:rsidRPr="00A33BCC">
        <w:rPr>
          <w:rFonts w:ascii="Times New Roman" w:hAnsi="Times New Roman"/>
          <w:sz w:val="24"/>
          <w:szCs w:val="24"/>
        </w:rPr>
        <w:t>.  The last three mo</w:t>
      </w:r>
      <w:r>
        <w:rPr>
          <w:rFonts w:ascii="Times New Roman" w:hAnsi="Times New Roman"/>
          <w:sz w:val="24"/>
          <w:szCs w:val="24"/>
        </w:rPr>
        <w:t xml:space="preserve">st abundant Pcc genes </w:t>
      </w:r>
      <w:r w:rsidRPr="009260D0">
        <w:rPr>
          <w:rFonts w:ascii="Times New Roman" w:hAnsi="Times New Roman"/>
          <w:sz w:val="24"/>
          <w:szCs w:val="24"/>
        </w:rPr>
        <w:t>did not show significant changes at eCO</w:t>
      </w:r>
      <w:r w:rsidRPr="00EE7600">
        <w:rPr>
          <w:rFonts w:ascii="Times New Roman" w:hAnsi="Times New Roman"/>
          <w:sz w:val="24"/>
          <w:szCs w:val="24"/>
          <w:vertAlign w:val="subscript"/>
        </w:rPr>
        <w:t>2</w:t>
      </w:r>
      <w:r w:rsidRPr="009260D0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4</w:t>
      </w:r>
      <w:r w:rsidRPr="009260D0">
        <w:rPr>
          <w:rFonts w:ascii="Times New Roman" w:hAnsi="Times New Roman"/>
          <w:sz w:val="24"/>
          <w:szCs w:val="24"/>
        </w:rPr>
        <w:t>).</w:t>
      </w:r>
    </w:p>
    <w:p w:rsidR="006129C9" w:rsidRDefault="006129C9" w:rsidP="006129C9">
      <w:pPr>
        <w:rPr>
          <w:rFonts w:ascii="Times New Roman" w:hAnsi="Times New Roman" w:hint="eastAsia"/>
          <w:i/>
          <w:sz w:val="24"/>
          <w:szCs w:val="24"/>
        </w:rPr>
      </w:pPr>
    </w:p>
    <w:p w:rsidR="004068B0" w:rsidRDefault="004068B0" w:rsidP="006129C9">
      <w:pPr>
        <w:rPr>
          <w:rFonts w:ascii="Times New Roman" w:hAnsi="Times New Roman"/>
          <w:sz w:val="24"/>
          <w:szCs w:val="24"/>
        </w:rPr>
      </w:pPr>
      <w:r w:rsidRPr="00ED6364">
        <w:rPr>
          <w:rFonts w:ascii="Times New Roman" w:hAnsi="Times New Roman"/>
          <w:i/>
          <w:sz w:val="24"/>
          <w:szCs w:val="24"/>
        </w:rPr>
        <w:t xml:space="preserve">(ii) </w:t>
      </w:r>
      <w:r w:rsidRPr="00ED6364">
        <w:rPr>
          <w:rFonts w:ascii="Times New Roman" w:hAnsi="Times New Roman" w:hint="eastAsia"/>
          <w:i/>
          <w:sz w:val="24"/>
          <w:szCs w:val="24"/>
        </w:rPr>
        <w:t>Carbon degradation</w:t>
      </w:r>
    </w:p>
    <w:p w:rsidR="004068B0" w:rsidRDefault="004068B0" w:rsidP="004068B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C30709">
        <w:rPr>
          <w:rFonts w:ascii="Times New Roman" w:hAnsi="Times New Roman"/>
          <w:sz w:val="24"/>
          <w:szCs w:val="24"/>
        </w:rPr>
        <w:t>lucoamylases hydrolyze starch and other polysaccharides. Overall, glucoamylase genes showed a significant increase (</w:t>
      </w:r>
      <w:r w:rsidRPr="007D4966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&lt;0.05) in signal intensity under eCO</w:t>
      </w:r>
      <w:r w:rsidRPr="007D4966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Ten</w:t>
      </w:r>
      <w:r w:rsidRPr="00C30709">
        <w:rPr>
          <w:rFonts w:ascii="Times New Roman" w:hAnsi="Times New Roman"/>
          <w:sz w:val="24"/>
          <w:szCs w:val="24"/>
        </w:rPr>
        <w:t xml:space="preserve"> Glucoamylase probes showed positive signals</w:t>
      </w:r>
      <w:r>
        <w:rPr>
          <w:rFonts w:ascii="Times New Roman" w:hAnsi="Times New Roman" w:hint="eastAsia"/>
          <w:sz w:val="24"/>
          <w:szCs w:val="24"/>
        </w:rPr>
        <w:t xml:space="preserve"> with</w:t>
      </w:r>
      <w:r w:rsidRPr="00C30709">
        <w:rPr>
          <w:rFonts w:ascii="Times New Roman" w:hAnsi="Times New Roman"/>
          <w:sz w:val="24"/>
          <w:szCs w:val="24"/>
        </w:rPr>
        <w:t xml:space="preserve"> seven shared by both CO</w:t>
      </w:r>
      <w:r w:rsidRPr="00BD0CA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conditions</w:t>
      </w:r>
      <w:r>
        <w:rPr>
          <w:rFonts w:ascii="Times New Roman" w:hAnsi="Times New Roman" w:hint="eastAsia"/>
          <w:sz w:val="24"/>
          <w:szCs w:val="24"/>
        </w:rPr>
        <w:t>,</w:t>
      </w:r>
      <w:r w:rsidRPr="00C30709">
        <w:rPr>
          <w:rFonts w:ascii="Times New Roman" w:hAnsi="Times New Roman"/>
          <w:sz w:val="24"/>
          <w:szCs w:val="24"/>
        </w:rPr>
        <w:t xml:space="preserve"> one and two appeared to be unique to aCO</w:t>
      </w:r>
      <w:r w:rsidRPr="00BD0CA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and eCO</w:t>
      </w:r>
      <w:r w:rsidRPr="00BD0CA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, respectively. For </w:t>
      </w:r>
      <w:r w:rsidRPr="00C30709">
        <w:rPr>
          <w:rFonts w:ascii="Times New Roman" w:hAnsi="Times New Roman"/>
          <w:sz w:val="24"/>
          <w:szCs w:val="24"/>
        </w:rPr>
        <w:lastRenderedPageBreak/>
        <w:t xml:space="preserve">those shared gene variants, two (150377998 from </w:t>
      </w:r>
      <w:r w:rsidRPr="007D1601">
        <w:rPr>
          <w:rFonts w:ascii="Times New Roman" w:hAnsi="Times New Roman"/>
          <w:i/>
          <w:sz w:val="24"/>
          <w:szCs w:val="24"/>
        </w:rPr>
        <w:t>Sinorhizobium medicae</w:t>
      </w:r>
      <w:r w:rsidRPr="00C30709">
        <w:rPr>
          <w:rFonts w:ascii="Times New Roman" w:hAnsi="Times New Roman"/>
          <w:sz w:val="24"/>
          <w:szCs w:val="24"/>
        </w:rPr>
        <w:t xml:space="preserve"> WSM419 and 67157834 from </w:t>
      </w:r>
      <w:r w:rsidRPr="00C30709">
        <w:rPr>
          <w:rFonts w:ascii="Times New Roman" w:hAnsi="Times New Roman"/>
          <w:i/>
          <w:sz w:val="24"/>
          <w:szCs w:val="24"/>
        </w:rPr>
        <w:t>Azotobacter vinelandii</w:t>
      </w:r>
      <w:r w:rsidRPr="00C30709">
        <w:rPr>
          <w:rFonts w:ascii="Times New Roman" w:hAnsi="Times New Roman"/>
          <w:sz w:val="24"/>
          <w:szCs w:val="24"/>
        </w:rPr>
        <w:t xml:space="preserve"> AvOP) significantly (</w:t>
      </w:r>
      <w:r w:rsidRPr="007D1601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</w:t>
      </w:r>
      <w:r>
        <w:rPr>
          <w:rFonts w:ascii="Times New Roman" w:hAnsi="Times New Roman"/>
          <w:sz w:val="24"/>
          <w:szCs w:val="24"/>
        </w:rPr>
        <w:t>10</w:t>
      </w:r>
      <w:r w:rsidRPr="00C30709">
        <w:rPr>
          <w:rFonts w:ascii="Times New Roman" w:hAnsi="Times New Roman"/>
          <w:sz w:val="24"/>
          <w:szCs w:val="24"/>
        </w:rPr>
        <w:t>) increased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at eCO</w:t>
      </w:r>
      <w:r w:rsidRPr="007D1601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based on signal intensity (</w:t>
      </w:r>
      <w:r w:rsidR="00DF2645">
        <w:rPr>
          <w:rFonts w:ascii="Times New Roman" w:hAnsi="Times New Roman" w:hint="eastAsia"/>
          <w:sz w:val="24"/>
          <w:szCs w:val="24"/>
        </w:rPr>
        <w:t>Additional file 6</w:t>
      </w:r>
      <w:r w:rsidRPr="00C30709">
        <w:rPr>
          <w:rFonts w:ascii="Times New Roman" w:hAnsi="Times New Roman"/>
          <w:sz w:val="24"/>
          <w:szCs w:val="24"/>
        </w:rPr>
        <w:t>). The shared genes had 97.1% of the total Glucoamylase gene signal intensity, and the unique genes had 2.9% (1.1% for aCO</w:t>
      </w:r>
      <w:r w:rsidRPr="007D1601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and 1.8% for eCO</w:t>
      </w:r>
      <w:r w:rsidRPr="007D1601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) (</w:t>
      </w:r>
      <w:r w:rsidR="00DF2645">
        <w:rPr>
          <w:rFonts w:ascii="Times New Roman" w:hAnsi="Times New Roman" w:hint="eastAsia"/>
          <w:sz w:val="24"/>
          <w:szCs w:val="24"/>
        </w:rPr>
        <w:t>Additional file 6</w:t>
      </w:r>
      <w:r w:rsidRPr="00C30709">
        <w:rPr>
          <w:rFonts w:ascii="Times New Roman" w:hAnsi="Times New Roman"/>
          <w:sz w:val="24"/>
          <w:szCs w:val="24"/>
        </w:rPr>
        <w:t>), further suggesting the shared genes/populations may play more important roles than unique genes/populations in soil microbial communities in response to eCO</w:t>
      </w:r>
      <w:r w:rsidRPr="007D1601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The first</w:t>
      </w:r>
      <w:r>
        <w:rPr>
          <w:rFonts w:ascii="Times New Roman" w:hAnsi="Times New Roman" w:hint="eastAsia"/>
          <w:sz w:val="24"/>
          <w:szCs w:val="24"/>
        </w:rPr>
        <w:t xml:space="preserve"> and</w:t>
      </w:r>
      <w:r w:rsidRPr="00C30709">
        <w:rPr>
          <w:rFonts w:ascii="Times New Roman" w:hAnsi="Times New Roman"/>
          <w:sz w:val="24"/>
          <w:szCs w:val="24"/>
        </w:rPr>
        <w:t xml:space="preserve"> second most abundant probes target 150377998 from </w:t>
      </w:r>
      <w:r w:rsidRPr="00C30709">
        <w:rPr>
          <w:rFonts w:ascii="Times New Roman" w:hAnsi="Times New Roman"/>
          <w:i/>
          <w:sz w:val="24"/>
          <w:szCs w:val="24"/>
        </w:rPr>
        <w:t>Sinorhizobium medicae</w:t>
      </w:r>
      <w:r w:rsidRPr="00C30709">
        <w:rPr>
          <w:rFonts w:ascii="Times New Roman" w:hAnsi="Times New Roman"/>
          <w:sz w:val="24"/>
          <w:szCs w:val="24"/>
        </w:rPr>
        <w:t xml:space="preserve"> WSM419</w:t>
      </w:r>
      <w:r>
        <w:rPr>
          <w:rFonts w:ascii="Times New Roman" w:hAnsi="Times New Roman" w:hint="eastAsia"/>
          <w:sz w:val="24"/>
          <w:szCs w:val="24"/>
        </w:rPr>
        <w:t xml:space="preserve"> and</w:t>
      </w:r>
      <w:r w:rsidRPr="00C30709">
        <w:rPr>
          <w:rFonts w:ascii="Times New Roman" w:hAnsi="Times New Roman"/>
          <w:sz w:val="24"/>
          <w:szCs w:val="24"/>
        </w:rPr>
        <w:t xml:space="preserve"> 67157834 from </w:t>
      </w:r>
      <w:r w:rsidRPr="00146507">
        <w:rPr>
          <w:rFonts w:ascii="Times New Roman" w:hAnsi="Times New Roman"/>
          <w:i/>
          <w:sz w:val="24"/>
          <w:szCs w:val="24"/>
        </w:rPr>
        <w:t>Azotobacter vinelandii</w:t>
      </w:r>
      <w:r w:rsidRPr="00C30709">
        <w:rPr>
          <w:rFonts w:ascii="Times New Roman" w:hAnsi="Times New Roman"/>
          <w:sz w:val="24"/>
          <w:szCs w:val="24"/>
        </w:rPr>
        <w:t xml:space="preserve"> AvOP with 23.7%</w:t>
      </w:r>
      <w:r w:rsidRPr="009E02F0"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and 20.6%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 xml:space="preserve">of the total </w:t>
      </w:r>
      <w:r>
        <w:rPr>
          <w:rFonts w:ascii="Times New Roman" w:hAnsi="Times New Roman" w:hint="eastAsia"/>
          <w:sz w:val="24"/>
          <w:szCs w:val="24"/>
        </w:rPr>
        <w:t>G</w:t>
      </w:r>
      <w:r w:rsidRPr="00C30709">
        <w:rPr>
          <w:rFonts w:ascii="Times New Roman" w:hAnsi="Times New Roman"/>
          <w:sz w:val="24"/>
          <w:szCs w:val="24"/>
        </w:rPr>
        <w:t>lucoamylase gene signal, respectively</w:t>
      </w:r>
      <w:r>
        <w:rPr>
          <w:rFonts w:ascii="Times New Roman" w:hAnsi="Times New Roman"/>
          <w:sz w:val="24"/>
          <w:szCs w:val="24"/>
        </w:rPr>
        <w:t>, which</w:t>
      </w:r>
      <w:r>
        <w:rPr>
          <w:rFonts w:ascii="Times New Roman" w:hAnsi="Times New Roman" w:hint="eastAsia"/>
          <w:sz w:val="24"/>
          <w:szCs w:val="24"/>
        </w:rPr>
        <w:t xml:space="preserve"> also showed significant </w:t>
      </w:r>
      <w:r w:rsidRPr="00C30709">
        <w:rPr>
          <w:rFonts w:ascii="Times New Roman" w:hAnsi="Times New Roman"/>
          <w:sz w:val="24"/>
          <w:szCs w:val="24"/>
        </w:rPr>
        <w:t>(</w:t>
      </w:r>
      <w:r w:rsidRPr="007D1601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</w:t>
      </w:r>
      <w:r>
        <w:rPr>
          <w:rFonts w:ascii="Times New Roman" w:hAnsi="Times New Roman"/>
          <w:sz w:val="24"/>
          <w:szCs w:val="24"/>
        </w:rPr>
        <w:t>10</w:t>
      </w:r>
      <w:r w:rsidRPr="00C3070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increase at </w:t>
      </w:r>
      <w:r w:rsidRPr="00C30709">
        <w:rPr>
          <w:rFonts w:ascii="Times New Roman" w:hAnsi="Times New Roman"/>
          <w:sz w:val="24"/>
          <w:szCs w:val="24"/>
        </w:rPr>
        <w:t>eCO</w:t>
      </w:r>
      <w:r w:rsidRPr="000F616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(</w:t>
      </w:r>
      <w:r w:rsidR="00DF2645">
        <w:rPr>
          <w:rFonts w:ascii="Times New Roman" w:hAnsi="Times New Roman" w:hint="eastAsia"/>
          <w:sz w:val="24"/>
          <w:szCs w:val="24"/>
        </w:rPr>
        <w:t>Additional file 6</w:t>
      </w:r>
      <w:r w:rsidRPr="00C30709">
        <w:rPr>
          <w:rFonts w:ascii="Times New Roman" w:hAnsi="Times New Roman"/>
          <w:sz w:val="24"/>
          <w:szCs w:val="24"/>
        </w:rPr>
        <w:t xml:space="preserve">). </w:t>
      </w:r>
      <w:r w:rsidRPr="00C30709">
        <w:rPr>
          <w:rFonts w:ascii="Times New Roman" w:hAnsi="Times New Roman"/>
          <w:i/>
          <w:sz w:val="24"/>
          <w:szCs w:val="24"/>
        </w:rPr>
        <w:t>S. medicae</w:t>
      </w:r>
      <w:r w:rsidRPr="00C30709">
        <w:rPr>
          <w:rFonts w:ascii="Times New Roman" w:hAnsi="Times New Roman"/>
          <w:sz w:val="24"/>
          <w:szCs w:val="24"/>
        </w:rPr>
        <w:t xml:space="preserve"> WSM419 belongs to </w:t>
      </w:r>
      <w:r>
        <w:rPr>
          <w:rFonts w:ascii="Times New Roman" w:hAnsi="Times New Roman"/>
          <w:sz w:val="24"/>
          <w:szCs w:val="24"/>
        </w:rPr>
        <w:t>α</w:t>
      </w:r>
      <w:r w:rsidRPr="00C3070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 xml:space="preserve">roteobacteria isolated from </w:t>
      </w:r>
      <w:r w:rsidRPr="00146507">
        <w:rPr>
          <w:rFonts w:ascii="Times New Roman" w:hAnsi="Times New Roman"/>
          <w:i/>
          <w:sz w:val="24"/>
          <w:szCs w:val="24"/>
        </w:rPr>
        <w:t>Medicago truncatula</w:t>
      </w:r>
      <w:r w:rsidRPr="00C30709">
        <w:rPr>
          <w:rFonts w:ascii="Times New Roman" w:hAnsi="Times New Roman"/>
          <w:sz w:val="24"/>
          <w:szCs w:val="24"/>
        </w:rPr>
        <w:t xml:space="preserve">, where it forms nitrogen-fixing root nodules </w:t>
      </w:r>
      <w:r w:rsidR="00BD2E4E" w:rsidRPr="007B750D">
        <w:rPr>
          <w:rFonts w:ascii="Times New Roman" w:hAnsi="Times New Roman"/>
          <w:sz w:val="24"/>
          <w:szCs w:val="24"/>
        </w:rPr>
        <w:fldChar w:fldCharType="begin"/>
      </w:r>
      <w:r w:rsidRPr="007B750D">
        <w:rPr>
          <w:rFonts w:ascii="Times New Roman" w:hAnsi="Times New Roman"/>
          <w:sz w:val="24"/>
          <w:szCs w:val="24"/>
        </w:rPr>
        <w:instrText xml:space="preserve"> ADDIN EN.CITE &lt;EndNote&gt;&lt;Cite&gt;&lt;Author&gt;ROME&lt;/Author&gt;&lt;Year&gt;1996&lt;/Year&gt;&lt;RecNum&gt;202&lt;/RecNum&gt;&lt;record&gt;&lt;rec-number&gt;202&lt;/rec-number&gt;&lt;foreign-keys&gt;&lt;key app="EN" db-id="zx02dsfepzxrpnest06pddaxaxpwreprd5ad"&gt;202&lt;/key&gt;&lt;/foreign-keys&gt;&lt;ref-type name="Journal Article"&gt;17&lt;/ref-type&gt;&lt;contributors&gt;&lt;authors&gt;&lt;author&gt;ROME, SOPHIE&lt;/author&gt;&lt;author&gt;FERNANDEZ, MARIA P.&lt;/author&gt;&lt;author&gt;BRUNEL, BRIGITTE&lt;/author&gt;&lt;author&gt;NORMAND, PHILIPPE&lt;/author&gt;&lt;author&gt;CLEYET-MAREL, JEAN-CLAUDE&lt;/author&gt;&lt;/authors&gt;&lt;/contributors&gt;&lt;titles&gt;&lt;title&gt;Sinorhizobium medicae sp. nov., Isolated from Annual Medicago spp&lt;/title&gt;&lt;secondary-title&gt;Int J Syst Bacteriol&lt;/secondary-title&gt;&lt;/titles&gt;&lt;periodical&gt;&lt;full-title&gt;Int J Syst Bacteriol&lt;/full-title&gt;&lt;/periodical&gt;&lt;pages&gt;972-980&lt;/pages&gt;&lt;volume&gt;46&lt;/volume&gt;&lt;number&gt;4&lt;/number&gt;&lt;dates&gt;&lt;year&gt;1996&lt;/year&gt;&lt;pub-dates&gt;&lt;date&gt;October 1, 1996&lt;/date&gt;&lt;/pub-dates&gt;&lt;/dates&gt;&lt;urls&gt;&lt;related-urls&gt;&lt;url&gt;http://ijs.sgmjournals.org/cgi/content/abstract/46/4/972&lt;/url&gt;&lt;/related-urls&gt;&lt;/urls&gt;&lt;electronic-resource-num&gt;10.1099/00207713-46-4-972&lt;/electronic-resource-num&gt;&lt;/record&gt;&lt;/Cite&gt;&lt;/EndNote&gt;</w:instrText>
      </w:r>
      <w:r w:rsidR="00BD2E4E" w:rsidRPr="007B750D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[3]</w:t>
      </w:r>
      <w:r w:rsidR="00BD2E4E" w:rsidRPr="007B750D">
        <w:rPr>
          <w:rFonts w:ascii="Times New Roman" w:hAnsi="Times New Roman"/>
          <w:sz w:val="24"/>
          <w:szCs w:val="24"/>
        </w:rPr>
        <w:fldChar w:fldCharType="end"/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Similarly, p</w:t>
      </w:r>
      <w:r w:rsidRPr="00C30709">
        <w:rPr>
          <w:rFonts w:ascii="Times New Roman" w:hAnsi="Times New Roman"/>
          <w:sz w:val="24"/>
          <w:szCs w:val="24"/>
        </w:rPr>
        <w:t xml:space="preserve">ullulanases  hydrolyze starch and other polysaccharides with starch-debranching activity </w:t>
      </w:r>
      <w:r w:rsidR="00BD2E4E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&lt;EndNote&gt;&lt;Cite&gt;&lt;Author&gt;Kornacker&lt;/Author&gt;&lt;Year&gt;1989&lt;/Year&gt;&lt;RecNum&gt;203&lt;/RecNum&gt;&lt;record&gt;&lt;rec-number&gt;203&lt;/rec-number&gt;&lt;foreign-keys&gt;&lt;key app="EN" db-id="zx02dsfepzxrpnest06pddaxaxpwreprd5ad"&gt;203&lt;/key&gt;&lt;/foreign-keys&gt;&lt;ref-type name="Journal Article"&gt;17&lt;/ref-type&gt;&lt;contributors&gt;&lt;authors&gt;&lt;author&gt;Kornacker, M. G.&lt;/author&gt;&lt;author&gt;Boyd, A.&lt;/author&gt;&lt;author&gt;Pugsley, A. P.&lt;/author&gt;&lt;author&gt;Plastow, G. S.&lt;/author&gt;&lt;/authors&gt;&lt;/contributors&gt;&lt;titles&gt;&lt;title&gt;Klebsiella pneumoniae strain K21: evidence for the rapid secretion of an unacylated form of pullulanase&lt;/title&gt;&lt;secondary-title&gt;Molecular Microbiology&lt;/secondary-title&gt;&lt;/titles&gt;&lt;periodical&gt;&lt;full-title&gt;Molecular Microbiology&lt;/full-title&gt;&lt;/periodical&gt;&lt;pages&gt;497-503&lt;/pages&gt;&lt;volume&gt;3&lt;/volume&gt;&lt;number&gt;4&lt;/number&gt;&lt;dates&gt;&lt;year&gt;1989&lt;/year&gt;&lt;/dates&gt;&lt;publisher&gt;Blackwell Publishing Ltd&lt;/publisher&gt;&lt;isbn&gt;1365-2958&lt;/isbn&gt;&lt;urls&gt;&lt;related-urls&gt;&lt;url&gt;http://dx.doi.org/10.1111/j.1365-2958.1989.tb00196.x&lt;/url&gt;&lt;/related-urls&gt;&lt;/urls&gt;&lt;electronic-resource-num&gt;10.1111/j.1365-2958.1989.tb00196.x&lt;/electronic-resource-num&gt;&lt;/record&gt;&lt;/Cite&gt;&lt;/EndNote&gt;</w:instrText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[4]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C30709">
            <w:rPr>
              <w:rFonts w:ascii="Times New Roman" w:hAnsi="Times New Roman"/>
              <w:i/>
              <w:sz w:val="24"/>
              <w:szCs w:val="24"/>
            </w:rPr>
            <w:t>pulA</w:t>
          </w:r>
        </w:smartTag>
      </w:smartTag>
      <w:r w:rsidRPr="00C30709">
        <w:rPr>
          <w:rFonts w:ascii="Times New Roman" w:hAnsi="Times New Roman"/>
          <w:sz w:val="24"/>
          <w:szCs w:val="24"/>
        </w:rPr>
        <w:t xml:space="preserve"> probes showed a significant increase (</w:t>
      </w:r>
      <w:r w:rsidRPr="00A50467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&lt;0.05) in signal intensity under eCO</w:t>
      </w:r>
      <w:r w:rsidRPr="00A50467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.  The shared genes had 91.3% of the total </w:t>
      </w:r>
      <w:r w:rsidRPr="00C30709">
        <w:rPr>
          <w:rFonts w:ascii="Times New Roman" w:hAnsi="Times New Roman"/>
          <w:i/>
          <w:sz w:val="24"/>
          <w:szCs w:val="24"/>
        </w:rPr>
        <w:t>pulA</w:t>
      </w:r>
      <w:r w:rsidRPr="00C30709">
        <w:rPr>
          <w:rFonts w:ascii="Times New Roman" w:hAnsi="Times New Roman"/>
          <w:sz w:val="24"/>
          <w:szCs w:val="24"/>
        </w:rPr>
        <w:t xml:space="preserve"> signal intensity, and the unique genes had 8.7% (1.9% for aCO</w:t>
      </w:r>
      <w:r w:rsidRPr="002E0B5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and 6.8% for eCO</w:t>
      </w:r>
      <w:r w:rsidRPr="002E0B5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. Unique genes were detected in 3 of 12 samples at aCO</w:t>
      </w:r>
      <w:r w:rsidRPr="002E0B5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and 3-6 of 12 samples at eCO</w:t>
      </w:r>
      <w:r w:rsidRPr="002E0B5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(</w:t>
      </w:r>
      <w:r w:rsidR="00DF2645">
        <w:rPr>
          <w:rFonts w:ascii="Times New Roman" w:hAnsi="Times New Roman" w:hint="eastAsia"/>
          <w:sz w:val="24"/>
          <w:szCs w:val="24"/>
        </w:rPr>
        <w:t>Additional file 7</w:t>
      </w:r>
      <w:r w:rsidRPr="00C30709">
        <w:rPr>
          <w:rFonts w:ascii="Times New Roman" w:hAnsi="Times New Roman"/>
          <w:sz w:val="24"/>
          <w:szCs w:val="24"/>
        </w:rPr>
        <w:t>).</w:t>
      </w:r>
    </w:p>
    <w:p w:rsidR="004068B0" w:rsidRDefault="004068B0" w:rsidP="004068B0">
      <w:pPr>
        <w:spacing w:after="0" w:line="480" w:lineRule="auto"/>
        <w:ind w:firstLineChars="146" w:firstLine="3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Within the nine </w:t>
      </w:r>
      <w:r w:rsidRPr="00C30709">
        <w:rPr>
          <w:rFonts w:ascii="Times New Roman" w:hAnsi="Times New Roman"/>
          <w:sz w:val="24"/>
          <w:szCs w:val="24"/>
        </w:rPr>
        <w:t>gene</w:t>
      </w:r>
      <w:r>
        <w:rPr>
          <w:rFonts w:ascii="Times New Roman" w:hAnsi="Times New Roman"/>
          <w:sz w:val="24"/>
          <w:szCs w:val="24"/>
        </w:rPr>
        <w:t xml:space="preserve">s encoding </w:t>
      </w:r>
      <w:r w:rsidRPr="00C30709">
        <w:rPr>
          <w:rFonts w:ascii="Times New Roman" w:hAnsi="Times New Roman"/>
          <w:sz w:val="24"/>
          <w:szCs w:val="24"/>
        </w:rPr>
        <w:t xml:space="preserve">endoglucanase </w:t>
      </w:r>
      <w:r>
        <w:rPr>
          <w:rFonts w:ascii="Times New Roman" w:hAnsi="Times New Roman"/>
          <w:sz w:val="24"/>
          <w:szCs w:val="24"/>
        </w:rPr>
        <w:t xml:space="preserve">for cellulose degradation,  </w:t>
      </w:r>
      <w:r w:rsidRPr="00C30709">
        <w:rPr>
          <w:rFonts w:ascii="Times New Roman" w:hAnsi="Times New Roman"/>
          <w:sz w:val="24"/>
          <w:szCs w:val="24"/>
        </w:rPr>
        <w:t>five shared by both CO</w:t>
      </w:r>
      <w:r w:rsidRPr="00967C4E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conditions</w:t>
      </w:r>
      <w:r>
        <w:rPr>
          <w:rFonts w:ascii="Times New Roman" w:hAnsi="Times New Roman"/>
          <w:sz w:val="24"/>
          <w:szCs w:val="24"/>
        </w:rPr>
        <w:t xml:space="preserve">, four </w:t>
      </w:r>
      <w:r w:rsidRPr="00C30709">
        <w:rPr>
          <w:rFonts w:ascii="Times New Roman" w:hAnsi="Times New Roman"/>
          <w:sz w:val="24"/>
          <w:szCs w:val="24"/>
        </w:rPr>
        <w:t>unique to eCO</w:t>
      </w:r>
      <w:r w:rsidRPr="00967C4E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and no genes detected at aCO</w:t>
      </w:r>
      <w:r w:rsidRPr="00967C4E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(</w:t>
      </w:r>
      <w:r w:rsidR="00690991">
        <w:rPr>
          <w:rFonts w:ascii="Times New Roman" w:hAnsi="Times New Roman" w:hint="eastAsia"/>
          <w:sz w:val="24"/>
          <w:szCs w:val="24"/>
        </w:rPr>
        <w:t>Additional file 8</w:t>
      </w:r>
      <w:r w:rsidRPr="00C30709">
        <w:rPr>
          <w:rFonts w:ascii="Times New Roman" w:hAnsi="Times New Roman"/>
          <w:sz w:val="24"/>
          <w:szCs w:val="24"/>
        </w:rPr>
        <w:t>). The shared genes had 80.6% of the total endoglucanase gene signal intensity</w:t>
      </w:r>
      <w:r>
        <w:rPr>
          <w:rFonts w:ascii="Times New Roman" w:hAnsi="Times New Roman"/>
          <w:sz w:val="24"/>
          <w:szCs w:val="24"/>
        </w:rPr>
        <w:t xml:space="preserve"> with</w:t>
      </w:r>
      <w:r w:rsidRPr="00C30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</w:t>
      </w:r>
      <w:r w:rsidRPr="00C30709">
        <w:rPr>
          <w:rFonts w:ascii="Times New Roman" w:hAnsi="Times New Roman"/>
          <w:sz w:val="24"/>
          <w:szCs w:val="24"/>
        </w:rPr>
        <w:t xml:space="preserve"> individual shared genes showed a significant (</w:t>
      </w:r>
      <w:r w:rsidRPr="00967C4E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 xml:space="preserve">&lt;0.10) </w:t>
      </w:r>
      <w:r w:rsidRPr="00C30709">
        <w:rPr>
          <w:rFonts w:ascii="Times New Roman" w:hAnsi="Times New Roman"/>
          <w:sz w:val="24"/>
          <w:szCs w:val="24"/>
        </w:rPr>
        <w:lastRenderedPageBreak/>
        <w:t>change at eCO</w:t>
      </w:r>
      <w:r w:rsidRPr="00967C4E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.  The unique genes detected in 3-6 samples of 12 at eCO</w:t>
      </w:r>
      <w:r w:rsidRPr="00967C4E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had 19.4% of the total signal (</w:t>
      </w:r>
      <w:r w:rsidR="00690991">
        <w:rPr>
          <w:rFonts w:ascii="Times New Roman" w:hAnsi="Times New Roman" w:hint="eastAsia"/>
          <w:sz w:val="24"/>
          <w:szCs w:val="24"/>
        </w:rPr>
        <w:t>Additional file 8</w:t>
      </w:r>
      <w:r w:rsidRPr="00C30709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30709">
        <w:rPr>
          <w:rFonts w:ascii="Times New Roman" w:hAnsi="Times New Roman"/>
          <w:sz w:val="24"/>
          <w:szCs w:val="24"/>
        </w:rPr>
        <w:t xml:space="preserve">The most abundant probe for endoglucanase genes was 55295400 </w:t>
      </w:r>
      <w:r>
        <w:rPr>
          <w:rFonts w:ascii="Times New Roman" w:hAnsi="Times New Roman" w:hint="eastAsia"/>
          <w:sz w:val="24"/>
          <w:szCs w:val="24"/>
        </w:rPr>
        <w:t xml:space="preserve">from </w:t>
      </w:r>
      <w:r w:rsidRPr="00A048D2">
        <w:rPr>
          <w:rFonts w:ascii="Times New Roman" w:hAnsi="Times New Roman"/>
          <w:i/>
          <w:sz w:val="24"/>
          <w:szCs w:val="24"/>
        </w:rPr>
        <w:t>Irpex lacteus</w:t>
      </w:r>
      <w:r w:rsidRPr="00C30709">
        <w:rPr>
          <w:rFonts w:ascii="Times New Roman" w:hAnsi="Times New Roman"/>
          <w:sz w:val="24"/>
          <w:szCs w:val="24"/>
        </w:rPr>
        <w:t xml:space="preserve"> with 30.5% of the total signal of detected endoglucanase genes. </w:t>
      </w:r>
      <w:smartTag w:uri="urn:schemas-microsoft-com:office:smarttags" w:element="place">
        <w:r w:rsidRPr="00C30709">
          <w:rPr>
            <w:rFonts w:ascii="Times New Roman" w:hAnsi="Times New Roman"/>
            <w:i/>
            <w:iCs/>
            <w:sz w:val="24"/>
            <w:szCs w:val="24"/>
          </w:rPr>
          <w:t>I.</w:t>
        </w:r>
      </w:smartTag>
      <w:r w:rsidRPr="00C30709">
        <w:rPr>
          <w:rFonts w:ascii="Times New Roman" w:hAnsi="Times New Roman"/>
          <w:i/>
          <w:iCs/>
          <w:sz w:val="24"/>
          <w:szCs w:val="24"/>
        </w:rPr>
        <w:t xml:space="preserve"> lacteus </w:t>
      </w:r>
      <w:r w:rsidRPr="00C30709">
        <w:rPr>
          <w:rFonts w:ascii="Times New Roman" w:hAnsi="Times New Roman"/>
          <w:sz w:val="24"/>
          <w:szCs w:val="24"/>
        </w:rPr>
        <w:t xml:space="preserve">is a basidiomycete fungus and produces cellulases, such as exoglucanases (or cellobiohydrolase) and </w:t>
      </w:r>
      <w:r w:rsidRPr="00C30709">
        <w:rPr>
          <w:rFonts w:ascii="Times New Roman" w:hAnsi="Times New Roman"/>
          <w:bCs/>
          <w:sz w:val="24"/>
          <w:szCs w:val="24"/>
        </w:rPr>
        <w:t>endoglucanases</w:t>
      </w:r>
      <w:r w:rsidRPr="00C30709">
        <w:rPr>
          <w:rFonts w:ascii="Times New Roman" w:hAnsi="Times New Roman"/>
          <w:sz w:val="24"/>
          <w:szCs w:val="24"/>
        </w:rPr>
        <w:t xml:space="preserve"> for cellulose degradation (</w:t>
      </w:r>
      <w:r w:rsidRPr="00C30709">
        <w:rPr>
          <w:rFonts w:ascii="Times New Roman" w:hAnsi="Times New Roman"/>
          <w:color w:val="0000CC"/>
          <w:sz w:val="24"/>
          <w:szCs w:val="24"/>
        </w:rPr>
        <w:t>Toda et al., 2005 BBB</w:t>
      </w:r>
      <w:r w:rsidRPr="00C30709">
        <w:rPr>
          <w:rFonts w:ascii="Times New Roman" w:hAnsi="Times New Roman"/>
          <w:sz w:val="24"/>
          <w:szCs w:val="24"/>
        </w:rPr>
        <w:t xml:space="preserve">). Two probes for endoglucanase genes (31747164 and 77176916) were detected in </w:t>
      </w:r>
      <w:r w:rsidRPr="00F009BA">
        <w:rPr>
          <w:rFonts w:ascii="Times New Roman" w:hAnsi="Times New Roman"/>
          <w:i/>
          <w:sz w:val="24"/>
          <w:szCs w:val="24"/>
        </w:rPr>
        <w:t>Hypocrea jecorina</w:t>
      </w:r>
      <w:r w:rsidRPr="00C30709">
        <w:rPr>
          <w:rFonts w:ascii="Times New Roman" w:hAnsi="Times New Roman"/>
          <w:sz w:val="24"/>
          <w:szCs w:val="24"/>
        </w:rPr>
        <w:t xml:space="preserve"> with 17.2% and 16.5% of the total signal of detected endo-glucanase genes, respectively</w:t>
      </w:r>
      <w:r>
        <w:rPr>
          <w:rFonts w:ascii="Times New Roman" w:hAnsi="Times New Roman"/>
          <w:sz w:val="24"/>
          <w:szCs w:val="24"/>
        </w:rPr>
        <w:t xml:space="preserve"> and the gene </w:t>
      </w:r>
      <w:r w:rsidRPr="00C30709">
        <w:rPr>
          <w:rFonts w:ascii="Times New Roman" w:hAnsi="Times New Roman"/>
          <w:sz w:val="24"/>
          <w:szCs w:val="24"/>
        </w:rPr>
        <w:t>31747164</w:t>
      </w:r>
      <w:r>
        <w:rPr>
          <w:rFonts w:ascii="Times New Roman" w:hAnsi="Times New Roman"/>
          <w:sz w:val="24"/>
          <w:szCs w:val="24"/>
        </w:rPr>
        <w:t xml:space="preserve"> showed significant increase at </w:t>
      </w:r>
      <w:r w:rsidRPr="00AD28FB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&lt; 0.10 under eCO</w:t>
      </w:r>
      <w:r w:rsidRPr="00AD28F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r w:rsidRPr="00F009BA">
        <w:rPr>
          <w:rFonts w:ascii="Times New Roman" w:hAnsi="Times New Roman"/>
          <w:i/>
          <w:sz w:val="24"/>
          <w:szCs w:val="24"/>
        </w:rPr>
        <w:t>H. jecorina</w:t>
      </w:r>
      <w:r w:rsidRPr="00C30709">
        <w:rPr>
          <w:rFonts w:ascii="Times New Roman" w:hAnsi="Times New Roman"/>
          <w:sz w:val="24"/>
          <w:szCs w:val="24"/>
        </w:rPr>
        <w:t xml:space="preserve"> is now known as </w:t>
      </w:r>
      <w:r w:rsidRPr="00C30709">
        <w:rPr>
          <w:rFonts w:ascii="Times New Roman" w:hAnsi="Times New Roman"/>
          <w:i/>
          <w:iCs/>
          <w:sz w:val="24"/>
          <w:szCs w:val="24"/>
        </w:rPr>
        <w:t>Trichoderma reesei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30709">
        <w:rPr>
          <w:rFonts w:ascii="Times New Roman" w:hAnsi="Times New Roman"/>
          <w:sz w:val="24"/>
          <w:szCs w:val="24"/>
        </w:rPr>
        <w:t xml:space="preserve">a filamentous fungus widely used in industry for cellulase and hemicellulase production, and recent genome sequence analyses show that numerous genes encoding biosynthetic pathways for secondary metabolites may promote survival of </w:t>
      </w:r>
      <w:r w:rsidRPr="00C30709">
        <w:rPr>
          <w:rFonts w:ascii="Times New Roman" w:hAnsi="Times New Roman"/>
          <w:i/>
          <w:sz w:val="24"/>
          <w:szCs w:val="24"/>
        </w:rPr>
        <w:t>T. reesei</w:t>
      </w:r>
      <w:r w:rsidRPr="00C30709">
        <w:rPr>
          <w:rFonts w:ascii="Times New Roman" w:hAnsi="Times New Roman"/>
          <w:sz w:val="24"/>
          <w:szCs w:val="24"/>
        </w:rPr>
        <w:t xml:space="preserve"> in its competitive soil habitat </w:t>
      </w:r>
      <w:r w:rsidR="00BD2E4E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PEVuZE5vdGU+PENpdGU+PEF1dGhvcj5NYXJ0aW5lejwvQXV0aG9yPjxZZWFyPjIwMDg8L1llYXI+
PFJlY051bT4yMDg8L1JlY051bT48cmVjb3JkPjxyZWMtbnVtYmVyPjIwODwvcmVjLW51bWJlcj48
Zm9yZWlnbi1rZXlzPjxrZXkgYXBwPSJFTiIgZGItaWQ9Inp4MDJkc2ZlcHp4cnBuZXN0MDZwZGRh
eGF4cHdyZXByZDVhZCI+MjA4PC9rZXk+PC9mb3JlaWduLWtleXM+PHJlZi10eXBlIG5hbWU9Ikpv
dXJuYWwgQXJ0aWNsZSI+MTc8L3JlZi10eXBlPjxjb250cmlidXRvcnM+PGF1dGhvcnM+PGF1dGhv
cj5NYXJ0aW5leiwgRGllZ288L2F1dGhvcj48YXV0aG9yPkJlcmthLCBSYW5keSBNLjwvYXV0aG9y
PjxhdXRob3I+SGVucmlzc2F0LCBCZXJuYXJkPC9hdXRob3I+PGF1dGhvcj5TYWxvaGVpbW8sIE1h
cmtrdTwvYXV0aG9yPjxhdXRob3I+QXJ2YXMsIE1pa2tvPC9hdXRob3I+PGF1dGhvcj5CYWtlciwg
U2NvdHQgRS48L2F1dGhvcj48YXV0aG9yPkNoYXBtYW4sIEphcm9kPC9hdXRob3I+PGF1dGhvcj5D
aGVydGtvdiwgT2xnYTwvYXV0aG9yPjxhdXRob3I+Q291dGluaG8sIFBlZHJvIE0uPC9hdXRob3I+
PGF1dGhvcj5DdWxsZW4sIERhbjwvYXV0aG9yPjxhdXRob3I+RGFuY2hpbiwgRXRpZW5uZSBHLiBK
LjwvYXV0aG9yPjxhdXRob3I+R3JpZ29yaWV2LCBJZ29yIFYuPC9hdXRob3I+PGF1dGhvcj5IYXJy
aXMsIFBhdWw8L2F1dGhvcj48YXV0aG9yPkphY2tzb24sIE1lbGlzc2E8L2F1dGhvcj48YXV0aG9y
Pkt1YmljZWssIENocmlzdGlhbiBQLjwvYXV0aG9yPjxhdXRob3I+SGFuLCBDbGlmZiBTLjwvYXV0
aG9yPjxhdXRob3I+SG8sIElzYWFjPC9hdXRob3I+PGF1dGhvcj5MYXJyb25kbywgTHVpcyBGLjwv
YXV0aG9yPjxhdXRob3I+ZGUgTGVvbiwgQWxmcmVkbyBMb3BlejwvYXV0aG9yPjxhdXRob3I+TWFn
bnVzb24sIEpvbiBLLjwvYXV0aG9yPjxhdXRob3I+TWVyaW5vLCBTYW5keTwvYXV0aG9yPjxhdXRo
b3I+TWlzcmEsIE1vbmljYTwvYXV0aG9yPjxhdXRob3I+TmVsc29uLCBCZXRoPC9hdXRob3I+PGF1
dGhvcj5QdXRuYW0sIE5pY2hvbGFzPC9hdXRob3I+PGF1dGhvcj5Sb2JiZXJ0c2UsIEJhcmJhcmE8
L2F1dGhvcj48YXV0aG9yPlNhbGFtb3YsIEFzYWYgQS48L2F1dGhvcj48YXV0aG9yPlNjaG1vbGws
IE1vbmlrYTwvYXV0aG9yPjxhdXRob3I+VGVycnksIEFzdHJpZDwvYXV0aG9yPjxhdXRob3I+VGhh
eWVyLCBOaW5hPC9hdXRob3I+PGF1dGhvcj5XZXN0ZXJob2xtLVBhcnZpbmVuLCBBbm48L2F1dGhv
cj48YXV0aG9yPlNjaG9jaCwgQ29ucmFkIEwuPC9hdXRob3I+PGF1dGhvcj5ZYW8sIEppYW48L2F1
dGhvcj48YXV0aG9yPkJhcmFib3RlLCBSYXZpPC9hdXRob3I+PGF1dGhvcj5OZWxzb24sIE1hcnkg
QW5uZTwvYXV0aG9yPjxhdXRob3I+RGV0dGVyLCBDaHJpczwvYXV0aG9yPjxhdXRob3I+QnJ1Y2Us
IERhdmlkPC9hdXRob3I+PGF1dGhvcj5LdXNrZSwgQ2hlcnlsIFIuPC9hdXRob3I+PGF1dGhvcj5Y
aWUsIEdhcnk8L2F1dGhvcj48YXV0aG9yPlJpY2hhcmRzb24sIFBhdWw8L2F1dGhvcj48YXV0aG9y
PlJva2hzYXIsIERhbmllbCBTLjwvYXV0aG9yPjxhdXRob3I+THVjYXMsIFN1c2FuIE0uPC9hdXRo
b3I+PGF1dGhvcj5SdWJpbiwgRWR3YXJkIE0uPC9hdXRob3I+PGF1dGhvcj5EdW5uLUNvbGVtYW4s
IE5pZ2VsPC9hdXRob3I+PGF1dGhvcj5XYXJkLCBNaWNoYWVsPC9hdXRob3I+PGF1dGhvcj5CcmV0
dGluLCBUaG9tYXMgUy48L2F1dGhvcj48L2F1dGhvcnM+PC9jb250cmlidXRvcnM+PHRpdGxlcz48
dGl0bGU+R2Vub21lIHNlcXVlbmNpbmcgYW5kIGFuYWx5c2lzIG9mIHRoZSBiaW9tYXNzLWRlZ3Jh
ZGluZyBmdW5ndXMgVHJpY2hvZGVybWEgcmVlc2VpIChzeW4uIEh5cG9jcmVhIGplY29yaW5hKTwv
dGl0bGU+PHNlY29uZGFyeS10aXRsZT5OYXQgQmlvdGVjaDwvc2Vjb25kYXJ5LXRpdGxlPjwvdGl0
bGVzPjxwZXJpb2RpY2FsPjxmdWxsLXRpdGxlPk5hdCBCaW90ZWNoPC9mdWxsLXRpdGxlPjwvcGVy
aW9kaWNhbD48cGFnZXM+NTUzLTU2MDwvcGFnZXM+PHZvbHVtZT4yNjwvdm9sdW1lPjxudW1iZXI+
NTwvbnVtYmVyPjxkYXRlcz48eWVhcj4yMDA4PC95ZWFyPjwvZGF0ZXM+PHB1Ymxpc2hlcj5OYXR1
cmUgUHVibGlzaGluZyBHcm91cDwvcHVibGlzaGVyPjxpc2JuPjEwODctMDE1NjwvaXNibj48d29y
ay10eXBlPjEwLjEwMzgvbmJ0MTQwMzwvd29yay10eXBlPjx1cmxzPjxyZWxhdGVkLXVybHM+PHVy
bD5odHRwOi8vZHguZG9pLm9yZy8xMC4xMDM4L25idDE0MDM8L3VybD48L3JlbGF0ZWQtdXJscz48
L3VybHM+PGVsZWN0cm9uaWMtcmVzb3VyY2UtbnVtPmh0dHA6Ly93d3cubmF0dXJlLmNvbS9uYnQv
am91cm5hbC92MjYvbjUvc3VwcGluZm8vbmJ0MTQwM19TMS5odG1sPC9lbGVjdHJvbmljLXJlc291
cmNlLW51bT48L3JlY29yZD48L0NpdGU+PC9FbmROb3RlPn==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 w:rsidR="00BD2E4E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PEVuZE5vdGU+PENpdGU+PEF1dGhvcj5NYXJ0aW5lejwvQXV0aG9yPjxZZWFyPjIwMDg8L1llYXI+
PFJlY051bT4yMDg8L1JlY051bT48cmVjb3JkPjxyZWMtbnVtYmVyPjIwODwvcmVjLW51bWJlcj48
Zm9yZWlnbi1rZXlzPjxrZXkgYXBwPSJFTiIgZGItaWQ9Inp4MDJkc2ZlcHp4cnBuZXN0MDZwZGRh
eGF4cHdyZXByZDVhZCI+MjA4PC9rZXk+PC9mb3JlaWduLWtleXM+PHJlZi10eXBlIG5hbWU9Ikpv
dXJuYWwgQXJ0aWNsZSI+MTc8L3JlZi10eXBlPjxjb250cmlidXRvcnM+PGF1dGhvcnM+PGF1dGhv
cj5NYXJ0aW5leiwgRGllZ288L2F1dGhvcj48YXV0aG9yPkJlcmthLCBSYW5keSBNLjwvYXV0aG9y
PjxhdXRob3I+SGVucmlzc2F0LCBCZXJuYXJkPC9hdXRob3I+PGF1dGhvcj5TYWxvaGVpbW8sIE1h
cmtrdTwvYXV0aG9yPjxhdXRob3I+QXJ2YXMsIE1pa2tvPC9hdXRob3I+PGF1dGhvcj5CYWtlciwg
U2NvdHQgRS48L2F1dGhvcj48YXV0aG9yPkNoYXBtYW4sIEphcm9kPC9hdXRob3I+PGF1dGhvcj5D
aGVydGtvdiwgT2xnYTwvYXV0aG9yPjxhdXRob3I+Q291dGluaG8sIFBlZHJvIE0uPC9hdXRob3I+
PGF1dGhvcj5DdWxsZW4sIERhbjwvYXV0aG9yPjxhdXRob3I+RGFuY2hpbiwgRXRpZW5uZSBHLiBK
LjwvYXV0aG9yPjxhdXRob3I+R3JpZ29yaWV2LCBJZ29yIFYuPC9hdXRob3I+PGF1dGhvcj5IYXJy
aXMsIFBhdWw8L2F1dGhvcj48YXV0aG9yPkphY2tzb24sIE1lbGlzc2E8L2F1dGhvcj48YXV0aG9y
Pkt1YmljZWssIENocmlzdGlhbiBQLjwvYXV0aG9yPjxhdXRob3I+SGFuLCBDbGlmZiBTLjwvYXV0
aG9yPjxhdXRob3I+SG8sIElzYWFjPC9hdXRob3I+PGF1dGhvcj5MYXJyb25kbywgTHVpcyBGLjwv
YXV0aG9yPjxhdXRob3I+ZGUgTGVvbiwgQWxmcmVkbyBMb3BlejwvYXV0aG9yPjxhdXRob3I+TWFn
bnVzb24sIEpvbiBLLjwvYXV0aG9yPjxhdXRob3I+TWVyaW5vLCBTYW5keTwvYXV0aG9yPjxhdXRo
b3I+TWlzcmEsIE1vbmljYTwvYXV0aG9yPjxhdXRob3I+TmVsc29uLCBCZXRoPC9hdXRob3I+PGF1
dGhvcj5QdXRuYW0sIE5pY2hvbGFzPC9hdXRob3I+PGF1dGhvcj5Sb2JiZXJ0c2UsIEJhcmJhcmE8
L2F1dGhvcj48YXV0aG9yPlNhbGFtb3YsIEFzYWYgQS48L2F1dGhvcj48YXV0aG9yPlNjaG1vbGws
IE1vbmlrYTwvYXV0aG9yPjxhdXRob3I+VGVycnksIEFzdHJpZDwvYXV0aG9yPjxhdXRob3I+VGhh
eWVyLCBOaW5hPC9hdXRob3I+PGF1dGhvcj5XZXN0ZXJob2xtLVBhcnZpbmVuLCBBbm48L2F1dGhv
cj48YXV0aG9yPlNjaG9jaCwgQ29ucmFkIEwuPC9hdXRob3I+PGF1dGhvcj5ZYW8sIEppYW48L2F1
dGhvcj48YXV0aG9yPkJhcmFib3RlLCBSYXZpPC9hdXRob3I+PGF1dGhvcj5OZWxzb24sIE1hcnkg
QW5uZTwvYXV0aG9yPjxhdXRob3I+RGV0dGVyLCBDaHJpczwvYXV0aG9yPjxhdXRob3I+QnJ1Y2Us
IERhdmlkPC9hdXRob3I+PGF1dGhvcj5LdXNrZSwgQ2hlcnlsIFIuPC9hdXRob3I+PGF1dGhvcj5Y
aWUsIEdhcnk8L2F1dGhvcj48YXV0aG9yPlJpY2hhcmRzb24sIFBhdWw8L2F1dGhvcj48YXV0aG9y
PlJva2hzYXIsIERhbmllbCBTLjwvYXV0aG9yPjxhdXRob3I+THVjYXMsIFN1c2FuIE0uPC9hdXRo
b3I+PGF1dGhvcj5SdWJpbiwgRWR3YXJkIE0uPC9hdXRob3I+PGF1dGhvcj5EdW5uLUNvbGVtYW4s
IE5pZ2VsPC9hdXRob3I+PGF1dGhvcj5XYXJkLCBNaWNoYWVsPC9hdXRob3I+PGF1dGhvcj5CcmV0
dGluLCBUaG9tYXMgUy48L2F1dGhvcj48L2F1dGhvcnM+PC9jb250cmlidXRvcnM+PHRpdGxlcz48
dGl0bGU+R2Vub21lIHNlcXVlbmNpbmcgYW5kIGFuYWx5c2lzIG9mIHRoZSBiaW9tYXNzLWRlZ3Jh
ZGluZyBmdW5ndXMgVHJpY2hvZGVybWEgcmVlc2VpIChzeW4uIEh5cG9jcmVhIGplY29yaW5hKTwv
dGl0bGU+PHNlY29uZGFyeS10aXRsZT5OYXQgQmlvdGVjaDwvc2Vjb25kYXJ5LXRpdGxlPjwvdGl0
bGVzPjxwZXJpb2RpY2FsPjxmdWxsLXRpdGxlPk5hdCBCaW90ZWNoPC9mdWxsLXRpdGxlPjwvcGVy
aW9kaWNhbD48cGFnZXM+NTUzLTU2MDwvcGFnZXM+PHZvbHVtZT4yNjwvdm9sdW1lPjxudW1iZXI+
NTwvbnVtYmVyPjxkYXRlcz48eWVhcj4yMDA4PC95ZWFyPjwvZGF0ZXM+PHB1Ymxpc2hlcj5OYXR1
cmUgUHVibGlzaGluZyBHcm91cDwvcHVibGlzaGVyPjxpc2JuPjEwODctMDE1NjwvaXNibj48d29y
ay10eXBlPjEwLjEwMzgvbmJ0MTQwMzwvd29yay10eXBlPjx1cmxzPjxyZWxhdGVkLXVybHM+PHVy
bD5odHRwOi8vZHguZG9pLm9yZy8xMC4xMDM4L25idDE0MDM8L3VybD48L3JlbGF0ZWQtdXJscz48
L3VybHM+PGVsZWN0cm9uaWMtcmVzb3VyY2UtbnVtPmh0dHA6Ly93d3cubmF0dXJlLmNvbS9uYnQv
am91cm5hbC92MjYvbjUvc3VwcGluZm8vbmJ0MTQwM19TMS5odG1sPC9lbGVjdHJvbmljLXJlc291
cmNlLW51bT48L3JlY29yZD48L0NpdGU+PC9FbmROb3RlPn==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BD2E4E">
        <w:rPr>
          <w:rFonts w:ascii="Times New Roman" w:hAnsi="Times New Roman"/>
          <w:sz w:val="24"/>
          <w:szCs w:val="24"/>
        </w:rPr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="00BD2E4E">
        <w:rPr>
          <w:rFonts w:ascii="Times New Roman" w:hAnsi="Times New Roman"/>
          <w:sz w:val="24"/>
          <w:szCs w:val="24"/>
        </w:rPr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[5]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Pr="00C30709">
        <w:rPr>
          <w:rFonts w:ascii="Times New Roman" w:hAnsi="Times New Roman"/>
          <w:sz w:val="24"/>
          <w:szCs w:val="24"/>
        </w:rPr>
        <w:t>. The third most abundant probe targets 66845524 (</w:t>
      </w:r>
      <w:r w:rsidRPr="00C30709">
        <w:rPr>
          <w:rFonts w:ascii="Times New Roman" w:hAnsi="Times New Roman"/>
          <w:i/>
          <w:sz w:val="24"/>
          <w:szCs w:val="24"/>
        </w:rPr>
        <w:t>Aspergillus fumigatus</w:t>
      </w:r>
      <w:r w:rsidRPr="00C30709">
        <w:rPr>
          <w:rFonts w:ascii="Times New Roman" w:hAnsi="Times New Roman"/>
          <w:sz w:val="24"/>
          <w:szCs w:val="24"/>
        </w:rPr>
        <w:t xml:space="preserve"> Af293) with 8.3% of the total endoglucanase gene signal. The genus </w:t>
      </w:r>
      <w:r w:rsidRPr="00C30709">
        <w:rPr>
          <w:rFonts w:ascii="Times New Roman" w:hAnsi="Times New Roman"/>
          <w:i/>
          <w:sz w:val="24"/>
          <w:szCs w:val="24"/>
        </w:rPr>
        <w:t>Aspergillus</w:t>
      </w:r>
      <w:r w:rsidRPr="00C30709">
        <w:rPr>
          <w:rFonts w:ascii="Times New Roman" w:hAnsi="Times New Roman"/>
          <w:sz w:val="24"/>
          <w:szCs w:val="24"/>
        </w:rPr>
        <w:t xml:space="preserve"> is found worldwide and consists of more than 180 officially recognized species, and comprises a particularly important group of filamentous ascomycete species. Most of the </w:t>
      </w:r>
      <w:r w:rsidRPr="00C30709">
        <w:rPr>
          <w:rFonts w:ascii="Times New Roman" w:hAnsi="Times New Roman"/>
          <w:i/>
          <w:sz w:val="24"/>
          <w:szCs w:val="24"/>
        </w:rPr>
        <w:t>Aspergillus</w:t>
      </w:r>
      <w:r w:rsidRPr="00C30709">
        <w:rPr>
          <w:rFonts w:ascii="Times New Roman" w:hAnsi="Times New Roman"/>
          <w:sz w:val="24"/>
          <w:szCs w:val="24"/>
        </w:rPr>
        <w:t xml:space="preserve"> members are useful microorganisms in nature for degradation of plant polysaccharides, and they are important industrial microorganisms for the large-scale production of both homologous and heterologous enzymes </w:t>
      </w:r>
      <w:r w:rsidR="00BD2E4E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&lt;EndNote&gt;&lt;Cite&gt;&lt;Author&gt;Ward&lt;/Author&gt;&lt;Year&gt;2005&lt;/Year&gt;&lt;RecNum&gt;209&lt;/RecNum&gt;&lt;record&gt;&lt;rec-number&gt;209&lt;/rec-number&gt;&lt;foreign-keys&gt;&lt;key app="EN" db-id="zx02dsfepzxrpnest06pddaxaxpwreprd5ad"&gt;209&lt;/key&gt;&lt;/foreign-keys&gt;&lt;ref-type name="Book Section"&gt;5&lt;/ref-type&gt;&lt;contributors&gt;&lt;authors&gt;&lt;author&gt;Ward, O. P.&lt;/author&gt;&lt;author&gt;Qin, W. M.&lt;/author&gt;&lt;author&gt;Dhanjoon, J.&lt;/author&gt;&lt;author&gt;Ye, J.&lt;/author&gt;&lt;author&gt;Singh, A.&lt;/author&gt;&lt;/authors&gt;&lt;secondary-authors&gt;&lt;author&gt;Allen I. Laskin, Joan W. Bennett Geoffrey M. Gadd&lt;/author&gt;&lt;author&gt;Sima, Sariaslani&lt;/author&gt;&lt;/secondary-authors&gt;&lt;/contributors&gt;&lt;titles&gt;&lt;title&gt;Physiology and Biotechnology of Aspergillus&lt;/title&gt;&lt;secondary-title&gt;Advances in Applied Microbiology&lt;/secondary-title&gt;&lt;/titles&gt;&lt;pages&gt;1-75&lt;/pages&gt;&lt;volume&gt;Volume 58&lt;/volume&gt;&lt;dates&gt;&lt;year&gt;2005&lt;/year&gt;&lt;/dates&gt;&lt;publisher&gt;Academic Press&lt;/publisher&gt;&lt;isbn&gt;0065-2164&lt;/isbn&gt;&lt;work-type&gt;doi: DOI: 10.1016/S0065-2164(05)58001-8&lt;/work-type&gt;&lt;urls&gt;&lt;related-urls&gt;&lt;url&gt;http://www.sciencedirect.com/science/article/B7CSY-4JGHTPG-1/2/6d8acf2a8f3cc7b83ee2518dc6ed4c18&lt;/url&gt;&lt;/related-urls&gt;&lt;/urls&gt;&lt;/record&gt;&lt;/Cite&gt;&lt;/EndNote&gt;</w:instrText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[6]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Pr="00C30709">
        <w:rPr>
          <w:rFonts w:ascii="Times New Roman" w:hAnsi="Times New Roman"/>
          <w:sz w:val="24"/>
          <w:szCs w:val="24"/>
        </w:rPr>
        <w:t>.</w:t>
      </w:r>
    </w:p>
    <w:p w:rsidR="004068B0" w:rsidRDefault="004068B0" w:rsidP="004068B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30709">
        <w:rPr>
          <w:rFonts w:ascii="Times New Roman" w:hAnsi="Times New Roman"/>
          <w:sz w:val="24"/>
          <w:szCs w:val="24"/>
        </w:rPr>
        <w:t>AFase</w:t>
      </w:r>
      <w:r>
        <w:rPr>
          <w:rFonts w:ascii="Times New Roman" w:hAnsi="Times New Roman"/>
          <w:sz w:val="24"/>
          <w:szCs w:val="24"/>
        </w:rPr>
        <w:t>s</w:t>
      </w:r>
      <w:r w:rsidRPr="00C30709">
        <w:rPr>
          <w:rFonts w:ascii="Times New Roman" w:hAnsi="Times New Roman"/>
          <w:sz w:val="24"/>
          <w:szCs w:val="24"/>
        </w:rPr>
        <w:t xml:space="preserve"> degrade hemicellulose with L-arabinofuranosidic linkages and releases arabinose in an exo-manner from substrates such as arabinoxylan and arabinan </w:t>
      </w:r>
      <w:r w:rsidR="00BD2E4E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&lt;EndNote&gt;&lt;Cite&gt;&lt;Author&gt;Shallom&lt;/Author&gt;&lt;Year&gt;2003&lt;/Year&gt;&lt;RecNum&gt;210&lt;/RecNum&gt;&lt;record&gt;&lt;rec-number&gt;210&lt;/rec-number&gt;&lt;foreign-keys&gt;&lt;key app="EN" db-id="zx02dsfepzxrpnest06pddaxaxpwreprd5ad"&gt;210&lt;/key&gt;&lt;/foreign-keys&gt;&lt;ref-type name="Journal Article"&gt;17&lt;/ref-type&gt;&lt;contributors&gt;&lt;authors&gt;&lt;author&gt;Shallom, Dalia&lt;/author&gt;&lt;author&gt;Shoham, Yuval&lt;/author&gt;&lt;/authors&gt;&lt;/contributors&gt;&lt;titles&gt;&lt;title&gt;Microbial hemicellulases&lt;/title&gt;&lt;secondary-title&gt;Current Opinion in Microbiology&lt;/secondary-title&gt;&lt;/titles&gt;&lt;periodical&gt;&lt;full-title&gt;Current Opinion in Microbiology&lt;/full-title&gt;&lt;/periodical&gt;&lt;pages&gt;219-228&lt;/pages&gt;&lt;volume&gt;6&lt;/volume&gt;&lt;number&gt;3&lt;/number&gt;&lt;dates&gt;&lt;year&gt;2003&lt;/year&gt;&lt;/dates&gt;&lt;isbn&gt;1369-5274&lt;/isbn&gt;&lt;work-type&gt;doi: DOI: 10.1016/S1369-5274(03)00056-0&lt;/work-type&gt;&lt;urls&gt;&lt;related-urls&gt;&lt;url&gt;http://www.sciencedirect.com/science/article/B6VS2-48NXFJB-1/2/5a8aaf230939499d0fc85913e63e78fe&lt;/url&gt;&lt;/related-urls&gt;&lt;/urls&gt;&lt;/record&gt;&lt;/Cite&gt;&lt;/EndNote&gt;</w:instrText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[7]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r w:rsidRPr="00C30709">
        <w:rPr>
          <w:rFonts w:ascii="Times New Roman" w:hAnsi="Times New Roman"/>
          <w:sz w:val="24"/>
          <w:szCs w:val="24"/>
        </w:rPr>
        <w:lastRenderedPageBreak/>
        <w:t xml:space="preserve">The </w:t>
      </w:r>
      <w:r>
        <w:rPr>
          <w:rFonts w:ascii="Times New Roman" w:hAnsi="Times New Roman"/>
          <w:sz w:val="24"/>
          <w:szCs w:val="24"/>
        </w:rPr>
        <w:t xml:space="preserve">abundance </w:t>
      </w:r>
      <w:r w:rsidRPr="00C30709">
        <w:rPr>
          <w:rFonts w:ascii="Times New Roman" w:hAnsi="Times New Roman"/>
          <w:sz w:val="24"/>
          <w:szCs w:val="24"/>
        </w:rPr>
        <w:t>of normalized signal intensity of AFase genes showed a significant increase (</w:t>
      </w:r>
      <w:r w:rsidRPr="00811A50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&lt;0.05) in relative signal intensity under eCO</w:t>
      </w:r>
      <w:r w:rsidRPr="00C3163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Thirty-six</w:t>
      </w:r>
      <w:r w:rsidRPr="00C30709">
        <w:rPr>
          <w:rFonts w:ascii="Times New Roman" w:hAnsi="Times New Roman"/>
          <w:sz w:val="24"/>
          <w:szCs w:val="24"/>
        </w:rPr>
        <w:t xml:space="preserve"> individual AFase genes showed positive signals</w:t>
      </w:r>
      <w:r>
        <w:rPr>
          <w:rFonts w:ascii="Times New Roman" w:hAnsi="Times New Roman"/>
          <w:sz w:val="24"/>
          <w:szCs w:val="24"/>
        </w:rPr>
        <w:t xml:space="preserve"> with</w:t>
      </w:r>
      <w:r w:rsidRPr="00C30709">
        <w:rPr>
          <w:rFonts w:ascii="Times New Roman" w:hAnsi="Times New Roman"/>
          <w:sz w:val="24"/>
          <w:szCs w:val="24"/>
        </w:rPr>
        <w:t xml:space="preserve"> 24 shared by both CO</w:t>
      </w:r>
      <w:r w:rsidRPr="00C3163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conditions</w:t>
      </w:r>
      <w:r>
        <w:rPr>
          <w:rFonts w:ascii="Times New Roman" w:hAnsi="Times New Roman"/>
          <w:sz w:val="24"/>
          <w:szCs w:val="24"/>
        </w:rPr>
        <w:t>,</w:t>
      </w:r>
      <w:r w:rsidRPr="00C30709">
        <w:rPr>
          <w:rFonts w:ascii="Times New Roman" w:hAnsi="Times New Roman"/>
          <w:sz w:val="24"/>
          <w:szCs w:val="24"/>
        </w:rPr>
        <w:t xml:space="preserve"> five and seven appeared to be unique to aCO</w:t>
      </w:r>
      <w:r w:rsidRPr="00C3163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and eCO</w:t>
      </w:r>
      <w:r w:rsidRPr="00C3163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respectively (</w:t>
      </w:r>
      <w:r w:rsidR="00690991">
        <w:rPr>
          <w:rFonts w:ascii="Times New Roman" w:hAnsi="Times New Roman" w:hint="eastAsia"/>
          <w:sz w:val="24"/>
          <w:szCs w:val="24"/>
        </w:rPr>
        <w:t>Additional file 9</w:t>
      </w:r>
      <w:r w:rsidRPr="00C30709">
        <w:rPr>
          <w:rFonts w:ascii="Times New Roman" w:hAnsi="Times New Roman"/>
          <w:sz w:val="24"/>
          <w:szCs w:val="24"/>
        </w:rPr>
        <w:t xml:space="preserve">). Among the shared genes, </w:t>
      </w:r>
      <w:r>
        <w:rPr>
          <w:rFonts w:ascii="Times New Roman" w:hAnsi="Times New Roman"/>
          <w:sz w:val="24"/>
          <w:szCs w:val="24"/>
        </w:rPr>
        <w:t>four genes showed significant increases with two</w:t>
      </w:r>
      <w:r w:rsidRPr="00C30709">
        <w:rPr>
          <w:rFonts w:ascii="Times New Roman" w:hAnsi="Times New Roman"/>
          <w:sz w:val="24"/>
          <w:szCs w:val="24"/>
        </w:rPr>
        <w:t xml:space="preserve"> gene</w:t>
      </w:r>
      <w:r>
        <w:rPr>
          <w:rFonts w:ascii="Times New Roman" w:hAnsi="Times New Roman"/>
          <w:sz w:val="24"/>
          <w:szCs w:val="24"/>
        </w:rPr>
        <w:t>s</w:t>
      </w:r>
      <w:r w:rsidRPr="00C30709">
        <w:rPr>
          <w:rFonts w:ascii="Times New Roman" w:hAnsi="Times New Roman"/>
          <w:sz w:val="24"/>
          <w:szCs w:val="24"/>
        </w:rPr>
        <w:t xml:space="preserve"> (113733431 from </w:t>
      </w:r>
      <w:r w:rsidRPr="00811A50">
        <w:rPr>
          <w:rFonts w:ascii="Times New Roman" w:hAnsi="Times New Roman"/>
          <w:i/>
          <w:sz w:val="24"/>
          <w:szCs w:val="24"/>
        </w:rPr>
        <w:t>Caulobacter</w:t>
      </w:r>
      <w:r w:rsidRPr="00C30709">
        <w:rPr>
          <w:rFonts w:ascii="Times New Roman" w:hAnsi="Times New Roman"/>
          <w:sz w:val="24"/>
          <w:szCs w:val="24"/>
        </w:rPr>
        <w:t xml:space="preserve"> sp. K31</w:t>
      </w:r>
      <w:r>
        <w:rPr>
          <w:rFonts w:ascii="Times New Roman" w:hAnsi="Times New Roman"/>
          <w:sz w:val="24"/>
          <w:szCs w:val="24"/>
        </w:rPr>
        <w:t xml:space="preserve"> and 21220080 from </w:t>
      </w:r>
      <w:r w:rsidRPr="00811A50">
        <w:rPr>
          <w:rFonts w:ascii="Times New Roman" w:hAnsi="Times New Roman"/>
          <w:i/>
          <w:sz w:val="24"/>
          <w:szCs w:val="24"/>
        </w:rPr>
        <w:t>Streptomyces coelicolor</w:t>
      </w:r>
      <w:r w:rsidRPr="00811A50">
        <w:rPr>
          <w:rFonts w:ascii="Times New Roman" w:hAnsi="Times New Roman"/>
          <w:sz w:val="24"/>
          <w:szCs w:val="24"/>
        </w:rPr>
        <w:t xml:space="preserve"> A3</w:t>
      </w:r>
      <w:r w:rsidRPr="00C3070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at </w:t>
      </w:r>
      <w:r w:rsidRPr="00811A50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&lt;0.05</w:t>
      </w:r>
      <w:r>
        <w:rPr>
          <w:rFonts w:ascii="Times New Roman" w:hAnsi="Times New Roman"/>
          <w:sz w:val="24"/>
          <w:szCs w:val="24"/>
        </w:rPr>
        <w:t xml:space="preserve"> level, and two genes (</w:t>
      </w:r>
      <w:r w:rsidRPr="006136DA">
        <w:rPr>
          <w:rFonts w:ascii="Times New Roman" w:hAnsi="Times New Roman"/>
          <w:sz w:val="24"/>
          <w:szCs w:val="24"/>
        </w:rPr>
        <w:t>106889690</w:t>
      </w:r>
      <w:r>
        <w:rPr>
          <w:rFonts w:ascii="Times New Roman" w:hAnsi="Times New Roman"/>
          <w:sz w:val="24"/>
          <w:szCs w:val="24"/>
        </w:rPr>
        <w:t xml:space="preserve"> from </w:t>
      </w:r>
      <w:r w:rsidRPr="00A72390">
        <w:rPr>
          <w:rFonts w:ascii="Times New Roman" w:hAnsi="Times New Roman"/>
          <w:i/>
          <w:sz w:val="24"/>
          <w:szCs w:val="24"/>
        </w:rPr>
        <w:t>Roseiflexus</w:t>
      </w:r>
      <w:r w:rsidRPr="006136DA">
        <w:rPr>
          <w:rFonts w:ascii="Times New Roman" w:hAnsi="Times New Roman"/>
          <w:sz w:val="24"/>
          <w:szCs w:val="24"/>
        </w:rPr>
        <w:t xml:space="preserve"> sp. RS-1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6136DA">
        <w:rPr>
          <w:rFonts w:ascii="Times New Roman" w:hAnsi="Times New Roman"/>
          <w:sz w:val="24"/>
          <w:szCs w:val="24"/>
        </w:rPr>
        <w:t>156934116</w:t>
      </w:r>
      <w:r>
        <w:rPr>
          <w:rFonts w:ascii="Times New Roman" w:hAnsi="Times New Roman"/>
          <w:sz w:val="24"/>
          <w:szCs w:val="24"/>
        </w:rPr>
        <w:t xml:space="preserve"> from</w:t>
      </w:r>
      <w:r w:rsidRPr="006136DA">
        <w:rPr>
          <w:rFonts w:ascii="Times New Roman" w:hAnsi="Times New Roman"/>
          <w:sz w:val="24"/>
          <w:szCs w:val="24"/>
        </w:rPr>
        <w:t xml:space="preserve"> </w:t>
      </w:r>
      <w:r w:rsidRPr="006136DA">
        <w:rPr>
          <w:rFonts w:ascii="Times New Roman" w:hAnsi="Times New Roman"/>
          <w:i/>
          <w:sz w:val="24"/>
          <w:szCs w:val="24"/>
        </w:rPr>
        <w:t>Enterobacter sakazakii</w:t>
      </w:r>
      <w:r w:rsidRPr="006136DA">
        <w:rPr>
          <w:rFonts w:ascii="Times New Roman" w:hAnsi="Times New Roman"/>
          <w:sz w:val="24"/>
          <w:szCs w:val="24"/>
        </w:rPr>
        <w:t xml:space="preserve"> ATCC BAA-894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30709">
        <w:rPr>
          <w:rFonts w:ascii="Times New Roman" w:hAnsi="Times New Roman"/>
          <w:sz w:val="24"/>
          <w:szCs w:val="24"/>
        </w:rPr>
        <w:t>showed a significant increase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under eCO</w:t>
      </w:r>
      <w:r w:rsidRPr="00C3163B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 </w:t>
      </w:r>
      <w:r w:rsidRPr="002C7AE6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 0.1</w:t>
      </w:r>
      <w:r>
        <w:rPr>
          <w:rFonts w:ascii="Times New Roman" w:hAnsi="Times New Roman" w:hint="eastAsia"/>
          <w:sz w:val="24"/>
          <w:szCs w:val="24"/>
        </w:rPr>
        <w:t>.</w:t>
      </w:r>
      <w:r w:rsidRPr="00C30709">
        <w:rPr>
          <w:rFonts w:ascii="Times New Roman" w:hAnsi="Times New Roman"/>
          <w:sz w:val="24"/>
          <w:szCs w:val="24"/>
        </w:rPr>
        <w:t xml:space="preserve"> The shared genes and the unique genes had 89.8% and 10.2% (3.8% for aCO</w:t>
      </w:r>
      <w:r w:rsidRPr="00514DAC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and 6.4% for eCO</w:t>
      </w:r>
      <w:r w:rsidRPr="00514DAC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) of the total AFase gene signal intensity.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E31">
        <w:rPr>
          <w:rFonts w:ascii="Times New Roman" w:hAnsi="Times New Roman"/>
          <w:sz w:val="24"/>
          <w:szCs w:val="24"/>
        </w:rPr>
        <w:t xml:space="preserve">The first </w:t>
      </w:r>
      <w:r w:rsidRPr="00D35E31">
        <w:rPr>
          <w:rFonts w:ascii="Times New Roman" w:hAnsi="Times New Roman" w:hint="eastAsia"/>
          <w:sz w:val="24"/>
          <w:szCs w:val="24"/>
        </w:rPr>
        <w:t>and second</w:t>
      </w:r>
      <w:r w:rsidRPr="00D35E31">
        <w:rPr>
          <w:rFonts w:ascii="Times New Roman" w:hAnsi="Times New Roman"/>
          <w:sz w:val="24"/>
          <w:szCs w:val="24"/>
        </w:rPr>
        <w:t xml:space="preserve"> most abundant probes target 113733431 from </w:t>
      </w:r>
      <w:r w:rsidRPr="00D35E31">
        <w:rPr>
          <w:rFonts w:ascii="Times New Roman" w:hAnsi="Times New Roman"/>
          <w:i/>
          <w:sz w:val="24"/>
          <w:szCs w:val="24"/>
        </w:rPr>
        <w:t>Caulobacter</w:t>
      </w:r>
      <w:r w:rsidRPr="00D35E31">
        <w:rPr>
          <w:rFonts w:ascii="Times New Roman" w:hAnsi="Times New Roman"/>
          <w:sz w:val="24"/>
          <w:szCs w:val="24"/>
        </w:rPr>
        <w:t xml:space="preserve"> sp. K31</w:t>
      </w:r>
      <w:r w:rsidRPr="00D35E31">
        <w:rPr>
          <w:rFonts w:ascii="Times New Roman" w:hAnsi="Times New Roman" w:hint="eastAsia"/>
          <w:sz w:val="24"/>
          <w:szCs w:val="24"/>
        </w:rPr>
        <w:t xml:space="preserve"> and</w:t>
      </w:r>
      <w:r w:rsidRPr="00D35E31">
        <w:rPr>
          <w:rFonts w:ascii="Times New Roman" w:hAnsi="Times New Roman"/>
          <w:sz w:val="24"/>
          <w:szCs w:val="24"/>
        </w:rPr>
        <w:t xml:space="preserve"> 106889690 from </w:t>
      </w:r>
      <w:r w:rsidRPr="00D35E31">
        <w:rPr>
          <w:rFonts w:ascii="Times New Roman" w:hAnsi="Times New Roman"/>
          <w:i/>
          <w:sz w:val="24"/>
          <w:szCs w:val="24"/>
        </w:rPr>
        <w:t>Roseiflexus</w:t>
      </w:r>
      <w:r w:rsidRPr="00D35E31">
        <w:rPr>
          <w:rFonts w:ascii="Times New Roman" w:hAnsi="Times New Roman"/>
          <w:sz w:val="24"/>
          <w:szCs w:val="24"/>
        </w:rPr>
        <w:t xml:space="preserve"> sp. RS-1 with 12.6%</w:t>
      </w:r>
      <w:r w:rsidRPr="00D35E31">
        <w:rPr>
          <w:rFonts w:ascii="Times New Roman" w:hAnsi="Times New Roman" w:hint="eastAsia"/>
          <w:sz w:val="24"/>
          <w:szCs w:val="24"/>
        </w:rPr>
        <w:t xml:space="preserve"> and</w:t>
      </w:r>
      <w:r w:rsidRPr="00D35E31">
        <w:rPr>
          <w:rFonts w:ascii="Times New Roman" w:hAnsi="Times New Roman"/>
          <w:sz w:val="24"/>
          <w:szCs w:val="24"/>
        </w:rPr>
        <w:t xml:space="preserve"> 8.5%</w:t>
      </w:r>
      <w:r w:rsidRPr="00D35E31">
        <w:rPr>
          <w:rFonts w:ascii="Times New Roman" w:hAnsi="Times New Roman" w:hint="eastAsia"/>
          <w:sz w:val="24"/>
          <w:szCs w:val="24"/>
        </w:rPr>
        <w:t xml:space="preserve"> </w:t>
      </w:r>
      <w:r w:rsidRPr="00D35E31">
        <w:rPr>
          <w:rFonts w:ascii="Times New Roman" w:hAnsi="Times New Roman"/>
          <w:sz w:val="24"/>
          <w:szCs w:val="24"/>
        </w:rPr>
        <w:t>of the total AFase gene signal intensity, respectively (</w:t>
      </w:r>
      <w:r w:rsidR="00690991">
        <w:rPr>
          <w:rFonts w:ascii="Times New Roman" w:hAnsi="Times New Roman" w:hint="eastAsia"/>
          <w:sz w:val="24"/>
          <w:szCs w:val="24"/>
        </w:rPr>
        <w:t>Additional file 9</w:t>
      </w:r>
      <w:r w:rsidRPr="00D35E31">
        <w:rPr>
          <w:rFonts w:ascii="Times New Roman" w:hAnsi="Times New Roman"/>
          <w:sz w:val="24"/>
          <w:szCs w:val="24"/>
        </w:rPr>
        <w:t xml:space="preserve">). </w:t>
      </w:r>
      <w:r w:rsidRPr="00D35E31">
        <w:rPr>
          <w:rFonts w:ascii="Times New Roman" w:hAnsi="Times New Roman"/>
          <w:i/>
          <w:sz w:val="24"/>
          <w:szCs w:val="24"/>
        </w:rPr>
        <w:t>Roseiflexus</w:t>
      </w:r>
      <w:r w:rsidRPr="00D35E31">
        <w:rPr>
          <w:rFonts w:ascii="Times New Roman" w:hAnsi="Times New Roman"/>
          <w:sz w:val="24"/>
          <w:szCs w:val="24"/>
        </w:rPr>
        <w:t xml:space="preserve"> sp. RS-1 belongs to the Chloroflexi phylum, and Roseiflexus species appeared to have the capacity for autotrophic CO</w:t>
      </w:r>
      <w:r w:rsidRPr="00D35E31">
        <w:rPr>
          <w:rFonts w:ascii="Times New Roman" w:hAnsi="Times New Roman"/>
          <w:sz w:val="24"/>
          <w:szCs w:val="24"/>
          <w:vertAlign w:val="subscript"/>
        </w:rPr>
        <w:t>2</w:t>
      </w:r>
      <w:r w:rsidRPr="00D35E31">
        <w:rPr>
          <w:rFonts w:ascii="Times New Roman" w:hAnsi="Times New Roman"/>
          <w:sz w:val="24"/>
          <w:szCs w:val="24"/>
        </w:rPr>
        <w:t xml:space="preserve"> fixation via the 3-hydroxypropionate pathway </w:t>
      </w:r>
      <w:r w:rsidR="00BD2E4E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&lt;EndNote&gt;&lt;Cite&gt;&lt;Author&gt;Klatt&lt;/Author&gt;&lt;Year&gt;2007&lt;/Year&gt;&lt;RecNum&gt;198&lt;/RecNum&gt;&lt;record&gt;&lt;rec-number&gt;198&lt;/rec-number&gt;&lt;foreign-keys&gt;&lt;key app="EN" db-id="zx02dsfepzxrpnest06pddaxaxpwreprd5ad"&gt;198&lt;/key&gt;&lt;/foreign-keys&gt;&lt;ref-type name="Journal Article"&gt;17&lt;/ref-type&gt;&lt;contributors&gt;&lt;authors&gt;&lt;author&gt;Klatt, Christian G.&lt;/author&gt;&lt;author&gt;Bryant, Donald A.&lt;/author&gt;&lt;author&gt;Ward, David M.&lt;/author&gt;&lt;/authors&gt;&lt;/contributors&gt;&lt;titles&gt;&lt;title&gt;Comparative genomics provides evidence for the 3-hydroxypropionate autotrophic pathway in filamentous anoxygenic phototrophic bacteria and in hot spring microbial mats&lt;/title&gt;&lt;secondary-title&gt;Environmental Microbiology&lt;/secondary-title&gt;&lt;/titles&gt;&lt;periodical&gt;&lt;full-title&gt;Environmental Microbiology&lt;/full-title&gt;&lt;/periodical&gt;&lt;pages&gt;2067-2078&lt;/pages&gt;&lt;volume&gt;9&lt;/volume&gt;&lt;number&gt;8&lt;/number&gt;&lt;dates&gt;&lt;year&gt;2007&lt;/year&gt;&lt;/dates&gt;&lt;publisher&gt;Blackwell Publishing Ltd&lt;/publisher&gt;&lt;isbn&gt;1462-2920&lt;/isbn&gt;&lt;urls&gt;&lt;related-urls&gt;&lt;url&gt;http://dx.doi.org/10.1111/j.1462-2920.2007.01323.x&lt;/url&gt;&lt;/related-urls&gt;&lt;/urls&gt;&lt;electronic-resource-num&gt;10.1111/j.1462-2920.2007.01323.x&lt;/electronic-resource-num&gt;&lt;/record&gt;&lt;/Cite&gt;&lt;/EndNote&gt;</w:instrText>
      </w:r>
      <w:r w:rsidR="00BD2E4E">
        <w:rPr>
          <w:rFonts w:ascii="Times New Roman" w:hAnsi="Times New Roman"/>
          <w:sz w:val="24"/>
          <w:szCs w:val="24"/>
        </w:rPr>
        <w:fldChar w:fldCharType="separate"/>
      </w:r>
      <w:r w:rsidR="00425A06">
        <w:rPr>
          <w:rFonts w:ascii="Times New Roman" w:hAnsi="Times New Roman"/>
          <w:noProof/>
          <w:sz w:val="24"/>
          <w:szCs w:val="24"/>
        </w:rPr>
        <w:t>[2]</w:t>
      </w:r>
      <w:r w:rsidR="00BD2E4E">
        <w:rPr>
          <w:rFonts w:ascii="Times New Roman" w:hAnsi="Times New Roman"/>
          <w:sz w:val="24"/>
          <w:szCs w:val="24"/>
        </w:rPr>
        <w:fldChar w:fldCharType="end"/>
      </w:r>
      <w:r w:rsidRPr="00D35E31">
        <w:rPr>
          <w:rFonts w:ascii="Times New Roman" w:hAnsi="Times New Roman"/>
          <w:sz w:val="24"/>
          <w:szCs w:val="24"/>
        </w:rPr>
        <w:t>.</w:t>
      </w:r>
    </w:p>
    <w:p w:rsidR="004068B0" w:rsidRPr="00D32A32" w:rsidRDefault="004068B0" w:rsidP="004068B0">
      <w:pPr>
        <w:autoSpaceDE w:val="0"/>
        <w:autoSpaceDN w:val="0"/>
        <w:adjustRightInd w:val="0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 w:rsidRPr="00C30709">
        <w:rPr>
          <w:rFonts w:ascii="Times New Roman" w:hAnsi="Times New Roman"/>
          <w:sz w:val="24"/>
          <w:szCs w:val="24"/>
        </w:rPr>
        <w:t xml:space="preserve">Among 42 individual </w:t>
      </w:r>
      <w:r>
        <w:rPr>
          <w:rFonts w:ascii="Times New Roman" w:hAnsi="Times New Roman"/>
          <w:sz w:val="24"/>
          <w:szCs w:val="24"/>
        </w:rPr>
        <w:t>v</w:t>
      </w:r>
      <w:r w:rsidRPr="00C30709">
        <w:rPr>
          <w:rFonts w:ascii="Times New Roman" w:hAnsi="Times New Roman"/>
          <w:sz w:val="24"/>
          <w:szCs w:val="24"/>
        </w:rPr>
        <w:t>anillate demethylase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genes, 26 were shared by both CO</w:t>
      </w:r>
      <w:r w:rsidRPr="0086762C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conditions, and </w:t>
      </w:r>
      <w:r>
        <w:rPr>
          <w:rFonts w:ascii="Times New Roman" w:hAnsi="Times New Roman"/>
          <w:sz w:val="24"/>
          <w:szCs w:val="24"/>
        </w:rPr>
        <w:t>four genes significantly increased under eCO</w:t>
      </w:r>
      <w:r w:rsidRPr="00A709D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with three</w:t>
      </w:r>
      <w:r w:rsidRPr="00C30709">
        <w:rPr>
          <w:rFonts w:ascii="Times New Roman" w:hAnsi="Times New Roman"/>
          <w:sz w:val="24"/>
          <w:szCs w:val="24"/>
        </w:rPr>
        <w:t xml:space="preserve"> (148499659 f</w:t>
      </w:r>
      <w:r>
        <w:rPr>
          <w:rFonts w:ascii="Times New Roman" w:hAnsi="Times New Roman"/>
          <w:sz w:val="24"/>
          <w:szCs w:val="24"/>
        </w:rPr>
        <w:t xml:space="preserve">rom </w:t>
      </w:r>
      <w:r w:rsidRPr="0086762C">
        <w:rPr>
          <w:rFonts w:ascii="Times New Roman" w:hAnsi="Times New Roman"/>
          <w:i/>
          <w:sz w:val="24"/>
          <w:szCs w:val="24"/>
        </w:rPr>
        <w:t>Sphingomonas wittichii</w:t>
      </w:r>
      <w:r w:rsidRPr="00C30709">
        <w:rPr>
          <w:rFonts w:ascii="Times New Roman" w:hAnsi="Times New Roman"/>
          <w:sz w:val="24"/>
          <w:szCs w:val="24"/>
        </w:rPr>
        <w:t xml:space="preserve"> RW1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09DF">
        <w:rPr>
          <w:rFonts w:ascii="Times New Roman" w:hAnsi="Times New Roman"/>
          <w:sz w:val="24"/>
          <w:szCs w:val="24"/>
        </w:rPr>
        <w:t>90415596</w:t>
      </w:r>
      <w:r>
        <w:rPr>
          <w:rFonts w:ascii="Times New Roman" w:hAnsi="Times New Roman"/>
          <w:sz w:val="24"/>
          <w:szCs w:val="24"/>
        </w:rPr>
        <w:t xml:space="preserve"> from </w:t>
      </w:r>
      <w:r w:rsidRPr="00A709DF">
        <w:rPr>
          <w:rFonts w:ascii="Times New Roman" w:hAnsi="Times New Roman"/>
          <w:sz w:val="24"/>
          <w:szCs w:val="24"/>
        </w:rPr>
        <w:t xml:space="preserve">marine </w:t>
      </w:r>
      <w:r>
        <w:rPr>
          <w:rFonts w:ascii="Times New Roman" w:hAnsi="Times New Roman"/>
          <w:sz w:val="24"/>
          <w:szCs w:val="24"/>
        </w:rPr>
        <w:t>γ-P</w:t>
      </w:r>
      <w:r w:rsidRPr="00A709DF">
        <w:rPr>
          <w:rFonts w:ascii="Times New Roman" w:hAnsi="Times New Roman"/>
          <w:sz w:val="24"/>
          <w:szCs w:val="24"/>
        </w:rPr>
        <w:t>roteobacterium HTCC2207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709DF">
        <w:rPr>
          <w:rFonts w:ascii="Times New Roman" w:hAnsi="Times New Roman"/>
          <w:sz w:val="24"/>
          <w:szCs w:val="24"/>
        </w:rPr>
        <w:t>13661652</w:t>
      </w:r>
      <w:r>
        <w:rPr>
          <w:rFonts w:ascii="Times New Roman" w:hAnsi="Times New Roman"/>
          <w:sz w:val="24"/>
          <w:szCs w:val="24"/>
        </w:rPr>
        <w:t xml:space="preserve"> from </w:t>
      </w:r>
      <w:r w:rsidRPr="00A709DF">
        <w:rPr>
          <w:rFonts w:ascii="Times New Roman" w:hAnsi="Times New Roman"/>
          <w:i/>
          <w:sz w:val="24"/>
          <w:szCs w:val="24"/>
        </w:rPr>
        <w:t>Comamonas</w:t>
      </w:r>
      <w:r w:rsidRPr="00A709DF">
        <w:rPr>
          <w:rFonts w:ascii="Times New Roman" w:hAnsi="Times New Roman"/>
          <w:sz w:val="24"/>
          <w:szCs w:val="24"/>
        </w:rPr>
        <w:t xml:space="preserve"> </w:t>
      </w:r>
      <w:r w:rsidRPr="00C21ABD">
        <w:rPr>
          <w:rFonts w:ascii="Times New Roman" w:hAnsi="Times New Roman"/>
          <w:i/>
          <w:sz w:val="24"/>
          <w:szCs w:val="24"/>
        </w:rPr>
        <w:t>testosterone</w:t>
      </w:r>
      <w:r>
        <w:rPr>
          <w:rFonts w:ascii="Times New Roman" w:hAnsi="Times New Roman"/>
          <w:sz w:val="24"/>
          <w:szCs w:val="24"/>
        </w:rPr>
        <w:t xml:space="preserve">) at </w:t>
      </w:r>
      <w:r w:rsidRPr="0086762C">
        <w:rPr>
          <w:rFonts w:ascii="Times New Roman" w:hAnsi="Times New Roman"/>
          <w:i/>
          <w:sz w:val="24"/>
          <w:szCs w:val="24"/>
        </w:rPr>
        <w:t>p</w:t>
      </w:r>
      <w:r w:rsidRPr="00C30709">
        <w:rPr>
          <w:rFonts w:ascii="Times New Roman" w:hAnsi="Times New Roman"/>
          <w:sz w:val="24"/>
          <w:szCs w:val="24"/>
        </w:rPr>
        <w:t>&lt;0.05</w:t>
      </w:r>
      <w:r>
        <w:rPr>
          <w:rFonts w:ascii="Times New Roman" w:hAnsi="Times New Roman"/>
          <w:sz w:val="24"/>
          <w:szCs w:val="24"/>
        </w:rPr>
        <w:t xml:space="preserve"> and one (</w:t>
      </w:r>
      <w:r w:rsidRPr="00C30709">
        <w:rPr>
          <w:rFonts w:ascii="Times New Roman" w:hAnsi="Times New Roman"/>
          <w:sz w:val="24"/>
          <w:szCs w:val="24"/>
        </w:rPr>
        <w:t xml:space="preserve">152985552 for </w:t>
      </w:r>
      <w:r w:rsidRPr="0086762C">
        <w:rPr>
          <w:rFonts w:ascii="Times New Roman" w:hAnsi="Times New Roman"/>
          <w:i/>
          <w:sz w:val="24"/>
          <w:szCs w:val="24"/>
        </w:rPr>
        <w:t>Pseudomonas aeruginosa</w:t>
      </w:r>
      <w:r w:rsidRPr="00C30709">
        <w:rPr>
          <w:rFonts w:ascii="Times New Roman" w:hAnsi="Times New Roman"/>
          <w:sz w:val="24"/>
          <w:szCs w:val="24"/>
        </w:rPr>
        <w:t xml:space="preserve"> PA7) </w:t>
      </w:r>
      <w:r>
        <w:rPr>
          <w:rFonts w:ascii="Times New Roman" w:hAnsi="Times New Roman"/>
          <w:sz w:val="24"/>
          <w:szCs w:val="24"/>
        </w:rPr>
        <w:t xml:space="preserve">at </w:t>
      </w:r>
      <w:r w:rsidRPr="0086762C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C30709">
          <w:rPr>
            <w:rFonts w:ascii="Times New Roman" w:hAnsi="Times New Roman"/>
            <w:sz w:val="24"/>
            <w:szCs w:val="24"/>
          </w:rPr>
          <w:t>0.</w:t>
        </w:r>
        <w:r>
          <w:rPr>
            <w:rFonts w:ascii="Times New Roman" w:hAnsi="Times New Roman"/>
            <w:sz w:val="24"/>
            <w:szCs w:val="24"/>
          </w:rPr>
          <w:t>1.0</w:t>
        </w:r>
      </w:smartTag>
      <w:r>
        <w:rPr>
          <w:rFonts w:ascii="Times New Roman" w:hAnsi="Times New Roman"/>
          <w:sz w:val="24"/>
          <w:szCs w:val="24"/>
        </w:rPr>
        <w:t xml:space="preserve"> level</w:t>
      </w:r>
      <w:r w:rsidRPr="00C30709">
        <w:rPr>
          <w:rFonts w:ascii="Times New Roman" w:hAnsi="Times New Roman"/>
          <w:sz w:val="24"/>
          <w:szCs w:val="24"/>
        </w:rPr>
        <w:t>.  The shared genes had 92.2% of the total vanA gene signal intensity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and n</w:t>
      </w:r>
      <w:r w:rsidRPr="00C30709">
        <w:rPr>
          <w:rFonts w:ascii="Times New Roman" w:hAnsi="Times New Roman"/>
          <w:bCs/>
          <w:sz w:val="24"/>
          <w:szCs w:val="24"/>
        </w:rPr>
        <w:t>ine and seven appeared to be unique to aCO</w:t>
      </w:r>
      <w:r w:rsidRPr="00C30709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bCs/>
          <w:sz w:val="24"/>
          <w:szCs w:val="24"/>
        </w:rPr>
        <w:t xml:space="preserve"> and eCO</w:t>
      </w:r>
      <w:r w:rsidRPr="00C30709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bCs/>
          <w:sz w:val="24"/>
          <w:szCs w:val="24"/>
        </w:rPr>
        <w:t xml:space="preserve">, respectively. Those </w:t>
      </w:r>
      <w:r w:rsidRPr="00C30709">
        <w:rPr>
          <w:rFonts w:ascii="Times New Roman" w:hAnsi="Times New Roman"/>
          <w:sz w:val="24"/>
          <w:szCs w:val="24"/>
        </w:rPr>
        <w:t xml:space="preserve">unique variants had 7.8% (4.1% for </w:t>
      </w:r>
      <w:r w:rsidRPr="00C30709">
        <w:rPr>
          <w:rFonts w:ascii="Times New Roman" w:hAnsi="Times New Roman"/>
          <w:sz w:val="24"/>
          <w:szCs w:val="24"/>
        </w:rPr>
        <w:lastRenderedPageBreak/>
        <w:t>aCO</w:t>
      </w:r>
      <w:r w:rsidRPr="00FE637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>, and 3.7% for eCO</w:t>
      </w:r>
      <w:r w:rsidRPr="00FE637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) of the total </w:t>
      </w:r>
      <w:r w:rsidRPr="00C30709">
        <w:rPr>
          <w:rFonts w:ascii="Times New Roman" w:hAnsi="Times New Roman"/>
          <w:i/>
          <w:sz w:val="24"/>
          <w:szCs w:val="24"/>
        </w:rPr>
        <w:t>vanA</w:t>
      </w:r>
      <w:r w:rsidRPr="00C30709">
        <w:rPr>
          <w:rFonts w:ascii="Times New Roman" w:hAnsi="Times New Roman"/>
          <w:sz w:val="24"/>
          <w:szCs w:val="24"/>
        </w:rPr>
        <w:t xml:space="preserve"> gene signal intensity, and were detected in 3-6 of 12 samples at aCO2, and 3-5 of 12 at eCO</w:t>
      </w:r>
      <w:r w:rsidRPr="00FE6378">
        <w:rPr>
          <w:rFonts w:ascii="Times New Roman" w:hAnsi="Times New Roman"/>
          <w:sz w:val="24"/>
          <w:szCs w:val="24"/>
          <w:vertAlign w:val="subscript"/>
        </w:rPr>
        <w:t>2</w:t>
      </w:r>
      <w:r w:rsidRPr="00C30709">
        <w:rPr>
          <w:rFonts w:ascii="Times New Roman" w:hAnsi="Times New Roman"/>
          <w:sz w:val="24"/>
          <w:szCs w:val="24"/>
        </w:rPr>
        <w:t xml:space="preserve"> (</w:t>
      </w:r>
      <w:r w:rsidR="000E5C8A">
        <w:rPr>
          <w:rFonts w:ascii="Times New Roman" w:hAnsi="Times New Roman" w:hint="eastAsia"/>
          <w:sz w:val="24"/>
          <w:szCs w:val="24"/>
        </w:rPr>
        <w:t>Additional file 10</w:t>
      </w:r>
      <w:r w:rsidRPr="00C30709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709">
        <w:rPr>
          <w:rFonts w:ascii="Times New Roman" w:hAnsi="Times New Roman"/>
          <w:sz w:val="24"/>
          <w:szCs w:val="24"/>
        </w:rPr>
        <w:t xml:space="preserve">There were three probes targeting three genes (110831199, 111611199, and 121552986) in </w:t>
      </w:r>
      <w:r w:rsidRPr="00102F30">
        <w:rPr>
          <w:rFonts w:ascii="Times New Roman" w:hAnsi="Times New Roman"/>
          <w:i/>
          <w:sz w:val="24"/>
          <w:szCs w:val="24"/>
        </w:rPr>
        <w:t>Verminephrobacter eiseniae</w:t>
      </w:r>
      <w:r w:rsidRPr="00C30709">
        <w:rPr>
          <w:rFonts w:ascii="Times New Roman" w:hAnsi="Times New Roman"/>
          <w:sz w:val="24"/>
          <w:szCs w:val="24"/>
        </w:rPr>
        <w:t xml:space="preserve"> EF01-2 with the highest signal of 110831199 of 22.3% of total </w:t>
      </w:r>
      <w:r w:rsidRPr="00C14A83">
        <w:rPr>
          <w:rFonts w:ascii="Times New Roman" w:hAnsi="Times New Roman"/>
          <w:i/>
          <w:sz w:val="24"/>
          <w:szCs w:val="24"/>
        </w:rPr>
        <w:t>vanA</w:t>
      </w:r>
      <w:r w:rsidRPr="00C30709">
        <w:rPr>
          <w:rFonts w:ascii="Times New Roman" w:hAnsi="Times New Roman"/>
          <w:sz w:val="24"/>
          <w:szCs w:val="24"/>
        </w:rPr>
        <w:t xml:space="preserve"> gene signal intensity (a combined signal &gt;25%). </w:t>
      </w:r>
      <w:r w:rsidRPr="00C30709">
        <w:rPr>
          <w:rFonts w:ascii="Times New Roman" w:hAnsi="Times New Roman"/>
          <w:i/>
          <w:sz w:val="24"/>
          <w:szCs w:val="24"/>
        </w:rPr>
        <w:t>V. eiseniae</w:t>
      </w:r>
      <w:r w:rsidRPr="00C30709">
        <w:rPr>
          <w:rFonts w:ascii="Times New Roman" w:hAnsi="Times New Roman"/>
          <w:sz w:val="24"/>
          <w:szCs w:val="24"/>
        </w:rPr>
        <w:t xml:space="preserve"> was also detected as the most </w:t>
      </w:r>
      <w:r w:rsidRPr="009A79CB">
        <w:rPr>
          <w:rFonts w:ascii="Times New Roman" w:hAnsi="Times New Roman"/>
          <w:sz w:val="24"/>
          <w:szCs w:val="24"/>
        </w:rPr>
        <w:t>abundant population for the P</w:t>
      </w:r>
      <w:r>
        <w:rPr>
          <w:rFonts w:ascii="Times New Roman" w:hAnsi="Times New Roman"/>
          <w:sz w:val="24"/>
          <w:szCs w:val="24"/>
        </w:rPr>
        <w:t xml:space="preserve">cc </w:t>
      </w:r>
      <w:r w:rsidRPr="009A79CB">
        <w:rPr>
          <w:rFonts w:ascii="Times New Roman" w:hAnsi="Times New Roman"/>
          <w:sz w:val="24"/>
          <w:szCs w:val="24"/>
        </w:rPr>
        <w:t xml:space="preserve">gene. </w:t>
      </w:r>
      <w:r w:rsidRPr="00D32A32">
        <w:rPr>
          <w:rFonts w:ascii="Times New Roman" w:hAnsi="Times New Roman"/>
          <w:sz w:val="24"/>
          <w:szCs w:val="24"/>
        </w:rPr>
        <w:t xml:space="preserve">Within the fourteen probes targeting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variants in </w:t>
      </w:r>
      <w:r w:rsidRPr="00D32A32">
        <w:rPr>
          <w:rFonts w:ascii="Times New Roman" w:hAnsi="Times New Roman"/>
          <w:i/>
          <w:sz w:val="24"/>
          <w:szCs w:val="24"/>
        </w:rPr>
        <w:t>Sphingomonas wittichii</w:t>
      </w:r>
      <w:r w:rsidRPr="00D32A32">
        <w:rPr>
          <w:rFonts w:ascii="Times New Roman" w:hAnsi="Times New Roman"/>
          <w:sz w:val="24"/>
          <w:szCs w:val="24"/>
        </w:rPr>
        <w:t xml:space="preserve"> RW1, gene 118758991 and 148499659 ranked as the second and third most abundant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detected with 14.8% and 12.2% of total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signal intensity, and a significant (</w:t>
      </w:r>
      <w:r w:rsidRPr="00D32A32">
        <w:rPr>
          <w:rFonts w:ascii="Times New Roman" w:hAnsi="Times New Roman"/>
          <w:i/>
          <w:sz w:val="24"/>
          <w:szCs w:val="24"/>
        </w:rPr>
        <w:t>p</w:t>
      </w:r>
      <w:r w:rsidRPr="00D32A32">
        <w:rPr>
          <w:rFonts w:ascii="Times New Roman" w:hAnsi="Times New Roman"/>
          <w:sz w:val="24"/>
          <w:szCs w:val="24"/>
        </w:rPr>
        <w:t>&lt;0.05) increase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was observed in the gene 148499659 (a combined signal of those probes &gt; 39.1%). </w:t>
      </w:r>
      <w:r w:rsidRPr="00D32A32">
        <w:rPr>
          <w:rFonts w:ascii="Times New Roman" w:hAnsi="Times New Roman"/>
          <w:i/>
          <w:sz w:val="24"/>
          <w:szCs w:val="24"/>
        </w:rPr>
        <w:t>S. wittichii RW1</w:t>
      </w:r>
      <w:r w:rsidRPr="00D32A32">
        <w:rPr>
          <w:rFonts w:ascii="Times New Roman" w:hAnsi="Times New Roman"/>
          <w:sz w:val="24"/>
          <w:szCs w:val="24"/>
        </w:rPr>
        <w:t xml:space="preserve"> was isolated from the River Elbe, Germany</w:t>
      </w:r>
      <w:r w:rsidRPr="00D32A32">
        <w:rPr>
          <w:rFonts w:ascii="Times New Roman" w:hAnsi="Times New Roman" w:hint="eastAsia"/>
          <w:sz w:val="24"/>
          <w:szCs w:val="24"/>
        </w:rPr>
        <w:t>,</w:t>
      </w:r>
      <w:r w:rsidRPr="00D32A32">
        <w:rPr>
          <w:rFonts w:ascii="Times New Roman" w:hAnsi="Times New Roman"/>
          <w:sz w:val="24"/>
          <w:szCs w:val="24"/>
        </w:rPr>
        <w:t xml:space="preserve"> for its ability to completely mineralize the organic backbone of toxic dioxin pollutants, and to co-oxidize a large number of chlorinated congeners of both dibenzo- p -dioxin and dibenzofuran (</w:t>
      </w:r>
      <w:r w:rsidRPr="00D32A32">
        <w:rPr>
          <w:rFonts w:ascii="Times New Roman" w:hAnsi="Times New Roman"/>
          <w:color w:val="0000CC"/>
          <w:sz w:val="24"/>
          <w:szCs w:val="24"/>
        </w:rPr>
        <w:t>Wittich et al., 1992 AEM</w:t>
      </w:r>
      <w:r w:rsidRPr="00D32A32">
        <w:rPr>
          <w:rFonts w:ascii="Times New Roman" w:hAnsi="Times New Roman"/>
          <w:sz w:val="24"/>
          <w:szCs w:val="24"/>
        </w:rPr>
        <w:t xml:space="preserve">). </w:t>
      </w:r>
      <w:r w:rsidRPr="00D32A32">
        <w:rPr>
          <w:rFonts w:ascii="Times New Roman" w:hAnsi="Times New Roman"/>
          <w:i/>
          <w:sz w:val="24"/>
          <w:szCs w:val="24"/>
        </w:rPr>
        <w:t>Sphingomonas</w:t>
      </w:r>
      <w:r w:rsidRPr="00D32A32">
        <w:rPr>
          <w:rFonts w:ascii="Times New Roman" w:hAnsi="Times New Roman"/>
          <w:sz w:val="24"/>
          <w:szCs w:val="24"/>
        </w:rPr>
        <w:t xml:space="preserve"> species are found in a variety of habitats including soil, sediment, oceans, and lakes where they have a profound role in the degradation of large, complex aromatic compounds associated with decaying plant matter and chemical pollution (</w:t>
      </w:r>
      <w:r w:rsidRPr="00D32A32">
        <w:rPr>
          <w:rFonts w:ascii="Times New Roman" w:hAnsi="Times New Roman"/>
          <w:color w:val="0000CC"/>
          <w:sz w:val="24"/>
          <w:szCs w:val="24"/>
        </w:rPr>
        <w:t>Halden et al., 1999 AEM</w:t>
      </w:r>
      <w:r w:rsidRPr="00D32A32">
        <w:rPr>
          <w:rFonts w:ascii="Times New Roman" w:hAnsi="Times New Roman"/>
          <w:sz w:val="24"/>
          <w:szCs w:val="24"/>
        </w:rPr>
        <w:t xml:space="preserve">). A significant increase at </w:t>
      </w:r>
      <w:r w:rsidRPr="00D32A32">
        <w:rPr>
          <w:rFonts w:ascii="Times New Roman" w:hAnsi="Times New Roman"/>
          <w:i/>
          <w:sz w:val="24"/>
          <w:szCs w:val="24"/>
        </w:rPr>
        <w:t>p</w:t>
      </w:r>
      <w:r w:rsidRPr="00D32A32">
        <w:rPr>
          <w:rFonts w:ascii="Times New Roman" w:hAnsi="Times New Roman"/>
          <w:sz w:val="24"/>
          <w:szCs w:val="24"/>
        </w:rPr>
        <w:t>&lt;0.10 level was observed in the forth most abundant probe targets 152985552 (</w:t>
      </w:r>
      <w:r w:rsidRPr="00D32A32">
        <w:rPr>
          <w:rFonts w:ascii="Times New Roman" w:hAnsi="Times New Roman"/>
          <w:i/>
          <w:sz w:val="24"/>
          <w:szCs w:val="24"/>
        </w:rPr>
        <w:t>Pseudomonas aeruginosa</w:t>
      </w:r>
      <w:r w:rsidRPr="00D32A32">
        <w:rPr>
          <w:rFonts w:ascii="Times New Roman" w:hAnsi="Times New Roman"/>
          <w:sz w:val="24"/>
          <w:szCs w:val="24"/>
        </w:rPr>
        <w:t xml:space="preserve"> PA7) with 9.3% of the total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signal. </w:t>
      </w:r>
      <w:r w:rsidRPr="00D32A32">
        <w:rPr>
          <w:rFonts w:ascii="Times New Roman" w:hAnsi="Times New Roman"/>
          <w:i/>
          <w:sz w:val="24"/>
          <w:szCs w:val="24"/>
        </w:rPr>
        <w:t>Pseudomonas</w:t>
      </w:r>
      <w:r w:rsidRPr="00D32A32">
        <w:rPr>
          <w:rFonts w:ascii="Times New Roman" w:hAnsi="Times New Roman"/>
          <w:sz w:val="24"/>
          <w:szCs w:val="24"/>
        </w:rPr>
        <w:t xml:space="preserve"> species are common inhabitants of soil and water and can also be found on the surfaces of plants and animals. </w:t>
      </w:r>
      <w:r w:rsidRPr="00D32A32">
        <w:rPr>
          <w:rFonts w:ascii="Times New Roman" w:hAnsi="Times New Roman"/>
          <w:i/>
          <w:sz w:val="24"/>
          <w:szCs w:val="24"/>
        </w:rPr>
        <w:t>P. aeruginosa</w:t>
      </w:r>
      <w:r w:rsidRPr="00D32A32">
        <w:rPr>
          <w:rFonts w:ascii="Times New Roman" w:hAnsi="Times New Roman"/>
          <w:sz w:val="24"/>
          <w:szCs w:val="24"/>
        </w:rPr>
        <w:t xml:space="preserve"> PA7 is an important soil bacterium with a complex metabolism capable of degrading polycyclic aromatic </w:t>
      </w:r>
      <w:r w:rsidRPr="00D32A32">
        <w:rPr>
          <w:rFonts w:ascii="Times New Roman" w:hAnsi="Times New Roman"/>
          <w:sz w:val="24"/>
          <w:szCs w:val="24"/>
        </w:rPr>
        <w:lastRenderedPageBreak/>
        <w:t>hydrocarbons, and producing interesting, biologically active secondary metabolites. The other two significant (</w:t>
      </w:r>
      <w:r w:rsidRPr="00D32A32">
        <w:rPr>
          <w:rFonts w:ascii="Times New Roman" w:hAnsi="Times New Roman"/>
          <w:i/>
          <w:sz w:val="24"/>
          <w:szCs w:val="24"/>
        </w:rPr>
        <w:t>p</w:t>
      </w:r>
      <w:r w:rsidRPr="00D32A32">
        <w:rPr>
          <w:rFonts w:ascii="Times New Roman" w:hAnsi="Times New Roman"/>
          <w:sz w:val="24"/>
          <w:szCs w:val="24"/>
        </w:rPr>
        <w:t xml:space="preserve">&lt;0.05) increase genes were 90415596 from marine gamma proteobacterium HTCC2207 and 13661652 from </w:t>
      </w:r>
      <w:r w:rsidRPr="00D32A32">
        <w:rPr>
          <w:rFonts w:ascii="Times New Roman" w:hAnsi="Times New Roman"/>
          <w:i/>
          <w:sz w:val="24"/>
          <w:szCs w:val="24"/>
        </w:rPr>
        <w:t xml:space="preserve">Comamonas testosterone </w:t>
      </w:r>
      <w:r w:rsidRPr="00D32A32">
        <w:rPr>
          <w:rFonts w:ascii="Times New Roman" w:hAnsi="Times New Roman"/>
          <w:sz w:val="24"/>
          <w:szCs w:val="24"/>
        </w:rPr>
        <w:t xml:space="preserve">with 3.5% and 2.4% of the total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signal, respectively. Marine gamma proteobacterium HTCC2207 is a </w:t>
      </w:r>
      <w:r w:rsidRPr="00D32A32">
        <w:rPr>
          <w:rFonts w:ascii="AdvP7627" w:hAnsi="AdvP7627" w:cs="AdvP7627"/>
          <w:sz w:val="24"/>
          <w:szCs w:val="24"/>
        </w:rPr>
        <w:t>member of the SAR92 clade</w:t>
      </w:r>
      <w:r w:rsidRPr="00D32A32">
        <w:rPr>
          <w:rFonts w:ascii="Times New Roman" w:hAnsi="Times New Roman"/>
          <w:sz w:val="24"/>
          <w:szCs w:val="24"/>
        </w:rPr>
        <w:t xml:space="preserve"> from Coastal Pacific Ocean, </w:t>
      </w:r>
      <w:smartTag w:uri="urn:schemas-microsoft-com:office:smarttags" w:element="place">
        <w:smartTag w:uri="urn:schemas-microsoft-com:office:smarttags" w:element="City">
          <w:r w:rsidRPr="00D32A32">
            <w:rPr>
              <w:rFonts w:ascii="Times New Roman" w:hAnsi="Times New Roman"/>
              <w:sz w:val="24"/>
              <w:szCs w:val="24"/>
            </w:rPr>
            <w:t>Newport</w:t>
          </w:r>
        </w:smartTag>
        <w:r w:rsidRPr="00D32A32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D32A32">
            <w:rPr>
              <w:rFonts w:ascii="Times New Roman" w:hAnsi="Times New Roman"/>
              <w:sz w:val="24"/>
              <w:szCs w:val="24"/>
            </w:rPr>
            <w:t>Oregon</w:t>
          </w:r>
        </w:smartTag>
      </w:smartTag>
      <w:r w:rsidRPr="00D32A32">
        <w:rPr>
          <w:rFonts w:ascii="Times New Roman" w:hAnsi="Times New Roman"/>
          <w:sz w:val="24"/>
          <w:szCs w:val="24"/>
        </w:rPr>
        <w:t xml:space="preserve"> and </w:t>
      </w:r>
      <w:r w:rsidRPr="00D32A32">
        <w:rPr>
          <w:rFonts w:ascii="Times New Roman" w:hAnsi="Times New Roman"/>
          <w:i/>
          <w:iCs/>
          <w:sz w:val="24"/>
          <w:szCs w:val="24"/>
        </w:rPr>
        <w:t xml:space="preserve">Comamonas testosteroni </w:t>
      </w:r>
      <w:r w:rsidRPr="00D32A32">
        <w:rPr>
          <w:rFonts w:ascii="Times New Roman" w:eastAsia="CMR9" w:hAnsi="Times New Roman"/>
          <w:sz w:val="24"/>
          <w:szCs w:val="24"/>
        </w:rPr>
        <w:t>is able to utilize a number of aromatic compounds as the sole carbon and energy sources.</w:t>
      </w:r>
      <w:r w:rsidRPr="00D32A32">
        <w:rPr>
          <w:rFonts w:ascii="Times New Roman" w:hAnsi="Times New Roman"/>
          <w:sz w:val="24"/>
          <w:szCs w:val="24"/>
        </w:rPr>
        <w:t xml:space="preserve"> The populations of </w:t>
      </w:r>
      <w:r w:rsidRPr="00D32A32">
        <w:rPr>
          <w:rFonts w:ascii="Times New Roman" w:hAnsi="Times New Roman"/>
          <w:i/>
          <w:sz w:val="24"/>
          <w:szCs w:val="24"/>
        </w:rPr>
        <w:t>S. wittichii</w:t>
      </w:r>
      <w:r w:rsidRPr="00D32A32">
        <w:rPr>
          <w:rFonts w:ascii="Times New Roman" w:hAnsi="Times New Roman"/>
          <w:sz w:val="24"/>
          <w:szCs w:val="24"/>
        </w:rPr>
        <w:t xml:space="preserve">, </w:t>
      </w:r>
      <w:r w:rsidRPr="00D32A32">
        <w:rPr>
          <w:rFonts w:ascii="Times New Roman" w:hAnsi="Times New Roman"/>
          <w:i/>
          <w:sz w:val="24"/>
          <w:szCs w:val="24"/>
        </w:rPr>
        <w:t>P. aeruginosa</w:t>
      </w:r>
      <w:r w:rsidRPr="00D32A32">
        <w:rPr>
          <w:rFonts w:ascii="Times New Roman" w:hAnsi="Times New Roman"/>
          <w:sz w:val="24"/>
          <w:szCs w:val="24"/>
        </w:rPr>
        <w:t xml:space="preserve"> and </w:t>
      </w:r>
      <w:r w:rsidRPr="00D32A32">
        <w:rPr>
          <w:rFonts w:ascii="Times New Roman" w:hAnsi="Times New Roman"/>
          <w:i/>
          <w:iCs/>
          <w:sz w:val="24"/>
          <w:szCs w:val="24"/>
        </w:rPr>
        <w:t>C. testosteroni</w:t>
      </w:r>
      <w:r w:rsidRPr="00D32A32">
        <w:rPr>
          <w:rFonts w:ascii="Times New Roman" w:hAnsi="Times New Roman"/>
          <w:sz w:val="24"/>
          <w:szCs w:val="24"/>
        </w:rPr>
        <w:t xml:space="preserve"> significantly increased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, which is consistent with a significant (</w:t>
      </w:r>
      <w:r w:rsidRPr="00D32A32">
        <w:rPr>
          <w:rFonts w:ascii="Times New Roman" w:hAnsi="Times New Roman"/>
          <w:i/>
          <w:sz w:val="24"/>
          <w:szCs w:val="24"/>
        </w:rPr>
        <w:t>p</w:t>
      </w:r>
      <w:r w:rsidRPr="00D32A32">
        <w:rPr>
          <w:rFonts w:ascii="Times New Roman" w:hAnsi="Times New Roman"/>
          <w:sz w:val="24"/>
          <w:szCs w:val="24"/>
        </w:rPr>
        <w:t xml:space="preserve">&lt;0.05) increase in </w:t>
      </w:r>
      <w:r w:rsidRPr="00D32A32">
        <w:rPr>
          <w:rFonts w:ascii="Times New Roman" w:hAnsi="Times New Roman"/>
          <w:i/>
          <w:sz w:val="24"/>
          <w:szCs w:val="24"/>
        </w:rPr>
        <w:t>vanA</w:t>
      </w:r>
      <w:r w:rsidRPr="00D32A32">
        <w:rPr>
          <w:rFonts w:ascii="Times New Roman" w:hAnsi="Times New Roman"/>
          <w:sz w:val="24"/>
          <w:szCs w:val="24"/>
        </w:rPr>
        <w:t xml:space="preserve"> gene abundance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. This indicates that the utilization of lignin related aromatic compounds by those microorganisms in soil may increase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. However, the abundance of all of genes directly involved in lignin decomposition did not change significantly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, suggesting that recalcitrant carbon degradation may remain unaffected.</w:t>
      </w:r>
    </w:p>
    <w:p w:rsidR="006129C9" w:rsidRDefault="006129C9" w:rsidP="006129C9">
      <w:pPr>
        <w:spacing w:after="0" w:line="480" w:lineRule="auto"/>
        <w:jc w:val="both"/>
        <w:rPr>
          <w:rFonts w:ascii="Times New Roman" w:hAnsi="Times New Roman" w:hint="eastAsia"/>
          <w:b/>
          <w:sz w:val="24"/>
          <w:szCs w:val="24"/>
        </w:rPr>
      </w:pPr>
    </w:p>
    <w:p w:rsidR="004068B0" w:rsidRDefault="004068B0" w:rsidP="006129C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32A32">
        <w:rPr>
          <w:rFonts w:ascii="Times New Roman" w:hAnsi="Times New Roman"/>
          <w:b/>
          <w:sz w:val="24"/>
          <w:szCs w:val="24"/>
        </w:rPr>
        <w:t>2. Responses of nitrogen cycling genes to eCO</w:t>
      </w:r>
      <w:r w:rsidRPr="00D32A32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4068B0" w:rsidRPr="00A33BCC" w:rsidRDefault="004068B0" w:rsidP="004068B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32A32">
        <w:rPr>
          <w:rFonts w:ascii="Times New Roman" w:hAnsi="Times New Roman"/>
          <w:sz w:val="24"/>
          <w:szCs w:val="24"/>
        </w:rPr>
        <w:t xml:space="preserve">Based on the total signal intensity of 60 genes detected, </w:t>
      </w:r>
      <w:r w:rsidRPr="00D32A32">
        <w:rPr>
          <w:rFonts w:ascii="Times New Roman" w:hAnsi="Times New Roman"/>
          <w:i/>
          <w:sz w:val="24"/>
          <w:szCs w:val="24"/>
        </w:rPr>
        <w:t>nirS</w:t>
      </w:r>
      <w:r w:rsidRPr="00D32A32">
        <w:rPr>
          <w:rFonts w:ascii="Times New Roman" w:hAnsi="Times New Roman"/>
          <w:sz w:val="24"/>
          <w:szCs w:val="24"/>
        </w:rPr>
        <w:t xml:space="preserve"> was found to be significantly (</w:t>
      </w:r>
      <w:r w:rsidRPr="00D32A32">
        <w:rPr>
          <w:rFonts w:ascii="Times New Roman" w:hAnsi="Times New Roman"/>
          <w:i/>
          <w:sz w:val="24"/>
          <w:szCs w:val="24"/>
        </w:rPr>
        <w:t xml:space="preserve">p </w:t>
      </w:r>
      <w:r w:rsidRPr="00D32A32">
        <w:rPr>
          <w:rFonts w:ascii="Times New Roman" w:hAnsi="Times New Roman"/>
          <w:sz w:val="24"/>
          <w:szCs w:val="24"/>
        </w:rPr>
        <w:t>&lt; 0.05) increased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. Among 31 shared genes, two were significantly increased (74038408 and 81251659) at </w:t>
      </w:r>
      <w:r w:rsidRPr="00D32A32">
        <w:rPr>
          <w:rFonts w:ascii="Times New Roman" w:hAnsi="Times New Roman"/>
          <w:i/>
          <w:sz w:val="24"/>
          <w:szCs w:val="24"/>
        </w:rPr>
        <w:t>p</w:t>
      </w:r>
      <w:r w:rsidRPr="00D32A32">
        <w:rPr>
          <w:rFonts w:ascii="Times New Roman" w:hAnsi="Times New Roman"/>
          <w:sz w:val="24"/>
          <w:szCs w:val="24"/>
        </w:rPr>
        <w:t xml:space="preserve"> &lt; 0.05 level under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. At the </w:t>
      </w:r>
      <w:r w:rsidRPr="00D32A32">
        <w:rPr>
          <w:rFonts w:ascii="Times New Roman" w:hAnsi="Times New Roman"/>
          <w:i/>
          <w:sz w:val="24"/>
          <w:szCs w:val="24"/>
        </w:rPr>
        <w:t xml:space="preserve">p </w:t>
      </w:r>
      <w:r w:rsidRPr="00D32A32">
        <w:rPr>
          <w:rFonts w:ascii="Times New Roman" w:hAnsi="Times New Roman"/>
          <w:sz w:val="24"/>
          <w:szCs w:val="24"/>
        </w:rPr>
        <w:t>&lt; 0.1 level, two additional genes showed significant changes with one (77378647) increase and another (74038440) decrease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. Six and 23 </w:t>
      </w:r>
      <w:r w:rsidRPr="00D32A32">
        <w:rPr>
          <w:rFonts w:ascii="Times New Roman" w:hAnsi="Times New Roman"/>
          <w:i/>
          <w:sz w:val="24"/>
          <w:szCs w:val="24"/>
        </w:rPr>
        <w:t>nirS</w:t>
      </w:r>
      <w:r w:rsidRPr="00D32A32">
        <w:rPr>
          <w:rFonts w:ascii="Times New Roman" w:hAnsi="Times New Roman"/>
          <w:sz w:val="24"/>
          <w:szCs w:val="24"/>
        </w:rPr>
        <w:t xml:space="preserve"> variants were only detected at aCO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or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, respectively (</w:t>
      </w:r>
      <w:r w:rsidR="000E5C8A">
        <w:rPr>
          <w:rFonts w:ascii="Times New Roman" w:hAnsi="Times New Roman" w:hint="eastAsia"/>
          <w:sz w:val="24"/>
          <w:szCs w:val="24"/>
        </w:rPr>
        <w:t>Additional file 1</w:t>
      </w:r>
      <w:r w:rsidRPr="00D32A32">
        <w:rPr>
          <w:rFonts w:ascii="Times New Roman" w:hAnsi="Times New Roman"/>
          <w:sz w:val="24"/>
          <w:szCs w:val="24"/>
        </w:rPr>
        <w:t>). Those variants had approximately 17.3% (4.1% for aCO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and 13.2% for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) of the total </w:t>
      </w:r>
      <w:r w:rsidRPr="00D32A32">
        <w:rPr>
          <w:rFonts w:ascii="Times New Roman" w:hAnsi="Times New Roman"/>
          <w:i/>
          <w:sz w:val="24"/>
          <w:szCs w:val="24"/>
        </w:rPr>
        <w:t>nirS</w:t>
      </w:r>
      <w:r w:rsidRPr="00D32A32">
        <w:rPr>
          <w:rFonts w:ascii="Times New Roman" w:hAnsi="Times New Roman"/>
          <w:sz w:val="24"/>
          <w:szCs w:val="24"/>
        </w:rPr>
        <w:t xml:space="preserve"> signal </w:t>
      </w:r>
      <w:r w:rsidRPr="00D32A32">
        <w:rPr>
          <w:rFonts w:ascii="Times New Roman" w:hAnsi="Times New Roman"/>
          <w:sz w:val="24"/>
          <w:szCs w:val="24"/>
        </w:rPr>
        <w:lastRenderedPageBreak/>
        <w:t>intensity, and they were detected in 3-4 samples among 12 aCO</w:t>
      </w:r>
      <w:r w:rsidRPr="00D32A32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D32A32">
        <w:rPr>
          <w:rFonts w:ascii="Times New Roman" w:hAnsi="Times New Roman"/>
          <w:sz w:val="24"/>
          <w:szCs w:val="24"/>
        </w:rPr>
        <w:t>samples, and 3-6 samples among 12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samples (</w:t>
      </w:r>
      <w:r w:rsidR="000E5C8A">
        <w:rPr>
          <w:rFonts w:ascii="Times New Roman" w:hAnsi="Times New Roman" w:hint="eastAsia"/>
          <w:sz w:val="24"/>
          <w:szCs w:val="24"/>
        </w:rPr>
        <w:t>Additional file 1</w:t>
      </w:r>
      <w:r w:rsidRPr="00D32A32">
        <w:rPr>
          <w:rFonts w:ascii="Times New Roman" w:hAnsi="Times New Roman"/>
          <w:sz w:val="24"/>
          <w:szCs w:val="24"/>
        </w:rPr>
        <w:t>). Based on the number of unique genes detected and their signal intensities, those unique genes may play important roles in response to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.</w:t>
      </w:r>
    </w:p>
    <w:p w:rsidR="004068B0" w:rsidRDefault="004068B0" w:rsidP="004068B0">
      <w:pPr>
        <w:spacing w:after="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2A32">
        <w:rPr>
          <w:rFonts w:ascii="Times New Roman" w:hAnsi="Times New Roman"/>
          <w:sz w:val="24"/>
          <w:szCs w:val="24"/>
        </w:rPr>
        <w:t xml:space="preserve">All top five </w:t>
      </w:r>
      <w:r w:rsidRPr="00D32A32">
        <w:rPr>
          <w:rFonts w:ascii="Times New Roman" w:hAnsi="Times New Roman"/>
          <w:i/>
          <w:sz w:val="24"/>
          <w:szCs w:val="24"/>
        </w:rPr>
        <w:t>nirS</w:t>
      </w:r>
      <w:r w:rsidRPr="00D32A32">
        <w:rPr>
          <w:rFonts w:ascii="Times New Roman" w:hAnsi="Times New Roman"/>
          <w:sz w:val="24"/>
          <w:szCs w:val="24"/>
        </w:rPr>
        <w:t xml:space="preserve"> variants detected with about 4.27-7.82% of the total </w:t>
      </w:r>
      <w:r w:rsidRPr="00D32A32">
        <w:rPr>
          <w:rFonts w:ascii="Times New Roman" w:hAnsi="Times New Roman"/>
          <w:i/>
          <w:sz w:val="24"/>
          <w:szCs w:val="24"/>
        </w:rPr>
        <w:t>nirS</w:t>
      </w:r>
      <w:r w:rsidRPr="00D32A32">
        <w:rPr>
          <w:rFonts w:ascii="Times New Roman" w:hAnsi="Times New Roman"/>
          <w:sz w:val="24"/>
          <w:szCs w:val="24"/>
        </w:rPr>
        <w:t xml:space="preserve"> gene signal intensity and all those significantly changed genes were derived from uncultured organisms. Only four detected genes were derived from cultured organisms including 68349021 (</w:t>
      </w:r>
      <w:r w:rsidRPr="00D32A32">
        <w:rPr>
          <w:rFonts w:ascii="Times New Roman" w:hAnsi="Times New Roman"/>
          <w:i/>
          <w:sz w:val="24"/>
          <w:szCs w:val="24"/>
        </w:rPr>
        <w:t xml:space="preserve">Pseudomonas </w:t>
      </w:r>
      <w:r w:rsidRPr="00D32A32">
        <w:rPr>
          <w:rFonts w:ascii="Times New Roman" w:hAnsi="Times New Roman"/>
          <w:sz w:val="24"/>
          <w:szCs w:val="24"/>
        </w:rPr>
        <w:t>sp. C10-2), 109454988 (</w:t>
      </w:r>
      <w:r w:rsidRPr="00D32A32">
        <w:rPr>
          <w:rFonts w:ascii="Times New Roman" w:hAnsi="Times New Roman"/>
          <w:i/>
          <w:sz w:val="24"/>
          <w:szCs w:val="24"/>
        </w:rPr>
        <w:t>Roseobacter denitrificans</w:t>
      </w:r>
      <w:r w:rsidRPr="00D32A32">
        <w:rPr>
          <w:rFonts w:ascii="Times New Roman" w:hAnsi="Times New Roman"/>
          <w:sz w:val="24"/>
          <w:szCs w:val="24"/>
        </w:rPr>
        <w:t xml:space="preserve"> OCh 114), 87251639 (</w:t>
      </w:r>
      <w:r w:rsidRPr="00D32A32">
        <w:rPr>
          <w:rFonts w:ascii="Times New Roman" w:hAnsi="Times New Roman"/>
          <w:i/>
          <w:sz w:val="24"/>
          <w:szCs w:val="24"/>
        </w:rPr>
        <w:t>Paracoccus sp.</w:t>
      </w:r>
      <w:r w:rsidRPr="00D32A32">
        <w:rPr>
          <w:rFonts w:ascii="Times New Roman" w:hAnsi="Times New Roman"/>
          <w:sz w:val="24"/>
          <w:szCs w:val="24"/>
        </w:rPr>
        <w:t xml:space="preserve"> R-27041), and 19548111 (</w:t>
      </w:r>
      <w:r w:rsidRPr="00D32A32">
        <w:rPr>
          <w:rFonts w:ascii="Times New Roman" w:hAnsi="Times New Roman"/>
          <w:i/>
          <w:sz w:val="24"/>
          <w:szCs w:val="24"/>
        </w:rPr>
        <w:t>Thauera aromatica</w:t>
      </w:r>
      <w:r w:rsidRPr="00D32A32">
        <w:rPr>
          <w:rFonts w:ascii="Times New Roman" w:hAnsi="Times New Roman"/>
          <w:sz w:val="24"/>
          <w:szCs w:val="24"/>
        </w:rPr>
        <w:t>). The first two variants were shared by aCO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and eCO</w:t>
      </w:r>
      <w:r w:rsidRPr="00D32A32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D32A32">
        <w:rPr>
          <w:rFonts w:ascii="Times New Roman" w:hAnsi="Times New Roman"/>
          <w:sz w:val="24"/>
          <w:szCs w:val="24"/>
        </w:rPr>
        <w:t>conditions but without significant changes at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, and the last two were unique to aCO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 xml:space="preserve"> and eCO</w:t>
      </w:r>
      <w:r w:rsidRPr="00D32A32">
        <w:rPr>
          <w:rFonts w:ascii="Times New Roman" w:hAnsi="Times New Roman"/>
          <w:sz w:val="24"/>
          <w:szCs w:val="24"/>
          <w:vertAlign w:val="subscript"/>
        </w:rPr>
        <w:t>2</w:t>
      </w:r>
      <w:r w:rsidRPr="00D32A32">
        <w:rPr>
          <w:rFonts w:ascii="Times New Roman" w:hAnsi="Times New Roman"/>
          <w:sz w:val="24"/>
          <w:szCs w:val="24"/>
        </w:rPr>
        <w:t>, respectively (</w:t>
      </w:r>
      <w:r w:rsidR="000E5C8A">
        <w:rPr>
          <w:rFonts w:ascii="Times New Roman" w:hAnsi="Times New Roman" w:hint="eastAsia"/>
          <w:sz w:val="24"/>
          <w:szCs w:val="24"/>
        </w:rPr>
        <w:t>Additional file 11</w:t>
      </w:r>
      <w:r w:rsidRPr="00D32A32">
        <w:rPr>
          <w:rFonts w:ascii="Times New Roman" w:hAnsi="Times New Roman"/>
          <w:sz w:val="24"/>
          <w:szCs w:val="24"/>
        </w:rPr>
        <w:t xml:space="preserve">, </w:t>
      </w:r>
      <w:r w:rsidR="000E5C8A">
        <w:rPr>
          <w:rFonts w:ascii="Times New Roman" w:hAnsi="Times New Roman" w:hint="eastAsia"/>
          <w:sz w:val="24"/>
          <w:szCs w:val="24"/>
        </w:rPr>
        <w:t>Additional file 12</w:t>
      </w:r>
      <w:r w:rsidRPr="00D32A32">
        <w:rPr>
          <w:rFonts w:ascii="Times New Roman" w:hAnsi="Times New Roman"/>
          <w:sz w:val="24"/>
          <w:szCs w:val="24"/>
        </w:rPr>
        <w:t xml:space="preserve">). Based on the </w:t>
      </w:r>
      <w:r w:rsidRPr="00D32A32">
        <w:rPr>
          <w:rFonts w:ascii="Times New Roman" w:hAnsi="Times New Roman"/>
          <w:bCs/>
          <w:sz w:val="24"/>
          <w:szCs w:val="24"/>
        </w:rPr>
        <w:t>deduced amino acid sequences</w:t>
      </w:r>
      <w:r w:rsidRPr="00D32A32">
        <w:rPr>
          <w:rFonts w:ascii="Times New Roman" w:hAnsi="Times New Roman"/>
          <w:sz w:val="24"/>
          <w:szCs w:val="24"/>
        </w:rPr>
        <w:t xml:space="preserve">, some of the uncultured variants were closely related to known denitrifiers, such as </w:t>
      </w:r>
      <w:r w:rsidRPr="00D32A32">
        <w:rPr>
          <w:rFonts w:ascii="Times New Roman" w:hAnsi="Times New Roman"/>
          <w:i/>
          <w:sz w:val="24"/>
          <w:szCs w:val="24"/>
        </w:rPr>
        <w:t>Paracoccus</w:t>
      </w:r>
      <w:r w:rsidRPr="00D32A32">
        <w:rPr>
          <w:rFonts w:ascii="Times New Roman" w:hAnsi="Times New Roman"/>
          <w:sz w:val="24"/>
          <w:szCs w:val="24"/>
        </w:rPr>
        <w:t xml:space="preserve">, </w:t>
      </w:r>
      <w:r w:rsidRPr="00D32A32">
        <w:rPr>
          <w:rFonts w:ascii="Times New Roman" w:hAnsi="Times New Roman"/>
          <w:i/>
          <w:sz w:val="24"/>
          <w:szCs w:val="24"/>
        </w:rPr>
        <w:t>Pseudomonas</w:t>
      </w:r>
      <w:r w:rsidRPr="00D32A32">
        <w:rPr>
          <w:rFonts w:ascii="Times New Roman" w:hAnsi="Times New Roman"/>
          <w:sz w:val="24"/>
          <w:szCs w:val="24"/>
        </w:rPr>
        <w:t xml:space="preserve">, and </w:t>
      </w:r>
      <w:r w:rsidRPr="00D32A32">
        <w:rPr>
          <w:rFonts w:ascii="Times New Roman" w:hAnsi="Times New Roman"/>
          <w:i/>
          <w:sz w:val="24"/>
          <w:szCs w:val="24"/>
        </w:rPr>
        <w:t>Th</w:t>
      </w:r>
      <w:r w:rsidRPr="00B579F4">
        <w:rPr>
          <w:rFonts w:ascii="Times New Roman" w:hAnsi="Times New Roman"/>
          <w:i/>
          <w:sz w:val="24"/>
          <w:szCs w:val="24"/>
        </w:rPr>
        <w:t>auera</w:t>
      </w:r>
      <w:r>
        <w:rPr>
          <w:rFonts w:ascii="Times New Roman" w:hAnsi="Times New Roman"/>
          <w:sz w:val="24"/>
          <w:szCs w:val="24"/>
        </w:rPr>
        <w:t>, but most of them could not yet be defined.</w:t>
      </w:r>
    </w:p>
    <w:p w:rsidR="00425A06" w:rsidRDefault="00425A06"/>
    <w:p w:rsidR="00425A06" w:rsidRPr="006129C9" w:rsidRDefault="00425A06" w:rsidP="00425A06">
      <w:pPr>
        <w:spacing w:line="360" w:lineRule="auto"/>
        <w:jc w:val="both"/>
        <w:rPr>
          <w:rFonts w:ascii="Times New Roman" w:hAnsi="Times New Roman"/>
          <w:b/>
        </w:rPr>
      </w:pPr>
      <w:r w:rsidRPr="006129C9">
        <w:rPr>
          <w:rFonts w:ascii="Times New Roman" w:hAnsi="Times New Roman"/>
          <w:b/>
        </w:rPr>
        <w:t>References:</w:t>
      </w:r>
    </w:p>
    <w:p w:rsidR="00425A06" w:rsidRPr="00425A06" w:rsidRDefault="00BD2E4E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</w:rPr>
        <w:fldChar w:fldCharType="begin"/>
      </w:r>
      <w:r w:rsidR="00425A06" w:rsidRPr="00425A06">
        <w:rPr>
          <w:rFonts w:ascii="Times New Roman" w:hAnsi="Times New Roman"/>
        </w:rPr>
        <w:instrText xml:space="preserve"> ADDIN EN.REFLIST </w:instrText>
      </w:r>
      <w:r w:rsidRPr="00425A06">
        <w:rPr>
          <w:rFonts w:ascii="Times New Roman" w:hAnsi="Times New Roman"/>
        </w:rPr>
        <w:fldChar w:fldCharType="separate"/>
      </w:r>
      <w:r w:rsidR="00425A06" w:rsidRPr="00425A06">
        <w:rPr>
          <w:rFonts w:ascii="Times New Roman" w:hAnsi="Times New Roman"/>
          <w:noProof/>
        </w:rPr>
        <w:t>1.</w:t>
      </w:r>
      <w:r w:rsidR="00425A06" w:rsidRPr="00425A06">
        <w:rPr>
          <w:rFonts w:ascii="Times New Roman" w:hAnsi="Times New Roman"/>
          <w:noProof/>
        </w:rPr>
        <w:tab/>
        <w:t xml:space="preserve">Aamand J, Ahl T, Spieck E: </w:t>
      </w:r>
      <w:r w:rsidR="00425A06" w:rsidRPr="00425A06">
        <w:rPr>
          <w:rFonts w:ascii="Times New Roman" w:hAnsi="Times New Roman"/>
          <w:b/>
          <w:noProof/>
        </w:rPr>
        <w:t xml:space="preserve">Monoclonal antibodies recognizing nitrite oxidoreductase of </w:t>
      </w:r>
      <w:r w:rsidR="00425A06" w:rsidRPr="00EF1205">
        <w:rPr>
          <w:rFonts w:ascii="Times New Roman" w:hAnsi="Times New Roman"/>
          <w:b/>
          <w:i/>
          <w:noProof/>
        </w:rPr>
        <w:t>Nitrobacter hamburgensis</w:t>
      </w:r>
      <w:r w:rsidR="00425A06" w:rsidRPr="00425A06">
        <w:rPr>
          <w:rFonts w:ascii="Times New Roman" w:hAnsi="Times New Roman"/>
          <w:b/>
          <w:noProof/>
        </w:rPr>
        <w:t xml:space="preserve">, </w:t>
      </w:r>
      <w:r w:rsidR="00425A06" w:rsidRPr="00EF1205">
        <w:rPr>
          <w:rFonts w:ascii="Times New Roman" w:hAnsi="Times New Roman"/>
          <w:b/>
          <w:i/>
          <w:noProof/>
        </w:rPr>
        <w:t>N</w:t>
      </w:r>
      <w:r w:rsidR="00425A06" w:rsidRPr="00425A06">
        <w:rPr>
          <w:rFonts w:ascii="Times New Roman" w:hAnsi="Times New Roman"/>
          <w:b/>
          <w:noProof/>
        </w:rPr>
        <w:t xml:space="preserve">. </w:t>
      </w:r>
      <w:r w:rsidR="00425A06" w:rsidRPr="00EF1205">
        <w:rPr>
          <w:rFonts w:ascii="Times New Roman" w:hAnsi="Times New Roman"/>
          <w:b/>
          <w:i/>
          <w:noProof/>
        </w:rPr>
        <w:t>winogradskyi</w:t>
      </w:r>
      <w:r w:rsidR="00425A06" w:rsidRPr="00425A06">
        <w:rPr>
          <w:rFonts w:ascii="Times New Roman" w:hAnsi="Times New Roman"/>
          <w:b/>
          <w:noProof/>
        </w:rPr>
        <w:t xml:space="preserve">, and </w:t>
      </w:r>
      <w:r w:rsidR="00425A06" w:rsidRPr="00EF1205">
        <w:rPr>
          <w:rFonts w:ascii="Times New Roman" w:hAnsi="Times New Roman"/>
          <w:b/>
          <w:i/>
          <w:noProof/>
        </w:rPr>
        <w:t>N</w:t>
      </w:r>
      <w:r w:rsidR="00425A06" w:rsidRPr="00425A06">
        <w:rPr>
          <w:rFonts w:ascii="Times New Roman" w:hAnsi="Times New Roman"/>
          <w:b/>
          <w:noProof/>
        </w:rPr>
        <w:t xml:space="preserve">. </w:t>
      </w:r>
      <w:r w:rsidR="00425A06" w:rsidRPr="00EF1205">
        <w:rPr>
          <w:rFonts w:ascii="Times New Roman" w:hAnsi="Times New Roman"/>
          <w:b/>
          <w:i/>
          <w:noProof/>
        </w:rPr>
        <w:t>vulgaris</w:t>
      </w:r>
      <w:r w:rsidR="00425A06" w:rsidRPr="00425A06">
        <w:rPr>
          <w:rFonts w:ascii="Times New Roman" w:hAnsi="Times New Roman"/>
          <w:noProof/>
        </w:rPr>
        <w:t xml:space="preserve">. </w:t>
      </w:r>
      <w:r w:rsidR="00425A06" w:rsidRPr="00425A06">
        <w:rPr>
          <w:rFonts w:ascii="Times New Roman" w:hAnsi="Times New Roman"/>
          <w:i/>
          <w:noProof/>
        </w:rPr>
        <w:t xml:space="preserve">Appl Environ Microbiol </w:t>
      </w:r>
      <w:r w:rsidR="00425A06" w:rsidRPr="00425A06">
        <w:rPr>
          <w:rFonts w:ascii="Times New Roman" w:hAnsi="Times New Roman"/>
          <w:noProof/>
        </w:rPr>
        <w:t xml:space="preserve">1996, </w:t>
      </w:r>
      <w:r w:rsidR="00425A06" w:rsidRPr="00425A06">
        <w:rPr>
          <w:rFonts w:ascii="Times New Roman" w:hAnsi="Times New Roman"/>
          <w:b/>
          <w:noProof/>
        </w:rPr>
        <w:t>62</w:t>
      </w:r>
      <w:r w:rsidR="00425A06" w:rsidRPr="00425A06">
        <w:rPr>
          <w:rFonts w:ascii="Times New Roman" w:hAnsi="Times New Roman"/>
          <w:noProof/>
        </w:rPr>
        <w:t>(7):2352-2355.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t>2.</w:t>
      </w:r>
      <w:r w:rsidRPr="00425A06">
        <w:rPr>
          <w:rFonts w:ascii="Times New Roman" w:hAnsi="Times New Roman"/>
          <w:noProof/>
        </w:rPr>
        <w:tab/>
        <w:t xml:space="preserve">Klatt CG, Bryant DA, Ward DM: </w:t>
      </w:r>
      <w:r w:rsidRPr="00425A06">
        <w:rPr>
          <w:rFonts w:ascii="Times New Roman" w:hAnsi="Times New Roman"/>
          <w:b/>
          <w:noProof/>
        </w:rPr>
        <w:t>Comparative genomics provides evidence for the 3-hydroxypropionate autotrophic pathway in filamentous anoxygenic phototrophic bacteria and in hot spring microbial mats</w:t>
      </w:r>
      <w:r w:rsidRPr="00425A06">
        <w:rPr>
          <w:rFonts w:ascii="Times New Roman" w:hAnsi="Times New Roman"/>
          <w:noProof/>
        </w:rPr>
        <w:t xml:space="preserve">. </w:t>
      </w:r>
      <w:r w:rsidRPr="00425A06">
        <w:rPr>
          <w:rFonts w:ascii="Times New Roman" w:hAnsi="Times New Roman"/>
          <w:i/>
          <w:noProof/>
        </w:rPr>
        <w:t xml:space="preserve">Environmental Microbiology </w:t>
      </w:r>
      <w:r w:rsidRPr="00425A06">
        <w:rPr>
          <w:rFonts w:ascii="Times New Roman" w:hAnsi="Times New Roman"/>
          <w:noProof/>
        </w:rPr>
        <w:t xml:space="preserve">2007, </w:t>
      </w:r>
      <w:r w:rsidRPr="00425A06">
        <w:rPr>
          <w:rFonts w:ascii="Times New Roman" w:hAnsi="Times New Roman"/>
          <w:b/>
          <w:noProof/>
        </w:rPr>
        <w:t>9</w:t>
      </w:r>
      <w:r w:rsidRPr="00425A06">
        <w:rPr>
          <w:rFonts w:ascii="Times New Roman" w:hAnsi="Times New Roman"/>
          <w:noProof/>
        </w:rPr>
        <w:t>(8):2067-2078.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lastRenderedPageBreak/>
        <w:t>3.</w:t>
      </w:r>
      <w:r w:rsidRPr="00425A06">
        <w:rPr>
          <w:rFonts w:ascii="Times New Roman" w:hAnsi="Times New Roman"/>
          <w:noProof/>
        </w:rPr>
        <w:tab/>
        <w:t xml:space="preserve">ROME S, FERNANDEZ MP, BRUNEL B, NORMAND P, CLEYET-MAREL J-C: </w:t>
      </w:r>
      <w:r w:rsidRPr="00EF1205">
        <w:rPr>
          <w:rFonts w:ascii="Times New Roman" w:hAnsi="Times New Roman"/>
          <w:b/>
          <w:i/>
          <w:noProof/>
        </w:rPr>
        <w:t>Sinorhizobium medicae</w:t>
      </w:r>
      <w:r w:rsidRPr="00425A06">
        <w:rPr>
          <w:rFonts w:ascii="Times New Roman" w:hAnsi="Times New Roman"/>
          <w:b/>
          <w:noProof/>
        </w:rPr>
        <w:t xml:space="preserve"> sp. nov., Isolated from Annual Medicago spp</w:t>
      </w:r>
      <w:r w:rsidRPr="00425A06">
        <w:rPr>
          <w:rFonts w:ascii="Times New Roman" w:hAnsi="Times New Roman"/>
          <w:noProof/>
        </w:rPr>
        <w:t xml:space="preserve">. </w:t>
      </w:r>
      <w:r w:rsidRPr="00425A06">
        <w:rPr>
          <w:rFonts w:ascii="Times New Roman" w:hAnsi="Times New Roman"/>
          <w:i/>
          <w:noProof/>
        </w:rPr>
        <w:t xml:space="preserve">Int J Syst Bacteriol </w:t>
      </w:r>
      <w:r w:rsidRPr="00425A06">
        <w:rPr>
          <w:rFonts w:ascii="Times New Roman" w:hAnsi="Times New Roman"/>
          <w:noProof/>
        </w:rPr>
        <w:t xml:space="preserve">1996, </w:t>
      </w:r>
      <w:r w:rsidRPr="00425A06">
        <w:rPr>
          <w:rFonts w:ascii="Times New Roman" w:hAnsi="Times New Roman"/>
          <w:b/>
          <w:noProof/>
        </w:rPr>
        <w:t>46</w:t>
      </w:r>
      <w:r w:rsidRPr="00425A06">
        <w:rPr>
          <w:rFonts w:ascii="Times New Roman" w:hAnsi="Times New Roman"/>
          <w:noProof/>
        </w:rPr>
        <w:t>(4):972-980.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t>4.</w:t>
      </w:r>
      <w:r w:rsidRPr="00425A06">
        <w:rPr>
          <w:rFonts w:ascii="Times New Roman" w:hAnsi="Times New Roman"/>
          <w:noProof/>
        </w:rPr>
        <w:tab/>
        <w:t xml:space="preserve">Kornacker MG, Boyd A, Pugsley AP, Plastow GS: </w:t>
      </w:r>
      <w:r w:rsidRPr="00EF1205">
        <w:rPr>
          <w:rFonts w:ascii="Times New Roman" w:hAnsi="Times New Roman"/>
          <w:b/>
          <w:i/>
          <w:noProof/>
        </w:rPr>
        <w:t>Klebsiella pneumoniae</w:t>
      </w:r>
      <w:r w:rsidRPr="00425A06">
        <w:rPr>
          <w:rFonts w:ascii="Times New Roman" w:hAnsi="Times New Roman"/>
          <w:b/>
          <w:noProof/>
        </w:rPr>
        <w:t xml:space="preserve"> strain K21: evidence for the rapid secretion of an unacylated form of pullulanase</w:t>
      </w:r>
      <w:r w:rsidRPr="00425A06">
        <w:rPr>
          <w:rFonts w:ascii="Times New Roman" w:hAnsi="Times New Roman"/>
          <w:noProof/>
        </w:rPr>
        <w:t xml:space="preserve">. </w:t>
      </w:r>
      <w:r w:rsidRPr="00425A06">
        <w:rPr>
          <w:rFonts w:ascii="Times New Roman" w:hAnsi="Times New Roman"/>
          <w:i/>
          <w:noProof/>
        </w:rPr>
        <w:t xml:space="preserve">Molecular Microbiology </w:t>
      </w:r>
      <w:r w:rsidRPr="00425A06">
        <w:rPr>
          <w:rFonts w:ascii="Times New Roman" w:hAnsi="Times New Roman"/>
          <w:noProof/>
        </w:rPr>
        <w:t xml:space="preserve">1989, </w:t>
      </w:r>
      <w:r w:rsidRPr="00425A06">
        <w:rPr>
          <w:rFonts w:ascii="Times New Roman" w:hAnsi="Times New Roman"/>
          <w:b/>
          <w:noProof/>
        </w:rPr>
        <w:t>3</w:t>
      </w:r>
      <w:r w:rsidRPr="00425A06">
        <w:rPr>
          <w:rFonts w:ascii="Times New Roman" w:hAnsi="Times New Roman"/>
          <w:noProof/>
        </w:rPr>
        <w:t>(4):497-503.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t>5.</w:t>
      </w:r>
      <w:r w:rsidRPr="00425A06">
        <w:rPr>
          <w:rFonts w:ascii="Times New Roman" w:hAnsi="Times New Roman"/>
          <w:noProof/>
        </w:rPr>
        <w:tab/>
        <w:t>Martinez D, Berka RM, Henrissat B, Saloheimo M, Arvas M, Baker SE, Chapman J, Chertkov O, Coutinho PM, Cullen D</w:t>
      </w:r>
      <w:r w:rsidRPr="00425A06">
        <w:rPr>
          <w:rFonts w:ascii="Times New Roman" w:hAnsi="Times New Roman"/>
          <w:i/>
          <w:noProof/>
        </w:rPr>
        <w:t xml:space="preserve"> et al</w:t>
      </w:r>
      <w:r w:rsidRPr="00425A06">
        <w:rPr>
          <w:rFonts w:ascii="Times New Roman" w:hAnsi="Times New Roman"/>
          <w:noProof/>
        </w:rPr>
        <w:t xml:space="preserve">: </w:t>
      </w:r>
      <w:r w:rsidRPr="00425A06">
        <w:rPr>
          <w:rFonts w:ascii="Times New Roman" w:hAnsi="Times New Roman"/>
          <w:b/>
          <w:noProof/>
        </w:rPr>
        <w:t xml:space="preserve">Genome sequencing and analysis of the biomass-degrading fungus </w:t>
      </w:r>
      <w:r w:rsidRPr="00EF1205">
        <w:rPr>
          <w:rFonts w:ascii="Times New Roman" w:hAnsi="Times New Roman"/>
          <w:b/>
          <w:i/>
          <w:noProof/>
        </w:rPr>
        <w:t>Trichoderma reesei</w:t>
      </w:r>
      <w:r w:rsidRPr="00425A06">
        <w:rPr>
          <w:rFonts w:ascii="Times New Roman" w:hAnsi="Times New Roman"/>
          <w:b/>
          <w:noProof/>
        </w:rPr>
        <w:t xml:space="preserve"> (syn. Hypocrea jecorina)</w:t>
      </w:r>
      <w:r w:rsidRPr="00425A06">
        <w:rPr>
          <w:rFonts w:ascii="Times New Roman" w:hAnsi="Times New Roman"/>
          <w:noProof/>
        </w:rPr>
        <w:t xml:space="preserve">. </w:t>
      </w:r>
      <w:r w:rsidRPr="00425A06">
        <w:rPr>
          <w:rFonts w:ascii="Times New Roman" w:hAnsi="Times New Roman"/>
          <w:i/>
          <w:noProof/>
        </w:rPr>
        <w:t xml:space="preserve">Nat Biotech </w:t>
      </w:r>
      <w:r w:rsidRPr="00425A06">
        <w:rPr>
          <w:rFonts w:ascii="Times New Roman" w:hAnsi="Times New Roman"/>
          <w:noProof/>
        </w:rPr>
        <w:t xml:space="preserve">2008, </w:t>
      </w:r>
      <w:r w:rsidRPr="00425A06">
        <w:rPr>
          <w:rFonts w:ascii="Times New Roman" w:hAnsi="Times New Roman"/>
          <w:b/>
          <w:noProof/>
        </w:rPr>
        <w:t>26</w:t>
      </w:r>
      <w:r w:rsidRPr="00425A06">
        <w:rPr>
          <w:rFonts w:ascii="Times New Roman" w:hAnsi="Times New Roman"/>
          <w:noProof/>
        </w:rPr>
        <w:t>(5):553-560.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t>6.</w:t>
      </w:r>
      <w:r w:rsidRPr="00425A06">
        <w:rPr>
          <w:rFonts w:ascii="Times New Roman" w:hAnsi="Times New Roman"/>
          <w:noProof/>
        </w:rPr>
        <w:tab/>
        <w:t xml:space="preserve">Ward OP, Qin WM, Dhanjoon J, Ye J, Singh A: </w:t>
      </w:r>
      <w:r w:rsidRPr="00425A06">
        <w:rPr>
          <w:rFonts w:ascii="Times New Roman" w:hAnsi="Times New Roman"/>
          <w:b/>
          <w:noProof/>
        </w:rPr>
        <w:t xml:space="preserve">Physiology and Biotechnology of </w:t>
      </w:r>
      <w:r w:rsidRPr="00EF1205">
        <w:rPr>
          <w:rFonts w:ascii="Times New Roman" w:hAnsi="Times New Roman"/>
          <w:b/>
          <w:i/>
          <w:noProof/>
        </w:rPr>
        <w:t>Aspergillus</w:t>
      </w:r>
      <w:r w:rsidRPr="00425A06">
        <w:rPr>
          <w:rFonts w:ascii="Times New Roman" w:hAnsi="Times New Roman"/>
          <w:noProof/>
        </w:rPr>
        <w:t xml:space="preserve">. In: </w:t>
      </w:r>
      <w:r w:rsidRPr="00425A06">
        <w:rPr>
          <w:rFonts w:ascii="Times New Roman" w:hAnsi="Times New Roman"/>
          <w:i/>
          <w:noProof/>
        </w:rPr>
        <w:t>Advances in Applied Microbiology.</w:t>
      </w:r>
      <w:r w:rsidRPr="00425A06">
        <w:rPr>
          <w:rFonts w:ascii="Times New Roman" w:hAnsi="Times New Roman"/>
          <w:noProof/>
        </w:rPr>
        <w:t xml:space="preserve"> Edited by Allen I. Laskin JWBGMG, Sima S, vol. Volume 58: Academic Press; 2005: 1-75.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  <w:r w:rsidRPr="00425A06">
        <w:rPr>
          <w:rFonts w:ascii="Times New Roman" w:hAnsi="Times New Roman"/>
          <w:noProof/>
        </w:rPr>
        <w:t>7.</w:t>
      </w:r>
      <w:r w:rsidRPr="00425A06">
        <w:rPr>
          <w:rFonts w:ascii="Times New Roman" w:hAnsi="Times New Roman"/>
          <w:noProof/>
        </w:rPr>
        <w:tab/>
        <w:t xml:space="preserve">Shallom D, Shoham Y: </w:t>
      </w:r>
      <w:r w:rsidRPr="00425A06">
        <w:rPr>
          <w:rFonts w:ascii="Times New Roman" w:hAnsi="Times New Roman"/>
          <w:b/>
          <w:noProof/>
        </w:rPr>
        <w:t>Microbial hemicellulases</w:t>
      </w:r>
      <w:r w:rsidRPr="00425A06">
        <w:rPr>
          <w:rFonts w:ascii="Times New Roman" w:hAnsi="Times New Roman"/>
          <w:noProof/>
        </w:rPr>
        <w:t xml:space="preserve">. </w:t>
      </w:r>
      <w:r w:rsidRPr="00425A06">
        <w:rPr>
          <w:rFonts w:ascii="Times New Roman" w:hAnsi="Times New Roman"/>
          <w:i/>
          <w:noProof/>
        </w:rPr>
        <w:t xml:space="preserve">Current Opinion in Microbiology </w:t>
      </w:r>
      <w:r w:rsidRPr="00425A06">
        <w:rPr>
          <w:rFonts w:ascii="Times New Roman" w:hAnsi="Times New Roman"/>
          <w:noProof/>
        </w:rPr>
        <w:t xml:space="preserve">2003, </w:t>
      </w:r>
      <w:r w:rsidRPr="00425A06">
        <w:rPr>
          <w:rFonts w:ascii="Times New Roman" w:hAnsi="Times New Roman"/>
          <w:b/>
          <w:noProof/>
        </w:rPr>
        <w:t>6</w:t>
      </w:r>
      <w:r w:rsidRPr="00425A06">
        <w:rPr>
          <w:rFonts w:ascii="Times New Roman" w:hAnsi="Times New Roman"/>
          <w:noProof/>
        </w:rPr>
        <w:t>(3):219-228.</w:t>
      </w:r>
    </w:p>
    <w:p w:rsidR="00425A06" w:rsidRPr="00425A06" w:rsidRDefault="00425A06" w:rsidP="00425A06">
      <w:pPr>
        <w:spacing w:after="0" w:line="360" w:lineRule="auto"/>
        <w:ind w:left="720" w:hanging="720"/>
        <w:jc w:val="both"/>
        <w:rPr>
          <w:rFonts w:ascii="Times New Roman" w:hAnsi="Times New Roman"/>
          <w:noProof/>
        </w:rPr>
      </w:pPr>
    </w:p>
    <w:p w:rsidR="00C92233" w:rsidRPr="004068B0" w:rsidRDefault="00BD2E4E" w:rsidP="00425A06">
      <w:pPr>
        <w:spacing w:line="360" w:lineRule="auto"/>
        <w:jc w:val="both"/>
      </w:pPr>
      <w:r w:rsidRPr="00425A06">
        <w:rPr>
          <w:rFonts w:ascii="Times New Roman" w:hAnsi="Times New Roman"/>
        </w:rPr>
        <w:fldChar w:fldCharType="end"/>
      </w:r>
    </w:p>
    <w:sectPr w:rsidR="00C92233" w:rsidRPr="004068B0" w:rsidSect="00C92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B2D" w:rsidRDefault="00EF7B2D" w:rsidP="006129C9">
      <w:pPr>
        <w:spacing w:after="0" w:line="240" w:lineRule="auto"/>
      </w:pPr>
      <w:r>
        <w:separator/>
      </w:r>
    </w:p>
  </w:endnote>
  <w:endnote w:type="continuationSeparator" w:id="1">
    <w:p w:rsidR="00EF7B2D" w:rsidRDefault="00EF7B2D" w:rsidP="0061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762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MR9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B2D" w:rsidRDefault="00EF7B2D" w:rsidP="006129C9">
      <w:pPr>
        <w:spacing w:after="0" w:line="240" w:lineRule="auto"/>
      </w:pPr>
      <w:r>
        <w:separator/>
      </w:r>
    </w:p>
  </w:footnote>
  <w:footnote w:type="continuationSeparator" w:id="1">
    <w:p w:rsidR="00EF7B2D" w:rsidRDefault="00EF7B2D" w:rsidP="0061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biocon-CO2.enl&lt;/item&gt;&lt;/Libraries&gt;&lt;/ENLibraries&gt;"/>
  </w:docVars>
  <w:rsids>
    <w:rsidRoot w:val="004068B0"/>
    <w:rsid w:val="000E5C8A"/>
    <w:rsid w:val="00144142"/>
    <w:rsid w:val="002F6335"/>
    <w:rsid w:val="00323D01"/>
    <w:rsid w:val="0034513E"/>
    <w:rsid w:val="0038054B"/>
    <w:rsid w:val="00396D67"/>
    <w:rsid w:val="003A107E"/>
    <w:rsid w:val="004068B0"/>
    <w:rsid w:val="00425A06"/>
    <w:rsid w:val="004662A9"/>
    <w:rsid w:val="004669BC"/>
    <w:rsid w:val="004C0B41"/>
    <w:rsid w:val="00543EEC"/>
    <w:rsid w:val="0058794F"/>
    <w:rsid w:val="005A6BB9"/>
    <w:rsid w:val="005E7927"/>
    <w:rsid w:val="006129C9"/>
    <w:rsid w:val="00690991"/>
    <w:rsid w:val="00762AB8"/>
    <w:rsid w:val="00774820"/>
    <w:rsid w:val="007A3A95"/>
    <w:rsid w:val="007D7F27"/>
    <w:rsid w:val="008A3BED"/>
    <w:rsid w:val="00967AD6"/>
    <w:rsid w:val="009D680A"/>
    <w:rsid w:val="00B2318E"/>
    <w:rsid w:val="00B36FF9"/>
    <w:rsid w:val="00BA0F87"/>
    <w:rsid w:val="00BD2E4E"/>
    <w:rsid w:val="00BF15F0"/>
    <w:rsid w:val="00C92233"/>
    <w:rsid w:val="00C9309F"/>
    <w:rsid w:val="00D550E6"/>
    <w:rsid w:val="00D82DF7"/>
    <w:rsid w:val="00DB7585"/>
    <w:rsid w:val="00DF2645"/>
    <w:rsid w:val="00E26813"/>
    <w:rsid w:val="00EF1205"/>
    <w:rsid w:val="00EF7B2D"/>
    <w:rsid w:val="00F10B8F"/>
    <w:rsid w:val="00F10F90"/>
    <w:rsid w:val="00F803C3"/>
    <w:rsid w:val="00FC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hsdate"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B0"/>
    <w:pPr>
      <w:spacing w:after="200" w:line="276" w:lineRule="auto"/>
    </w:pPr>
    <w:rPr>
      <w:rFonts w:ascii="Calibri" w:eastAsia="宋体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68B0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1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129C9"/>
    <w:rPr>
      <w:rFonts w:ascii="Calibri" w:eastAsia="宋体" w:hAnsi="Calibri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129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129C9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nome.jgi-psf.org/mic_hom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3507</Words>
  <Characters>19996</Characters>
  <Application>Microsoft Office Word</Application>
  <DocSecurity>0</DocSecurity>
  <Lines>166</Lines>
  <Paragraphs>46</Paragraphs>
  <ScaleCrop>false</ScaleCrop>
  <Company/>
  <LinksUpToDate>false</LinksUpToDate>
  <CharactersWithSpaces>23457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2013-04-29T09:08:00Z</dcterms:created>
  <dcterms:modified xsi:type="dcterms:W3CDTF">2013-04-29T15:27:00Z</dcterms:modified>
</cp:coreProperties>
</file>