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E28" w:rsidRPr="00C35F63" w:rsidRDefault="00490E28" w:rsidP="00490E28">
      <w:pPr>
        <w:rPr>
          <w:b/>
          <w:lang w:val="en-US"/>
        </w:rPr>
      </w:pPr>
      <w:r>
        <w:rPr>
          <w:b/>
          <w:lang w:val="en-US"/>
        </w:rPr>
        <w:t>Tab</w:t>
      </w:r>
      <w:r w:rsidR="00155E02">
        <w:rPr>
          <w:b/>
          <w:lang w:val="en-US"/>
        </w:rPr>
        <w:t>le</w:t>
      </w:r>
      <w:bookmarkStart w:id="0" w:name="_GoBack"/>
      <w:bookmarkEnd w:id="0"/>
      <w:r>
        <w:rPr>
          <w:b/>
          <w:lang w:val="en-US"/>
        </w:rPr>
        <w:t xml:space="preserve"> S3 </w:t>
      </w:r>
      <w:r w:rsidRPr="00C35F63">
        <w:rPr>
          <w:b/>
          <w:lang w:val="en-US"/>
        </w:rPr>
        <w:t>Regulatory proteins</w:t>
      </w:r>
      <w:r>
        <w:rPr>
          <w:b/>
          <w:lang w:val="en-US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03"/>
        <w:gridCol w:w="1207"/>
        <w:gridCol w:w="3544"/>
        <w:gridCol w:w="2158"/>
      </w:tblGrid>
      <w:tr w:rsidR="00490E28" w:rsidRPr="005D071F" w:rsidTr="00523D0D">
        <w:tc>
          <w:tcPr>
            <w:tcW w:w="2303" w:type="dxa"/>
          </w:tcPr>
          <w:p w:rsidR="00490E28" w:rsidRPr="007E710E" w:rsidRDefault="00490E28" w:rsidP="00523D0D">
            <w:pPr>
              <w:rPr>
                <w:b/>
                <w:lang w:val="en-US"/>
              </w:rPr>
            </w:pPr>
            <w:r w:rsidRPr="007E710E">
              <w:rPr>
                <w:b/>
                <w:lang w:val="en-US"/>
              </w:rPr>
              <w:t>Name</w:t>
            </w:r>
          </w:p>
        </w:tc>
        <w:tc>
          <w:tcPr>
            <w:tcW w:w="1207" w:type="dxa"/>
          </w:tcPr>
          <w:p w:rsidR="00490E28" w:rsidRPr="007E710E" w:rsidRDefault="00490E28" w:rsidP="00523D0D">
            <w:pPr>
              <w:rPr>
                <w:b/>
                <w:lang w:val="en-US"/>
              </w:rPr>
            </w:pPr>
            <w:r w:rsidRPr="007E710E">
              <w:rPr>
                <w:b/>
                <w:lang w:val="en-US"/>
              </w:rPr>
              <w:t xml:space="preserve">Peg Nr. </w:t>
            </w:r>
          </w:p>
        </w:tc>
        <w:tc>
          <w:tcPr>
            <w:tcW w:w="3544" w:type="dxa"/>
          </w:tcPr>
          <w:p w:rsidR="00490E28" w:rsidRPr="007E710E" w:rsidRDefault="00490E28" w:rsidP="00523D0D">
            <w:pPr>
              <w:rPr>
                <w:b/>
                <w:lang w:val="en-US"/>
              </w:rPr>
            </w:pPr>
            <w:r w:rsidRPr="007E710E">
              <w:rPr>
                <w:b/>
                <w:lang w:val="en-US"/>
              </w:rPr>
              <w:t>Feature</w:t>
            </w:r>
          </w:p>
        </w:tc>
        <w:tc>
          <w:tcPr>
            <w:tcW w:w="2158" w:type="dxa"/>
          </w:tcPr>
          <w:p w:rsidR="00490E28" w:rsidRDefault="00490E28" w:rsidP="00523D0D">
            <w:pPr>
              <w:rPr>
                <w:b/>
                <w:lang w:val="en-US"/>
              </w:rPr>
            </w:pPr>
            <w:r w:rsidRPr="007E710E">
              <w:rPr>
                <w:b/>
                <w:lang w:val="en-US"/>
              </w:rPr>
              <w:t>Closest homolog</w:t>
            </w:r>
          </w:p>
          <w:p w:rsidR="00490E28" w:rsidRPr="007E710E" w:rsidRDefault="00490E28" w:rsidP="00523D0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(% aa identity)</w:t>
            </w:r>
          </w:p>
        </w:tc>
      </w:tr>
      <w:tr w:rsidR="00490E28" w:rsidRPr="005D071F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RpoD (Sig-70)</w:t>
            </w:r>
          </w:p>
        </w:tc>
        <w:tc>
          <w:tcPr>
            <w:tcW w:w="1207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180</w:t>
            </w:r>
          </w:p>
        </w:tc>
        <w:tc>
          <w:tcPr>
            <w:tcW w:w="3544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RNA polymerase sigma factor</w:t>
            </w:r>
          </w:p>
        </w:tc>
        <w:tc>
          <w:tcPr>
            <w:tcW w:w="2158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>F.gua</w:t>
            </w:r>
            <w:r w:rsidR="00F7076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r w:rsidR="00F70769">
              <w:rPr>
                <w:lang w:val="en-US"/>
              </w:rPr>
              <w:t xml:space="preserve">          (</w:t>
            </w:r>
            <w:r>
              <w:rPr>
                <w:lang w:val="en-US"/>
              </w:rPr>
              <w:t>97%</w:t>
            </w:r>
            <w:r w:rsidR="00F70769">
              <w:rPr>
                <w:lang w:val="en-US"/>
              </w:rPr>
              <w:t>)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RpoH (Sig-32)</w:t>
            </w:r>
          </w:p>
        </w:tc>
        <w:tc>
          <w:tcPr>
            <w:tcW w:w="1207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463</w:t>
            </w:r>
          </w:p>
        </w:tc>
        <w:tc>
          <w:tcPr>
            <w:tcW w:w="3544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RNA polymerase sigma factor</w:t>
            </w:r>
          </w:p>
        </w:tc>
        <w:tc>
          <w:tcPr>
            <w:tcW w:w="2158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>F.gua</w:t>
            </w:r>
            <w:r w:rsidR="00F70769">
              <w:rPr>
                <w:lang w:val="en-US"/>
              </w:rPr>
              <w:t xml:space="preserve">         </w:t>
            </w:r>
            <w:r>
              <w:rPr>
                <w:lang w:val="en-US"/>
              </w:rPr>
              <w:t xml:space="preserve"> </w:t>
            </w:r>
            <w:r w:rsidR="00F70769">
              <w:rPr>
                <w:lang w:val="en-US"/>
              </w:rPr>
              <w:t xml:space="preserve">  (</w:t>
            </w:r>
            <w:r>
              <w:rPr>
                <w:lang w:val="en-US"/>
              </w:rPr>
              <w:t>91%</w:t>
            </w:r>
            <w:r w:rsidR="00F70769">
              <w:rPr>
                <w:lang w:val="en-US"/>
              </w:rPr>
              <w:t>)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MarR1</w:t>
            </w:r>
          </w:p>
        </w:tc>
        <w:tc>
          <w:tcPr>
            <w:tcW w:w="1207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261</w:t>
            </w:r>
          </w:p>
        </w:tc>
        <w:tc>
          <w:tcPr>
            <w:tcW w:w="3544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DNA binding protein</w:t>
            </w:r>
          </w:p>
        </w:tc>
        <w:tc>
          <w:tcPr>
            <w:tcW w:w="2158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 xml:space="preserve">Fn_0936 </w:t>
            </w:r>
            <w:r w:rsidR="00F70769">
              <w:rPr>
                <w:lang w:val="en-US"/>
              </w:rPr>
              <w:t xml:space="preserve">      (</w:t>
            </w:r>
            <w:r>
              <w:rPr>
                <w:lang w:val="en-US"/>
              </w:rPr>
              <w:t>74%</w:t>
            </w:r>
            <w:r w:rsidR="00F70769">
              <w:rPr>
                <w:lang w:val="en-US"/>
              </w:rPr>
              <w:t>)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MarR2</w:t>
            </w:r>
          </w:p>
        </w:tc>
        <w:tc>
          <w:tcPr>
            <w:tcW w:w="1207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1412</w:t>
            </w:r>
          </w:p>
        </w:tc>
        <w:tc>
          <w:tcPr>
            <w:tcW w:w="3544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DNA binding protein</w:t>
            </w:r>
          </w:p>
        </w:tc>
        <w:tc>
          <w:tcPr>
            <w:tcW w:w="2158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 xml:space="preserve">Hyp. protein, </w:t>
            </w:r>
            <w:r w:rsidR="00F70769">
              <w:rPr>
                <w:lang w:val="en-US"/>
              </w:rPr>
              <w:t>(</w:t>
            </w:r>
            <w:r>
              <w:rPr>
                <w:lang w:val="en-US"/>
              </w:rPr>
              <w:t>95%</w:t>
            </w:r>
            <w:r w:rsidR="00F70769">
              <w:rPr>
                <w:lang w:val="en-US"/>
              </w:rPr>
              <w:t>)</w:t>
            </w:r>
          </w:p>
          <w:p w:rsidR="00490E28" w:rsidRPr="00D25DFC" w:rsidRDefault="00490E28" w:rsidP="00523D0D">
            <w:pPr>
              <w:rPr>
                <w:i/>
                <w:lang w:val="en-US"/>
              </w:rPr>
            </w:pPr>
            <w:r w:rsidRPr="00D25DFC">
              <w:rPr>
                <w:i/>
                <w:lang w:val="en-US"/>
              </w:rPr>
              <w:t>Holospora undulata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IscR</w:t>
            </w:r>
          </w:p>
        </w:tc>
        <w:tc>
          <w:tcPr>
            <w:tcW w:w="1207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253</w:t>
            </w:r>
          </w:p>
        </w:tc>
        <w:tc>
          <w:tcPr>
            <w:tcW w:w="3544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Rrf2_domain</w:t>
            </w:r>
          </w:p>
        </w:tc>
        <w:tc>
          <w:tcPr>
            <w:tcW w:w="2158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 xml:space="preserve">Fn_0936 </w:t>
            </w:r>
            <w:r w:rsidR="00F70769">
              <w:rPr>
                <w:lang w:val="en-US"/>
              </w:rPr>
              <w:t xml:space="preserve">      (</w:t>
            </w:r>
            <w:r>
              <w:rPr>
                <w:lang w:val="en-US"/>
              </w:rPr>
              <w:t>73%</w:t>
            </w:r>
            <w:r w:rsidR="00F70769">
              <w:rPr>
                <w:lang w:val="en-US"/>
              </w:rPr>
              <w:t>)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OmpR1</w:t>
            </w:r>
          </w:p>
        </w:tc>
        <w:tc>
          <w:tcPr>
            <w:tcW w:w="1207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1329</w:t>
            </w:r>
          </w:p>
        </w:tc>
        <w:tc>
          <w:tcPr>
            <w:tcW w:w="3544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response regulator protein</w:t>
            </w:r>
          </w:p>
        </w:tc>
        <w:tc>
          <w:tcPr>
            <w:tcW w:w="2158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 xml:space="preserve">Fn_1532 </w:t>
            </w:r>
            <w:r w:rsidR="00F70769">
              <w:rPr>
                <w:lang w:val="en-US"/>
              </w:rPr>
              <w:t xml:space="preserve">      (</w:t>
            </w:r>
            <w:r>
              <w:rPr>
                <w:lang w:val="en-US"/>
              </w:rPr>
              <w:t>91%</w:t>
            </w:r>
            <w:r w:rsidR="00F70769">
              <w:rPr>
                <w:lang w:val="en-US"/>
              </w:rPr>
              <w:t>)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OmpR2</w:t>
            </w:r>
          </w:p>
        </w:tc>
        <w:tc>
          <w:tcPr>
            <w:tcW w:w="1207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1342</w:t>
            </w:r>
          </w:p>
        </w:tc>
        <w:tc>
          <w:tcPr>
            <w:tcW w:w="3544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response regulator protein</w:t>
            </w:r>
          </w:p>
        </w:tc>
        <w:tc>
          <w:tcPr>
            <w:tcW w:w="2158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 xml:space="preserve">Fphi_1222 </w:t>
            </w:r>
            <w:r w:rsidR="00F70769">
              <w:rPr>
                <w:lang w:val="en-US"/>
              </w:rPr>
              <w:t xml:space="preserve">   (</w:t>
            </w:r>
            <w:r>
              <w:rPr>
                <w:lang w:val="en-US"/>
              </w:rPr>
              <w:t>85%</w:t>
            </w:r>
            <w:r w:rsidR="00F70769">
              <w:rPr>
                <w:lang w:val="en-US"/>
              </w:rPr>
              <w:t>)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BaeS (PmrB)</w:t>
            </w:r>
          </w:p>
        </w:tc>
        <w:tc>
          <w:tcPr>
            <w:tcW w:w="1207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1341</w:t>
            </w:r>
          </w:p>
        </w:tc>
        <w:tc>
          <w:tcPr>
            <w:tcW w:w="3544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response sensor protein</w:t>
            </w:r>
          </w:p>
        </w:tc>
        <w:tc>
          <w:tcPr>
            <w:tcW w:w="2158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 xml:space="preserve">Fphi_1221 </w:t>
            </w:r>
            <w:r w:rsidR="00F70769">
              <w:rPr>
                <w:lang w:val="en-US"/>
              </w:rPr>
              <w:t xml:space="preserve">   (</w:t>
            </w:r>
            <w:r>
              <w:rPr>
                <w:lang w:val="en-US"/>
              </w:rPr>
              <w:t>96%</w:t>
            </w:r>
            <w:r w:rsidR="00F70769">
              <w:rPr>
                <w:lang w:val="en-US"/>
              </w:rPr>
              <w:t>)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ArsR</w:t>
            </w:r>
          </w:p>
        </w:tc>
        <w:tc>
          <w:tcPr>
            <w:tcW w:w="1207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1455</w:t>
            </w:r>
          </w:p>
        </w:tc>
        <w:tc>
          <w:tcPr>
            <w:tcW w:w="3544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transcriptional regulator</w:t>
            </w:r>
          </w:p>
        </w:tc>
        <w:tc>
          <w:tcPr>
            <w:tcW w:w="2158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 xml:space="preserve">Fphi_1293 </w:t>
            </w:r>
            <w:r w:rsidR="00F70769">
              <w:rPr>
                <w:lang w:val="en-US"/>
              </w:rPr>
              <w:t xml:space="preserve">   (</w:t>
            </w:r>
            <w:r>
              <w:rPr>
                <w:lang w:val="en-US"/>
              </w:rPr>
              <w:t>76%</w:t>
            </w:r>
            <w:r w:rsidR="00F70769">
              <w:rPr>
                <w:lang w:val="en-US"/>
              </w:rPr>
              <w:t>)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Crp/Fnr</w:t>
            </w:r>
          </w:p>
        </w:tc>
        <w:tc>
          <w:tcPr>
            <w:tcW w:w="1207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3544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transcriptional regulator, oxidative_stress</w:t>
            </w:r>
          </w:p>
        </w:tc>
        <w:tc>
          <w:tcPr>
            <w:tcW w:w="2158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---</w:t>
            </w:r>
          </w:p>
        </w:tc>
      </w:tr>
      <w:tr w:rsidR="00490E28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Fur</w:t>
            </w:r>
          </w:p>
        </w:tc>
        <w:tc>
          <w:tcPr>
            <w:tcW w:w="1207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1168</w:t>
            </w:r>
          </w:p>
        </w:tc>
        <w:tc>
          <w:tcPr>
            <w:tcW w:w="3544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ferric uptake regulation protein</w:t>
            </w:r>
          </w:p>
        </w:tc>
        <w:tc>
          <w:tcPr>
            <w:tcW w:w="2158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>FTCG_1680</w:t>
            </w:r>
            <w:r w:rsidR="00F70769">
              <w:rPr>
                <w:lang w:val="en-US"/>
              </w:rPr>
              <w:t xml:space="preserve"> (</w:t>
            </w:r>
            <w:r>
              <w:rPr>
                <w:lang w:val="en-US"/>
              </w:rPr>
              <w:t>88%</w:t>
            </w:r>
            <w:r w:rsidR="00F70769">
              <w:rPr>
                <w:lang w:val="en-US"/>
              </w:rPr>
              <w:t>)</w:t>
            </w:r>
          </w:p>
        </w:tc>
      </w:tr>
      <w:tr w:rsidR="00490E28" w:rsidRPr="00C35F63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Hyp. protein</w:t>
            </w:r>
          </w:p>
        </w:tc>
        <w:tc>
          <w:tcPr>
            <w:tcW w:w="1207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607</w:t>
            </w:r>
          </w:p>
        </w:tc>
        <w:tc>
          <w:tcPr>
            <w:tcW w:w="3544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HTH_XRE</w:t>
            </w:r>
          </w:p>
        </w:tc>
        <w:tc>
          <w:tcPr>
            <w:tcW w:w="2158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 xml:space="preserve">Hyp. protein </w:t>
            </w:r>
            <w:r w:rsidR="00F70769">
              <w:rPr>
                <w:lang w:val="en-US"/>
              </w:rPr>
              <w:t>(</w:t>
            </w:r>
            <w:r>
              <w:rPr>
                <w:lang w:val="en-US"/>
              </w:rPr>
              <w:t>59%</w:t>
            </w:r>
            <w:r w:rsidR="00F70769">
              <w:rPr>
                <w:lang w:val="en-US"/>
              </w:rPr>
              <w:t>)</w:t>
            </w:r>
          </w:p>
          <w:p w:rsidR="00490E28" w:rsidRDefault="00490E28" w:rsidP="00523D0D">
            <w:pPr>
              <w:rPr>
                <w:lang w:val="en-US"/>
              </w:rPr>
            </w:pPr>
            <w:r w:rsidRPr="00D25DFC">
              <w:rPr>
                <w:i/>
                <w:lang w:val="en-US"/>
              </w:rPr>
              <w:t>Holospora undulata</w:t>
            </w:r>
          </w:p>
        </w:tc>
      </w:tr>
      <w:tr w:rsidR="00490E28" w:rsidRPr="00C35F63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LysR family protein</w:t>
            </w:r>
          </w:p>
        </w:tc>
        <w:tc>
          <w:tcPr>
            <w:tcW w:w="1207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589</w:t>
            </w:r>
          </w:p>
        </w:tc>
        <w:tc>
          <w:tcPr>
            <w:tcW w:w="3544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transcriptional regulator</w:t>
            </w:r>
          </w:p>
        </w:tc>
        <w:tc>
          <w:tcPr>
            <w:tcW w:w="2158" w:type="dxa"/>
          </w:tcPr>
          <w:p w:rsidR="00490E28" w:rsidRDefault="00F70769" w:rsidP="00F70769">
            <w:pPr>
              <w:rPr>
                <w:lang w:val="en-US"/>
              </w:rPr>
            </w:pPr>
            <w:r>
              <w:rPr>
                <w:lang w:val="en-US"/>
              </w:rPr>
              <w:t>FTN_0392    (</w:t>
            </w:r>
            <w:r w:rsidR="00490E28">
              <w:rPr>
                <w:lang w:val="en-US"/>
              </w:rPr>
              <w:t>63%</w:t>
            </w:r>
            <w:r>
              <w:rPr>
                <w:lang w:val="en-US"/>
              </w:rPr>
              <w:t>)</w:t>
            </w:r>
          </w:p>
        </w:tc>
      </w:tr>
      <w:tr w:rsidR="00490E28" w:rsidRPr="00C35F63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Hfq</w:t>
            </w:r>
          </w:p>
        </w:tc>
        <w:tc>
          <w:tcPr>
            <w:tcW w:w="1207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449</w:t>
            </w:r>
          </w:p>
        </w:tc>
        <w:tc>
          <w:tcPr>
            <w:tcW w:w="3544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RNA binding protein</w:t>
            </w:r>
          </w:p>
        </w:tc>
        <w:tc>
          <w:tcPr>
            <w:tcW w:w="2158" w:type="dxa"/>
          </w:tcPr>
          <w:p w:rsidR="00490E28" w:rsidRDefault="00F70769" w:rsidP="00F70769">
            <w:pPr>
              <w:rPr>
                <w:lang w:val="en-US"/>
              </w:rPr>
            </w:pPr>
            <w:r>
              <w:rPr>
                <w:lang w:val="en-US"/>
              </w:rPr>
              <w:t>Fphi_1538    (</w:t>
            </w:r>
            <w:r w:rsidR="00490E28">
              <w:rPr>
                <w:lang w:val="en-US"/>
              </w:rPr>
              <w:t>93%</w:t>
            </w:r>
            <w:r>
              <w:rPr>
                <w:lang w:val="en-US"/>
              </w:rPr>
              <w:t>)</w:t>
            </w:r>
          </w:p>
        </w:tc>
      </w:tr>
      <w:tr w:rsidR="00490E28" w:rsidRPr="00C35F63" w:rsidTr="00523D0D">
        <w:tc>
          <w:tcPr>
            <w:tcW w:w="2303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MglA (Sspa)</w:t>
            </w:r>
          </w:p>
        </w:tc>
        <w:tc>
          <w:tcPr>
            <w:tcW w:w="1207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693</w:t>
            </w:r>
          </w:p>
        </w:tc>
        <w:tc>
          <w:tcPr>
            <w:tcW w:w="3544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 xml:space="preserve">Macrophage growth locus protein </w:t>
            </w:r>
          </w:p>
        </w:tc>
        <w:tc>
          <w:tcPr>
            <w:tcW w:w="2158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>FTN_1290</w:t>
            </w:r>
            <w:r w:rsidR="00F70769">
              <w:rPr>
                <w:lang w:val="en-US"/>
              </w:rPr>
              <w:t xml:space="preserve">    (</w:t>
            </w:r>
            <w:r>
              <w:rPr>
                <w:lang w:val="en-US"/>
              </w:rPr>
              <w:t>82%</w:t>
            </w:r>
            <w:r w:rsidR="00F70769">
              <w:rPr>
                <w:lang w:val="en-US"/>
              </w:rPr>
              <w:t>)</w:t>
            </w:r>
          </w:p>
        </w:tc>
      </w:tr>
      <w:tr w:rsidR="00490E28" w:rsidRPr="00C35F63" w:rsidTr="00523D0D">
        <w:tc>
          <w:tcPr>
            <w:tcW w:w="2303" w:type="dxa"/>
          </w:tcPr>
          <w:p w:rsidR="00490E28" w:rsidRPr="008E03A7" w:rsidRDefault="00490E28" w:rsidP="00523D0D">
            <w:pPr>
              <w:rPr>
                <w:lang w:val="en-US"/>
              </w:rPr>
            </w:pPr>
            <w:r w:rsidRPr="008E03A7">
              <w:rPr>
                <w:lang w:val="en-US"/>
              </w:rPr>
              <w:t>MglB</w:t>
            </w:r>
          </w:p>
        </w:tc>
        <w:tc>
          <w:tcPr>
            <w:tcW w:w="1207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694</w:t>
            </w:r>
          </w:p>
        </w:tc>
        <w:tc>
          <w:tcPr>
            <w:tcW w:w="3544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SspB super family,</w:t>
            </w:r>
          </w:p>
        </w:tc>
        <w:tc>
          <w:tcPr>
            <w:tcW w:w="2158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 xml:space="preserve">Fphi_1396 </w:t>
            </w:r>
            <w:r w:rsidR="00F70769">
              <w:rPr>
                <w:lang w:val="en-US"/>
              </w:rPr>
              <w:t xml:space="preserve">   (</w:t>
            </w:r>
            <w:r>
              <w:rPr>
                <w:lang w:val="en-US"/>
              </w:rPr>
              <w:t>78%</w:t>
            </w:r>
            <w:r w:rsidR="00F70769">
              <w:rPr>
                <w:lang w:val="en-US"/>
              </w:rPr>
              <w:t>)</w:t>
            </w:r>
          </w:p>
        </w:tc>
      </w:tr>
      <w:tr w:rsidR="00490E28" w:rsidRPr="00C35F63" w:rsidTr="00523D0D">
        <w:tc>
          <w:tcPr>
            <w:tcW w:w="2303" w:type="dxa"/>
          </w:tcPr>
          <w:p w:rsidR="00490E28" w:rsidRPr="008E03A7" w:rsidRDefault="00490E28" w:rsidP="00523D0D">
            <w:pPr>
              <w:rPr>
                <w:lang w:val="en-US"/>
              </w:rPr>
            </w:pPr>
            <w:r w:rsidRPr="008E03A7">
              <w:rPr>
                <w:lang w:val="en-US"/>
              </w:rPr>
              <w:t>SpoT</w:t>
            </w:r>
          </w:p>
        </w:tc>
        <w:tc>
          <w:tcPr>
            <w:tcW w:w="1207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77</w:t>
            </w:r>
          </w:p>
        </w:tc>
        <w:tc>
          <w:tcPr>
            <w:tcW w:w="3544" w:type="dxa"/>
          </w:tcPr>
          <w:p w:rsidR="00490E28" w:rsidRPr="008E03A7" w:rsidRDefault="00490E28" w:rsidP="00523D0D">
            <w:pPr>
              <w:pStyle w:val="HTMLVorformatiert"/>
              <w:rPr>
                <w:rFonts w:ascii="Times New Roman" w:hAnsi="Times New Roman" w:cs="Times New Roman"/>
                <w:sz w:val="24"/>
                <w:szCs w:val="24"/>
              </w:rPr>
            </w:pPr>
            <w:r w:rsidRPr="008E03A7">
              <w:rPr>
                <w:rStyle w:val="feature"/>
                <w:rFonts w:ascii="Times New Roman" w:hAnsi="Times New Roman" w:cs="Times New Roman"/>
                <w:sz w:val="24"/>
                <w:szCs w:val="24"/>
              </w:rPr>
              <w:t>GDP diphosphokinase</w:t>
            </w:r>
            <w:r>
              <w:rPr>
                <w:rStyle w:val="feature"/>
                <w:rFonts w:ascii="Times New Roman" w:hAnsi="Times New Roman" w:cs="Times New Roman"/>
                <w:sz w:val="24"/>
                <w:szCs w:val="24"/>
              </w:rPr>
              <w:t>, (p)ppGpp</w:t>
            </w:r>
          </w:p>
        </w:tc>
        <w:tc>
          <w:tcPr>
            <w:tcW w:w="2158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 xml:space="preserve">FTN_1198 </w:t>
            </w:r>
            <w:r w:rsidR="00F70769">
              <w:rPr>
                <w:lang w:val="en-US"/>
              </w:rPr>
              <w:t xml:space="preserve">   (</w:t>
            </w:r>
            <w:r>
              <w:rPr>
                <w:lang w:val="en-US"/>
              </w:rPr>
              <w:t>81%</w:t>
            </w:r>
            <w:r w:rsidR="00F70769">
              <w:rPr>
                <w:lang w:val="en-US"/>
              </w:rPr>
              <w:t>)</w:t>
            </w:r>
          </w:p>
        </w:tc>
      </w:tr>
      <w:tr w:rsidR="00490E28" w:rsidRPr="00C35F63" w:rsidTr="00523D0D">
        <w:tc>
          <w:tcPr>
            <w:tcW w:w="2303" w:type="dxa"/>
          </w:tcPr>
          <w:p w:rsidR="00490E28" w:rsidRPr="008E03A7" w:rsidRDefault="00490E28" w:rsidP="00523D0D">
            <w:pPr>
              <w:rPr>
                <w:lang w:val="en-US"/>
              </w:rPr>
            </w:pPr>
            <w:r w:rsidRPr="008E03A7">
              <w:rPr>
                <w:lang w:val="en-US"/>
              </w:rPr>
              <w:t>RelA</w:t>
            </w:r>
          </w:p>
        </w:tc>
        <w:tc>
          <w:tcPr>
            <w:tcW w:w="1207" w:type="dxa"/>
          </w:tcPr>
          <w:p w:rsidR="00490E28" w:rsidRDefault="00490E28" w:rsidP="00523D0D">
            <w:pPr>
              <w:rPr>
                <w:lang w:val="en-US"/>
              </w:rPr>
            </w:pPr>
            <w:r>
              <w:rPr>
                <w:lang w:val="en-US"/>
              </w:rPr>
              <w:t>1272</w:t>
            </w:r>
          </w:p>
        </w:tc>
        <w:tc>
          <w:tcPr>
            <w:tcW w:w="3544" w:type="dxa"/>
          </w:tcPr>
          <w:p w:rsidR="00490E28" w:rsidRPr="008E03A7" w:rsidRDefault="00490E28" w:rsidP="00523D0D">
            <w:pPr>
              <w:pStyle w:val="HTMLVorformatiert"/>
              <w:rPr>
                <w:rFonts w:ascii="Times New Roman" w:hAnsi="Times New Roman" w:cs="Times New Roman"/>
                <w:sz w:val="24"/>
                <w:szCs w:val="24"/>
              </w:rPr>
            </w:pPr>
            <w:r w:rsidRPr="008E03A7">
              <w:rPr>
                <w:rStyle w:val="feature"/>
                <w:rFonts w:ascii="Times New Roman" w:hAnsi="Times New Roman" w:cs="Times New Roman"/>
                <w:sz w:val="24"/>
                <w:szCs w:val="24"/>
              </w:rPr>
              <w:t>GDP pyrophosphokinase</w:t>
            </w:r>
          </w:p>
        </w:tc>
        <w:tc>
          <w:tcPr>
            <w:tcW w:w="2158" w:type="dxa"/>
          </w:tcPr>
          <w:p w:rsidR="00490E28" w:rsidRDefault="00490E28" w:rsidP="00F70769">
            <w:pPr>
              <w:rPr>
                <w:lang w:val="en-US"/>
              </w:rPr>
            </w:pPr>
            <w:r>
              <w:rPr>
                <w:lang w:val="en-US"/>
              </w:rPr>
              <w:t xml:space="preserve">FTN_1518 </w:t>
            </w:r>
            <w:r w:rsidR="00F70769">
              <w:rPr>
                <w:lang w:val="en-US"/>
              </w:rPr>
              <w:t xml:space="preserve">   (</w:t>
            </w:r>
            <w:r>
              <w:rPr>
                <w:lang w:val="en-US"/>
              </w:rPr>
              <w:t>81%</w:t>
            </w:r>
            <w:r w:rsidR="00F70769">
              <w:rPr>
                <w:lang w:val="en-US"/>
              </w:rPr>
              <w:t>)</w:t>
            </w:r>
          </w:p>
        </w:tc>
      </w:tr>
      <w:tr w:rsidR="00490E28" w:rsidRPr="00C35F63" w:rsidTr="00523D0D">
        <w:tc>
          <w:tcPr>
            <w:tcW w:w="2303" w:type="dxa"/>
          </w:tcPr>
          <w:p w:rsidR="00490E28" w:rsidRPr="008E03A7" w:rsidRDefault="00490E28" w:rsidP="00523D0D">
            <w:pPr>
              <w:rPr>
                <w:lang w:val="en-US"/>
              </w:rPr>
            </w:pPr>
          </w:p>
        </w:tc>
        <w:tc>
          <w:tcPr>
            <w:tcW w:w="1207" w:type="dxa"/>
          </w:tcPr>
          <w:p w:rsidR="00490E28" w:rsidRDefault="00490E28" w:rsidP="00523D0D">
            <w:pPr>
              <w:rPr>
                <w:lang w:val="en-US"/>
              </w:rPr>
            </w:pPr>
          </w:p>
        </w:tc>
        <w:tc>
          <w:tcPr>
            <w:tcW w:w="3544" w:type="dxa"/>
          </w:tcPr>
          <w:p w:rsidR="00490E28" w:rsidRDefault="00490E28" w:rsidP="00523D0D">
            <w:pPr>
              <w:rPr>
                <w:lang w:val="en-US"/>
              </w:rPr>
            </w:pPr>
          </w:p>
        </w:tc>
        <w:tc>
          <w:tcPr>
            <w:tcW w:w="2158" w:type="dxa"/>
          </w:tcPr>
          <w:p w:rsidR="00490E28" w:rsidRDefault="00490E28" w:rsidP="00523D0D">
            <w:pPr>
              <w:rPr>
                <w:lang w:val="en-US"/>
              </w:rPr>
            </w:pPr>
          </w:p>
        </w:tc>
      </w:tr>
    </w:tbl>
    <w:p w:rsidR="00F70769" w:rsidRPr="00F70769" w:rsidRDefault="008E6777" w:rsidP="00F70769">
      <w:pPr>
        <w:rPr>
          <w:lang w:val="en-US"/>
        </w:rPr>
      </w:pPr>
      <w:r>
        <w:rPr>
          <w:lang w:val="en-US"/>
        </w:rPr>
        <w:t>Hyp., hypothetical</w:t>
      </w:r>
      <w:r w:rsidR="00F70769">
        <w:rPr>
          <w:lang w:val="en-US"/>
        </w:rPr>
        <w:t xml:space="preserve">; </w:t>
      </w:r>
      <w:r w:rsidR="00F70769" w:rsidRPr="00F70769">
        <w:rPr>
          <w:lang w:val="en-US"/>
        </w:rPr>
        <w:t>aa, amino acids</w:t>
      </w:r>
    </w:p>
    <w:p w:rsidR="00490E28" w:rsidRDefault="00490E28" w:rsidP="00490E28">
      <w:pPr>
        <w:rPr>
          <w:lang w:val="en-US"/>
        </w:rPr>
      </w:pPr>
    </w:p>
    <w:sectPr w:rsidR="00490E2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E28"/>
    <w:rsid w:val="00155E02"/>
    <w:rsid w:val="00490E28"/>
    <w:rsid w:val="008E6777"/>
    <w:rsid w:val="00D5666A"/>
    <w:rsid w:val="00E93FC0"/>
    <w:rsid w:val="00F7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90E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90E2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Vorformatiert">
    <w:name w:val="HTML Preformatted"/>
    <w:basedOn w:val="Standard"/>
    <w:link w:val="HTMLVorformatiertZchn"/>
    <w:uiPriority w:val="99"/>
    <w:unhideWhenUsed/>
    <w:rsid w:val="00490E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490E28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feature">
    <w:name w:val="feature"/>
    <w:basedOn w:val="Absatz-Standardschriftart"/>
    <w:rsid w:val="00490E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90E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90E2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Vorformatiert">
    <w:name w:val="HTML Preformatted"/>
    <w:basedOn w:val="Standard"/>
    <w:link w:val="HTMLVorformatiertZchn"/>
    <w:uiPriority w:val="99"/>
    <w:unhideWhenUsed/>
    <w:rsid w:val="00490E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490E28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feature">
    <w:name w:val="feature"/>
    <w:basedOn w:val="Absatz-Standardschriftart"/>
    <w:rsid w:val="00490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Robert Koch-Institut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Heuner, Klaus</dc:creator>
  <cp:lastModifiedBy>Heuner, Klaus</cp:lastModifiedBy>
  <cp:revision>3</cp:revision>
  <dcterms:created xsi:type="dcterms:W3CDTF">2014-02-24T15:23:00Z</dcterms:created>
  <dcterms:modified xsi:type="dcterms:W3CDTF">2014-02-26T08:41:00Z</dcterms:modified>
</cp:coreProperties>
</file>