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EB" w:rsidRDefault="00FA7855" w:rsidP="00197BEB">
      <w:pPr>
        <w:pStyle w:val="Heading1"/>
      </w:pPr>
      <w:proofErr w:type="gramStart"/>
      <w:r>
        <w:t>Supplementary Data 2</w:t>
      </w:r>
      <w:r w:rsidR="00197BEB">
        <w:t>.</w:t>
      </w:r>
      <w:proofErr w:type="gramEnd"/>
      <w:r w:rsidR="00197BEB">
        <w:t xml:space="preserve"> </w:t>
      </w:r>
      <w:r w:rsidR="00197BEB">
        <w:t xml:space="preserve">Examples of </w:t>
      </w:r>
      <w:proofErr w:type="spellStart"/>
      <w:r w:rsidR="00197BEB">
        <w:t>qPCR</w:t>
      </w:r>
      <w:proofErr w:type="spellEnd"/>
      <w:r w:rsidR="00197BEB">
        <w:t xml:space="preserve"> </w:t>
      </w:r>
      <w:r w:rsidR="00197BEB">
        <w:t xml:space="preserve">plots gained during isolation of </w:t>
      </w:r>
      <w:r w:rsidR="00197BEB">
        <w:t>three target species (COT-064, COT-107 &amp; COT-227)</w:t>
      </w:r>
      <w:r w:rsidR="00197BEB">
        <w:t>.</w:t>
      </w:r>
    </w:p>
    <w:p w:rsidR="00FA7855" w:rsidRDefault="00FA7855" w:rsidP="00197BEB">
      <w:pPr>
        <w:pStyle w:val="Heading1"/>
      </w:pPr>
      <w:r>
        <w:t>Isolation of C</w:t>
      </w:r>
      <w:r w:rsidR="0064439F">
        <w:t>anine Oral Taxon</w:t>
      </w:r>
      <w:r>
        <w:t>-064</w:t>
      </w:r>
    </w:p>
    <w:p w:rsidR="006E74A1" w:rsidRDefault="006E74A1" w:rsidP="006E74A1">
      <w:r>
        <w:rPr>
          <w:noProof/>
          <w:lang w:eastAsia="en-GB"/>
        </w:rPr>
        <w:drawing>
          <wp:inline distT="0" distB="0" distL="0" distR="0" wp14:anchorId="7FA2FEA3" wp14:editId="2B0FAEEC">
            <wp:extent cx="2865394" cy="324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 and 227 - Plaque 9 UniB, COT064 and COT22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39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4A1" w:rsidRDefault="006E74A1" w:rsidP="006E74A1">
      <w:r>
        <w:t xml:space="preserve">Chart 1: </w:t>
      </w:r>
      <w:r w:rsidR="00531AA4">
        <w:t xml:space="preserve">A </w:t>
      </w:r>
      <w:proofErr w:type="spellStart"/>
      <w:r w:rsidR="00531AA4">
        <w:t>qPCR</w:t>
      </w:r>
      <w:proofErr w:type="spellEnd"/>
      <w:r w:rsidR="00531AA4">
        <w:t xml:space="preserve"> plot demonstrating the identification of </w:t>
      </w:r>
      <w:r>
        <w:t>COT-</w:t>
      </w:r>
      <w:r w:rsidR="005439E8">
        <w:t>0</w:t>
      </w:r>
      <w:r>
        <w:t xml:space="preserve">64 and COT-277 </w:t>
      </w:r>
      <w:r w:rsidR="00531AA4">
        <w:t>in</w:t>
      </w:r>
      <w:r>
        <w:t xml:space="preserve"> plaque sample </w:t>
      </w:r>
      <w:r w:rsidR="00531AA4">
        <w:t xml:space="preserve">number </w:t>
      </w:r>
      <w:r>
        <w:t>9. Key</w:t>
      </w:r>
      <w:r w:rsidR="005439E8">
        <w:t xml:space="preserve"> from</w:t>
      </w:r>
      <w:r>
        <w:t xml:space="preserve"> </w:t>
      </w:r>
      <w:r w:rsidR="005439E8">
        <w:t xml:space="preserve">Left to </w:t>
      </w:r>
      <w:r>
        <w:t>right: blue</w:t>
      </w:r>
      <w:r w:rsidR="005439E8">
        <w:t xml:space="preserve"> line</w:t>
      </w:r>
      <w:r>
        <w:t xml:space="preserve"> = </w:t>
      </w:r>
      <w:proofErr w:type="spellStart"/>
      <w:r>
        <w:t>uniB</w:t>
      </w:r>
      <w:proofErr w:type="spellEnd"/>
      <w:r>
        <w:t xml:space="preserve"> </w:t>
      </w:r>
      <w:proofErr w:type="spellStart"/>
      <w:r>
        <w:t>amplicon</w:t>
      </w:r>
      <w:proofErr w:type="spellEnd"/>
      <w:r>
        <w:t>, Black = COT-</w:t>
      </w:r>
      <w:r w:rsidR="005439E8">
        <w:t>0</w:t>
      </w:r>
      <w:r>
        <w:t>64, purple = COT-227</w:t>
      </w:r>
    </w:p>
    <w:p w:rsidR="00E04FE3" w:rsidRDefault="0064439F" w:rsidP="008E166E">
      <w:r>
        <w:rPr>
          <w:noProof/>
          <w:lang w:eastAsia="en-GB"/>
        </w:rPr>
        <w:drawing>
          <wp:inline distT="0" distB="0" distL="0" distR="0" wp14:anchorId="4AFF5052" wp14:editId="3FB94550">
            <wp:extent cx="2882913" cy="32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 - U9 HIA spot B COT64 and 5 undetectable assay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1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4A1" w:rsidRDefault="006E74A1" w:rsidP="006E74A1">
      <w:r>
        <w:t>Chart 2: Example of a screen of a mixed colony spot for multiple target COTs. Key Black = COT</w:t>
      </w:r>
      <w:r w:rsidR="005439E8">
        <w:t>-0</w:t>
      </w:r>
      <w:r>
        <w:t xml:space="preserve">64, </w:t>
      </w:r>
      <w:proofErr w:type="gramStart"/>
      <w:r>
        <w:t>undetected  taxa</w:t>
      </w:r>
      <w:proofErr w:type="gramEnd"/>
      <w:r>
        <w:t xml:space="preserve"> included = COT</w:t>
      </w:r>
      <w:r w:rsidR="005439E8">
        <w:t>-</w:t>
      </w:r>
      <w:r>
        <w:t>006, COT</w:t>
      </w:r>
      <w:r w:rsidR="005439E8">
        <w:t>-</w:t>
      </w:r>
      <w:r>
        <w:t>019, COT</w:t>
      </w:r>
      <w:r w:rsidR="005439E8">
        <w:t>-</w:t>
      </w:r>
      <w:r>
        <w:t>021, COT</w:t>
      </w:r>
      <w:r w:rsidR="005439E8">
        <w:t>-</w:t>
      </w:r>
      <w:r>
        <w:t>024, COT</w:t>
      </w:r>
      <w:r w:rsidR="005439E8">
        <w:t>-</w:t>
      </w:r>
      <w:r>
        <w:t>227</w:t>
      </w:r>
    </w:p>
    <w:p w:rsidR="00E04FE3" w:rsidRDefault="00E04FE3" w:rsidP="008E166E"/>
    <w:p w:rsidR="00761F07" w:rsidRDefault="00761F07" w:rsidP="008E166E">
      <w:r>
        <w:rPr>
          <w:noProof/>
          <w:lang w:eastAsia="en-GB"/>
        </w:rPr>
        <w:drawing>
          <wp:inline distT="0" distB="0" distL="0" distR="0">
            <wp:extent cx="3043072" cy="3420000"/>
            <wp:effectExtent l="0" t="0" r="508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 - 64B2 HIA UniB, COT64 and COT1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07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029" w:rsidRDefault="006E74A1" w:rsidP="005A4029">
      <w:r>
        <w:t>Chart 3: An example of the second round of screening of target spot still containing mixed species. Key left to right: Black</w:t>
      </w:r>
      <w:proofErr w:type="gramStart"/>
      <w:r>
        <w:t>=  COT</w:t>
      </w:r>
      <w:proofErr w:type="gramEnd"/>
      <w:r>
        <w:t>-</w:t>
      </w:r>
      <w:r w:rsidR="005439E8">
        <w:t>0</w:t>
      </w:r>
      <w:r w:rsidRPr="00761F07">
        <w:t xml:space="preserve">64 </w:t>
      </w:r>
      <w:r>
        <w:t>, Blue=</w:t>
      </w:r>
      <w:proofErr w:type="spellStart"/>
      <w:r w:rsidR="005439E8">
        <w:t>UniB</w:t>
      </w:r>
      <w:proofErr w:type="spellEnd"/>
      <w:r w:rsidR="005439E8">
        <w:t xml:space="preserve"> </w:t>
      </w:r>
      <w:r w:rsidRPr="00761F07">
        <w:t>and</w:t>
      </w:r>
      <w:r>
        <w:t xml:space="preserve"> Green=</w:t>
      </w:r>
      <w:r w:rsidRPr="00761F07">
        <w:t xml:space="preserve"> COT109</w:t>
      </w:r>
      <w:r>
        <w:t xml:space="preserve">. Note </w:t>
      </w:r>
      <w:r w:rsidR="005439E8">
        <w:t>variations</w:t>
      </w:r>
      <w:r>
        <w:t xml:space="preserve"> in efficiency of each primer set hence COT-</w:t>
      </w:r>
      <w:r w:rsidR="005439E8">
        <w:t xml:space="preserve">064 </w:t>
      </w:r>
      <w:proofErr w:type="spellStart"/>
      <w:r w:rsidR="005439E8">
        <w:t>amplicon</w:t>
      </w:r>
      <w:proofErr w:type="spellEnd"/>
      <w:r w:rsidR="005439E8">
        <w:t xml:space="preserve"> appear</w:t>
      </w:r>
      <w:r w:rsidR="005A4029">
        <w:t xml:space="preserve">s prior to the universal primer set. </w:t>
      </w:r>
      <w:proofErr w:type="spellStart"/>
      <w:r w:rsidR="005A4029">
        <w:t>UniB</w:t>
      </w:r>
      <w:proofErr w:type="spellEnd"/>
      <w:r w:rsidR="005A4029">
        <w:t xml:space="preserve"> efficiency</w:t>
      </w:r>
      <w:r w:rsidR="005439E8">
        <w:t xml:space="preserve"> </w:t>
      </w:r>
      <w:r w:rsidR="005A4029">
        <w:t xml:space="preserve">is compromised in order to amplify 16S </w:t>
      </w:r>
      <w:proofErr w:type="spellStart"/>
      <w:r w:rsidR="005A4029">
        <w:t>rDNA</w:t>
      </w:r>
      <w:proofErr w:type="spellEnd"/>
      <w:r w:rsidR="005A4029">
        <w:t xml:space="preserve"> </w:t>
      </w:r>
      <w:proofErr w:type="spellStart"/>
      <w:r w:rsidR="005A4029">
        <w:t>froma</w:t>
      </w:r>
      <w:proofErr w:type="spellEnd"/>
      <w:r w:rsidR="005A4029">
        <w:t xml:space="preserve"> as great a range of taxa as possible.</w:t>
      </w:r>
    </w:p>
    <w:p w:rsidR="006E74A1" w:rsidRDefault="006E74A1" w:rsidP="006E74A1"/>
    <w:p w:rsidR="00761F07" w:rsidRDefault="005439E8" w:rsidP="008E166E">
      <w:r>
        <w:rPr>
          <w:noProof/>
          <w:lang w:eastAsia="en-GB"/>
        </w:rPr>
        <w:drawing>
          <wp:inline distT="0" distB="0" distL="0" distR="0" wp14:anchorId="1600609B" wp14:editId="2786D56E">
            <wp:extent cx="3043072" cy="3420000"/>
            <wp:effectExtent l="0" t="0" r="508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 - 64B2-B uniB, COT064 and COT1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07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9E8" w:rsidRDefault="005439E8" w:rsidP="005439E8">
      <w:r>
        <w:lastRenderedPageBreak/>
        <w:t>Chart 4: Further purification of COT-064 from a spot primarily containing two species Key left to right: Black</w:t>
      </w:r>
      <w:proofErr w:type="gramStart"/>
      <w:r>
        <w:t>=  COT</w:t>
      </w:r>
      <w:proofErr w:type="gramEnd"/>
      <w:r>
        <w:t>-0</w:t>
      </w:r>
      <w:r w:rsidRPr="00761F07">
        <w:t xml:space="preserve">64 </w:t>
      </w:r>
      <w:r>
        <w:t>, Blue=</w:t>
      </w:r>
      <w:proofErr w:type="spellStart"/>
      <w:r>
        <w:t>UniB</w:t>
      </w:r>
      <w:proofErr w:type="spellEnd"/>
      <w:r>
        <w:t xml:space="preserve"> </w:t>
      </w:r>
      <w:r w:rsidRPr="00761F07">
        <w:t>and</w:t>
      </w:r>
      <w:r>
        <w:t xml:space="preserve"> Green=</w:t>
      </w:r>
      <w:r w:rsidRPr="00761F07">
        <w:t xml:space="preserve"> COT109</w:t>
      </w:r>
    </w:p>
    <w:p w:rsidR="00761F07" w:rsidRDefault="00761F07">
      <w:r>
        <w:rPr>
          <w:noProof/>
          <w:lang w:eastAsia="en-GB"/>
        </w:rPr>
        <w:drawing>
          <wp:inline distT="0" distB="0" distL="0" distR="0">
            <wp:extent cx="3043072" cy="3420000"/>
            <wp:effectExtent l="0" t="0" r="508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 - 64B2-B-1 uniB and COT06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07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C2A" w:rsidRDefault="005439E8">
      <w:r>
        <w:t xml:space="preserve">Chart 5: Screening a single colony morphology </w:t>
      </w:r>
      <w:proofErr w:type="spellStart"/>
      <w:r>
        <w:t>restreak</w:t>
      </w:r>
      <w:proofErr w:type="spellEnd"/>
      <w:r>
        <w:t xml:space="preserve"> with COT-064 probe set. Key left to right: Black</w:t>
      </w:r>
      <w:proofErr w:type="gramStart"/>
      <w:r>
        <w:t>=  COT</w:t>
      </w:r>
      <w:proofErr w:type="gramEnd"/>
      <w:r>
        <w:t>-0</w:t>
      </w:r>
      <w:r w:rsidRPr="00761F07">
        <w:t xml:space="preserve">64 </w:t>
      </w:r>
      <w:r>
        <w:t>and Blue=</w:t>
      </w:r>
      <w:proofErr w:type="spellStart"/>
      <w:r>
        <w:t>UniB</w:t>
      </w:r>
      <w:proofErr w:type="spellEnd"/>
      <w:r>
        <w:t xml:space="preserve">. This </w:t>
      </w:r>
      <w:proofErr w:type="spellStart"/>
      <w:r>
        <w:t>restreak</w:t>
      </w:r>
      <w:proofErr w:type="spellEnd"/>
      <w:r>
        <w:t xml:space="preserve"> repr</w:t>
      </w:r>
      <w:bookmarkStart w:id="0" w:name="_GoBack"/>
      <w:bookmarkEnd w:id="0"/>
      <w:r>
        <w:t xml:space="preserve">esented a pure isolate of COT-064. </w:t>
      </w:r>
    </w:p>
    <w:p w:rsidR="005F7C2A" w:rsidRDefault="005F7C2A">
      <w:r>
        <w:br w:type="page"/>
      </w:r>
    </w:p>
    <w:p w:rsidR="005439E8" w:rsidRDefault="005F7C2A" w:rsidP="005F7C2A">
      <w:pPr>
        <w:pStyle w:val="Heading1"/>
      </w:pPr>
      <w:r>
        <w:lastRenderedPageBreak/>
        <w:t>Isolation of COT-107</w:t>
      </w:r>
    </w:p>
    <w:p w:rsidR="005F7C2A" w:rsidRDefault="005F7C2A" w:rsidP="005F7C2A">
      <w:r>
        <w:rPr>
          <w:noProof/>
          <w:lang w:eastAsia="en-GB"/>
        </w:rPr>
        <w:drawing>
          <wp:inline distT="0" distB="0" distL="0" distR="0" wp14:anchorId="56872AA6" wp14:editId="1A7BFFBE">
            <wp:extent cx="3038280" cy="3420000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 - plaque 10 uniB, COT1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28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A4" w:rsidRDefault="00531AA4" w:rsidP="00531AA4">
      <w:r>
        <w:t xml:space="preserve">Chart 6: Identification of COT-107 in plaque sample number 10. Key left to right: Blue line= </w:t>
      </w:r>
      <w:proofErr w:type="spellStart"/>
      <w:r>
        <w:t>UniB</w:t>
      </w:r>
      <w:proofErr w:type="spellEnd"/>
      <w:r>
        <w:t xml:space="preserve"> and Red line = COT-107 </w:t>
      </w:r>
      <w:proofErr w:type="spellStart"/>
      <w:r>
        <w:t>amplicon</w:t>
      </w:r>
      <w:proofErr w:type="spellEnd"/>
      <w:r>
        <w:t>.</w:t>
      </w:r>
    </w:p>
    <w:p w:rsidR="00531AA4" w:rsidRDefault="00531AA4" w:rsidP="00531AA4"/>
    <w:p w:rsidR="005F7C2A" w:rsidRDefault="005F7C2A" w:rsidP="005F7C2A">
      <w:r>
        <w:rPr>
          <w:noProof/>
          <w:lang w:eastAsia="en-GB"/>
        </w:rPr>
        <w:drawing>
          <wp:inline distT="0" distB="0" distL="0" distR="0" wp14:anchorId="220EE2E8" wp14:editId="3023B1AD">
            <wp:extent cx="3038279" cy="3420000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 - Aerobic HIA spot 7 COT107 and 4 undetectabl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279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A4" w:rsidRDefault="00531AA4" w:rsidP="00531AA4">
      <w:r>
        <w:t xml:space="preserve">Chart 7: An example of a screen of a mixed colony spot from plaque sample </w:t>
      </w:r>
      <w:proofErr w:type="gramStart"/>
      <w:r>
        <w:t>10  for</w:t>
      </w:r>
      <w:proofErr w:type="gramEnd"/>
      <w:r>
        <w:t xml:space="preserve"> multiple target COTs. Key left to right, red line COT107, undetected = COT019, COT024, COT030, COT044</w:t>
      </w:r>
    </w:p>
    <w:p w:rsidR="005F7C2A" w:rsidRDefault="005F7C2A" w:rsidP="005F7C2A"/>
    <w:p w:rsidR="005F7C2A" w:rsidRDefault="005F7C2A" w:rsidP="005F7C2A">
      <w:r>
        <w:rPr>
          <w:noProof/>
          <w:lang w:eastAsia="en-GB"/>
        </w:rPr>
        <w:lastRenderedPageBreak/>
        <w:drawing>
          <wp:inline distT="0" distB="0" distL="0" distR="0" wp14:anchorId="64641A0E" wp14:editId="6F486D9D">
            <wp:extent cx="3038280" cy="3420000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 - 107 C7-B uniB, COT1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28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A4" w:rsidRDefault="00531AA4" w:rsidP="00531AA4">
      <w:pPr>
        <w:spacing w:after="0" w:line="240" w:lineRule="auto"/>
      </w:pPr>
    </w:p>
    <w:p w:rsidR="00531AA4" w:rsidRDefault="00531AA4" w:rsidP="00531AA4">
      <w:pPr>
        <w:spacing w:after="0" w:line="240" w:lineRule="auto"/>
      </w:pPr>
      <w:r>
        <w:t xml:space="preserve">Chart 8: An example of the second round of screening of target spots still containing mixed species. Key left to right: Blue line = </w:t>
      </w:r>
      <w:proofErr w:type="spellStart"/>
      <w:r>
        <w:t>Unib</w:t>
      </w:r>
      <w:proofErr w:type="spellEnd"/>
      <w:r>
        <w:t xml:space="preserve"> and Red line= COT-107</w:t>
      </w:r>
    </w:p>
    <w:p w:rsidR="005F7C2A" w:rsidRDefault="005F7C2A" w:rsidP="005F7C2A"/>
    <w:p w:rsidR="005F7C2A" w:rsidRDefault="005F7C2A" w:rsidP="005F7C2A">
      <w:r>
        <w:rPr>
          <w:noProof/>
          <w:lang w:eastAsia="en-GB"/>
        </w:rPr>
        <w:drawing>
          <wp:inline distT="0" distB="0" distL="0" distR="0" wp14:anchorId="48A21AC4" wp14:editId="0DE9BF47">
            <wp:extent cx="3038279" cy="3420000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 - 107 C7-B-1 uniB, COT107 and undetectable COT1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279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C2A" w:rsidRDefault="005F7C2A" w:rsidP="005F7C2A"/>
    <w:p w:rsidR="00531AA4" w:rsidRDefault="00BD0AA7" w:rsidP="00531AA4">
      <w:r>
        <w:t xml:space="preserve">Chart 9: Screening </w:t>
      </w:r>
      <w:proofErr w:type="gramStart"/>
      <w:r>
        <w:t>a single</w:t>
      </w:r>
      <w:proofErr w:type="gramEnd"/>
      <w:r>
        <w:t xml:space="preserve"> colony morphology </w:t>
      </w:r>
      <w:proofErr w:type="spellStart"/>
      <w:r>
        <w:t>restreak</w:t>
      </w:r>
      <w:proofErr w:type="spellEnd"/>
      <w:r>
        <w:t xml:space="preserve">. Key left to </w:t>
      </w:r>
      <w:r w:rsidR="00531AA4">
        <w:t xml:space="preserve">right: </w:t>
      </w:r>
      <w:r>
        <w:t xml:space="preserve">Red line= COT-107, blue = </w:t>
      </w:r>
      <w:proofErr w:type="spellStart"/>
      <w:r>
        <w:t>Unib</w:t>
      </w:r>
      <w:proofErr w:type="spellEnd"/>
      <w:r>
        <w:t xml:space="preserve"> = blue and green =</w:t>
      </w:r>
      <w:r w:rsidR="00531AA4">
        <w:t>undetectable COT</w:t>
      </w:r>
      <w:r>
        <w:t>-</w:t>
      </w:r>
      <w:r w:rsidR="00531AA4">
        <w:t>109</w:t>
      </w:r>
      <w:r>
        <w:t xml:space="preserve">. This </w:t>
      </w:r>
      <w:proofErr w:type="spellStart"/>
      <w:r>
        <w:t>restreak</w:t>
      </w:r>
      <w:proofErr w:type="spellEnd"/>
      <w:r>
        <w:t xml:space="preserve"> represented a pure isolate of COT-107.</w:t>
      </w:r>
    </w:p>
    <w:p w:rsidR="005F7C2A" w:rsidRDefault="005F7C2A" w:rsidP="005F7C2A"/>
    <w:p w:rsidR="005F7C2A" w:rsidRDefault="005F7C2A" w:rsidP="00BD0AA7">
      <w:pPr>
        <w:pStyle w:val="Heading1"/>
      </w:pPr>
      <w:r>
        <w:br w:type="page"/>
      </w:r>
      <w:r>
        <w:lastRenderedPageBreak/>
        <w:t>Isolation of COT-227</w:t>
      </w:r>
    </w:p>
    <w:p w:rsidR="005F7C2A" w:rsidRDefault="005F7C2A" w:rsidP="005F7C2A">
      <w:r>
        <w:rPr>
          <w:noProof/>
          <w:lang w:eastAsia="en-GB"/>
        </w:rPr>
        <w:drawing>
          <wp:inline distT="0" distB="0" distL="0" distR="0" wp14:anchorId="56AA4CD0" wp14:editId="5E5198A2">
            <wp:extent cx="3038400" cy="342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7 - U9 HIA E COT064, COT227 and 4 undetectable assay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1CB" w:rsidRDefault="00BB41CB" w:rsidP="00BB41CB">
      <w:r>
        <w:t>Chart 10: An example of a screen of a mixed colony spot for multiple target COTs. Key left to right: purple = COT-227, black =COT- 064, undetected = COT006, COT019, COT021, COT024</w:t>
      </w:r>
    </w:p>
    <w:p w:rsidR="005F7C2A" w:rsidRDefault="005F7C2A" w:rsidP="005F7C2A">
      <w:r>
        <w:rPr>
          <w:noProof/>
          <w:lang w:eastAsia="en-GB"/>
        </w:rPr>
        <w:drawing>
          <wp:inline distT="0" distB="0" distL="0" distR="0" wp14:anchorId="4DE232E3" wp14:editId="79C7169D">
            <wp:extent cx="3043072" cy="3420000"/>
            <wp:effectExtent l="0" t="0" r="508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7 - U9 spot E3B uniB, COT22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07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1CB" w:rsidRDefault="00BB41CB" w:rsidP="00BB41CB">
      <w:proofErr w:type="gramStart"/>
      <w:r>
        <w:t>Chart 11.</w:t>
      </w:r>
      <w:proofErr w:type="gramEnd"/>
      <w:r w:rsidRPr="00BB41CB">
        <w:t xml:space="preserve"> </w:t>
      </w:r>
      <w:proofErr w:type="gramStart"/>
      <w:r>
        <w:t>An example of the third round of screening of a target spot.</w:t>
      </w:r>
      <w:proofErr w:type="gramEnd"/>
      <w:r>
        <w:t xml:space="preserve"> Key left to right: blue = </w:t>
      </w:r>
      <w:proofErr w:type="spellStart"/>
      <w:r>
        <w:t>Unib</w:t>
      </w:r>
      <w:proofErr w:type="spellEnd"/>
      <w:r>
        <w:t>, and purple =COT- 227</w:t>
      </w:r>
    </w:p>
    <w:p w:rsidR="00BB41CB" w:rsidRDefault="00BB41CB" w:rsidP="005F7C2A"/>
    <w:p w:rsidR="005F7C2A" w:rsidRDefault="005F7C2A" w:rsidP="005F7C2A">
      <w:r>
        <w:rPr>
          <w:noProof/>
          <w:lang w:eastAsia="en-GB"/>
        </w:rPr>
        <w:lastRenderedPageBreak/>
        <w:drawing>
          <wp:inline distT="0" distB="0" distL="0" distR="0" wp14:anchorId="2BCA0BB9" wp14:editId="013091C0">
            <wp:extent cx="3043072" cy="3420000"/>
            <wp:effectExtent l="0" t="0" r="508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7 - U9 E3-B5-1B uniB and COT22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07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584" w:rsidRDefault="00D10584" w:rsidP="00D10584">
      <w:proofErr w:type="gramStart"/>
      <w:r>
        <w:t>Chart 12.</w:t>
      </w:r>
      <w:proofErr w:type="gramEnd"/>
      <w:r>
        <w:t xml:space="preserve"> Screening a single colony morphology </w:t>
      </w:r>
      <w:proofErr w:type="spellStart"/>
      <w:r>
        <w:t>restreak</w:t>
      </w:r>
      <w:proofErr w:type="spellEnd"/>
      <w:r>
        <w:t xml:space="preserve"> with COT-227 probe set. Key left to right: purple = COT-227, blue = </w:t>
      </w:r>
      <w:proofErr w:type="spellStart"/>
      <w:r>
        <w:t>Unib</w:t>
      </w:r>
      <w:proofErr w:type="spellEnd"/>
      <w:r>
        <w:t xml:space="preserve">. This </w:t>
      </w:r>
      <w:proofErr w:type="spellStart"/>
      <w:r>
        <w:t>restreak</w:t>
      </w:r>
      <w:proofErr w:type="spellEnd"/>
      <w:r>
        <w:t xml:space="preserve"> represented a pure isolate of COT-227</w:t>
      </w:r>
    </w:p>
    <w:p w:rsidR="00D10584" w:rsidRDefault="00D10584" w:rsidP="005F7C2A"/>
    <w:p w:rsidR="005F7C2A" w:rsidRDefault="005F7C2A" w:rsidP="005F7C2A"/>
    <w:p w:rsidR="005F7C2A" w:rsidRPr="005F7C2A" w:rsidRDefault="005F7C2A" w:rsidP="005F7C2A"/>
    <w:sectPr w:rsidR="005F7C2A" w:rsidRPr="005F7C2A" w:rsidSect="0064439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6E"/>
    <w:rsid w:val="00197BEB"/>
    <w:rsid w:val="00211CA5"/>
    <w:rsid w:val="00531AA4"/>
    <w:rsid w:val="005439E8"/>
    <w:rsid w:val="005A4029"/>
    <w:rsid w:val="005F7C2A"/>
    <w:rsid w:val="0064439F"/>
    <w:rsid w:val="006E74A1"/>
    <w:rsid w:val="00761F07"/>
    <w:rsid w:val="008E166E"/>
    <w:rsid w:val="00BB41CB"/>
    <w:rsid w:val="00BD0AA7"/>
    <w:rsid w:val="00C05109"/>
    <w:rsid w:val="00D10584"/>
    <w:rsid w:val="00E04FE3"/>
    <w:rsid w:val="00FA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6E"/>
  </w:style>
  <w:style w:type="paragraph" w:styleId="Heading1">
    <w:name w:val="heading 1"/>
    <w:basedOn w:val="Normal"/>
    <w:next w:val="Normal"/>
    <w:link w:val="Heading1Char"/>
    <w:uiPriority w:val="9"/>
    <w:qFormat/>
    <w:rsid w:val="00FA7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66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A7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A78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78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97B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6E"/>
  </w:style>
  <w:style w:type="paragraph" w:styleId="Heading1">
    <w:name w:val="heading 1"/>
    <w:basedOn w:val="Normal"/>
    <w:next w:val="Normal"/>
    <w:link w:val="Heading1Char"/>
    <w:uiPriority w:val="9"/>
    <w:qFormat/>
    <w:rsid w:val="00FA7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66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A7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A78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78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97B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Inc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Account, Generic (Contractor)</dc:creator>
  <cp:lastModifiedBy>davisian</cp:lastModifiedBy>
  <cp:revision>6</cp:revision>
  <dcterms:created xsi:type="dcterms:W3CDTF">2014-05-19T13:20:00Z</dcterms:created>
  <dcterms:modified xsi:type="dcterms:W3CDTF">2014-06-18T17:54:00Z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GM_SYS_Data0">
    <vt:lpwstr>eNptzsEKQEAQxvE9K+8gd8lVy7uIFWXRojy+/9Z3kBx+bTPz7TTWGDOgw6k3ww2PBSsONMhx
Iahfa7ZhxwSnOs4L9Kq98l5/CvVHmZV1yn3vir1KN7Sw2uWUCa8dcX/5ypU/++IsRYIHh7wW
ywAAAAAAAAAAAAAAAAAAAAAAAAAAAAAAAAAAAAAAAAAAAAAAAAAAAAAAAAAAAAAAAAAAAAAA
AAAAAAAAAAAAAAAAAAAAAAAAAAAAAAAAAAAA</vt:lpwstr>
  </property>
  <property fmtid="{D5CDD505-2E9C-101B-9397-08002B2CF9AE}" pid="3" name="SGM_SYS_Data1">
    <vt:lpwstr>AAAAAAAAAAAAAAAAAAAAAAAAAAAAAAAAAAAA
AAAAAAAAAAAAAAAAAAAAAAAAAAAAAAAAAAAAAAAAAAAAAAAAAAAAAAAAAAAAAAAAAAAAAAAA
AAAAAAAAAAAAAA==</vt:lpwstr>
  </property>
  <property fmtid="{D5CDD505-2E9C-101B-9397-08002B2CF9AE}" pid="4" name="SGM_SYS_DataCount">
    <vt:i4>2</vt:i4>
  </property>
  <property fmtid="{D5CDD505-2E9C-101B-9397-08002B2CF9AE}" pid="5" name="SGM_SYS_DataOriginalSize">
    <vt:i4>264</vt:i4>
  </property>
</Properties>
</file>