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48" w:rsidRPr="0039397C" w:rsidRDefault="00F35F48" w:rsidP="00F35F48"/>
    <w:p w:rsidR="00F35F48" w:rsidRDefault="00F35F48" w:rsidP="00F35F48">
      <w:r>
        <w:rPr>
          <w:noProof/>
        </w:rPr>
        <w:drawing>
          <wp:inline distT="0" distB="0" distL="0" distR="0">
            <wp:extent cx="2806065" cy="1692275"/>
            <wp:effectExtent l="19050" t="0" r="0" b="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065" cy="169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5F48" w:rsidRDefault="00F35F48" w:rsidP="00F35F48">
      <w:r>
        <w:t>Figure S1. Mean relative growth rate of cowpea aphid on the parents SA30199 and Borung and the F</w:t>
      </w:r>
      <w:r w:rsidRPr="0039397C">
        <w:rPr>
          <w:vertAlign w:val="subscript"/>
        </w:rPr>
        <w:t>1</w:t>
      </w:r>
      <w:r>
        <w:t xml:space="preserve"> individuals over four days. Values are the mean and standard error of 11 biological replicates for the parents and the F</w:t>
      </w:r>
      <w:r w:rsidRPr="0039397C">
        <w:rPr>
          <w:vertAlign w:val="subscript"/>
        </w:rPr>
        <w:t>1</w:t>
      </w:r>
      <w:r>
        <w:t xml:space="preserve"> individuals (nine and two for the SA30199 x Borung cross and Borung x SA30199 cross, respectively). Means with a different letter are significantly different by </w:t>
      </w:r>
      <w:proofErr w:type="spellStart"/>
      <w:r>
        <w:t>Tukey</w:t>
      </w:r>
      <w:proofErr w:type="spellEnd"/>
      <w:r>
        <w:t xml:space="preserve"> Kramer HSD test (P &lt; 0.05).</w:t>
      </w:r>
    </w:p>
    <w:p w:rsidR="00340209" w:rsidRDefault="00340209"/>
    <w:sectPr w:rsidR="00340209" w:rsidSect="003402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35F48"/>
    <w:rsid w:val="00340209"/>
    <w:rsid w:val="00F35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5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F48"/>
    <w:rPr>
      <w:rFonts w:ascii="Tahoma" w:eastAsia="Times New Roman" w:hAnsi="Tahoma" w:cs="Tahoma"/>
      <w:sz w:val="16"/>
      <w:szCs w:val="16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CSIRO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Kamphuis, Lars (PI, Floreat)</dc:creator>
  <cp:keywords/>
  <dc:description/>
  <cp:lastModifiedBy>Kamphuis, Lars (PI, Floreat)</cp:lastModifiedBy>
  <cp:revision>1</cp:revision>
  <dcterms:created xsi:type="dcterms:W3CDTF">2012-03-28T08:30:00Z</dcterms:created>
  <dcterms:modified xsi:type="dcterms:W3CDTF">2012-03-28T08:30:00Z</dcterms:modified>
</cp:coreProperties>
</file>