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342" w:rsidRDefault="0073129F" w:rsidP="00971B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</w:t>
      </w:r>
      <w:r w:rsidR="007A4342">
        <w:rPr>
          <w:rFonts w:ascii="Times New Roman" w:hAnsi="Times New Roman" w:cs="Times New Roman"/>
          <w:sz w:val="24"/>
          <w:szCs w:val="24"/>
        </w:rPr>
        <w:t xml:space="preserve"> 2. </w:t>
      </w:r>
      <w:r w:rsidR="0094607A">
        <w:rPr>
          <w:rFonts w:ascii="Times New Roman" w:hAnsi="Times New Roman" w:cs="Times New Roman"/>
          <w:sz w:val="24"/>
          <w:szCs w:val="24"/>
        </w:rPr>
        <w:t xml:space="preserve"> </w:t>
      </w:r>
      <w:r w:rsidR="007A4342">
        <w:rPr>
          <w:rFonts w:ascii="Times New Roman" w:hAnsi="Times New Roman" w:cs="Times New Roman"/>
          <w:sz w:val="24"/>
          <w:szCs w:val="24"/>
        </w:rPr>
        <w:t xml:space="preserve">Result summary of amplification and polymorphism of 100 EST-SSRs in parents of a tetraploid mapping population </w:t>
      </w:r>
      <w:r w:rsidR="007A4342" w:rsidRPr="0050103F">
        <w:rPr>
          <w:rFonts w:ascii="Times New Roman" w:hAnsi="Times New Roman" w:cs="Times New Roman"/>
          <w:sz w:val="24"/>
          <w:szCs w:val="24"/>
        </w:rPr>
        <w:t>‘Draper’ and ‘Jewel’ and two progeny individuals</w:t>
      </w:r>
      <w:r w:rsidR="007A4342">
        <w:rPr>
          <w:rFonts w:ascii="Times New Roman" w:hAnsi="Times New Roman" w:cs="Times New Roman"/>
          <w:sz w:val="24"/>
          <w:szCs w:val="24"/>
        </w:rPr>
        <w:t xml:space="preserve">, </w:t>
      </w:r>
      <w:r w:rsidR="007A4342" w:rsidRPr="0050103F">
        <w:rPr>
          <w:rFonts w:ascii="Times New Roman" w:hAnsi="Times New Roman" w:cs="Times New Roman"/>
          <w:sz w:val="24"/>
          <w:szCs w:val="24"/>
        </w:rPr>
        <w:t>BB 05-61-1</w:t>
      </w:r>
      <w:r w:rsidR="007A4342">
        <w:rPr>
          <w:rFonts w:ascii="Times New Roman" w:hAnsi="Times New Roman" w:cs="Times New Roman"/>
          <w:sz w:val="24"/>
          <w:szCs w:val="24"/>
        </w:rPr>
        <w:t xml:space="preserve"> and </w:t>
      </w:r>
      <w:r w:rsidR="007A4342" w:rsidRPr="0050103F">
        <w:rPr>
          <w:rFonts w:ascii="Times New Roman" w:hAnsi="Times New Roman" w:cs="Times New Roman"/>
          <w:sz w:val="24"/>
          <w:szCs w:val="24"/>
        </w:rPr>
        <w:t xml:space="preserve">BB 05-61-2; and </w:t>
      </w:r>
      <w:r w:rsidR="007A4342">
        <w:rPr>
          <w:rFonts w:ascii="Times New Roman" w:hAnsi="Times New Roman" w:cs="Times New Roman"/>
          <w:sz w:val="24"/>
          <w:szCs w:val="24"/>
        </w:rPr>
        <w:t xml:space="preserve">in </w:t>
      </w:r>
      <w:r w:rsidR="007A4342" w:rsidRPr="0050103F">
        <w:rPr>
          <w:rFonts w:ascii="Times New Roman" w:hAnsi="Times New Roman" w:cs="Times New Roman"/>
          <w:sz w:val="24"/>
          <w:szCs w:val="24"/>
        </w:rPr>
        <w:t>a diploid testcross mapping population between #10 [Fla4B (</w:t>
      </w:r>
      <w:r w:rsidR="007A4342" w:rsidRPr="0050103F">
        <w:rPr>
          <w:rFonts w:ascii="Times New Roman" w:hAnsi="Times New Roman" w:cs="Times New Roman"/>
          <w:i/>
          <w:iCs/>
          <w:sz w:val="24"/>
          <w:szCs w:val="24"/>
        </w:rPr>
        <w:t>V. darrowii</w:t>
      </w:r>
      <w:r w:rsidR="007A4342" w:rsidRPr="0050103F">
        <w:rPr>
          <w:rFonts w:ascii="Times New Roman" w:hAnsi="Times New Roman" w:cs="Times New Roman"/>
          <w:sz w:val="24"/>
          <w:szCs w:val="24"/>
        </w:rPr>
        <w:t>) x W85-20 (</w:t>
      </w:r>
      <w:r w:rsidR="007A4342" w:rsidRPr="0050103F">
        <w:rPr>
          <w:rFonts w:ascii="Times New Roman" w:hAnsi="Times New Roman" w:cs="Times New Roman"/>
          <w:i/>
          <w:iCs/>
          <w:sz w:val="24"/>
          <w:szCs w:val="24"/>
        </w:rPr>
        <w:t>V. corymbosum</w:t>
      </w:r>
      <w:r w:rsidR="007A4342" w:rsidRPr="0050103F">
        <w:rPr>
          <w:rFonts w:ascii="Times New Roman" w:hAnsi="Times New Roman" w:cs="Times New Roman"/>
          <w:sz w:val="24"/>
          <w:szCs w:val="24"/>
        </w:rPr>
        <w:t>)] and W85-23.</w:t>
      </w:r>
      <w:r w:rsidR="007A4342">
        <w:rPr>
          <w:rFonts w:ascii="Times New Roman" w:hAnsi="Times New Roman" w:cs="Times New Roman"/>
          <w:sz w:val="24"/>
          <w:szCs w:val="24"/>
        </w:rPr>
        <w:t xml:space="preserve"> Fla4B and W85-20 were also included.</w:t>
      </w:r>
      <w:r w:rsidR="00A420C6">
        <w:rPr>
          <w:rFonts w:ascii="Times New Roman" w:hAnsi="Times New Roman" w:cs="Times New Roman"/>
          <w:sz w:val="24"/>
          <w:szCs w:val="24"/>
        </w:rPr>
        <w:t xml:space="preserve"> Prefix VCB is in the SSR name </w:t>
      </w:r>
      <w:r w:rsidR="00CF6032">
        <w:rPr>
          <w:rFonts w:ascii="Times New Roman" w:hAnsi="Times New Roman" w:cs="Times New Roman"/>
          <w:sz w:val="24"/>
          <w:szCs w:val="24"/>
        </w:rPr>
        <w:t>and precedes the EST name and stands</w:t>
      </w:r>
      <w:r w:rsidR="00A420C6">
        <w:rPr>
          <w:rFonts w:ascii="Times New Roman" w:hAnsi="Times New Roman" w:cs="Times New Roman"/>
          <w:sz w:val="24"/>
          <w:szCs w:val="24"/>
        </w:rPr>
        <w:t xml:space="preserve"> for </w:t>
      </w:r>
      <w:r w:rsidR="00A420C6" w:rsidRPr="00A420C6">
        <w:rPr>
          <w:rFonts w:ascii="Times New Roman" w:hAnsi="Times New Roman" w:cs="Times New Roman"/>
          <w:i/>
          <w:sz w:val="24"/>
          <w:szCs w:val="24"/>
        </w:rPr>
        <w:t>Vaccinium corymbosum</w:t>
      </w:r>
      <w:r w:rsidR="00A420C6">
        <w:rPr>
          <w:rFonts w:ascii="Times New Roman" w:hAnsi="Times New Roman" w:cs="Times New Roman"/>
          <w:sz w:val="24"/>
          <w:szCs w:val="24"/>
        </w:rPr>
        <w:t xml:space="preserve"> ‘Bluecrop’, the source of the ESTs. Polymorphic alleles are highlighted. Y indicates in ORF while N indicates absence from ORF. </w:t>
      </w:r>
    </w:p>
    <w:p w:rsidR="00A949B1" w:rsidRDefault="00A949B1" w:rsidP="00971B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9B1" w:rsidRDefault="00A949B1" w:rsidP="00971B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3" w:type="dxa"/>
        <w:tblLook w:val="04A0"/>
      </w:tblPr>
      <w:tblGrid>
        <w:gridCol w:w="894"/>
        <w:gridCol w:w="799"/>
        <w:gridCol w:w="579"/>
        <w:gridCol w:w="3214"/>
        <w:gridCol w:w="1190"/>
        <w:gridCol w:w="3119"/>
        <w:gridCol w:w="1032"/>
        <w:gridCol w:w="1123"/>
        <w:gridCol w:w="1123"/>
      </w:tblGrid>
      <w:tr w:rsidR="00A420C6" w:rsidRPr="00A420C6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SSR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Motif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ORF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Primers (5'-3')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Expect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ed</w:t>
            </w: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Size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Swissprot or TrEMBL homolog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E-value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Alleles in</w:t>
            </w:r>
          </w:p>
        </w:tc>
      </w:tr>
      <w:tr w:rsidR="00A420C6" w:rsidRPr="00A420C6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  <w:t>V. corymbosum</w:t>
            </w:r>
            <w:r w:rsidRPr="00A420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(4x)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  <w:t>V. darrowii</w:t>
            </w:r>
            <w:r w:rsidRPr="00A420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Pr="00A420C6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  <w:t>V. corymbosum</w:t>
            </w:r>
            <w:r w:rsidRPr="00A420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(2x)</w:t>
            </w:r>
          </w:p>
        </w:tc>
      </w:tr>
      <w:tr w:rsidR="00A420C6" w:rsidRPr="00A420C6">
        <w:trPr>
          <w:trHeight w:val="22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VCB-C-02051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F-GGAAGTCCTTTTCCAGCTCTCT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Vitis vinifera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hole genome shotgun sequence of line PN40024, scaffold_23.assembly12x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5E-10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R-ATCGGAAGGAAAGGAAAGAGTC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VCB-C-02476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(ataa)3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F-AATCGACTTCTGCTTCTCTTGC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 taurus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roteasomal ubiquitin receptor ADRM1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3E-09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R-GGAGATAGTTGAAGCCACTGCT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VCB-C-04624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(ctc)5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F-GTTCATCCCAATGCAGAAGAAG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Ricinus communis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utative uncharacterized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7E-24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114, 117, 120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104, 114, 117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R-CCTCTTGTGGGTTAGGGTTTCT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VCB-C-06772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(ttct)3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F-GTTCTTTGGAGTTGTTCCAACC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Ricinus communis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utative uncharacterized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1E-53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R-AAGGAGAACTGCTTCTCGAATG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VCB-C-11525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(ac)5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F-AACTGAAGAACAAACCATTGCC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Homo sapiens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onoglyceride lipase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R-GCAACTATTTGTGTGGGTTGAA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22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VCB-C-11818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(tct)6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F-GGTTCTCTTGTTTGAATAGGCG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67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Vitis vinifera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674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hole genome shotgun sequence of line PN40024, scaffold_116.assembly12x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117, 119, 125, 132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119, 122, 132, 141, 155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R-GAAACAAACGGAGCCTAAAAGA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VCB-BH-1BQCRI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(ct)8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F-GAGGAGAAACACAAGCACCAA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119, 121, 123, 125, 127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121, 123, 125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R-GAGAAGGCAAGCAGAGAGACTG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VCB-BH-1C6ZD8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(tct)5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F-TTGTGAGTTGACTCATGCTTCC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R-CCTTGGAATTAGAATTCGGACA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VCB-BH-1CC8GL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(aaaca)4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F-AAAATTAAAACGGAACCGGG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R-CTTTTCTGCCTGCCATTGTACT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VCB-BH-1CFWRP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(tgg)4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F-GCTCGACAAGGTAGGTGGTG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R-TTCCTCTTTCTTTGTCTTCTGC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VCB-BH-1CL12I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(ctt)5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F-GTTCTGTTTCTTTTGGGGGTTT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R-CTACGGCACTTTCCCCATAAT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VCB-C-04025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(ct)14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F-CTCAGCCATATGAAGTGTAGCG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67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Arabidopsis thaliana</w:t>
            </w:r>
            <w:r w:rsidR="00A674A0" w:rsidRPr="00A674A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="00A674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ranscription factor bHLH48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9E-66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R-CAAACCCAAACCACACAATACA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VCB-C-09425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(ctc)5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F-CCTTAAAAATCTCCACCGTCAC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Glycine max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utative uncharacterized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6E-24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140, 143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R-CGTCGATGTAAACTCGTCTCTG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8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F-GTCAACACCATTGGACCCTTAT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767DFA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Populus trichocarpa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</w:t>
            </w:r>
            <w:r w:rsidR="00A420C6"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redicted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3E-41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R-CGACTCATTTCACACCTTTCAC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VCB-C-13051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F-CTCTTTCTTTTTCTTTCACCGTCTG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143, 153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R-TTTCCTTCTGGCTCTTAGATCG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VCB-BH-1A71SQ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(gt)5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F-AAGAATGCAACACACAACATGG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139, 143, 147, 149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137, 139, 143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R-GGGGGAGTCTTTTGAAACTCTT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VCB-BH-1BLNKR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(ct)8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F-ATATACGCACACAAAAATCCCC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136, 141, 143, 151, 153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141, 143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R-GCCCTAAGTTGGAATTGGTTTC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VCB-BH-1CCTBS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(tc)6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F-CAGCAGCAGTATCAGCTTGACT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Paulownia kawakamii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uperoxide dismutase [Cu-Zn]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8E-45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R-ACTGCTGTTAAGAACGACGACA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VCB-BH-1CS1IE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(tc)6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F-CAGCAGCAGTATCAGCTTGACT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Ananas comosus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uperoxide dismutase [Cu-Zn]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3E-35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R-ACTGCTGTTAAGAACGACGACA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VCB-BH-1D6JIL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(ac)9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F-GCCATGCATTCTGAAGGAAA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R-GTTTCTCTAGGCCTGAGGAGGT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VCB-BH-2FTPY0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(at)5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F-TCTCTAATTCTAGAGGCCGAGG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R-TTGTATTTGTGGACCGGTAGTG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VCB-BH-2G2M6V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(tttc)4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F-CGCGTGTCCTATTAGTGGTCTT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R-ATAGCTCTCTCCAACCTTTCCC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VCB-QO-1A7ERL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(taga)3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F-ATGCATACCAGTACTGCTCCCT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137, 141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137, 141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R-AGGTGAAGGCTAAAACGATGTC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VCB-C-02477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(aag)4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F-GGGATTTTAAACAGCATACCCA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Arabidopsis thaliana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hioredoxin-like protein CXXS1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321, 331, 338, 343, 367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331, 338, 341, 345, 367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R-GCTTGGGATAAATAGGATTCCC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VCB-C-03545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(tgac)3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F-TGAGTATCATATGACTTGGGCG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Ricinus communis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ultidrug resistance protein, putative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300, 303, 320, 330, 343, 367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330, 326, 343, 349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R-GAGCGAGTAGGAGAGTTTTCCA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VCB-C-04055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(gaa)6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F-ACTCCGATTCCGACGACTCT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Arabidopsis thaliana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ncharacterized protein At4g19900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8E-84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168, 184, 186, 214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R-CTCCACTCACGTGATCGAAGTA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VCB-C-05571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(tcc)5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F-CTAGAGTGCAATCAAGGCCAAT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767DFA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Ricinus communis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A420C6"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utative uncharacterized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1E-24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166, 169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R-CGGACCTTGAAGACCTAGCTTA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VCB-C-13245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(ccat)3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F-CTTGAGGCCCTTCTTGTCAC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Glycine max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4-coumarate--CoA ligase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3E-40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R-GGCGATGTATTCTTTAACAGCC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VCB-BH-1DC9CL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(tttc)3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F-GATGAAAGCGAGAGAATTGGTC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R-ATAGCTCTCTCCAACCTTTCCC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VCB-BH-1DVIYK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(ct)6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F-CTTCAAACTCCTCTCTCCTCCA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148, 168, 171, 181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148, 168, 183, 192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R-ACTTCTCGACGTGCCTTACTTC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VCB-BH-1E0G7J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(ct)7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F-GGGAATTTCTTGTTGACTCCAG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R-TGGTTCGACAGTTGGTTGTAAG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VCB-BH-2FXQ1U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(ttta)4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F-TGAGGTGAATTTGGAGGAGTTT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158, 168, 174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158, 168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R-CCACTAGTGTTGAAGACGGGAT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VCB-BH-2G6V5E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(caga)3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F-GAACATAGGACAGACGGAGGAC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R-ACGTCGAAGCACTCAGATGTT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8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VCB-BH-2H78QI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(tg)5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F-AAGCTTTTTGTGTACCCATGCT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Populus trichocarpa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redicted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169, 171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R-ACTTTCGAAACAGTACGGCATT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VCB-C-05700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(tc)9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F-CAACAGCTCATAGAGAAAGGGC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Mus musculus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rimethylguanosine synthase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9E-29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194, 196, 198, 202, 207, 209, 225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196, 207, 209, 211, 215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R-AGCATTCTCTTGACTAGACGGC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VCB-C-11552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(ttca)3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F-TGGAAAACCACGGTTAATAAGG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767DFA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Ricinus communis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z</w:t>
            </w:r>
            <w:r w:rsidR="00A420C6"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 finger protein, putative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R-ATGGTGCATACCCTTAATTTCG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22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VCB-C-11858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(gag)5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F-AATCAAGCCCAGAGAGAAATGA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Vitis vinifera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hole genome shotgun sequence of line PN40024, scaffold_1.assembly12x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3E-71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195, 198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R-CTCCTCCTCTACCCCTCAGATT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VCB-C-13063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(ag)6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F-GACAACGAATACGGTGACAAAA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R</w:t>
            </w:r>
            <w:r w:rsidR="00767DFA"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icinus communis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utative uncharacterized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1E-33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R-ACGCCCAAGTAGAAAAATCGTA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8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VCB-C-14729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F-AGACCCAATGACCTGTCCTAGA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767DFA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Populus trichocarpa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</w:t>
            </w:r>
            <w:r w:rsidR="00A420C6"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redicted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1E-87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R-TAACATCCCTCTGGGAATATGG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22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VCB-C-14758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(tc)10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F-AGAGATGCTGGTGGATCTTGTT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Vitis vinifera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hole genome shotgun sequence of line PN40024, scaffold_62.assembly12x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3E-79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193, 197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191, 193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R-TGATCATCAGCTTCCGTTTCA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8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VCB-BH-1A51SM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(ga)6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F-TTCTGAGGAATTGGGAAACAGT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Solanum bulbocastanum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opamine-responsive protein, putative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1E-09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R-GGAAAGCTCTCCTCACGTTTT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VCB-BH-1BFB77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(ta)6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F-ATATCGCGAGAAGCAGTGGTAT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R-CTCGACATTTAAGACCTCCGTC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VCB-BH-1BQQY7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(ga)6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F-AAGAAGTGGACCAATTTAACGG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Nicotiana tabacum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60S ribosomal protein L23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4E-17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R-ATGATGTAGAGGTTCTTGGCCC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VCB-BH-1BVTGV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(cga)4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F-ATATCGCGAGAAGCAGTGGTAT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R-TCAGAAGTTAGGTTGGCGTCTT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VCB-BH-2H94XO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(cag)5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F-AGCAGCAGGAGACTTAATCGAC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R-AGAAGCGAAGAACCGAAGAAG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VCB-C-00847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(ag)8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F-AAGCTTAGTTGCCAGTGTGTGA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R-CGGGCTTCTTTGTACGAATACT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VCB-C-01394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F-CTTGATCTCTCAGGCACCTCTT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Catharanthus roseus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ecologanin synthase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9E-141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R-ACAGCCCCACATGTAGGATAAG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VCB-C-01424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(tcaa)3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F-CCATAGAGTGCCTACCCCAGTA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Arabidopsis thaliana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uxin-responsive protein IAA27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4E-80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220, 222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220, 233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R-ATTGAAGAAGCCTCTGACAAGC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VCB-C-03218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(cata)3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F-TGTTAAACGCTAACCGTTCCTT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Arabidopsis thaliana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haperone protein dnaJ 8, chloroplastic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6E-25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220, 225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220, 225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R-CACCGTTAATAAACCCAGCAGT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VCB-C-03932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(tgttt)3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F-GACGATGGATTTGAGGAGAAAG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767DFA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Arabidopsis thaliana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420C6"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DEAD-box ATP-dependent RNA helicase 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R-TCACACAAGCACACAATTACCA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VCB-C-07227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(ggc)5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F-GAATTGATCAGCTCTTGCTGTG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Arabidopsis thaliana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robable thiol methyltransferase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8E-69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215, 222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215, 227, 234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R-GTCTCCGGTTATAGTCGTCCAC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VCB-C-08247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(tgc)4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F-TGTTCCTCTAGCTGGTTGTTGA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Arabidopsis thaliana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uxin response factor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4E-32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R-GCCGGTTTACAGAATGTAGGAG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VCB-BH-2F18OJ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(ttc)5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F-GCTCCAAGCTTTTATGTATCCG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R-GTGACTGGGAATGATTAGAAAGAAG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VCB-BH-2JO3U8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F-ATATCGCGAGAAGCAGTGGTAT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R-CTCTTCGAACCATTTCTCCACT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VCB-QO-1C7KOJ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(agc)5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F-TATCATGACCTGCTTTGTTTGG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Glycine max</w:t>
            </w:r>
            <w:r w:rsidR="00767DFA"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 78A3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220, 223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220, 223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R-ACATGAGATTCATGCTCCCAAT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VCB-QO-1D9EOB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(ttca)4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F-ACTAAGAAGAACCGAAGGACGG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Urechis caupo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istone 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R-GTATAGATGACGCGTTTAGGGC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22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VCB-C-02780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(aatg)3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F-CTTATCGCAGTAGTGGACATCG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7DFA" w:rsidRPr="00767DFA" w:rsidRDefault="00767DFA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Dictyostelium discoideum </w:t>
            </w:r>
          </w:p>
          <w:p w:rsidR="00A420C6" w:rsidRPr="00A420C6" w:rsidRDefault="00767DFA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A420C6"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utative phosphatidylglycerol/phosphatidylinositol transfer protein DDB_G0282179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1E-15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240, 244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R-CTTCTTGTGTTGGTCAACGGT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VCB-C-03874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(ga)14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F-CGTCAGTAGGCAAAGTTGAGTG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Homo sapiens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rotoheme IX farnesyltransferase, mitochondrial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R-GGAAGCTTTCTTCTGAAAACTGG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VCB-C-05127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F-CAAAATGGTGAGTTCCTTGTGA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237, 247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237, 247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R-GTCAATCGAGGTCAAGAAAACC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22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VCB-C-06984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F-TAAACTCGCTCCTACGATGGTT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Vitis vinifera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hole genome shotgun sequence of line PN40024, scaffold_11.assembly12x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5E-120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R-ATTGATGGAGCAGGTAAGGAAA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22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VCB-C-07274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(aga)4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F-GGGAGTATTGGTACCAGAGCAG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767DFA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Xenopus tropicalis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</w:t>
            </w:r>
            <w:r w:rsidR="00A420C6"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uclear factor related to kappa-B-binding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9E-15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R-ATGAAGTCCCATCATCCTCAAA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VCB-C-07323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(gat)5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F-GCTGGTCTTAAGAGCTGGAAAA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Homo sapiens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ibosome biogenesis protein BMS1 homolog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R-CAATTTTAGTGGCATCCTCCTC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VCB-C-08049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F-CACAGGGAAGTTCTTTCCAAAC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Oryza sativa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subsp. </w:t>
            </w: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japonica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Squamosa promoter-binding-like protein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R-GAAGTGATTACCCGGAGACTTG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8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VCB-C-09527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(tgtt)3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F-TATGCAGCTTGGGGTTCTTAAT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Arabidopsis thaliana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SNF1-related protein kinase catalytic subunit alpha KIN10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244, 247, 250, 254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247, 250, 257, 266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R-CAACCTAGAAAAATGCGCCTAC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VCB-C-12885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(ctg)4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F-CTGCTGCCTAACCTCATATTCC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Arabidopsis thaliana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BEL1-like homeodomain protein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7E-12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245, 248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R-TATGATGACCAGCCCACAGTAG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VCB-C-14488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(tc)9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F-TTTGAGAATTTATCCACCCGAG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Solanum tuberosum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ibulose-phosphate 3-epimerase, chloroplastic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4E-98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R-AACGCCTAACCCACAATTCTAA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VCB-BH-1BM03L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(ta)6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F-CACCACCAGAGCTAGTTGATCTC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202, 204, 208, 237, 243, 245, 247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202, 204, 243, 245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R-TGAATTTGATATGAAGGGGGAC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VCB-C-01748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(aacc)3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F-AAACTAGTTGCCACCGGAGTAA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Vitis vinifera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utative uncharacterized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6E-65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R-CCAAGAAGTGGTCCTTGGTAAG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8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VCB-C-03432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F-GCAACCAAAACCTGTAACACAA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Populus trichocarpa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redicted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R-TCCTAACCAAAGCAGAGAAAGC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8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VCB-C-06829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(cac)5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F-CACAACTTGACTGAGAACCAGG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Arabidopsis thaliana</w:t>
            </w:r>
            <w:r w:rsidR="00767DFA"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AP2-like ethylene-responsive transcription factor 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3E-14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269, 272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263, 265, 269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R-ACCACAACCCCTACTACAATGG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22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VCB-C-07210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(att)4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F-CATTTTGTGGCACTGTCATCTT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Vitis vinifera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hole genome shotgun sequence of line PN40024, scaffold_21.assembly12x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269, 271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269, 271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R-GTTGCTGCTCGGTTTCTTACTT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8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VCB-C-07361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(gca)4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F-AGTGTTTGAACAGGTGGTTGTG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Populus trichocarpa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redicted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6E-49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269,  275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264, 273, 275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R-GCAATGAGTGCAAATGGAGTAA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VCB-C-08295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(tga)4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F-CAGCTGCTATCTGGTTCACATC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Bombyx mori</w:t>
            </w:r>
            <w:r w:rsidR="00767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</w:t>
            </w: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artner of Y14 and mago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1E-09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268, 270, 273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268, 270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R-AACTCTGCAGTCTGCTCACAAC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VCB-C-09326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F-ATTTCCTCCAAACAGTTCCAGA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767DFA" w:rsidP="007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7DF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Poncirus trifoliata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420C6"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Squamosa promoter-binding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8E-12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R-CTCCACATTGTTACCATGCAGT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VCB-C-09892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(gaa)4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F-AAGAAGAAGGTGAAGATGGCAG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Arabidopsis thaliana (Mouse-ear cress)NEP1-interacting protein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7E-63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271, 274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271, 274, 277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R-TACCTTCAACGAGACCCAATCT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VCB-C-10992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(ct)11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F-TAATTGGAAGAGTTCGTGAGGG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Dictyostelium discoideum (Slime mold)Luc7-like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1E-16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263, 267, 269, 273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261, 263, 269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R-GTGAAGGCCTGAAGTCTCTGAA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8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VCB-C-13697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(ttc)4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F-TTGTCGACGATAATTGTCCAAG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Synechocystis sp. (strain ATCC 27184 / PCC 6803 / N-1)Uncharacterized protein sll1770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270, 274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R-ATAAGCCAGTGAAATTGGCAGT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22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VCB-BH-1APTTM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(tat)4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F-TACCGGTAATTGATCTCGAAGG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Vitis vinifera (Grape)Whole genome shotgun sequence of line PN40024, scaffold_5.assembly12x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3E-10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138, 264, 267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138, 171, 264, 267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R-ATCGAAAACCTCTATCCACACG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VCB-C-01452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(ttc)14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F-TCTTTGGTATTTCGAGGGAAGA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R-CCGGTATAATGGAGAGGGGTAT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VCB-C-02895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(ag)8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F-ACTCTCCAATGTATCCGTGCTT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Arabidopsis thaliana (Mouse-ear cress)40S ribosomal protein S15a-1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9E-68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R-GATTTCAAGTTTCAGCCTCGC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VCB-C-03938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(ag)7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F-CCTCAGATAACTGAAACCCGTC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Arabidopsis thaliana (Mouse-ear cress)Metal tolerance protein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1E-38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294, 296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294, 296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R-CCTCTCTATTTTCGGTTTCCCT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22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VCB-C-05353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(tct)4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F-CGGGGAAAACAATAAAGATCAG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Vitis vinifera (Grape)Whole genome shotgun sequence of line PN40024, scaffold_5.assembly12x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292, 294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294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R-CTGGATGTTGATGAGATGGCTA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VCB-C-06609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F-AACAGCGGGATTGTACTTCCTA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Dictyostelium discoideum (Slime mold)DDT domain-containing protein DDB_G0282237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1E-11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R-AACGTGATTGGAGGATCTTCAT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VCB-C-07634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(tggct)3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F-CTTTCTGGCTATGGCTTTCACT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Arabidopsis thaliana (Mouse-ear cress)ALA-interacting subunit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4E-55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R-CCTACAGATGCCACAAATCAAA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VCB-C-10178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(aagc)3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F-CCGGCTTTGAGTTACAGAGAAT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Camellia sinensis (Tea)Retinoblastoma-related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R-GGAAGAAACATCACTTTCCGTC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VCB-C-10576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F-GTTTGATAAGCCAATCGAGGAC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Rattus norvegicus (Rat)ADP-ribosylation factor-like protein 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R-GGTCTCCGCCATTGTATATGTT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8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VCB-C-12765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(ag)14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F-AGACTTGGATTGATCGGTTGTT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Populus trichocarpa (Western balsam poplar) (Populus balsamifera subsp. trichocarpa)Predicted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R-TAGCTGGAGGATTCTCTCTTGG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22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VCB-C-13779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F-GGCTTGCAACATACTCTACAAGG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Vitis vinifera (Grape)Whole genome shotgun sequence of line PN40024, scaffold_11.assembly12x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6E-33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276, 281, 290, 292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276, 292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R-ACTGCTTGTTGATTCCTGACCT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8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VCB-C-13880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(cat)9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F-TAAAATAGTTCAATCCACCCCG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Populus trichocarpa (Western balsam poplar) (Populus balsamifera subsp. trichocarpa)Predicted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1E-18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281, 284, 287, 293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281, 287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R-GCCTTGGAATAAACAGATTTGG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22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VCB-C-00694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(gtg)5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F-GTGCCAAAGTTCAAAATTCTCC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Vitis vinifera (Grape)Whole genome shotgun sequence of line PN40024, scaffold_40.assembly12x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318, 321, 324, 328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328, 336, 346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R-GATGTTGAAACAGGATTAGGGC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VCB-C-03534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(ag)7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F-AATTGCACAACCATTTCGCT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Mus musculus (Mouse)3'-5' exoribonuclease CSL4 homolog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5E-14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R-CAACCATATTTTTGCAGCAGTC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8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VCB-C-06669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(tttc)3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F-CATGAGTGGGGTAAGAAGAAGG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Populus trichocarpa (Western balsam poplar) (Populus balsamifera subsp. trichocarpa)Predicted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6E-21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321, 323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319, 323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R-CCCTACAGCATAAACGGGTTAG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VCB-C-07477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(ggt)5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F-GCTATGAGACAGGGAGAGAGGA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417, 425, 428, 434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417, 425, 428, 434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R-AAAGCAAGCTAGCCTTTGAATG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VCB-C-07969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F-GATGCTGATTATGCTGGTGTGT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Drosophila melanogaster (Fruit fly)Copia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313, 320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R-CAATATGTTTGGAGCGTGAAGA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8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VCB-C-09467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(gtg)4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F-ATCAAGTACATCATCACAGCCG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Nicotiana tabacum (Common tobacco)Multi antimicrobial extrusion family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6E-18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307, 310, 313, 316, 319, 321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307, 313, 321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R-CGAACCATCCTTGTTGTACTCA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VCB-C-10738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F-AGGGTTTAGGGTTTTTGTCGAT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Ricinus communis (Castor bean)Expressed protein, putative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R-CATTTGCCGATACTGATGAAAG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VCB-C-12112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(agg)4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F-TTCTTACCCCATAAATGCAAGG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R-TTACAACCGTAACGAAGTGTGG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VCB-C-12195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(tg)6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F-TCCTGGTCGGAGTAGTTTGATT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Vitis vinifera (Grape)Putative uncharacterized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6E-19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321, 329, 332, 338, 343, 367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332, 338, 340, 343, 345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R-CAGCAACAGCAGATGTATTTCC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VCB-C-13913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(ct)5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F-TTTCCATGAGGAGGAGAACATT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Ricinus communis (Castor bean)Putative uncharacterized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9E-103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314, 321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319, 321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R-GATGGGATAAAGTTGGAGCAAA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420C6" w:rsidRPr="00A420C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VCB-C-14219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(ga)9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F-ACTTCCATCATTTTCCACATCC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Arabidopsis thaliana (Mouse-ear cress)Glutaredoxin-C1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2E-37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420C6" w:rsidRPr="00A420C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R-CAACACCTGGTGCACTTCTTT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0C6" w:rsidRPr="00A420C6" w:rsidRDefault="00A420C6" w:rsidP="00A4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20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949B1" w:rsidRPr="00A420C6" w:rsidRDefault="00A949B1" w:rsidP="00971B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49B1" w:rsidRPr="00A420C6" w:rsidRDefault="00A949B1" w:rsidP="00971B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49B1" w:rsidRPr="00A420C6" w:rsidRDefault="00A949B1" w:rsidP="00971B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49B1" w:rsidRPr="00A420C6" w:rsidRDefault="00A949B1" w:rsidP="00971B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A949B1" w:rsidRPr="00A420C6" w:rsidSect="007A4342">
      <w:pgSz w:w="15840" w:h="12240" w:orient="landscape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755D7"/>
    <w:multiLevelType w:val="hybridMultilevel"/>
    <w:tmpl w:val="E2347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870A16"/>
    <w:multiLevelType w:val="hybridMultilevel"/>
    <w:tmpl w:val="5C708F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oNotHyphenateCaps/>
  <w:characterSpacingControl w:val="doNotCompress"/>
  <w:doNotValidateAgainstSchema/>
  <w:doNotDemarcateInvalidXml/>
  <w:compat/>
  <w:rsids>
    <w:rsidRoot w:val="003C573F"/>
    <w:rsid w:val="00005CCB"/>
    <w:rsid w:val="0002767D"/>
    <w:rsid w:val="00077FA8"/>
    <w:rsid w:val="00091B91"/>
    <w:rsid w:val="0009614A"/>
    <w:rsid w:val="00096C01"/>
    <w:rsid w:val="000D73E2"/>
    <w:rsid w:val="00105E44"/>
    <w:rsid w:val="00156E8C"/>
    <w:rsid w:val="00172E3D"/>
    <w:rsid w:val="001D1494"/>
    <w:rsid w:val="001D3556"/>
    <w:rsid w:val="00231887"/>
    <w:rsid w:val="002514A9"/>
    <w:rsid w:val="002A7AD9"/>
    <w:rsid w:val="00341918"/>
    <w:rsid w:val="00390E2E"/>
    <w:rsid w:val="003A0CE6"/>
    <w:rsid w:val="003C573F"/>
    <w:rsid w:val="003F7EBA"/>
    <w:rsid w:val="004218C2"/>
    <w:rsid w:val="00481026"/>
    <w:rsid w:val="004C1D86"/>
    <w:rsid w:val="004F02BB"/>
    <w:rsid w:val="0050103F"/>
    <w:rsid w:val="00554533"/>
    <w:rsid w:val="005D6779"/>
    <w:rsid w:val="005E4588"/>
    <w:rsid w:val="005E703A"/>
    <w:rsid w:val="00623289"/>
    <w:rsid w:val="0073129F"/>
    <w:rsid w:val="00752CAC"/>
    <w:rsid w:val="00767DFA"/>
    <w:rsid w:val="00787EA9"/>
    <w:rsid w:val="00797746"/>
    <w:rsid w:val="007A4342"/>
    <w:rsid w:val="007A79A3"/>
    <w:rsid w:val="007C7C8D"/>
    <w:rsid w:val="00846C52"/>
    <w:rsid w:val="008675E9"/>
    <w:rsid w:val="008859C8"/>
    <w:rsid w:val="00893A3A"/>
    <w:rsid w:val="008979FE"/>
    <w:rsid w:val="008C2769"/>
    <w:rsid w:val="008E5DB0"/>
    <w:rsid w:val="0094607A"/>
    <w:rsid w:val="00971B54"/>
    <w:rsid w:val="009753CD"/>
    <w:rsid w:val="00976019"/>
    <w:rsid w:val="009820FD"/>
    <w:rsid w:val="009930BB"/>
    <w:rsid w:val="009C43DB"/>
    <w:rsid w:val="009D7CE7"/>
    <w:rsid w:val="00A17999"/>
    <w:rsid w:val="00A420C6"/>
    <w:rsid w:val="00A43BA9"/>
    <w:rsid w:val="00A674A0"/>
    <w:rsid w:val="00A94202"/>
    <w:rsid w:val="00A949B1"/>
    <w:rsid w:val="00AA774A"/>
    <w:rsid w:val="00B02FA1"/>
    <w:rsid w:val="00B1012F"/>
    <w:rsid w:val="00B57BC7"/>
    <w:rsid w:val="00B71FB3"/>
    <w:rsid w:val="00C212F6"/>
    <w:rsid w:val="00C945CE"/>
    <w:rsid w:val="00CF4F92"/>
    <w:rsid w:val="00CF6032"/>
    <w:rsid w:val="00D32A13"/>
    <w:rsid w:val="00D55E78"/>
    <w:rsid w:val="00D872C7"/>
    <w:rsid w:val="00DA70F8"/>
    <w:rsid w:val="00DC12ED"/>
    <w:rsid w:val="00DE1AC7"/>
    <w:rsid w:val="00E0788B"/>
    <w:rsid w:val="00F0612F"/>
    <w:rsid w:val="00F31C3A"/>
    <w:rsid w:val="00F75927"/>
    <w:rsid w:val="00FF459F"/>
  </w:rsids>
  <m:mathPr>
    <m:mathFont m:val="Times-Roman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67D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99"/>
    <w:qFormat/>
    <w:rsid w:val="00846C52"/>
    <w:pPr>
      <w:ind w:left="720"/>
    </w:pPr>
  </w:style>
  <w:style w:type="character" w:styleId="Hyperlink">
    <w:name w:val="Hyperlink"/>
    <w:uiPriority w:val="99"/>
    <w:rsid w:val="00D32A13"/>
    <w:rPr>
      <w:color w:val="0000FF"/>
      <w:u w:val="single"/>
    </w:rPr>
  </w:style>
  <w:style w:type="character" w:styleId="CommentReference">
    <w:name w:val="annotation reference"/>
    <w:uiPriority w:val="99"/>
    <w:semiHidden/>
    <w:rsid w:val="007977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977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79774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797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9774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218C2"/>
    <w:pPr>
      <w:spacing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476C6"/>
    <w:rPr>
      <w:rFonts w:cs="Calibr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4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23</Pages>
  <Words>2405</Words>
  <Characters>13710</Characters>
  <Application>Microsoft Macintosh Word</Application>
  <DocSecurity>0</DocSecurity>
  <Lines>114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Materials and methods</vt:lpstr>
    </vt:vector>
  </TitlesOfParts>
  <Company>USDA ARS NCGR Corvallis</Company>
  <LinksUpToDate>false</LinksUpToDate>
  <CharactersWithSpaces>16836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Materials and methods</dc:title>
  <dc:creator>Jeremy Jones</dc:creator>
  <cp:lastModifiedBy>Jeannie Rowland</cp:lastModifiedBy>
  <cp:revision>23</cp:revision>
  <dcterms:created xsi:type="dcterms:W3CDTF">2011-08-08T22:58:00Z</dcterms:created>
  <dcterms:modified xsi:type="dcterms:W3CDTF">2011-10-04T19:06:00Z</dcterms:modified>
</cp:coreProperties>
</file>